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jpg" ContentType="image/jpeg"/>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4E7A7A6" w14:textId="654E901C" w:rsidR="00144AF3" w:rsidRPr="000B5FA8" w:rsidRDefault="00144AF3">
      <w:pPr>
        <w:rPr>
          <w:rFonts w:eastAsia="Hiragino Kaku Gothic Std W8"/>
          <w:color w:val="4472C4" w:themeColor="accent1"/>
          <w:sz w:val="160"/>
          <w:szCs w:val="160"/>
        </w:rPr>
      </w:pPr>
      <w:r w:rsidRPr="000B5FA8">
        <w:rPr>
          <w:rFonts w:eastAsia="Hiragino Kaku Gothic Std W8"/>
          <w:color w:val="4472C4" w:themeColor="accent1"/>
          <w:sz w:val="160"/>
          <w:szCs w:val="160"/>
        </w:rPr>
        <w:t>Early</w:t>
      </w:r>
    </w:p>
    <w:p w14:paraId="16173A70" w14:textId="16485176" w:rsidR="000A33B7" w:rsidRPr="000B5FA8" w:rsidRDefault="004E127F">
      <w:pPr>
        <w:rPr>
          <w:rFonts w:eastAsia="Hiragino Kaku Gothic Std W8"/>
          <w:color w:val="4472C4" w:themeColor="accent1"/>
          <w:sz w:val="160"/>
          <w:szCs w:val="160"/>
        </w:rPr>
      </w:pPr>
      <w:r w:rsidRPr="000B5FA8">
        <w:rPr>
          <w:rFonts w:eastAsia="Hiragino Kaku Gothic Std W8"/>
          <w:noProof/>
          <w:color w:val="4472C4" w:themeColor="accent1"/>
          <w:sz w:val="160"/>
          <w:szCs w:val="160"/>
          <w:lang w:eastAsia="en-GB"/>
        </w:rPr>
        <w:drawing>
          <wp:anchor distT="0" distB="0" distL="114300" distR="114300" simplePos="0" relativeHeight="251658240" behindDoc="1" locked="0" layoutInCell="1" allowOverlap="1" wp14:anchorId="78898B1E" wp14:editId="419F692B">
            <wp:simplePos x="0" y="0"/>
            <wp:positionH relativeFrom="margin">
              <wp:posOffset>-291465</wp:posOffset>
            </wp:positionH>
            <wp:positionV relativeFrom="margin">
              <wp:posOffset>4795284</wp:posOffset>
            </wp:positionV>
            <wp:extent cx="7071827" cy="427418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arent-EYFS.jpg"/>
                    <pic:cNvPicPr/>
                  </pic:nvPicPr>
                  <pic:blipFill>
                    <a:blip r:embed="rId8">
                      <a:extLst>
                        <a:ext uri="{28A0092B-C50C-407E-A947-70E740481C1C}">
                          <a14:useLocalDpi xmlns:a14="http://schemas.microsoft.com/office/drawing/2010/main" val="0"/>
                        </a:ext>
                      </a:extLst>
                    </a:blip>
                    <a:stretch>
                      <a:fillRect/>
                    </a:stretch>
                  </pic:blipFill>
                  <pic:spPr>
                    <a:xfrm>
                      <a:off x="0" y="0"/>
                      <a:ext cx="7090920" cy="4285725"/>
                    </a:xfrm>
                    <a:prstGeom prst="rect">
                      <a:avLst/>
                    </a:prstGeom>
                  </pic:spPr>
                </pic:pic>
              </a:graphicData>
            </a:graphic>
            <wp14:sizeRelH relativeFrom="margin">
              <wp14:pctWidth>0</wp14:pctWidth>
            </wp14:sizeRelH>
            <wp14:sizeRelV relativeFrom="margin">
              <wp14:pctHeight>0</wp14:pctHeight>
            </wp14:sizeRelV>
          </wp:anchor>
        </w:drawing>
      </w:r>
      <w:r w:rsidR="00C31B7E" w:rsidRPr="000B5FA8">
        <w:rPr>
          <w:rFonts w:eastAsia="Hiragino Kaku Gothic Std W8"/>
          <w:color w:val="4472C4" w:themeColor="accent1"/>
          <w:sz w:val="160"/>
          <w:szCs w:val="160"/>
        </w:rPr>
        <w:t>Years Transitions Handbook</w:t>
      </w:r>
    </w:p>
    <w:p w14:paraId="6FC0CB96" w14:textId="15631C7B" w:rsidR="00F806E9" w:rsidRPr="00865D17" w:rsidRDefault="00F806E9" w:rsidP="00A6305B">
      <w:pPr>
        <w:rPr>
          <w:rFonts w:ascii="Hiragino Kaku Gothic Std W8" w:eastAsia="Hiragino Kaku Gothic Std W8" w:hAnsi="Hiragino Kaku Gothic Std W8"/>
          <w:color w:val="76D6FF"/>
          <w:sz w:val="28"/>
          <w:szCs w:val="28"/>
        </w:rPr>
      </w:pPr>
    </w:p>
    <w:p w14:paraId="549BCC62" w14:textId="77777777" w:rsidR="000B5FA8" w:rsidRDefault="000B5FA8" w:rsidP="000B5FA8">
      <w:pPr>
        <w:pStyle w:val="ListParagraph"/>
        <w:spacing w:line="480" w:lineRule="auto"/>
        <w:rPr>
          <w:rFonts w:eastAsia="Hiragino Kaku Gothic Std W8"/>
          <w:color w:val="000000" w:themeColor="text1"/>
          <w:sz w:val="60"/>
          <w:szCs w:val="60"/>
        </w:rPr>
      </w:pPr>
    </w:p>
    <w:p w14:paraId="7BCF3B3F" w14:textId="77777777" w:rsidR="004E127F" w:rsidRDefault="004E127F" w:rsidP="00A6305B">
      <w:pPr>
        <w:pStyle w:val="ListParagraph"/>
        <w:numPr>
          <w:ilvl w:val="0"/>
          <w:numId w:val="8"/>
        </w:numPr>
        <w:spacing w:line="480" w:lineRule="auto"/>
        <w:rPr>
          <w:rFonts w:eastAsia="Hiragino Kaku Gothic Std W8"/>
          <w:color w:val="000000" w:themeColor="text1"/>
          <w:sz w:val="60"/>
          <w:szCs w:val="60"/>
        </w:rPr>
      </w:pPr>
    </w:p>
    <w:p w14:paraId="5820E795" w14:textId="23FAC1BE" w:rsidR="004E127F" w:rsidRDefault="004E127F" w:rsidP="00A6305B">
      <w:pPr>
        <w:pStyle w:val="ListParagraph"/>
        <w:numPr>
          <w:ilvl w:val="0"/>
          <w:numId w:val="8"/>
        </w:numPr>
        <w:spacing w:line="480" w:lineRule="auto"/>
        <w:rPr>
          <w:rFonts w:eastAsia="Hiragino Kaku Gothic Std W8"/>
          <w:color w:val="000000" w:themeColor="text1"/>
          <w:sz w:val="60"/>
          <w:szCs w:val="60"/>
        </w:rPr>
      </w:pPr>
      <w:r>
        <w:rPr>
          <w:rFonts w:eastAsia="Hiragino Kaku Gothic Std W8"/>
          <w:noProof/>
          <w:color w:val="4472C4" w:themeColor="accent1"/>
          <w:sz w:val="160"/>
          <w:szCs w:val="160"/>
          <w:lang w:eastAsia="en-GB"/>
        </w:rPr>
        <mc:AlternateContent>
          <mc:Choice Requires="wps">
            <w:drawing>
              <wp:anchor distT="0" distB="0" distL="114300" distR="114300" simplePos="0" relativeHeight="251666432" behindDoc="0" locked="0" layoutInCell="1" allowOverlap="1" wp14:anchorId="50362FF4" wp14:editId="59946305">
                <wp:simplePos x="0" y="0"/>
                <wp:positionH relativeFrom="column">
                  <wp:posOffset>2222795</wp:posOffset>
                </wp:positionH>
                <wp:positionV relativeFrom="paragraph">
                  <wp:posOffset>2182052</wp:posOffset>
                </wp:positionV>
                <wp:extent cx="4876800" cy="342900"/>
                <wp:effectExtent l="0" t="0" r="0" b="12700"/>
                <wp:wrapSquare wrapText="bothSides"/>
                <wp:docPr id="8" name="Text Box 8"/>
                <wp:cNvGraphicFramePr/>
                <a:graphic xmlns:a="http://schemas.openxmlformats.org/drawingml/2006/main">
                  <a:graphicData uri="http://schemas.microsoft.com/office/word/2010/wordprocessingShape">
                    <wps:wsp>
                      <wps:cNvSpPr txBox="1"/>
                      <wps:spPr>
                        <a:xfrm>
                          <a:off x="0" y="0"/>
                          <a:ext cx="4876800" cy="342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365E5948" w14:textId="0AC73F5A" w:rsidR="00865D17" w:rsidRDefault="00865D17">
                            <w:r>
                              <w:t>Source: walldevil.com,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50362FF4" id="_x0000_t202" coordsize="21600,21600" o:spt="202" path="m0,0l0,21600,21600,21600,21600,0xe">
                <v:stroke joinstyle="miter"/>
                <v:path gradientshapeok="t" o:connecttype="rect"/>
              </v:shapetype>
              <v:shape id="Text Box 8" o:spid="_x0000_s1026" type="#_x0000_t202" style="position:absolute;left:0;text-align:left;margin-left:175pt;margin-top:171.8pt;width:384pt;height:27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" filled="f" stroked="f">
                <v:textbox>
                  <w:txbxContent>
                    <w:p w14:paraId="365E5948" w14:textId="0AC73F5A" w:rsidR="00865D17" w:rsidRDefault="00865D17">
                      <w:r>
                        <w:t>Source: walldevil.com, no date</w:t>
                      </w:r>
                    </w:p>
                  </w:txbxContent>
                </v:textbox>
                <w10:wrap type="square"/>
              </v:shape>
            </w:pict>
          </mc:Fallback>
        </mc:AlternateContent>
      </w:r>
    </w:p>
    <w:p w14:paraId="04C2B6E0" w14:textId="11FB600F" w:rsidR="004E127F" w:rsidRPr="004E127F" w:rsidRDefault="004E127F" w:rsidP="004E127F">
      <w:pPr>
        <w:spacing w:line="480" w:lineRule="auto"/>
        <w:ind w:left="360"/>
        <w:rPr>
          <w:rFonts w:eastAsia="Hiragino Kaku Gothic Std W8"/>
          <w:color w:val="000000" w:themeColor="text1"/>
          <w:sz w:val="60"/>
          <w:szCs w:val="60"/>
        </w:rPr>
      </w:pPr>
      <w:r>
        <w:rPr>
          <w:rFonts w:ascii="Hiragino Kaku Gothic Std W8" w:eastAsia="Hiragino Kaku Gothic Std W8" w:hAnsi="Hiragino Kaku Gothic Std W8"/>
          <w:noProof/>
          <w:color w:val="76D6FF"/>
          <w:sz w:val="28"/>
          <w:szCs w:val="28"/>
          <w:lang w:eastAsia="en-GB"/>
        </w:rPr>
        <w:lastRenderedPageBreak/>
        <mc:AlternateContent>
          <mc:Choice Requires="wps">
            <w:drawing>
              <wp:anchor distT="0" distB="0" distL="114300" distR="114300" simplePos="0" relativeHeight="251660288" behindDoc="0" locked="0" layoutInCell="1" allowOverlap="1" wp14:anchorId="555971C0" wp14:editId="54DADF0F">
                <wp:simplePos x="0" y="0"/>
                <wp:positionH relativeFrom="column">
                  <wp:posOffset>169811</wp:posOffset>
                </wp:positionH>
                <wp:positionV relativeFrom="paragraph">
                  <wp:posOffset>605</wp:posOffset>
                </wp:positionV>
                <wp:extent cx="6324600" cy="1593215"/>
                <wp:effectExtent l="0" t="0" r="0" b="6985"/>
                <wp:wrapSquare wrapText="bothSides"/>
                <wp:docPr id="3" name="Text Box 3"/>
                <wp:cNvGraphicFramePr/>
                <a:graphic xmlns:a="http://schemas.openxmlformats.org/drawingml/2006/main">
                  <a:graphicData uri="http://schemas.microsoft.com/office/word/2010/wordprocessingShape">
                    <wps:wsp>
                      <wps:cNvSpPr txBox="1"/>
                      <wps:spPr>
                        <a:xfrm>
                          <a:off x="0" y="0"/>
                          <a:ext cx="6324600" cy="159321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8682CD2" w14:textId="77777777" w:rsidR="00F806E9" w:rsidRPr="000B5FA8" w:rsidRDefault="00F806E9">
                            <w:pPr>
                              <w:rPr>
                                <w:b/>
                                <w:color w:val="FFFFFF" w:themeColor="background1"/>
                                <w:spacing w:val="10"/>
                                <w:sz w:val="200"/>
                                <w:szCs w:val="200"/>
                                <w14:glow w14:rad="38100">
                                  <w14:schemeClr w14:val="accent1">
                                    <w14:alpha w14:val="60000"/>
                                  </w14:schemeClr>
                                </w14:glow>
                                <w14:textOutline w14:w="9525" w14:cap="flat" w14:cmpd="sng" w14:algn="ctr">
                                  <w14:solidFill>
                                    <w14:schemeClr w14:val="accent1"/>
                                  </w14:solidFill>
                                  <w14:prstDash w14:val="solid"/>
                                  <w14:round/>
                                </w14:textOutline>
                              </w:rPr>
                            </w:pPr>
                            <w:r w:rsidRPr="000B5FA8">
                              <w:rPr>
                                <w:b/>
                                <w:color w:val="FFFFFF" w:themeColor="background1"/>
                                <w:spacing w:val="10"/>
                                <w:sz w:val="200"/>
                                <w:szCs w:val="200"/>
                                <w14:glow w14:rad="38100">
                                  <w14:schemeClr w14:val="accent1">
                                    <w14:alpha w14:val="60000"/>
                                  </w14:schemeClr>
                                </w14:glow>
                                <w14:textOutline w14:w="9525" w14:cap="flat" w14:cmpd="sng" w14:algn="ctr">
                                  <w14:solidFill>
                                    <w14:schemeClr w14:val="accent1"/>
                                  </w14:solidFill>
                                  <w14:prstDash w14:val="solid"/>
                                  <w14:round/>
                                </w14:textOutline>
                              </w:rPr>
                              <w:t>Contents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55971C0" id="Text Box 3" o:spid="_x0000_s1027" type="#_x0000_t202" style="position:absolute;left:0;text-align:left;margin-left:13.35pt;margin-top:.05pt;width:498pt;height:125.4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" filled="f" stroked="f">
                <v:textbox>
                  <w:txbxContent>
                    <w:p w14:paraId="28682CD2" w14:textId="77777777" w:rsidR="00F806E9" w:rsidRPr="000B5FA8" w:rsidRDefault="00F806E9">
                      <w:pPr>
                        <w:rPr>
                          <w:b/>
                          <w:color w:val="FFFFFF" w:themeColor="background1"/>
                          <w:spacing w:val="10"/>
                          <w:sz w:val="200"/>
                          <w:szCs w:val="200"/>
                          <w14:glow w14:rad="38100">
                            <w14:schemeClr w14:val="accent1">
                              <w14:alpha w14:val="60000"/>
                            </w14:schemeClr>
                          </w14:glow>
                          <w14:textOutline w14:w="9525" w14:cap="flat" w14:cmpd="sng" w14:algn="ctr">
                            <w14:solidFill>
                              <w14:schemeClr w14:val="accent1"/>
                            </w14:solidFill>
                            <w14:prstDash w14:val="solid"/>
                            <w14:round/>
                          </w14:textOutline>
                        </w:rPr>
                      </w:pPr>
                      <w:r w:rsidRPr="000B5FA8">
                        <w:rPr>
                          <w:b/>
                          <w:color w:val="FFFFFF" w:themeColor="background1"/>
                          <w:spacing w:val="10"/>
                          <w:sz w:val="200"/>
                          <w:szCs w:val="200"/>
                          <w14:glow w14:rad="38100">
                            <w14:schemeClr w14:val="accent1">
                              <w14:alpha w14:val="60000"/>
                            </w14:schemeClr>
                          </w14:glow>
                          <w14:textOutline w14:w="9525" w14:cap="flat" w14:cmpd="sng" w14:algn="ctr">
                            <w14:solidFill>
                              <w14:schemeClr w14:val="accent1"/>
                            </w14:solidFill>
                            <w14:prstDash w14:val="solid"/>
                            <w14:round/>
                          </w14:textOutline>
                        </w:rPr>
                        <w:t>Contents</w:t>
                      </w:r>
                    </w:p>
                  </w:txbxContent>
                </v:textbox>
                <w10:wrap type="square"/>
              </v:shape>
            </w:pict>
          </mc:Fallback>
        </mc:AlternateContent>
      </w:r>
    </w:p>
    <w:p w14:paraId="35811287" w14:textId="1D96015F" w:rsidR="009D71DF" w:rsidRPr="009D71DF" w:rsidRDefault="00F806E9" w:rsidP="009D71DF">
      <w:pPr>
        <w:spacing w:line="480" w:lineRule="auto"/>
        <w:ind w:left="360"/>
        <w:jc w:val="right"/>
        <w:rPr>
          <w:rFonts w:eastAsia="Hiragino Kaku Gothic Std W8"/>
          <w:color w:val="000000" w:themeColor="text1"/>
          <w:sz w:val="56"/>
          <w:szCs w:val="56"/>
        </w:rPr>
      </w:pPr>
      <w:r w:rsidRPr="009D71DF">
        <w:rPr>
          <w:rFonts w:eastAsia="Hiragino Kaku Gothic Std W8"/>
          <w:color w:val="000000" w:themeColor="text1"/>
          <w:sz w:val="56"/>
          <w:szCs w:val="56"/>
        </w:rPr>
        <w:t>Introduction</w:t>
      </w:r>
      <w:r w:rsidR="009D71DF" w:rsidRPr="009D71DF">
        <w:rPr>
          <w:rFonts w:eastAsia="Hiragino Kaku Gothic Std W8"/>
          <w:color w:val="000000" w:themeColor="text1"/>
          <w:sz w:val="56"/>
          <w:szCs w:val="56"/>
        </w:rPr>
        <w:t xml:space="preserve">      </w:t>
      </w:r>
      <w:r w:rsidR="009D71DF">
        <w:rPr>
          <w:rFonts w:eastAsia="Hiragino Kaku Gothic Std W8"/>
          <w:color w:val="000000" w:themeColor="text1"/>
          <w:sz w:val="56"/>
          <w:szCs w:val="56"/>
        </w:rPr>
        <w:t xml:space="preserve">            </w:t>
      </w:r>
      <w:r w:rsidR="009D71DF" w:rsidRPr="009D71DF">
        <w:rPr>
          <w:rFonts w:eastAsia="Hiragino Kaku Gothic Std W8"/>
          <w:color w:val="000000" w:themeColor="text1"/>
          <w:sz w:val="56"/>
          <w:szCs w:val="56"/>
        </w:rPr>
        <w:t xml:space="preserve">                             </w:t>
      </w:r>
      <w:r w:rsidR="009D71DF">
        <w:rPr>
          <w:rFonts w:eastAsia="Hiragino Kaku Gothic Std W8"/>
          <w:color w:val="000000" w:themeColor="text1"/>
          <w:sz w:val="56"/>
          <w:szCs w:val="56"/>
        </w:rPr>
        <w:t xml:space="preserve">        </w:t>
      </w:r>
      <w:r w:rsidR="009D71DF" w:rsidRPr="009D71DF">
        <w:rPr>
          <w:rFonts w:eastAsia="Hiragino Kaku Gothic Std W8"/>
          <w:color w:val="000000" w:themeColor="text1"/>
          <w:sz w:val="56"/>
          <w:szCs w:val="56"/>
        </w:rPr>
        <w:t>3</w:t>
      </w:r>
    </w:p>
    <w:p w14:paraId="524F20D2" w14:textId="1EBF4B44" w:rsidR="00F806E9" w:rsidRPr="009D71DF" w:rsidRDefault="009D71DF" w:rsidP="009D71DF">
      <w:pPr>
        <w:spacing w:line="480" w:lineRule="auto"/>
        <w:ind w:left="360"/>
        <w:jc w:val="right"/>
        <w:rPr>
          <w:rFonts w:eastAsia="Hiragino Kaku Gothic Std W8"/>
          <w:color w:val="000000" w:themeColor="text1"/>
          <w:sz w:val="56"/>
          <w:szCs w:val="56"/>
        </w:rPr>
      </w:pPr>
      <w:r w:rsidRPr="009D71DF">
        <w:rPr>
          <w:rFonts w:eastAsia="Hiragino Kaku Gothic Std W8"/>
          <w:color w:val="000000" w:themeColor="text1"/>
          <w:sz w:val="56"/>
          <w:szCs w:val="56"/>
        </w:rPr>
        <w:t xml:space="preserve">Aims   </w:t>
      </w:r>
      <w:r>
        <w:rPr>
          <w:rFonts w:eastAsia="Hiragino Kaku Gothic Std W8"/>
          <w:color w:val="000000" w:themeColor="text1"/>
          <w:sz w:val="56"/>
          <w:szCs w:val="56"/>
        </w:rPr>
        <w:t xml:space="preserve">                   </w:t>
      </w:r>
      <w:r w:rsidRPr="009D71DF">
        <w:rPr>
          <w:rFonts w:eastAsia="Hiragino Kaku Gothic Std W8"/>
          <w:color w:val="000000" w:themeColor="text1"/>
          <w:sz w:val="56"/>
          <w:szCs w:val="56"/>
        </w:rPr>
        <w:t xml:space="preserve">                                              4</w:t>
      </w:r>
    </w:p>
    <w:p w14:paraId="40AAECBC" w14:textId="2BB73A8F" w:rsidR="00F806E9" w:rsidRPr="009D71DF" w:rsidRDefault="00F806E9" w:rsidP="00DF04CB">
      <w:pPr>
        <w:spacing w:line="480" w:lineRule="auto"/>
        <w:ind w:left="360"/>
        <w:jc w:val="center"/>
        <w:rPr>
          <w:rFonts w:eastAsia="Hiragino Kaku Gothic Std W8"/>
          <w:color w:val="000000" w:themeColor="text1"/>
          <w:sz w:val="56"/>
          <w:szCs w:val="56"/>
        </w:rPr>
      </w:pPr>
      <w:r w:rsidRPr="009D71DF">
        <w:rPr>
          <w:rFonts w:eastAsia="Hiragino Kaku Gothic Std W8"/>
          <w:color w:val="000000" w:themeColor="text1"/>
          <w:sz w:val="56"/>
          <w:szCs w:val="56"/>
        </w:rPr>
        <w:t>What is a good transition</w:t>
      </w:r>
      <w:r w:rsidR="009D71DF">
        <w:rPr>
          <w:rFonts w:eastAsia="Hiragino Kaku Gothic Std W8"/>
          <w:color w:val="000000" w:themeColor="text1"/>
          <w:sz w:val="56"/>
          <w:szCs w:val="56"/>
        </w:rPr>
        <w:t xml:space="preserve">                 </w:t>
      </w:r>
      <w:r w:rsidR="009D71DF" w:rsidRPr="009D71DF">
        <w:rPr>
          <w:rFonts w:eastAsia="Hiragino Kaku Gothic Std W8"/>
          <w:color w:val="000000" w:themeColor="text1"/>
          <w:sz w:val="56"/>
          <w:szCs w:val="56"/>
        </w:rPr>
        <w:t xml:space="preserve">           4-5</w:t>
      </w:r>
    </w:p>
    <w:p w14:paraId="7848B6F8" w14:textId="6C601A93" w:rsidR="00F806E9" w:rsidRPr="009D71DF" w:rsidRDefault="00F806E9" w:rsidP="009D71DF">
      <w:pPr>
        <w:spacing w:line="480" w:lineRule="auto"/>
        <w:ind w:left="360"/>
        <w:jc w:val="right"/>
        <w:rPr>
          <w:rFonts w:eastAsia="Hiragino Kaku Gothic Std W8" w:cs="Arial"/>
          <w:color w:val="000000" w:themeColor="text1"/>
          <w:sz w:val="56"/>
          <w:szCs w:val="56"/>
        </w:rPr>
      </w:pPr>
      <w:r w:rsidRPr="009D71DF">
        <w:rPr>
          <w:rFonts w:eastAsia="Hiragino Kaku Gothic Std W8" w:cs="Arial"/>
          <w:color w:val="000000" w:themeColor="text1"/>
          <w:sz w:val="56"/>
          <w:szCs w:val="56"/>
        </w:rPr>
        <w:t>The role of the adult</w:t>
      </w:r>
      <w:r w:rsidR="009D71DF" w:rsidRPr="009D71DF">
        <w:rPr>
          <w:rFonts w:eastAsia="Hiragino Kaku Gothic Std W8" w:cs="Arial"/>
          <w:color w:val="000000" w:themeColor="text1"/>
          <w:sz w:val="56"/>
          <w:szCs w:val="56"/>
        </w:rPr>
        <w:t xml:space="preserve">  </w:t>
      </w:r>
      <w:r w:rsidR="009D71DF">
        <w:rPr>
          <w:rFonts w:eastAsia="Hiragino Kaku Gothic Std W8" w:cs="Arial"/>
          <w:color w:val="000000" w:themeColor="text1"/>
          <w:sz w:val="56"/>
          <w:szCs w:val="56"/>
        </w:rPr>
        <w:t xml:space="preserve">                  </w:t>
      </w:r>
      <w:r w:rsidR="009D71DF" w:rsidRPr="009D71DF">
        <w:rPr>
          <w:rFonts w:eastAsia="Hiragino Kaku Gothic Std W8" w:cs="Arial"/>
          <w:color w:val="000000" w:themeColor="text1"/>
          <w:sz w:val="56"/>
          <w:szCs w:val="56"/>
        </w:rPr>
        <w:t xml:space="preserve">                 </w:t>
      </w:r>
      <w:r w:rsidR="00DF04CB">
        <w:rPr>
          <w:rFonts w:eastAsia="Hiragino Kaku Gothic Std W8" w:cs="Arial"/>
          <w:color w:val="000000" w:themeColor="text1"/>
          <w:sz w:val="56"/>
          <w:szCs w:val="56"/>
        </w:rPr>
        <w:t>5</w:t>
      </w:r>
      <w:r w:rsidR="009D71DF" w:rsidRPr="009D71DF">
        <w:rPr>
          <w:rFonts w:eastAsia="Hiragino Kaku Gothic Std W8" w:cs="Arial"/>
          <w:color w:val="000000" w:themeColor="text1"/>
          <w:sz w:val="56"/>
          <w:szCs w:val="56"/>
        </w:rPr>
        <w:t>-8</w:t>
      </w:r>
    </w:p>
    <w:p w14:paraId="18A03DA9" w14:textId="69792E03" w:rsidR="00F806E9" w:rsidRPr="009D71DF" w:rsidRDefault="00F806E9" w:rsidP="009D71DF">
      <w:pPr>
        <w:spacing w:line="480" w:lineRule="auto"/>
        <w:ind w:left="360"/>
        <w:jc w:val="right"/>
        <w:rPr>
          <w:rFonts w:eastAsia="Hiragino Kaku Gothic Std W8" w:cs="Arial"/>
          <w:color w:val="000000" w:themeColor="text1"/>
          <w:sz w:val="56"/>
          <w:szCs w:val="56"/>
        </w:rPr>
      </w:pPr>
      <w:r w:rsidRPr="009D71DF">
        <w:rPr>
          <w:rFonts w:eastAsia="Hiragino Kaku Gothic Std W8" w:cs="Arial"/>
          <w:color w:val="000000" w:themeColor="text1"/>
          <w:sz w:val="56"/>
          <w:szCs w:val="56"/>
        </w:rPr>
        <w:t>The needs of the child</w:t>
      </w:r>
      <w:r w:rsidR="009D71DF" w:rsidRPr="009D71DF">
        <w:rPr>
          <w:rFonts w:eastAsia="Hiragino Kaku Gothic Std W8" w:cs="Arial"/>
          <w:color w:val="000000" w:themeColor="text1"/>
          <w:sz w:val="56"/>
          <w:szCs w:val="56"/>
        </w:rPr>
        <w:t xml:space="preserve">  </w:t>
      </w:r>
      <w:r w:rsidR="009D71DF">
        <w:rPr>
          <w:rFonts w:eastAsia="Hiragino Kaku Gothic Std W8" w:cs="Arial"/>
          <w:color w:val="000000" w:themeColor="text1"/>
          <w:sz w:val="56"/>
          <w:szCs w:val="56"/>
        </w:rPr>
        <w:t xml:space="preserve">                   </w:t>
      </w:r>
      <w:r w:rsidR="009D71DF" w:rsidRPr="009D71DF">
        <w:rPr>
          <w:rFonts w:eastAsia="Hiragino Kaku Gothic Std W8" w:cs="Arial"/>
          <w:color w:val="000000" w:themeColor="text1"/>
          <w:sz w:val="56"/>
          <w:szCs w:val="56"/>
        </w:rPr>
        <w:t xml:space="preserve">     </w:t>
      </w:r>
      <w:r w:rsidR="009D71DF">
        <w:rPr>
          <w:rFonts w:eastAsia="Hiragino Kaku Gothic Std W8" w:cs="Arial"/>
          <w:color w:val="000000" w:themeColor="text1"/>
          <w:sz w:val="56"/>
          <w:szCs w:val="56"/>
        </w:rPr>
        <w:t xml:space="preserve">      8-</w:t>
      </w:r>
      <w:r w:rsidR="009D71DF" w:rsidRPr="009D71DF">
        <w:rPr>
          <w:rFonts w:eastAsia="Hiragino Kaku Gothic Std W8" w:cs="Arial"/>
          <w:color w:val="000000" w:themeColor="text1"/>
          <w:sz w:val="56"/>
          <w:szCs w:val="56"/>
        </w:rPr>
        <w:t>10</w:t>
      </w:r>
    </w:p>
    <w:p w14:paraId="566A2FB8" w14:textId="366E720B" w:rsidR="00F806E9" w:rsidRPr="009D71DF" w:rsidRDefault="009D71DF" w:rsidP="009D71DF">
      <w:pPr>
        <w:spacing w:line="480" w:lineRule="auto"/>
        <w:rPr>
          <w:rFonts w:eastAsia="Hiragino Kaku Gothic Std W8" w:cs="Arial"/>
          <w:color w:val="000000" w:themeColor="text1"/>
          <w:sz w:val="56"/>
          <w:szCs w:val="56"/>
        </w:rPr>
      </w:pPr>
      <w:r>
        <w:rPr>
          <w:rFonts w:eastAsia="Hiragino Kaku Gothic Std W8" w:cs="Arial"/>
          <w:color w:val="000000" w:themeColor="text1"/>
          <w:sz w:val="56"/>
          <w:szCs w:val="56"/>
        </w:rPr>
        <w:t xml:space="preserve">  </w:t>
      </w:r>
      <w:r w:rsidR="00DF04CB">
        <w:rPr>
          <w:rFonts w:eastAsia="Hiragino Kaku Gothic Std W8" w:cs="Arial"/>
          <w:color w:val="000000" w:themeColor="text1"/>
          <w:sz w:val="56"/>
          <w:szCs w:val="56"/>
        </w:rPr>
        <w:t xml:space="preserve"> </w:t>
      </w:r>
      <w:r>
        <w:rPr>
          <w:rFonts w:eastAsia="Hiragino Kaku Gothic Std W8" w:cs="Arial"/>
          <w:color w:val="000000" w:themeColor="text1"/>
          <w:sz w:val="56"/>
          <w:szCs w:val="56"/>
        </w:rPr>
        <w:t xml:space="preserve">Partnerships              </w:t>
      </w:r>
      <w:r w:rsidRPr="009D71DF">
        <w:rPr>
          <w:rFonts w:eastAsia="Hiragino Kaku Gothic Std W8" w:cs="Arial"/>
          <w:color w:val="000000" w:themeColor="text1"/>
          <w:sz w:val="56"/>
          <w:szCs w:val="56"/>
        </w:rPr>
        <w:t xml:space="preserve">                               </w:t>
      </w:r>
      <w:r w:rsidR="00DF04CB">
        <w:rPr>
          <w:rFonts w:eastAsia="Hiragino Kaku Gothic Std W8" w:cs="Arial"/>
          <w:color w:val="000000" w:themeColor="text1"/>
          <w:sz w:val="56"/>
          <w:szCs w:val="56"/>
        </w:rPr>
        <w:t xml:space="preserve"> </w:t>
      </w:r>
      <w:r w:rsidRPr="009D71DF">
        <w:rPr>
          <w:rFonts w:eastAsia="Hiragino Kaku Gothic Std W8" w:cs="Arial"/>
          <w:color w:val="000000" w:themeColor="text1"/>
          <w:sz w:val="56"/>
          <w:szCs w:val="56"/>
        </w:rPr>
        <w:t>11-12</w:t>
      </w:r>
    </w:p>
    <w:p w14:paraId="5EFEA6C5" w14:textId="3141BC55" w:rsidR="000B5FA8" w:rsidRPr="00DF04CB" w:rsidRDefault="00F806E9" w:rsidP="00DF04CB">
      <w:pPr>
        <w:spacing w:line="480" w:lineRule="auto"/>
        <w:ind w:left="360"/>
        <w:jc w:val="right"/>
        <w:rPr>
          <w:rFonts w:eastAsia="Hiragino Kaku Gothic Std W8" w:cs="Arial"/>
          <w:color w:val="000000" w:themeColor="text1"/>
          <w:sz w:val="56"/>
          <w:szCs w:val="56"/>
        </w:rPr>
      </w:pPr>
      <w:r w:rsidRPr="009D71DF">
        <w:rPr>
          <w:rFonts w:eastAsia="Hiragino Kaku Gothic Std W8" w:cs="Arial"/>
          <w:color w:val="000000" w:themeColor="text1"/>
          <w:sz w:val="56"/>
          <w:szCs w:val="56"/>
        </w:rPr>
        <w:t>Interventions</w:t>
      </w:r>
      <w:r w:rsidR="009D71DF" w:rsidRPr="009D71DF">
        <w:rPr>
          <w:rFonts w:eastAsia="Hiragino Kaku Gothic Std W8" w:cs="Arial"/>
          <w:color w:val="000000" w:themeColor="text1"/>
          <w:sz w:val="56"/>
          <w:szCs w:val="56"/>
        </w:rPr>
        <w:t xml:space="preserve">           </w:t>
      </w:r>
      <w:r w:rsidR="009D71DF">
        <w:rPr>
          <w:rFonts w:eastAsia="Hiragino Kaku Gothic Std W8" w:cs="Arial"/>
          <w:color w:val="000000" w:themeColor="text1"/>
          <w:sz w:val="56"/>
          <w:szCs w:val="56"/>
        </w:rPr>
        <w:t xml:space="preserve">                </w:t>
      </w:r>
      <w:r w:rsidR="009D71DF" w:rsidRPr="009D71DF">
        <w:rPr>
          <w:rFonts w:eastAsia="Hiragino Kaku Gothic Std W8" w:cs="Arial"/>
          <w:color w:val="000000" w:themeColor="text1"/>
          <w:sz w:val="56"/>
          <w:szCs w:val="56"/>
        </w:rPr>
        <w:t xml:space="preserve">                  13-14</w:t>
      </w:r>
      <w:r w:rsidR="00DF04CB">
        <w:rPr>
          <w:rFonts w:eastAsia="Hiragino Kaku Gothic Std W8" w:cs="Arial"/>
          <w:color w:val="000000" w:themeColor="text1"/>
          <w:sz w:val="56"/>
          <w:szCs w:val="56"/>
        </w:rPr>
        <w:t xml:space="preserve"> </w:t>
      </w:r>
      <w:r w:rsidRPr="009D71DF">
        <w:rPr>
          <w:rFonts w:eastAsia="Hiragino Kaku Gothic Std W8" w:cs="Arial"/>
          <w:color w:val="000000" w:themeColor="text1"/>
          <w:sz w:val="56"/>
          <w:szCs w:val="56"/>
        </w:rPr>
        <w:t>Proposed outcomes</w:t>
      </w:r>
      <w:r w:rsidR="009D71DF" w:rsidRPr="009D71DF">
        <w:rPr>
          <w:rFonts w:eastAsia="Hiragino Kaku Gothic Std W8" w:cs="Arial"/>
          <w:color w:val="000000" w:themeColor="text1"/>
          <w:sz w:val="56"/>
          <w:szCs w:val="56"/>
        </w:rPr>
        <w:t xml:space="preserve">     </w:t>
      </w:r>
      <w:r w:rsidR="009D71DF">
        <w:rPr>
          <w:rFonts w:eastAsia="Hiragino Kaku Gothic Std W8" w:cs="Arial"/>
          <w:color w:val="000000" w:themeColor="text1"/>
          <w:sz w:val="56"/>
          <w:szCs w:val="56"/>
        </w:rPr>
        <w:t xml:space="preserve">               </w:t>
      </w:r>
      <w:r w:rsidR="009D71DF" w:rsidRPr="009D71DF">
        <w:rPr>
          <w:rFonts w:eastAsia="Hiragino Kaku Gothic Std W8" w:cs="Arial"/>
          <w:color w:val="000000" w:themeColor="text1"/>
          <w:sz w:val="56"/>
          <w:szCs w:val="56"/>
        </w:rPr>
        <w:t xml:space="preserve">             14-15</w:t>
      </w:r>
    </w:p>
    <w:p w14:paraId="58315EA2" w14:textId="77777777" w:rsidR="000B5FA8" w:rsidRDefault="000B5FA8" w:rsidP="000B5FA8">
      <w:pPr>
        <w:spacing w:line="480" w:lineRule="auto"/>
        <w:ind w:left="360"/>
        <w:rPr>
          <w:rFonts w:asciiTheme="majorHAnsi" w:eastAsia="Hiragino Kaku Gothic Std W8" w:hAnsiTheme="majorHAnsi"/>
          <w:b/>
          <w:color w:val="76D6FF"/>
          <w:sz w:val="36"/>
          <w:szCs w:val="36"/>
          <w:u w:val="single"/>
        </w:rPr>
      </w:pPr>
    </w:p>
    <w:p w14:paraId="43E54038" w14:textId="77777777" w:rsidR="00865D17" w:rsidRPr="00865D17" w:rsidRDefault="00F806E9" w:rsidP="00865D17">
      <w:pPr>
        <w:jc w:val="center"/>
        <w:rPr>
          <w:rFonts w:asciiTheme="majorHAnsi" w:eastAsia="Hiragino Kaku Gothic Std W8" w:hAnsiTheme="majorHAnsi"/>
          <w:b/>
          <w:color w:val="4472C4" w:themeColor="accent1"/>
          <w:sz w:val="52"/>
          <w:szCs w:val="52"/>
          <w:u w:val="single"/>
        </w:rPr>
      </w:pPr>
      <w:r w:rsidRPr="00865D17">
        <w:rPr>
          <w:rFonts w:asciiTheme="majorHAnsi" w:eastAsia="Hiragino Kaku Gothic Std W8" w:hAnsiTheme="majorHAnsi"/>
          <w:b/>
          <w:color w:val="4472C4" w:themeColor="accent1"/>
          <w:sz w:val="52"/>
          <w:szCs w:val="52"/>
          <w:u w:val="single"/>
        </w:rPr>
        <w:t>Introductio</w:t>
      </w:r>
      <w:r w:rsidR="00865D17" w:rsidRPr="00865D17">
        <w:rPr>
          <w:rFonts w:asciiTheme="majorHAnsi" w:eastAsia="Hiragino Kaku Gothic Std W8" w:hAnsiTheme="majorHAnsi"/>
          <w:b/>
          <w:color w:val="4472C4" w:themeColor="accent1"/>
          <w:sz w:val="52"/>
          <w:szCs w:val="52"/>
          <w:u w:val="single"/>
        </w:rPr>
        <w:t>n</w:t>
      </w:r>
    </w:p>
    <w:p w14:paraId="7E84F071" w14:textId="0BB75513" w:rsidR="00FD638A" w:rsidRPr="00865D17" w:rsidRDefault="00F806E9" w:rsidP="00865D17">
      <w:pPr>
        <w:rPr>
          <w:rFonts w:asciiTheme="majorHAnsi" w:eastAsia="Hiragino Kaku Gothic Std W8" w:hAnsiTheme="majorHAnsi" w:cs="Arial"/>
          <w:color w:val="4472C4" w:themeColor="accent1"/>
          <w:sz w:val="52"/>
          <w:szCs w:val="52"/>
        </w:rPr>
      </w:pPr>
      <w:r w:rsidRPr="00865D17">
        <w:rPr>
          <w:rFonts w:asciiTheme="majorHAnsi" w:eastAsia="Hiragino Kaku Gothic Std W8" w:hAnsiTheme="majorHAnsi" w:cs="Times New Roman"/>
          <w:sz w:val="40"/>
          <w:szCs w:val="40"/>
        </w:rPr>
        <w:t xml:space="preserve">Transitions during the Early </w:t>
      </w:r>
      <w:r w:rsidR="00865D17">
        <w:rPr>
          <w:rFonts w:asciiTheme="majorHAnsi" w:eastAsia="Hiragino Kaku Gothic Std W8" w:hAnsiTheme="majorHAnsi" w:cs="Times New Roman"/>
          <w:sz w:val="40"/>
          <w:szCs w:val="40"/>
        </w:rPr>
        <w:t xml:space="preserve">Years Foundation Phase are very </w:t>
      </w:r>
      <w:r w:rsidRPr="00865D17">
        <w:rPr>
          <w:rFonts w:asciiTheme="majorHAnsi" w:eastAsia="Hiragino Kaku Gothic Std W8" w:hAnsiTheme="majorHAnsi" w:cs="Times New Roman"/>
          <w:sz w:val="40"/>
          <w:szCs w:val="40"/>
        </w:rPr>
        <w:t xml:space="preserve">common and almost unavoidable. </w:t>
      </w:r>
    </w:p>
    <w:p w14:paraId="10877097" w14:textId="5D6885FF" w:rsidR="00FD638A" w:rsidRPr="00865D17" w:rsidRDefault="00FD638A" w:rsidP="00865D17">
      <w:pPr>
        <w:rPr>
          <w:rFonts w:asciiTheme="majorHAnsi" w:eastAsia="Hiragino Kaku Gothic Std W8" w:hAnsiTheme="majorHAnsi" w:cs="Times New Roman"/>
          <w:sz w:val="40"/>
          <w:szCs w:val="40"/>
        </w:rPr>
      </w:pPr>
      <w:r w:rsidRPr="00865D17">
        <w:rPr>
          <w:rFonts w:asciiTheme="majorHAnsi" w:eastAsia="Hiragino Kaku Gothic Std W8" w:hAnsiTheme="majorHAnsi" w:cs="Times New Roman"/>
          <w:sz w:val="40"/>
          <w:szCs w:val="40"/>
        </w:rPr>
        <w:t>“Each move is a rite of passage and potentially a celebration of children’s progress and achievement.” Dowling (2010:55)</w:t>
      </w:r>
    </w:p>
    <w:p w14:paraId="0DE9720A" w14:textId="77777777" w:rsidR="00FD638A" w:rsidRPr="00865D17" w:rsidRDefault="00FD638A" w:rsidP="00865D17">
      <w:pPr>
        <w:rPr>
          <w:rFonts w:asciiTheme="majorHAnsi" w:eastAsia="Hiragino Kaku Gothic Std W8" w:hAnsiTheme="majorHAnsi" w:cs="Times New Roman"/>
          <w:sz w:val="40"/>
          <w:szCs w:val="40"/>
        </w:rPr>
      </w:pPr>
    </w:p>
    <w:p w14:paraId="2E1CEBDD" w14:textId="36F71950" w:rsidR="00C36A70" w:rsidRPr="00F8329B" w:rsidRDefault="00F806E9" w:rsidP="00865D17">
      <w:pPr>
        <w:rPr>
          <w:rFonts w:asciiTheme="majorHAnsi" w:eastAsia="Hiragino Kaku Gothic Std W8" w:hAnsiTheme="majorHAnsi" w:cs="Times New Roman"/>
          <w:sz w:val="40"/>
          <w:szCs w:val="40"/>
        </w:rPr>
      </w:pPr>
      <w:r w:rsidRPr="00F8329B">
        <w:rPr>
          <w:rFonts w:asciiTheme="majorHAnsi" w:eastAsia="Hiragino Kaku Gothic Std W8" w:hAnsiTheme="majorHAnsi" w:cs="Times New Roman"/>
          <w:sz w:val="40"/>
          <w:szCs w:val="40"/>
        </w:rPr>
        <w:t xml:space="preserve">There are many transitional periods in a child’s life and these periods are often filled with uncertainty and require time and patience to positively achieve. </w:t>
      </w:r>
    </w:p>
    <w:p w14:paraId="26913CE7" w14:textId="77777777" w:rsidR="00F806E9" w:rsidRPr="00F8329B" w:rsidRDefault="00F806E9" w:rsidP="00865D17">
      <w:pPr>
        <w:rPr>
          <w:rFonts w:asciiTheme="majorHAnsi" w:eastAsia="Hiragino Kaku Gothic Std W8" w:hAnsiTheme="majorHAnsi" w:cs="Times New Roman"/>
          <w:sz w:val="40"/>
          <w:szCs w:val="40"/>
        </w:rPr>
      </w:pPr>
      <w:r w:rsidRPr="00F8329B">
        <w:rPr>
          <w:rFonts w:asciiTheme="majorHAnsi" w:eastAsia="Hiragino Kaku Gothic Std W8" w:hAnsiTheme="majorHAnsi" w:cs="Times New Roman"/>
          <w:sz w:val="40"/>
          <w:szCs w:val="40"/>
        </w:rPr>
        <w:t>However, they are also filled with excitement and possibilit</w:t>
      </w:r>
      <w:r w:rsidR="00C36A70" w:rsidRPr="00F8329B">
        <w:rPr>
          <w:rFonts w:asciiTheme="majorHAnsi" w:eastAsia="Hiragino Kaku Gothic Std W8" w:hAnsiTheme="majorHAnsi" w:cs="Times New Roman"/>
          <w:sz w:val="40"/>
          <w:szCs w:val="40"/>
        </w:rPr>
        <w:t>ies and we must ensure that each transition is</w:t>
      </w:r>
      <w:r w:rsidRPr="00F8329B">
        <w:rPr>
          <w:rFonts w:asciiTheme="majorHAnsi" w:eastAsia="Hiragino Kaku Gothic Std W8" w:hAnsiTheme="majorHAnsi" w:cs="Times New Roman"/>
          <w:sz w:val="40"/>
          <w:szCs w:val="40"/>
        </w:rPr>
        <w:t xml:space="preserve"> handled individually </w:t>
      </w:r>
      <w:r w:rsidR="00C36A70" w:rsidRPr="00F8329B">
        <w:rPr>
          <w:rFonts w:asciiTheme="majorHAnsi" w:eastAsia="Hiragino Kaku Gothic Std W8" w:hAnsiTheme="majorHAnsi" w:cs="Times New Roman"/>
          <w:sz w:val="40"/>
          <w:szCs w:val="40"/>
        </w:rPr>
        <w:t>so that every child can benefit</w:t>
      </w:r>
      <w:r w:rsidRPr="00F8329B">
        <w:rPr>
          <w:rFonts w:asciiTheme="majorHAnsi" w:eastAsia="Hiragino Kaku Gothic Std W8" w:hAnsiTheme="majorHAnsi" w:cs="Times New Roman"/>
          <w:sz w:val="40"/>
          <w:szCs w:val="40"/>
        </w:rPr>
        <w:t>.</w:t>
      </w:r>
    </w:p>
    <w:p w14:paraId="2CDA2590" w14:textId="77777777" w:rsidR="00C36A70" w:rsidRPr="00F8329B" w:rsidRDefault="00F806E9" w:rsidP="00865D17">
      <w:pPr>
        <w:rPr>
          <w:rFonts w:asciiTheme="majorHAnsi" w:eastAsia="Hiragino Kaku Gothic Std W8" w:hAnsiTheme="majorHAnsi" w:cs="Times New Roman"/>
          <w:sz w:val="40"/>
          <w:szCs w:val="40"/>
        </w:rPr>
      </w:pPr>
      <w:r w:rsidRPr="00F8329B">
        <w:rPr>
          <w:rFonts w:asciiTheme="majorHAnsi" w:eastAsia="Hiragino Kaku Gothic Std W8" w:hAnsiTheme="majorHAnsi" w:cs="Times New Roman"/>
          <w:sz w:val="40"/>
          <w:szCs w:val="40"/>
        </w:rPr>
        <w:t>Transitions are important to young children as the more positive an experience they receive will improve their general well-being and ability to learn. If they receive a bad initial experience when transition that will affect their ability to enjoy the new experience and may affect any future transitio</w:t>
      </w:r>
      <w:r w:rsidR="00C36A70" w:rsidRPr="00F8329B">
        <w:rPr>
          <w:rFonts w:asciiTheme="majorHAnsi" w:eastAsia="Hiragino Kaku Gothic Std W8" w:hAnsiTheme="majorHAnsi" w:cs="Times New Roman"/>
          <w:sz w:val="40"/>
          <w:szCs w:val="40"/>
        </w:rPr>
        <w:t>ns that they will need to make.</w:t>
      </w:r>
    </w:p>
    <w:p w14:paraId="47DFCF44" w14:textId="77777777" w:rsidR="00F806E9" w:rsidRPr="00F8329B" w:rsidRDefault="00F806E9" w:rsidP="00865D17">
      <w:pPr>
        <w:rPr>
          <w:rFonts w:asciiTheme="majorHAnsi" w:eastAsia="Hiragino Kaku Gothic Std W8" w:hAnsiTheme="majorHAnsi" w:cs="Times New Roman"/>
          <w:sz w:val="40"/>
          <w:szCs w:val="40"/>
        </w:rPr>
      </w:pPr>
      <w:r w:rsidRPr="00F8329B">
        <w:rPr>
          <w:rFonts w:asciiTheme="majorHAnsi" w:eastAsia="Hiragino Kaku Gothic Std W8" w:hAnsiTheme="majorHAnsi" w:cs="Times New Roman"/>
          <w:sz w:val="40"/>
          <w:szCs w:val="40"/>
        </w:rPr>
        <w:t>Dowling (2010)</w:t>
      </w:r>
    </w:p>
    <w:p w14:paraId="701F4841" w14:textId="77777777" w:rsidR="00C36A70" w:rsidRPr="00F8329B" w:rsidRDefault="00C36A70" w:rsidP="00865D17">
      <w:pPr>
        <w:rPr>
          <w:rFonts w:asciiTheme="majorHAnsi" w:eastAsia="Hiragino Kaku Gothic Std W8" w:hAnsiTheme="majorHAnsi" w:cs="Times New Roman"/>
          <w:sz w:val="40"/>
          <w:szCs w:val="40"/>
        </w:rPr>
      </w:pPr>
    </w:p>
    <w:p w14:paraId="7B23DCAC" w14:textId="77777777" w:rsidR="00F806E9" w:rsidRPr="00F8329B" w:rsidRDefault="00F806E9" w:rsidP="00865D17">
      <w:pPr>
        <w:rPr>
          <w:rFonts w:asciiTheme="majorHAnsi" w:eastAsia="Hiragino Kaku Gothic Std W8" w:hAnsiTheme="majorHAnsi" w:cs="Times New Roman"/>
          <w:sz w:val="40"/>
          <w:szCs w:val="40"/>
        </w:rPr>
      </w:pPr>
      <w:r w:rsidRPr="00F8329B">
        <w:rPr>
          <w:rFonts w:asciiTheme="majorHAnsi" w:eastAsia="Hiragino Kaku Gothic Std W8" w:hAnsiTheme="majorHAnsi" w:cs="Times New Roman"/>
          <w:sz w:val="40"/>
          <w:szCs w:val="40"/>
        </w:rPr>
        <w:t xml:space="preserve">If a child has positive influences and experiences going into something new they are going to more susceptible to accepting that environment and flourishing within it. </w:t>
      </w:r>
    </w:p>
    <w:p w14:paraId="1DA61C68" w14:textId="77777777" w:rsidR="00C36A70" w:rsidRPr="00F8329B" w:rsidRDefault="00C36A70" w:rsidP="00865D17">
      <w:pPr>
        <w:rPr>
          <w:rFonts w:asciiTheme="majorHAnsi" w:eastAsia="Hiragino Kaku Gothic Std W8" w:hAnsiTheme="majorHAnsi" w:cs="Times New Roman"/>
          <w:sz w:val="30"/>
          <w:szCs w:val="30"/>
        </w:rPr>
      </w:pPr>
    </w:p>
    <w:p w14:paraId="681E101C" w14:textId="77777777" w:rsidR="009D71DF" w:rsidRDefault="009D71DF" w:rsidP="00865D17">
      <w:pPr>
        <w:jc w:val="center"/>
        <w:rPr>
          <w:rFonts w:asciiTheme="majorHAnsi" w:eastAsia="Hiragino Kaku Gothic Std W8" w:hAnsiTheme="majorHAnsi" w:cs="Times New Roman"/>
          <w:color w:val="4472C4" w:themeColor="accent1"/>
          <w:sz w:val="52"/>
          <w:szCs w:val="52"/>
          <w:u w:val="single"/>
        </w:rPr>
      </w:pPr>
    </w:p>
    <w:p w14:paraId="645CFD80" w14:textId="77777777" w:rsidR="009D71DF" w:rsidRDefault="009D71DF" w:rsidP="00865D17">
      <w:pPr>
        <w:jc w:val="center"/>
        <w:rPr>
          <w:rFonts w:asciiTheme="majorHAnsi" w:eastAsia="Hiragino Kaku Gothic Std W8" w:hAnsiTheme="majorHAnsi" w:cs="Times New Roman"/>
          <w:color w:val="4472C4" w:themeColor="accent1"/>
          <w:sz w:val="52"/>
          <w:szCs w:val="52"/>
          <w:u w:val="single"/>
        </w:rPr>
      </w:pPr>
    </w:p>
    <w:p w14:paraId="3181C473" w14:textId="77777777" w:rsidR="00C36A70" w:rsidRPr="00F8329B" w:rsidRDefault="00C36A70" w:rsidP="00865D17">
      <w:pPr>
        <w:jc w:val="center"/>
        <w:rPr>
          <w:rFonts w:asciiTheme="majorHAnsi" w:eastAsia="Hiragino Kaku Gothic Std W8" w:hAnsiTheme="majorHAnsi" w:cs="Times New Roman"/>
          <w:color w:val="4472C4" w:themeColor="accent1"/>
          <w:sz w:val="52"/>
          <w:szCs w:val="52"/>
          <w:u w:val="single"/>
        </w:rPr>
      </w:pPr>
      <w:r w:rsidRPr="00F8329B">
        <w:rPr>
          <w:rFonts w:asciiTheme="majorHAnsi" w:eastAsia="Hiragino Kaku Gothic Std W8" w:hAnsiTheme="majorHAnsi" w:cs="Times New Roman"/>
          <w:color w:val="4472C4" w:themeColor="accent1"/>
          <w:sz w:val="52"/>
          <w:szCs w:val="52"/>
          <w:u w:val="single"/>
        </w:rPr>
        <w:t>Aims</w:t>
      </w:r>
    </w:p>
    <w:p w14:paraId="6649A649" w14:textId="62A9B4B2" w:rsidR="00C36A70" w:rsidRPr="00F8329B" w:rsidRDefault="00865D17" w:rsidP="00865D17">
      <w:pPr>
        <w:rPr>
          <w:rFonts w:asciiTheme="majorHAnsi" w:eastAsia="Hiragino Kaku Gothic Std W8" w:hAnsiTheme="majorHAnsi"/>
          <w:color w:val="76D6FF"/>
          <w:sz w:val="28"/>
          <w:szCs w:val="28"/>
        </w:rPr>
      </w:pPr>
      <w:r w:rsidRPr="00F8329B">
        <w:rPr>
          <w:rFonts w:asciiTheme="majorHAnsi" w:eastAsia="Hiragino Kaku Gothic Std W8" w:hAnsiTheme="majorHAnsi" w:cs="Times New Roman"/>
          <w:sz w:val="40"/>
          <w:szCs w:val="40"/>
        </w:rPr>
        <w:t>T</w:t>
      </w:r>
      <w:r w:rsidR="00F806E9" w:rsidRPr="00F8329B">
        <w:rPr>
          <w:rFonts w:asciiTheme="majorHAnsi" w:eastAsia="Hiragino Kaku Gothic Std W8" w:hAnsiTheme="majorHAnsi" w:cs="Times New Roman"/>
          <w:sz w:val="40"/>
          <w:szCs w:val="40"/>
        </w:rPr>
        <w:t>he aims of this handbook are to give guidance for practitioners working with new reception students that have just come up from nursery. This handbook will provide appropriate advice on how to deal with the problems that may arise in 4-5 year olds who are going through a big change and entering the school system full time and adjusting to the expectations that a reception class will have on them. Using this handbook will be able to guide the practitioner and child into a smooth transition, which will positively impact on the child</w:t>
      </w:r>
      <w:r w:rsidR="006F1EE0" w:rsidRPr="00F8329B">
        <w:rPr>
          <w:rFonts w:asciiTheme="majorHAnsi" w:eastAsia="Hiragino Kaku Gothic Std W8" w:hAnsiTheme="majorHAnsi" w:cs="Times New Roman"/>
          <w:sz w:val="40"/>
          <w:szCs w:val="40"/>
        </w:rPr>
        <w:t>,</w:t>
      </w:r>
      <w:r w:rsidR="00F806E9" w:rsidRPr="00F8329B">
        <w:rPr>
          <w:rFonts w:asciiTheme="majorHAnsi" w:eastAsia="Hiragino Kaku Gothic Std W8" w:hAnsiTheme="majorHAnsi" w:cs="Times New Roman"/>
          <w:sz w:val="40"/>
          <w:szCs w:val="40"/>
        </w:rPr>
        <w:t xml:space="preserve"> which will in turn positively impact the practitioner. Being able to identify what is a good transition</w:t>
      </w:r>
      <w:r w:rsidR="001B0CD4">
        <w:rPr>
          <w:rFonts w:asciiTheme="majorHAnsi" w:eastAsia="Hiragino Kaku Gothic Std W8" w:hAnsiTheme="majorHAnsi" w:cs="Times New Roman"/>
          <w:sz w:val="40"/>
          <w:szCs w:val="40"/>
        </w:rPr>
        <w:t xml:space="preserve"> process will allow good practic</w:t>
      </w:r>
      <w:bookmarkStart w:id="0" w:name="_GoBack"/>
      <w:bookmarkEnd w:id="0"/>
      <w:r w:rsidR="00F806E9" w:rsidRPr="00F8329B">
        <w:rPr>
          <w:rFonts w:asciiTheme="majorHAnsi" w:eastAsia="Hiragino Kaku Gothic Std W8" w:hAnsiTheme="majorHAnsi" w:cs="Times New Roman"/>
          <w:sz w:val="40"/>
          <w:szCs w:val="40"/>
        </w:rPr>
        <w:t xml:space="preserve">es to be used. </w:t>
      </w:r>
      <w:r w:rsidR="006F1EE0" w:rsidRPr="00F8329B">
        <w:rPr>
          <w:rFonts w:asciiTheme="majorHAnsi" w:eastAsia="Hiragino Kaku Gothic Std W8" w:hAnsiTheme="majorHAnsi" w:cs="Times New Roman"/>
          <w:sz w:val="40"/>
          <w:szCs w:val="40"/>
        </w:rPr>
        <w:t>Having well transitioned children within a setting allows them to be comfortable and happy to engage and explore which will result in a rich and full education.</w:t>
      </w:r>
    </w:p>
    <w:p w14:paraId="327D216D" w14:textId="77777777" w:rsidR="00C36A70" w:rsidRPr="00F8329B" w:rsidRDefault="00C36A70" w:rsidP="00865D17">
      <w:pPr>
        <w:rPr>
          <w:rFonts w:asciiTheme="majorHAnsi" w:eastAsia="Hiragino Kaku Gothic Std W8" w:hAnsiTheme="majorHAnsi"/>
          <w:color w:val="4472C4" w:themeColor="accent1"/>
          <w:sz w:val="28"/>
          <w:szCs w:val="28"/>
        </w:rPr>
      </w:pPr>
    </w:p>
    <w:p w14:paraId="5E7616F4" w14:textId="77777777" w:rsidR="009D71DF" w:rsidRDefault="009D71DF" w:rsidP="00865D17">
      <w:pPr>
        <w:jc w:val="center"/>
        <w:rPr>
          <w:rFonts w:asciiTheme="majorHAnsi" w:eastAsia="Hiragino Kaku Gothic Std W8" w:hAnsiTheme="majorHAnsi"/>
          <w:color w:val="4472C4" w:themeColor="accent1"/>
          <w:sz w:val="52"/>
          <w:szCs w:val="52"/>
          <w:u w:val="single"/>
        </w:rPr>
      </w:pPr>
    </w:p>
    <w:p w14:paraId="735B675A" w14:textId="77777777" w:rsidR="009D71DF" w:rsidRDefault="009D71DF" w:rsidP="00865D17">
      <w:pPr>
        <w:jc w:val="center"/>
        <w:rPr>
          <w:rFonts w:asciiTheme="majorHAnsi" w:eastAsia="Hiragino Kaku Gothic Std W8" w:hAnsiTheme="majorHAnsi"/>
          <w:color w:val="4472C4" w:themeColor="accent1"/>
          <w:sz w:val="52"/>
          <w:szCs w:val="52"/>
          <w:u w:val="single"/>
        </w:rPr>
      </w:pPr>
    </w:p>
    <w:p w14:paraId="28C80188" w14:textId="77777777" w:rsidR="00F806E9" w:rsidRPr="00F8329B" w:rsidRDefault="00F806E9" w:rsidP="00865D17">
      <w:pPr>
        <w:jc w:val="center"/>
        <w:rPr>
          <w:rFonts w:asciiTheme="majorHAnsi" w:eastAsia="Hiragino Kaku Gothic Std W8" w:hAnsiTheme="majorHAnsi"/>
          <w:color w:val="4472C4" w:themeColor="accent1"/>
          <w:sz w:val="52"/>
          <w:szCs w:val="52"/>
          <w:u w:val="single"/>
        </w:rPr>
      </w:pPr>
      <w:r w:rsidRPr="00F8329B">
        <w:rPr>
          <w:rFonts w:asciiTheme="majorHAnsi" w:eastAsia="Hiragino Kaku Gothic Std W8" w:hAnsiTheme="majorHAnsi"/>
          <w:color w:val="4472C4" w:themeColor="accent1"/>
          <w:sz w:val="52"/>
          <w:szCs w:val="52"/>
          <w:u w:val="single"/>
        </w:rPr>
        <w:t>What is a good transition?</w:t>
      </w:r>
    </w:p>
    <w:p w14:paraId="39ECC0DA" w14:textId="747F8079" w:rsidR="00F806E9" w:rsidRPr="009925CF" w:rsidRDefault="00865D17" w:rsidP="00865D17">
      <w:pPr>
        <w:spacing w:after="180"/>
        <w:outlineLvl w:val="1"/>
        <w:rPr>
          <w:rFonts w:asciiTheme="majorHAnsi" w:eastAsia="Times New Roman" w:hAnsiTheme="majorHAnsi" w:cs="Times New Roman"/>
          <w:bCs/>
          <w:color w:val="000000" w:themeColor="text1"/>
          <w:sz w:val="40"/>
          <w:szCs w:val="40"/>
          <w:lang w:eastAsia="en-GB"/>
        </w:rPr>
      </w:pPr>
      <w:r w:rsidRPr="009925CF">
        <w:rPr>
          <w:rFonts w:asciiTheme="majorHAnsi" w:eastAsia="Times New Roman" w:hAnsiTheme="majorHAnsi" w:cs="Times New Roman"/>
          <w:bCs/>
          <w:color w:val="000000" w:themeColor="text1"/>
          <w:sz w:val="40"/>
          <w:szCs w:val="40"/>
          <w:lang w:eastAsia="en-GB"/>
        </w:rPr>
        <w:t>‘</w:t>
      </w:r>
      <w:r w:rsidR="00295B12" w:rsidRPr="009925CF">
        <w:rPr>
          <w:rFonts w:asciiTheme="majorHAnsi" w:eastAsia="Times New Roman" w:hAnsiTheme="majorHAnsi" w:cs="Times New Roman"/>
          <w:bCs/>
          <w:color w:val="000000" w:themeColor="text1"/>
          <w:sz w:val="40"/>
          <w:szCs w:val="40"/>
          <w:lang w:eastAsia="en-GB"/>
        </w:rPr>
        <w:t>Effective transition procedures require careful planning and should be rooted in a clear understanding of young children's social, emotional and intellectual needs.</w:t>
      </w:r>
      <w:r w:rsidRPr="009925CF">
        <w:rPr>
          <w:rFonts w:asciiTheme="majorHAnsi" w:eastAsia="Times New Roman" w:hAnsiTheme="majorHAnsi" w:cs="Times New Roman"/>
          <w:bCs/>
          <w:color w:val="000000" w:themeColor="text1"/>
          <w:sz w:val="40"/>
          <w:szCs w:val="40"/>
          <w:lang w:eastAsia="en-GB"/>
        </w:rPr>
        <w:t xml:space="preserve">’ </w:t>
      </w:r>
      <w:r w:rsidR="00FD638A" w:rsidRPr="009925CF">
        <w:rPr>
          <w:rFonts w:asciiTheme="majorHAnsi" w:eastAsia="Times New Roman" w:hAnsiTheme="majorHAnsi" w:cs="Times New Roman"/>
          <w:bCs/>
          <w:color w:val="000000" w:themeColor="text1"/>
          <w:sz w:val="40"/>
          <w:szCs w:val="40"/>
          <w:lang w:eastAsia="en-GB"/>
        </w:rPr>
        <w:t>Jane Drake (2006)</w:t>
      </w:r>
    </w:p>
    <w:p w14:paraId="4E611B84" w14:textId="161FFC43" w:rsidR="00CB4B07" w:rsidRPr="009925CF" w:rsidRDefault="006F1EE0" w:rsidP="00865D17">
      <w:pPr>
        <w:spacing w:after="180"/>
        <w:outlineLvl w:val="1"/>
        <w:rPr>
          <w:rFonts w:asciiTheme="majorHAnsi" w:eastAsia="Times New Roman" w:hAnsiTheme="majorHAnsi" w:cs="Times New Roman"/>
          <w:bCs/>
          <w:color w:val="000000" w:themeColor="text1"/>
          <w:sz w:val="40"/>
          <w:szCs w:val="40"/>
          <w:lang w:eastAsia="en-GB"/>
        </w:rPr>
      </w:pPr>
      <w:r w:rsidRPr="009925CF">
        <w:rPr>
          <w:rFonts w:asciiTheme="majorHAnsi" w:eastAsia="Times New Roman" w:hAnsiTheme="majorHAnsi" w:cs="Times New Roman"/>
          <w:bCs/>
          <w:color w:val="000000" w:themeColor="text1"/>
          <w:sz w:val="40"/>
          <w:szCs w:val="40"/>
          <w:lang w:eastAsia="en-GB"/>
        </w:rPr>
        <w:t xml:space="preserve">Drake suggests that to achieve an effective transition, a practitioner will have to plan ahead and consider the holistic needs of each individual. </w:t>
      </w:r>
      <w:r w:rsidR="00F46FDA" w:rsidRPr="009925CF">
        <w:rPr>
          <w:rFonts w:asciiTheme="majorHAnsi" w:eastAsia="Times New Roman" w:hAnsiTheme="majorHAnsi" w:cs="Times New Roman"/>
          <w:bCs/>
          <w:color w:val="000000" w:themeColor="text1"/>
          <w:sz w:val="40"/>
          <w:szCs w:val="40"/>
          <w:lang w:eastAsia="en-GB"/>
        </w:rPr>
        <w:t>To provide an effective transition for a child it is important that the individual child</w:t>
      </w:r>
      <w:r w:rsidR="00E64365" w:rsidRPr="009925CF">
        <w:rPr>
          <w:rFonts w:asciiTheme="majorHAnsi" w:eastAsia="Times New Roman" w:hAnsiTheme="majorHAnsi" w:cs="Times New Roman"/>
          <w:bCs/>
          <w:color w:val="000000" w:themeColor="text1"/>
          <w:sz w:val="40"/>
          <w:szCs w:val="40"/>
          <w:lang w:eastAsia="en-GB"/>
        </w:rPr>
        <w:t>’</w:t>
      </w:r>
      <w:r w:rsidR="00F46FDA" w:rsidRPr="009925CF">
        <w:rPr>
          <w:rFonts w:asciiTheme="majorHAnsi" w:eastAsia="Times New Roman" w:hAnsiTheme="majorHAnsi" w:cs="Times New Roman"/>
          <w:bCs/>
          <w:color w:val="000000" w:themeColor="text1"/>
          <w:sz w:val="40"/>
          <w:szCs w:val="40"/>
          <w:lang w:eastAsia="en-GB"/>
        </w:rPr>
        <w:t xml:space="preserve">s </w:t>
      </w:r>
      <w:r w:rsidR="00E64365" w:rsidRPr="009925CF">
        <w:rPr>
          <w:rFonts w:asciiTheme="majorHAnsi" w:eastAsia="Times New Roman" w:hAnsiTheme="majorHAnsi" w:cs="Times New Roman"/>
          <w:bCs/>
          <w:color w:val="000000" w:themeColor="text1"/>
          <w:sz w:val="40"/>
          <w:szCs w:val="40"/>
          <w:lang w:eastAsia="en-GB"/>
        </w:rPr>
        <w:t>voice is always considered and a</w:t>
      </w:r>
      <w:r w:rsidR="00F46FDA" w:rsidRPr="009925CF">
        <w:rPr>
          <w:rFonts w:asciiTheme="majorHAnsi" w:eastAsia="Times New Roman" w:hAnsiTheme="majorHAnsi" w:cs="Times New Roman"/>
          <w:bCs/>
          <w:color w:val="000000" w:themeColor="text1"/>
          <w:sz w:val="40"/>
          <w:szCs w:val="40"/>
          <w:lang w:eastAsia="en-GB"/>
        </w:rPr>
        <w:t xml:space="preserve">sked for. Children need continuity in their day-to-day life </w:t>
      </w:r>
      <w:r w:rsidR="00972F87" w:rsidRPr="009925CF">
        <w:rPr>
          <w:rFonts w:asciiTheme="majorHAnsi" w:eastAsia="Times New Roman" w:hAnsiTheme="majorHAnsi" w:cs="Times New Roman"/>
          <w:bCs/>
          <w:color w:val="000000" w:themeColor="text1"/>
          <w:sz w:val="40"/>
          <w:szCs w:val="40"/>
          <w:lang w:eastAsia="en-GB"/>
        </w:rPr>
        <w:t>and settings need to consider this when a child is transitioning into their care.</w:t>
      </w:r>
      <w:r w:rsidRPr="009925CF">
        <w:rPr>
          <w:rFonts w:asciiTheme="majorHAnsi" w:eastAsia="Times New Roman" w:hAnsiTheme="majorHAnsi" w:cs="Times New Roman"/>
          <w:bCs/>
          <w:color w:val="000000" w:themeColor="text1"/>
          <w:sz w:val="40"/>
          <w:szCs w:val="40"/>
          <w:lang w:eastAsia="en-GB"/>
        </w:rPr>
        <w:t xml:space="preserve"> </w:t>
      </w:r>
      <w:r w:rsidR="00CB4B07" w:rsidRPr="009925CF">
        <w:rPr>
          <w:rFonts w:asciiTheme="majorHAnsi" w:eastAsia="Times New Roman" w:hAnsiTheme="majorHAnsi" w:cs="Times New Roman"/>
          <w:bCs/>
          <w:color w:val="000000" w:themeColor="text1"/>
          <w:sz w:val="40"/>
          <w:szCs w:val="40"/>
          <w:lang w:eastAsia="en-GB"/>
        </w:rPr>
        <w:t>It is important to communicate with everyone involved in the child</w:t>
      </w:r>
      <w:r w:rsidR="00E64365" w:rsidRPr="009925CF">
        <w:rPr>
          <w:rFonts w:asciiTheme="majorHAnsi" w:eastAsia="Times New Roman" w:hAnsiTheme="majorHAnsi" w:cs="Times New Roman"/>
          <w:bCs/>
          <w:color w:val="000000" w:themeColor="text1"/>
          <w:sz w:val="40"/>
          <w:szCs w:val="40"/>
          <w:lang w:eastAsia="en-GB"/>
        </w:rPr>
        <w:t>’</w:t>
      </w:r>
      <w:r w:rsidR="00CB4B07" w:rsidRPr="009925CF">
        <w:rPr>
          <w:rFonts w:asciiTheme="majorHAnsi" w:eastAsia="Times New Roman" w:hAnsiTheme="majorHAnsi" w:cs="Times New Roman"/>
          <w:bCs/>
          <w:color w:val="000000" w:themeColor="text1"/>
          <w:sz w:val="40"/>
          <w:szCs w:val="40"/>
          <w:lang w:eastAsia="en-GB"/>
        </w:rPr>
        <w:t>s life to make sure everyone is on the same page and everyone is clear what the expec</w:t>
      </w:r>
      <w:r w:rsidR="00E64365" w:rsidRPr="009925CF">
        <w:rPr>
          <w:rFonts w:asciiTheme="majorHAnsi" w:eastAsia="Times New Roman" w:hAnsiTheme="majorHAnsi" w:cs="Times New Roman"/>
          <w:bCs/>
          <w:color w:val="000000" w:themeColor="text1"/>
          <w:sz w:val="40"/>
          <w:szCs w:val="40"/>
          <w:lang w:eastAsia="en-GB"/>
        </w:rPr>
        <w:t>t</w:t>
      </w:r>
      <w:r w:rsidR="00CB4B07" w:rsidRPr="009925CF">
        <w:rPr>
          <w:rFonts w:asciiTheme="majorHAnsi" w:eastAsia="Times New Roman" w:hAnsiTheme="majorHAnsi" w:cs="Times New Roman"/>
          <w:bCs/>
          <w:color w:val="000000" w:themeColor="text1"/>
          <w:sz w:val="40"/>
          <w:szCs w:val="40"/>
          <w:lang w:eastAsia="en-GB"/>
        </w:rPr>
        <w:t xml:space="preserve">ations are. </w:t>
      </w:r>
    </w:p>
    <w:p w14:paraId="037C0534" w14:textId="10B5C621" w:rsidR="00CB4B07" w:rsidRPr="009925CF" w:rsidRDefault="00CB4B07" w:rsidP="00865D17">
      <w:pPr>
        <w:spacing w:after="180"/>
        <w:outlineLvl w:val="1"/>
        <w:rPr>
          <w:rFonts w:asciiTheme="majorHAnsi" w:eastAsia="Times New Roman" w:hAnsiTheme="majorHAnsi" w:cs="Times New Roman"/>
          <w:bCs/>
          <w:color w:val="000000" w:themeColor="text1"/>
          <w:sz w:val="40"/>
          <w:szCs w:val="40"/>
          <w:lang w:eastAsia="en-GB"/>
        </w:rPr>
      </w:pPr>
      <w:r w:rsidRPr="009925CF">
        <w:rPr>
          <w:rFonts w:asciiTheme="majorHAnsi" w:eastAsia="Times New Roman" w:hAnsiTheme="majorHAnsi" w:cs="Times New Roman"/>
          <w:bCs/>
          <w:color w:val="000000" w:themeColor="text1"/>
          <w:sz w:val="40"/>
          <w:szCs w:val="40"/>
          <w:lang w:eastAsia="en-GB"/>
        </w:rPr>
        <w:t>For nursery children transitioning into reception, it may be helpful for the future practitioners to visit the child in the nursery setting to familiarise both the child and practitioner with each other.</w:t>
      </w:r>
    </w:p>
    <w:p w14:paraId="624AEBC5" w14:textId="439B1DF2" w:rsidR="009D47F7" w:rsidRPr="009925CF" w:rsidRDefault="00643126" w:rsidP="00865D17">
      <w:pPr>
        <w:spacing w:after="180"/>
        <w:outlineLvl w:val="1"/>
        <w:rPr>
          <w:rFonts w:asciiTheme="majorHAnsi" w:eastAsia="Times New Roman" w:hAnsiTheme="majorHAnsi" w:cs="Times New Roman"/>
          <w:bCs/>
          <w:color w:val="000000" w:themeColor="text1"/>
          <w:sz w:val="40"/>
          <w:szCs w:val="40"/>
          <w:lang w:eastAsia="en-GB"/>
        </w:rPr>
      </w:pPr>
      <w:r w:rsidRPr="009925CF">
        <w:rPr>
          <w:rFonts w:asciiTheme="majorHAnsi" w:eastAsia="Times New Roman" w:hAnsiTheme="majorHAnsi" w:cs="Times New Roman"/>
          <w:bCs/>
          <w:color w:val="000000" w:themeColor="text1"/>
          <w:sz w:val="40"/>
          <w:szCs w:val="40"/>
          <w:lang w:eastAsia="en-GB"/>
        </w:rPr>
        <w:t xml:space="preserve">Communication with parents is also key as children may be more likely to open up at home about their concerns and by working alongside the parents, the practitioner is able to address the concerns that may not have necessarily been brought to their attention if a conversation with the parents hadn’t </w:t>
      </w:r>
      <w:r w:rsidR="000776D6" w:rsidRPr="009925CF">
        <w:rPr>
          <w:rFonts w:asciiTheme="majorHAnsi" w:eastAsia="Times New Roman" w:hAnsiTheme="majorHAnsi" w:cs="Times New Roman"/>
          <w:bCs/>
          <w:color w:val="000000" w:themeColor="text1"/>
          <w:sz w:val="40"/>
          <w:szCs w:val="40"/>
          <w:lang w:eastAsia="en-GB"/>
        </w:rPr>
        <w:t xml:space="preserve">taken place. </w:t>
      </w:r>
      <w:r w:rsidR="009D47F7" w:rsidRPr="009925CF">
        <w:rPr>
          <w:rFonts w:asciiTheme="majorHAnsi" w:eastAsia="Times New Roman" w:hAnsiTheme="majorHAnsi" w:cs="Times New Roman"/>
          <w:bCs/>
          <w:color w:val="000000" w:themeColor="text1"/>
          <w:sz w:val="40"/>
          <w:szCs w:val="40"/>
          <w:lang w:eastAsia="en-GB"/>
        </w:rPr>
        <w:t>‘Observation of teacher-child discourse shows that, in such circumstances, children’s contributions are usually brief.’ Wood (1998:151)</w:t>
      </w:r>
    </w:p>
    <w:p w14:paraId="2221C979" w14:textId="53EC4E44" w:rsidR="00E64365" w:rsidRPr="009925CF" w:rsidRDefault="00E64365" w:rsidP="00865D17">
      <w:pPr>
        <w:spacing w:after="180"/>
        <w:outlineLvl w:val="1"/>
        <w:rPr>
          <w:rFonts w:asciiTheme="majorHAnsi" w:eastAsia="Times New Roman" w:hAnsiTheme="majorHAnsi" w:cs="Times New Roman"/>
          <w:bCs/>
          <w:color w:val="000000" w:themeColor="text1"/>
          <w:sz w:val="40"/>
          <w:szCs w:val="40"/>
          <w:lang w:eastAsia="en-GB"/>
        </w:rPr>
      </w:pPr>
      <w:r w:rsidRPr="009925CF">
        <w:rPr>
          <w:rFonts w:asciiTheme="majorHAnsi" w:eastAsia="Times New Roman" w:hAnsiTheme="majorHAnsi" w:cs="Times New Roman"/>
          <w:bCs/>
          <w:color w:val="000000" w:themeColor="text1"/>
          <w:sz w:val="40"/>
          <w:szCs w:val="40"/>
          <w:lang w:eastAsia="en-GB"/>
        </w:rPr>
        <w:t>Moreover, if communication with parents or guardians has been consistent and informative, they will be able to support the transition by preparing the child with information that will help the child feel more comfortable with the process.</w:t>
      </w:r>
    </w:p>
    <w:p w14:paraId="7A116A25" w14:textId="42C32DDC" w:rsidR="000776D6" w:rsidRPr="009925CF" w:rsidRDefault="000776D6" w:rsidP="00865D17">
      <w:pPr>
        <w:spacing w:after="180"/>
        <w:outlineLvl w:val="1"/>
        <w:rPr>
          <w:rFonts w:asciiTheme="majorHAnsi" w:eastAsia="Times New Roman" w:hAnsiTheme="majorHAnsi" w:cs="Times New Roman"/>
          <w:bCs/>
          <w:color w:val="000000" w:themeColor="text1"/>
          <w:sz w:val="40"/>
          <w:szCs w:val="40"/>
          <w:lang w:eastAsia="en-GB"/>
        </w:rPr>
      </w:pPr>
      <w:r w:rsidRPr="009925CF">
        <w:rPr>
          <w:rFonts w:asciiTheme="majorHAnsi" w:eastAsia="Times New Roman" w:hAnsiTheme="majorHAnsi" w:cs="Times New Roman"/>
          <w:bCs/>
          <w:color w:val="000000" w:themeColor="text1"/>
          <w:sz w:val="40"/>
          <w:szCs w:val="40"/>
          <w:lang w:eastAsia="en-GB"/>
        </w:rPr>
        <w:t>Furthermore, receiving feedback</w:t>
      </w:r>
      <w:r w:rsidR="00E64365" w:rsidRPr="009925CF">
        <w:rPr>
          <w:rFonts w:asciiTheme="majorHAnsi" w:eastAsia="Times New Roman" w:hAnsiTheme="majorHAnsi" w:cs="Times New Roman"/>
          <w:bCs/>
          <w:color w:val="000000" w:themeColor="text1"/>
          <w:sz w:val="40"/>
          <w:szCs w:val="40"/>
          <w:lang w:eastAsia="en-GB"/>
        </w:rPr>
        <w:t>, photos or evidence of work from the previous setting will contribute to the new practitioner having a better understanding of the individual needs and capabilities of that child.</w:t>
      </w:r>
    </w:p>
    <w:p w14:paraId="1498EA4C" w14:textId="77777777" w:rsidR="009D71DF" w:rsidRDefault="009D71DF" w:rsidP="00865D17">
      <w:pPr>
        <w:jc w:val="center"/>
        <w:rPr>
          <w:rFonts w:asciiTheme="majorHAnsi" w:eastAsia="Hiragino Kaku Gothic Std W8" w:hAnsiTheme="majorHAnsi"/>
          <w:color w:val="4472C4" w:themeColor="accent1"/>
          <w:sz w:val="52"/>
          <w:szCs w:val="52"/>
          <w:u w:val="single"/>
        </w:rPr>
      </w:pPr>
    </w:p>
    <w:p w14:paraId="5FFE52FC" w14:textId="77777777" w:rsidR="00F806E9" w:rsidRPr="00F8329B" w:rsidRDefault="00F806E9" w:rsidP="00865D17">
      <w:pPr>
        <w:jc w:val="center"/>
        <w:rPr>
          <w:rFonts w:asciiTheme="majorHAnsi" w:eastAsia="Hiragino Kaku Gothic Std W8" w:hAnsiTheme="majorHAnsi"/>
          <w:color w:val="4472C4" w:themeColor="accent1"/>
          <w:sz w:val="52"/>
          <w:szCs w:val="52"/>
          <w:u w:val="single"/>
        </w:rPr>
      </w:pPr>
      <w:r w:rsidRPr="00F8329B">
        <w:rPr>
          <w:rFonts w:asciiTheme="majorHAnsi" w:eastAsia="Hiragino Kaku Gothic Std W8" w:hAnsiTheme="majorHAnsi"/>
          <w:color w:val="4472C4" w:themeColor="accent1"/>
          <w:sz w:val="52"/>
          <w:szCs w:val="52"/>
          <w:u w:val="single"/>
        </w:rPr>
        <w:t>The role of the adult</w:t>
      </w:r>
    </w:p>
    <w:p w14:paraId="5396FE00" w14:textId="77777777" w:rsidR="00331C9A" w:rsidRPr="00F8329B" w:rsidRDefault="002130FD" w:rsidP="00865D17">
      <w:pPr>
        <w:rPr>
          <w:rFonts w:asciiTheme="majorHAnsi" w:eastAsia="Hiragino Kaku Gothic Std W8" w:hAnsiTheme="majorHAnsi"/>
          <w:color w:val="000000" w:themeColor="text1"/>
          <w:sz w:val="40"/>
          <w:szCs w:val="40"/>
        </w:rPr>
      </w:pPr>
      <w:r w:rsidRPr="00F8329B">
        <w:rPr>
          <w:rFonts w:asciiTheme="majorHAnsi" w:eastAsia="Hiragino Kaku Gothic Std W8" w:hAnsiTheme="majorHAnsi"/>
          <w:color w:val="000000" w:themeColor="text1"/>
          <w:sz w:val="40"/>
          <w:szCs w:val="40"/>
        </w:rPr>
        <w:t>‘The key person forms a special association with both the young child and his parents.’ Dowling (2010:32)</w:t>
      </w:r>
    </w:p>
    <w:p w14:paraId="629B2A1A" w14:textId="77777777" w:rsidR="001E1F07" w:rsidRPr="00F8329B" w:rsidRDefault="001E1F07" w:rsidP="00865D17">
      <w:pPr>
        <w:rPr>
          <w:rFonts w:asciiTheme="majorHAnsi" w:eastAsia="Hiragino Kaku Gothic Std W8" w:hAnsiTheme="majorHAnsi"/>
          <w:color w:val="000000" w:themeColor="text1"/>
          <w:sz w:val="40"/>
          <w:szCs w:val="40"/>
        </w:rPr>
      </w:pPr>
      <w:r w:rsidRPr="00F8329B">
        <w:rPr>
          <w:rFonts w:asciiTheme="majorHAnsi" w:eastAsia="Hiragino Kaku Gothic Std W8" w:hAnsiTheme="majorHAnsi"/>
          <w:color w:val="000000" w:themeColor="text1"/>
          <w:sz w:val="40"/>
          <w:szCs w:val="40"/>
        </w:rPr>
        <w:t xml:space="preserve">The role of the practitioner is key for a child who is entering a new setting. Allowing a holistic approach to the individual and acquiring as much useful information on the child prior to them arriving will help. As an adult, the child who is transitioning will look to them for guidance and often reassurance. The parent will also rely on the practitioner to support their child in the new learning experience. </w:t>
      </w:r>
    </w:p>
    <w:p w14:paraId="75AB1B0F" w14:textId="77777777" w:rsidR="001E1F07" w:rsidRPr="00F8329B" w:rsidRDefault="001E1F07" w:rsidP="00865D17">
      <w:pPr>
        <w:rPr>
          <w:rFonts w:asciiTheme="majorHAnsi" w:eastAsia="Hiragino Kaku Gothic Std W8" w:hAnsiTheme="majorHAnsi"/>
          <w:color w:val="000000" w:themeColor="text1"/>
          <w:sz w:val="40"/>
          <w:szCs w:val="40"/>
        </w:rPr>
      </w:pPr>
      <w:r w:rsidRPr="00F8329B">
        <w:rPr>
          <w:rFonts w:asciiTheme="majorHAnsi" w:eastAsia="Hiragino Kaku Gothic Std W8" w:hAnsiTheme="majorHAnsi"/>
          <w:color w:val="000000" w:themeColor="text1"/>
          <w:sz w:val="40"/>
          <w:szCs w:val="40"/>
        </w:rPr>
        <w:t>There are many different adults that will contribute to a child entering reception from nursery, for example;</w:t>
      </w:r>
    </w:p>
    <w:p w14:paraId="4039F2B4" w14:textId="77777777" w:rsidR="001E1F07" w:rsidRPr="00F8329B" w:rsidRDefault="001E1F07" w:rsidP="00865D17">
      <w:pPr>
        <w:pStyle w:val="ListParagraph"/>
        <w:numPr>
          <w:ilvl w:val="0"/>
          <w:numId w:val="6"/>
        </w:numPr>
        <w:rPr>
          <w:rFonts w:asciiTheme="majorHAnsi" w:eastAsia="Hiragino Kaku Gothic Std W8" w:hAnsiTheme="majorHAnsi"/>
          <w:color w:val="000000" w:themeColor="text1"/>
          <w:sz w:val="40"/>
          <w:szCs w:val="40"/>
        </w:rPr>
      </w:pPr>
      <w:r w:rsidRPr="00F8329B">
        <w:rPr>
          <w:rFonts w:asciiTheme="majorHAnsi" w:eastAsia="Hiragino Kaku Gothic Std W8" w:hAnsiTheme="majorHAnsi"/>
          <w:color w:val="000000" w:themeColor="text1"/>
          <w:sz w:val="40"/>
          <w:szCs w:val="40"/>
        </w:rPr>
        <w:t>The previous practitioner – this person will have general and informative information on the child that will aid their ability to learn and inform the new practitioner of anything that may hinder the transition process. Identifying any problems early will allow a smoother transition process</w:t>
      </w:r>
    </w:p>
    <w:p w14:paraId="0A20BEBB" w14:textId="77777777" w:rsidR="001E1F07" w:rsidRPr="00F8329B" w:rsidRDefault="001E1F07" w:rsidP="00865D17">
      <w:pPr>
        <w:pStyle w:val="ListParagraph"/>
        <w:numPr>
          <w:ilvl w:val="0"/>
          <w:numId w:val="6"/>
        </w:numPr>
        <w:rPr>
          <w:rFonts w:asciiTheme="majorHAnsi" w:eastAsia="Hiragino Kaku Gothic Std W8" w:hAnsiTheme="majorHAnsi"/>
          <w:color w:val="000000" w:themeColor="text1"/>
          <w:sz w:val="40"/>
          <w:szCs w:val="40"/>
        </w:rPr>
      </w:pPr>
      <w:r w:rsidRPr="00F8329B">
        <w:rPr>
          <w:rFonts w:asciiTheme="majorHAnsi" w:eastAsia="Hiragino Kaku Gothic Std W8" w:hAnsiTheme="majorHAnsi"/>
          <w:color w:val="000000" w:themeColor="text1"/>
          <w:sz w:val="40"/>
          <w:szCs w:val="40"/>
        </w:rPr>
        <w:t>The parent – including the parent into the transition will be vital. Inviting parents into the classroom with the child for ‘taster’ sessions before they start in the setting will allow the parent to feel at ease and allow the child to associate the new setting with their parents which will alleviate any attachment problems</w:t>
      </w:r>
    </w:p>
    <w:p w14:paraId="2541CF85" w14:textId="77777777" w:rsidR="001E1F07" w:rsidRPr="00F8329B" w:rsidRDefault="001E1F07" w:rsidP="00865D17">
      <w:pPr>
        <w:pStyle w:val="ListParagraph"/>
        <w:numPr>
          <w:ilvl w:val="0"/>
          <w:numId w:val="6"/>
        </w:numPr>
        <w:rPr>
          <w:rFonts w:asciiTheme="majorHAnsi" w:eastAsia="Hiragino Kaku Gothic Std W8" w:hAnsiTheme="majorHAnsi"/>
          <w:color w:val="000000" w:themeColor="text1"/>
          <w:sz w:val="40"/>
          <w:szCs w:val="40"/>
        </w:rPr>
      </w:pPr>
      <w:r w:rsidRPr="00F8329B">
        <w:rPr>
          <w:rFonts w:asciiTheme="majorHAnsi" w:eastAsia="Hiragino Kaku Gothic Std W8" w:hAnsiTheme="majorHAnsi"/>
          <w:color w:val="000000" w:themeColor="text1"/>
          <w:sz w:val="40"/>
          <w:szCs w:val="40"/>
        </w:rPr>
        <w:t>External agencies – anyone else who is involved with the family that may contribute to a smooth transition process.</w:t>
      </w:r>
    </w:p>
    <w:p w14:paraId="68C2F502" w14:textId="77777777" w:rsidR="001E1F07" w:rsidRPr="00F8329B" w:rsidRDefault="001E1F07" w:rsidP="00865D17">
      <w:pPr>
        <w:rPr>
          <w:rFonts w:asciiTheme="majorHAnsi" w:eastAsia="Hiragino Kaku Gothic Std W8" w:hAnsiTheme="majorHAnsi"/>
          <w:color w:val="000000" w:themeColor="text1"/>
          <w:sz w:val="40"/>
          <w:szCs w:val="40"/>
        </w:rPr>
      </w:pPr>
      <w:r w:rsidRPr="00F8329B">
        <w:rPr>
          <w:rFonts w:asciiTheme="majorHAnsi" w:eastAsia="Hiragino Kaku Gothic Std W8" w:hAnsiTheme="majorHAnsi"/>
          <w:color w:val="000000" w:themeColor="text1"/>
          <w:sz w:val="40"/>
          <w:szCs w:val="40"/>
        </w:rPr>
        <w:t xml:space="preserve">Allowing each adult to be part of the transition will allow for the more planning and preparation for the child. If the child has already experienced some time in the new setting and knows the general outline of day-to-day activities the child will feel more comfortable to start and transition into that setting. Each adult can contribute to that preparation, for example; </w:t>
      </w:r>
    </w:p>
    <w:p w14:paraId="1A3E49CF" w14:textId="4178EA6B" w:rsidR="001E1F07" w:rsidRPr="00F8329B" w:rsidRDefault="001E1F07" w:rsidP="00865D17">
      <w:pPr>
        <w:rPr>
          <w:rFonts w:asciiTheme="majorHAnsi" w:eastAsia="Hiragino Kaku Gothic Std W8" w:hAnsiTheme="majorHAnsi"/>
          <w:color w:val="000000" w:themeColor="text1"/>
          <w:sz w:val="40"/>
          <w:szCs w:val="40"/>
        </w:rPr>
      </w:pPr>
      <w:r w:rsidRPr="00F8329B">
        <w:rPr>
          <w:rFonts w:asciiTheme="majorHAnsi" w:eastAsia="Hiragino Kaku Gothic Std W8" w:hAnsiTheme="majorHAnsi"/>
          <w:color w:val="000000" w:themeColor="text1"/>
          <w:sz w:val="40"/>
          <w:szCs w:val="40"/>
        </w:rPr>
        <w:t xml:space="preserve">The nursery teacher can </w:t>
      </w:r>
      <w:r w:rsidR="00442970" w:rsidRPr="00F8329B">
        <w:rPr>
          <w:rFonts w:asciiTheme="majorHAnsi" w:eastAsia="Hiragino Kaku Gothic Std W8" w:hAnsiTheme="majorHAnsi"/>
          <w:color w:val="000000" w:themeColor="text1"/>
          <w:sz w:val="40"/>
          <w:szCs w:val="40"/>
        </w:rPr>
        <w:t xml:space="preserve">involve the children in making ‘about me’ books and reiterate that these books will be going to a different teacher when the child starts in a new class. Moreover, the parent will be able to prepare the child over the summer holidays and explain the different changes that will occur in the new setting. They will also be able to prepare literally in terms </w:t>
      </w:r>
      <w:r w:rsidR="00CA6942" w:rsidRPr="00F8329B">
        <w:rPr>
          <w:rFonts w:asciiTheme="majorHAnsi" w:eastAsia="Hiragino Kaku Gothic Std W8" w:hAnsiTheme="majorHAnsi"/>
          <w:color w:val="000000" w:themeColor="text1"/>
          <w:sz w:val="40"/>
          <w:szCs w:val="40"/>
        </w:rPr>
        <w:t>of toilet training and communication skills.</w:t>
      </w:r>
    </w:p>
    <w:p w14:paraId="6CBA486A" w14:textId="79F6942C" w:rsidR="00CA6942" w:rsidRPr="00F8329B" w:rsidRDefault="00CA6942" w:rsidP="00865D17">
      <w:pPr>
        <w:rPr>
          <w:rFonts w:asciiTheme="majorHAnsi" w:eastAsia="Hiragino Kaku Gothic Std W8" w:hAnsiTheme="majorHAnsi"/>
          <w:color w:val="000000" w:themeColor="text1"/>
          <w:sz w:val="40"/>
          <w:szCs w:val="40"/>
        </w:rPr>
      </w:pPr>
      <w:r w:rsidRPr="00F8329B">
        <w:rPr>
          <w:rFonts w:asciiTheme="majorHAnsi" w:eastAsia="Hiragino Kaku Gothic Std W8" w:hAnsiTheme="majorHAnsi"/>
          <w:color w:val="000000" w:themeColor="text1"/>
          <w:sz w:val="40"/>
          <w:szCs w:val="40"/>
        </w:rPr>
        <w:t xml:space="preserve">At home the parent or guardian will be key in terms of developing a child’s language skills. By ensuring that children are able to effectively communicate themselves, the parent or guardian is making it easier for their child to express themselves. </w:t>
      </w:r>
      <w:r w:rsidR="00A94DCC" w:rsidRPr="00F8329B">
        <w:rPr>
          <w:rFonts w:asciiTheme="majorHAnsi" w:eastAsia="Hiragino Kaku Gothic Std W8" w:hAnsiTheme="majorHAnsi"/>
          <w:color w:val="000000" w:themeColor="text1"/>
          <w:sz w:val="40"/>
          <w:szCs w:val="40"/>
        </w:rPr>
        <w:t xml:space="preserve">Clare (2016) suggests that </w:t>
      </w:r>
      <w:r w:rsidR="004846CF" w:rsidRPr="00F8329B">
        <w:rPr>
          <w:rFonts w:asciiTheme="majorHAnsi" w:eastAsia="Hiragino Kaku Gothic Std W8" w:hAnsiTheme="majorHAnsi"/>
          <w:color w:val="000000" w:themeColor="text1"/>
          <w:sz w:val="40"/>
          <w:szCs w:val="40"/>
        </w:rPr>
        <w:t xml:space="preserve">it is vital that practitioners build on the foundations that the individual child already has. Furthermore, it is important to be clear with the parent or guardian about how they can support their child so it is consistent. </w:t>
      </w:r>
    </w:p>
    <w:p w14:paraId="1758BB6E" w14:textId="77777777" w:rsidR="000A508A" w:rsidRPr="00F8329B" w:rsidRDefault="000A508A" w:rsidP="00865D17">
      <w:pPr>
        <w:rPr>
          <w:rFonts w:asciiTheme="majorHAnsi" w:eastAsia="Hiragino Kaku Gothic Std W8" w:hAnsiTheme="majorHAnsi"/>
          <w:color w:val="000000" w:themeColor="text1"/>
          <w:sz w:val="40"/>
          <w:szCs w:val="40"/>
        </w:rPr>
      </w:pPr>
    </w:p>
    <w:p w14:paraId="421B15F8" w14:textId="0FB87ECF" w:rsidR="000A508A" w:rsidRPr="00F8329B" w:rsidRDefault="00EA034D" w:rsidP="00865D17">
      <w:pPr>
        <w:rPr>
          <w:rFonts w:asciiTheme="majorHAnsi" w:eastAsia="Hiragino Kaku Gothic Std W8" w:hAnsiTheme="majorHAnsi"/>
          <w:color w:val="000000" w:themeColor="text1"/>
          <w:sz w:val="40"/>
          <w:szCs w:val="40"/>
        </w:rPr>
      </w:pPr>
      <w:r w:rsidRPr="00F8329B">
        <w:rPr>
          <w:rFonts w:asciiTheme="majorHAnsi" w:eastAsia="Hiragino Kaku Gothic Std W8" w:hAnsiTheme="majorHAnsi"/>
          <w:color w:val="000000" w:themeColor="text1"/>
          <w:sz w:val="40"/>
          <w:szCs w:val="40"/>
        </w:rPr>
        <w:t>‘During the initial days in the setting children should be observed closely by their key person who will understand that transition is a process rather than a one-off event.’ Dowling (2010:55).</w:t>
      </w:r>
    </w:p>
    <w:p w14:paraId="33E57F0D" w14:textId="1352D97F" w:rsidR="00EA034D" w:rsidRPr="00F8329B" w:rsidRDefault="00EA034D" w:rsidP="00865D17">
      <w:pPr>
        <w:rPr>
          <w:rFonts w:asciiTheme="majorHAnsi" w:eastAsia="Hiragino Kaku Gothic Std W8" w:hAnsiTheme="majorHAnsi"/>
          <w:color w:val="000000" w:themeColor="text1"/>
          <w:sz w:val="40"/>
          <w:szCs w:val="40"/>
        </w:rPr>
      </w:pPr>
      <w:r w:rsidRPr="00F8329B">
        <w:rPr>
          <w:rFonts w:asciiTheme="majorHAnsi" w:eastAsia="Hiragino Kaku Gothic Std W8" w:hAnsiTheme="majorHAnsi"/>
          <w:color w:val="000000" w:themeColor="text1"/>
          <w:sz w:val="40"/>
          <w:szCs w:val="40"/>
        </w:rPr>
        <w:t xml:space="preserve">Dowling suggests that one of the roles as an adult, especially a practitioner, is not placing any pressure on when a child should be settled. Furthermore, a child should know that the keyworker is there for them and that the ultimate goal is for that child to be happy within the setting. Moreover, he suggests that children may show signs of a positive transition but that may not be the case. It is up to the practitioner to continue observations until they feel completely comfortable in saying that that particular child has transitioned successfully. </w:t>
      </w:r>
    </w:p>
    <w:p w14:paraId="4FEB5CC5" w14:textId="77777777" w:rsidR="00EA034D" w:rsidRDefault="00EA034D" w:rsidP="00865D17">
      <w:pPr>
        <w:rPr>
          <w:rFonts w:asciiTheme="majorHAnsi" w:eastAsia="Hiragino Kaku Gothic Std W8" w:hAnsiTheme="majorHAnsi"/>
          <w:color w:val="000000" w:themeColor="text1"/>
          <w:sz w:val="40"/>
          <w:szCs w:val="40"/>
        </w:rPr>
      </w:pPr>
    </w:p>
    <w:p w14:paraId="6E887EEE" w14:textId="5A856FD1" w:rsidR="00AB540B" w:rsidRDefault="00AB540B" w:rsidP="00865D17">
      <w:pPr>
        <w:rPr>
          <w:rFonts w:asciiTheme="majorHAnsi" w:eastAsia="Hiragino Kaku Gothic Std W8" w:hAnsiTheme="majorHAnsi"/>
          <w:color w:val="000000" w:themeColor="text1"/>
          <w:sz w:val="40"/>
          <w:szCs w:val="40"/>
        </w:rPr>
      </w:pPr>
      <w:r>
        <w:rPr>
          <w:rFonts w:asciiTheme="majorHAnsi" w:eastAsia="Hiragino Kaku Gothic Std W8" w:hAnsiTheme="majorHAnsi"/>
          <w:color w:val="000000" w:themeColor="text1"/>
          <w:sz w:val="40"/>
          <w:szCs w:val="40"/>
        </w:rPr>
        <w:t xml:space="preserve">Clare (2016) suggests that attachment will also be </w:t>
      </w:r>
      <w:r w:rsidR="00AB65BC">
        <w:rPr>
          <w:rFonts w:asciiTheme="majorHAnsi" w:eastAsia="Hiragino Kaku Gothic Std W8" w:hAnsiTheme="majorHAnsi"/>
          <w:color w:val="000000" w:themeColor="text1"/>
          <w:sz w:val="40"/>
          <w:szCs w:val="40"/>
        </w:rPr>
        <w:t xml:space="preserve">key in the role of the adult. </w:t>
      </w:r>
      <w:r w:rsidR="007F29BA">
        <w:rPr>
          <w:rFonts w:asciiTheme="majorHAnsi" w:eastAsia="Hiragino Kaku Gothic Std W8" w:hAnsiTheme="majorHAnsi"/>
          <w:color w:val="000000" w:themeColor="text1"/>
          <w:sz w:val="40"/>
          <w:szCs w:val="40"/>
        </w:rPr>
        <w:t>Clare states that the attachments a child develops from a young age im</w:t>
      </w:r>
      <w:r w:rsidR="00E802CE">
        <w:rPr>
          <w:rFonts w:asciiTheme="majorHAnsi" w:eastAsia="Hiragino Kaku Gothic Std W8" w:hAnsiTheme="majorHAnsi"/>
          <w:color w:val="000000" w:themeColor="text1"/>
          <w:sz w:val="40"/>
          <w:szCs w:val="40"/>
        </w:rPr>
        <w:t>p</w:t>
      </w:r>
      <w:r w:rsidR="00DB4103">
        <w:rPr>
          <w:rFonts w:asciiTheme="majorHAnsi" w:eastAsia="Hiragino Kaku Gothic Std W8" w:hAnsiTheme="majorHAnsi"/>
          <w:color w:val="000000" w:themeColor="text1"/>
          <w:sz w:val="40"/>
          <w:szCs w:val="40"/>
        </w:rPr>
        <w:t xml:space="preserve">act on how they grow and learn. </w:t>
      </w:r>
      <w:r w:rsidR="00E802CE">
        <w:rPr>
          <w:rFonts w:asciiTheme="majorHAnsi" w:eastAsia="Hiragino Kaku Gothic Std W8" w:hAnsiTheme="majorHAnsi"/>
          <w:color w:val="000000" w:themeColor="text1"/>
          <w:sz w:val="40"/>
          <w:szCs w:val="40"/>
        </w:rPr>
        <w:t>The role of a practitioner during transition is to consider that each child will have developed different attachments and some may find it harder than others</w:t>
      </w:r>
      <w:r w:rsidR="00DB4103">
        <w:rPr>
          <w:rFonts w:asciiTheme="majorHAnsi" w:eastAsia="Hiragino Kaku Gothic Std W8" w:hAnsiTheme="majorHAnsi"/>
          <w:color w:val="000000" w:themeColor="text1"/>
          <w:sz w:val="40"/>
          <w:szCs w:val="40"/>
        </w:rPr>
        <w:t xml:space="preserve"> depending on how many opportunities that child has had to attach to others other than their sole carer</w:t>
      </w:r>
      <w:r w:rsidR="00E802CE">
        <w:rPr>
          <w:rFonts w:asciiTheme="majorHAnsi" w:eastAsia="Hiragino Kaku Gothic Std W8" w:hAnsiTheme="majorHAnsi"/>
          <w:color w:val="000000" w:themeColor="text1"/>
          <w:sz w:val="40"/>
          <w:szCs w:val="40"/>
        </w:rPr>
        <w:t xml:space="preserve">. The practitioner or key worker also needs to understand that this child will become attached to them and will need to remain consistent. </w:t>
      </w:r>
      <w:r w:rsidR="00EA0540">
        <w:rPr>
          <w:rFonts w:asciiTheme="majorHAnsi" w:eastAsia="Hiragino Kaku Gothic Std W8" w:hAnsiTheme="majorHAnsi"/>
          <w:color w:val="000000" w:themeColor="text1"/>
          <w:sz w:val="40"/>
          <w:szCs w:val="40"/>
        </w:rPr>
        <w:t xml:space="preserve">She goes on to say </w:t>
      </w:r>
      <w:r w:rsidR="00DB4103">
        <w:rPr>
          <w:rFonts w:asciiTheme="majorHAnsi" w:eastAsia="Hiragino Kaku Gothic Std W8" w:hAnsiTheme="majorHAnsi"/>
          <w:color w:val="000000" w:themeColor="text1"/>
          <w:sz w:val="40"/>
          <w:szCs w:val="40"/>
        </w:rPr>
        <w:t>that, for example, during observations a child’s well-being was monitored and when the mother was present and keeping eye-contact and interaction the child’s well-being was better. It is important that practitioners and parents work together to ensure that the child is able to leave those that they have developed attachments with successfully when starting a new setting.</w:t>
      </w:r>
    </w:p>
    <w:p w14:paraId="299E17DA" w14:textId="77777777" w:rsidR="00DB4103" w:rsidRPr="00F8329B" w:rsidRDefault="00DB4103" w:rsidP="00865D17">
      <w:pPr>
        <w:rPr>
          <w:rFonts w:asciiTheme="majorHAnsi" w:eastAsia="Hiragino Kaku Gothic Std W8" w:hAnsiTheme="majorHAnsi"/>
          <w:color w:val="000000" w:themeColor="text1"/>
          <w:sz w:val="40"/>
          <w:szCs w:val="40"/>
        </w:rPr>
      </w:pPr>
    </w:p>
    <w:p w14:paraId="30818AD5" w14:textId="77777777" w:rsidR="009D71DF" w:rsidRDefault="009D71DF" w:rsidP="00865D17">
      <w:pPr>
        <w:jc w:val="center"/>
        <w:rPr>
          <w:rFonts w:asciiTheme="majorHAnsi" w:eastAsia="Hiragino Kaku Gothic Std W8" w:hAnsiTheme="majorHAnsi"/>
          <w:color w:val="4472C4" w:themeColor="accent1"/>
          <w:sz w:val="52"/>
          <w:szCs w:val="52"/>
          <w:u w:val="single"/>
        </w:rPr>
      </w:pPr>
    </w:p>
    <w:p w14:paraId="74B7E378" w14:textId="77777777" w:rsidR="009D71DF" w:rsidRDefault="009D71DF" w:rsidP="00865D17">
      <w:pPr>
        <w:jc w:val="center"/>
        <w:rPr>
          <w:rFonts w:asciiTheme="majorHAnsi" w:eastAsia="Hiragino Kaku Gothic Std W8" w:hAnsiTheme="majorHAnsi"/>
          <w:color w:val="4472C4" w:themeColor="accent1"/>
          <w:sz w:val="52"/>
          <w:szCs w:val="52"/>
          <w:u w:val="single"/>
        </w:rPr>
      </w:pPr>
    </w:p>
    <w:p w14:paraId="0EC78A6F" w14:textId="77777777" w:rsidR="00865D17" w:rsidRPr="00F8329B" w:rsidRDefault="00F806E9" w:rsidP="00865D17">
      <w:pPr>
        <w:jc w:val="center"/>
        <w:rPr>
          <w:rFonts w:asciiTheme="majorHAnsi" w:eastAsia="Hiragino Kaku Gothic Std W8" w:hAnsiTheme="majorHAnsi"/>
          <w:color w:val="4472C4" w:themeColor="accent1"/>
          <w:sz w:val="52"/>
          <w:szCs w:val="52"/>
          <w:u w:val="single"/>
        </w:rPr>
      </w:pPr>
      <w:r w:rsidRPr="00F8329B">
        <w:rPr>
          <w:rFonts w:asciiTheme="majorHAnsi" w:eastAsia="Hiragino Kaku Gothic Std W8" w:hAnsiTheme="majorHAnsi"/>
          <w:color w:val="4472C4" w:themeColor="accent1"/>
          <w:sz w:val="52"/>
          <w:szCs w:val="52"/>
          <w:u w:val="single"/>
        </w:rPr>
        <w:t>The needs of the child</w:t>
      </w:r>
    </w:p>
    <w:p w14:paraId="2FBADD29" w14:textId="181681FE" w:rsidR="00F806E9" w:rsidRPr="00F8329B" w:rsidRDefault="00032DE4" w:rsidP="00865D17">
      <w:pPr>
        <w:rPr>
          <w:rFonts w:asciiTheme="majorHAnsi" w:eastAsia="Hiragino Kaku Gothic Std W8" w:hAnsiTheme="majorHAnsi"/>
          <w:color w:val="4472C4" w:themeColor="accent1"/>
          <w:sz w:val="52"/>
          <w:szCs w:val="52"/>
          <w:u w:val="single"/>
        </w:rPr>
      </w:pPr>
      <w:r w:rsidRPr="00F8329B">
        <w:rPr>
          <w:rFonts w:asciiTheme="majorHAnsi" w:eastAsia="Hiragino Kaku Gothic Std W8" w:hAnsiTheme="majorHAnsi"/>
          <w:color w:val="000000" w:themeColor="text1"/>
          <w:sz w:val="40"/>
          <w:szCs w:val="40"/>
        </w:rPr>
        <w:t xml:space="preserve">Throughout the transition process the child will have many needs. They need a stable environment in which they are transitions into. They also need reassurance from the adults that they look up to for support and guidance. All adults in the child’s life must maintain a similar goal for that child and all work together in order to support and provide for that child. </w:t>
      </w:r>
    </w:p>
    <w:p w14:paraId="2EC3383A" w14:textId="76B7562D" w:rsidR="00C25EA4" w:rsidRPr="00F8329B" w:rsidRDefault="00C25EA4" w:rsidP="00865D17">
      <w:pPr>
        <w:rPr>
          <w:rFonts w:asciiTheme="majorHAnsi" w:eastAsia="Hiragino Kaku Gothic Std W8" w:hAnsiTheme="majorHAnsi"/>
          <w:color w:val="000000" w:themeColor="text1"/>
          <w:sz w:val="40"/>
          <w:szCs w:val="40"/>
        </w:rPr>
      </w:pPr>
      <w:r w:rsidRPr="00F8329B">
        <w:rPr>
          <w:rFonts w:asciiTheme="majorHAnsi" w:eastAsia="Hiragino Kaku Gothic Std W8" w:hAnsiTheme="majorHAnsi"/>
          <w:color w:val="000000" w:themeColor="text1"/>
          <w:sz w:val="40"/>
          <w:szCs w:val="40"/>
        </w:rPr>
        <w:t>The needs of the child often fall under the communication of the adults in the child’s</w:t>
      </w:r>
      <w:r w:rsidR="00865D17" w:rsidRPr="00F8329B">
        <w:rPr>
          <w:rFonts w:asciiTheme="majorHAnsi" w:eastAsia="Hiragino Kaku Gothic Std W8" w:hAnsiTheme="majorHAnsi"/>
          <w:color w:val="000000" w:themeColor="text1"/>
          <w:sz w:val="40"/>
          <w:szCs w:val="40"/>
        </w:rPr>
        <w:t xml:space="preserve"> life. P</w:t>
      </w:r>
      <w:r w:rsidRPr="00F8329B">
        <w:rPr>
          <w:rFonts w:asciiTheme="majorHAnsi" w:eastAsia="Hiragino Kaku Gothic Std W8" w:hAnsiTheme="majorHAnsi"/>
          <w:color w:val="000000" w:themeColor="text1"/>
          <w:sz w:val="40"/>
          <w:szCs w:val="40"/>
        </w:rPr>
        <w:t xml:space="preserve">arents play a key role in expressing the needs of the child in the initial transitional days by communicating those needs to the child’s key worker so that the key worker can cater to those needs. </w:t>
      </w:r>
    </w:p>
    <w:p w14:paraId="1250C3BE" w14:textId="77777777" w:rsidR="00C25EA4" w:rsidRPr="00F8329B" w:rsidRDefault="00C25EA4" w:rsidP="00865D17">
      <w:pPr>
        <w:rPr>
          <w:rFonts w:asciiTheme="majorHAnsi" w:eastAsia="Hiragino Kaku Gothic Std W8" w:hAnsiTheme="majorHAnsi"/>
          <w:color w:val="000000" w:themeColor="text1"/>
          <w:sz w:val="40"/>
          <w:szCs w:val="40"/>
        </w:rPr>
      </w:pPr>
      <w:r w:rsidRPr="00F8329B">
        <w:rPr>
          <w:rFonts w:asciiTheme="majorHAnsi" w:eastAsia="Hiragino Kaku Gothic Std W8" w:hAnsiTheme="majorHAnsi"/>
          <w:color w:val="000000" w:themeColor="text1"/>
          <w:sz w:val="40"/>
          <w:szCs w:val="40"/>
        </w:rPr>
        <w:t>If th</w:t>
      </w:r>
      <w:r w:rsidR="00176D43" w:rsidRPr="00F8329B">
        <w:rPr>
          <w:rFonts w:asciiTheme="majorHAnsi" w:eastAsia="Hiragino Kaku Gothic Std W8" w:hAnsiTheme="majorHAnsi"/>
          <w:color w:val="000000" w:themeColor="text1"/>
          <w:sz w:val="40"/>
          <w:szCs w:val="40"/>
        </w:rPr>
        <w:t xml:space="preserve">e needs of the child are met </w:t>
      </w:r>
      <w:r w:rsidRPr="00F8329B">
        <w:rPr>
          <w:rFonts w:asciiTheme="majorHAnsi" w:eastAsia="Hiragino Kaku Gothic Std W8" w:hAnsiTheme="majorHAnsi"/>
          <w:color w:val="000000" w:themeColor="text1"/>
          <w:sz w:val="40"/>
          <w:szCs w:val="40"/>
        </w:rPr>
        <w:t>during their transiti</w:t>
      </w:r>
      <w:r w:rsidR="00176D43" w:rsidRPr="00F8329B">
        <w:rPr>
          <w:rFonts w:asciiTheme="majorHAnsi" w:eastAsia="Hiragino Kaku Gothic Std W8" w:hAnsiTheme="majorHAnsi"/>
          <w:color w:val="000000" w:themeColor="text1"/>
          <w:sz w:val="40"/>
          <w:szCs w:val="40"/>
        </w:rPr>
        <w:t xml:space="preserve">on then they are most likely to </w:t>
      </w:r>
      <w:r w:rsidRPr="00F8329B">
        <w:rPr>
          <w:rFonts w:asciiTheme="majorHAnsi" w:eastAsia="Hiragino Kaku Gothic Std W8" w:hAnsiTheme="majorHAnsi"/>
          <w:color w:val="000000" w:themeColor="text1"/>
          <w:sz w:val="40"/>
          <w:szCs w:val="40"/>
        </w:rPr>
        <w:t xml:space="preserve">feel comfortable in their environment, around their peers and with the adults that are part of the setting. </w:t>
      </w:r>
    </w:p>
    <w:p w14:paraId="3F720C1E" w14:textId="77777777" w:rsidR="00032DE4" w:rsidRPr="00F8329B" w:rsidRDefault="00032DE4" w:rsidP="00865D17">
      <w:pPr>
        <w:rPr>
          <w:rFonts w:asciiTheme="majorHAnsi" w:eastAsia="Hiragino Kaku Gothic Std W8" w:hAnsiTheme="majorHAnsi"/>
          <w:color w:val="000000" w:themeColor="text1"/>
          <w:sz w:val="40"/>
          <w:szCs w:val="40"/>
        </w:rPr>
      </w:pPr>
      <w:r w:rsidRPr="00F8329B">
        <w:rPr>
          <w:rFonts w:asciiTheme="majorHAnsi" w:eastAsia="Hiragino Kaku Gothic Std W8" w:hAnsiTheme="majorHAnsi"/>
          <w:color w:val="000000" w:themeColor="text1"/>
          <w:sz w:val="40"/>
          <w:szCs w:val="40"/>
        </w:rPr>
        <w:t xml:space="preserve">An additional need of a child in terms of transitions is developing </w:t>
      </w:r>
      <w:r w:rsidR="00176D43" w:rsidRPr="00F8329B">
        <w:rPr>
          <w:rFonts w:asciiTheme="majorHAnsi" w:eastAsia="Hiragino Kaku Gothic Std W8" w:hAnsiTheme="majorHAnsi"/>
          <w:color w:val="000000" w:themeColor="text1"/>
          <w:sz w:val="40"/>
          <w:szCs w:val="40"/>
        </w:rPr>
        <w:t xml:space="preserve">friendships with their </w:t>
      </w:r>
      <w:r w:rsidRPr="00F8329B">
        <w:rPr>
          <w:rFonts w:asciiTheme="majorHAnsi" w:eastAsia="Hiragino Kaku Gothic Std W8" w:hAnsiTheme="majorHAnsi"/>
          <w:color w:val="000000" w:themeColor="text1"/>
          <w:sz w:val="40"/>
          <w:szCs w:val="40"/>
        </w:rPr>
        <w:t>peers. This will help them transition more successfully as they will form relationships to others around them.</w:t>
      </w:r>
    </w:p>
    <w:p w14:paraId="1547A84D" w14:textId="77777777" w:rsidR="00032DE4" w:rsidRPr="00F8329B" w:rsidRDefault="00032DE4" w:rsidP="00865D17">
      <w:pPr>
        <w:rPr>
          <w:rFonts w:asciiTheme="majorHAnsi" w:eastAsia="Hiragino Kaku Gothic Std W8" w:hAnsiTheme="majorHAnsi" w:cs="Times New Roman"/>
          <w:color w:val="000000" w:themeColor="text1"/>
          <w:sz w:val="40"/>
          <w:szCs w:val="40"/>
        </w:rPr>
      </w:pPr>
      <w:r w:rsidRPr="00F8329B">
        <w:rPr>
          <w:rFonts w:asciiTheme="majorHAnsi" w:eastAsia="Hiragino Kaku Gothic Std W8" w:hAnsiTheme="majorHAnsi" w:cs="Times New Roman"/>
          <w:color w:val="000000" w:themeColor="text1"/>
          <w:sz w:val="40"/>
          <w:szCs w:val="40"/>
        </w:rPr>
        <w:t>“There are wider claims that positive relationships with those around you and sustaining friendships is an important factor in gaining the desirable state of being happy.” Dowling (2010:32).</w:t>
      </w:r>
    </w:p>
    <w:p w14:paraId="79105DCC" w14:textId="6C3155B9" w:rsidR="00C25EA4" w:rsidRPr="00F8329B" w:rsidRDefault="00C25EA4" w:rsidP="00865D17">
      <w:pPr>
        <w:rPr>
          <w:rFonts w:asciiTheme="majorHAnsi" w:eastAsia="Hiragino Kaku Gothic Std W8" w:hAnsiTheme="majorHAnsi" w:cs="Times New Roman"/>
          <w:color w:val="000000" w:themeColor="text1"/>
          <w:sz w:val="40"/>
          <w:szCs w:val="40"/>
        </w:rPr>
      </w:pPr>
      <w:r w:rsidRPr="00F8329B">
        <w:rPr>
          <w:rFonts w:asciiTheme="majorHAnsi" w:eastAsia="Hiragino Kaku Gothic Std W8" w:hAnsiTheme="majorHAnsi" w:cs="Times New Roman"/>
          <w:color w:val="000000" w:themeColor="text1"/>
          <w:sz w:val="40"/>
          <w:szCs w:val="40"/>
        </w:rPr>
        <w:t xml:space="preserve">Allowing children to socialise with their peers during transition periods allows them to become comfortable with their new surroundings whilst also having </w:t>
      </w:r>
      <w:r w:rsidR="00A43173">
        <w:rPr>
          <w:rFonts w:asciiTheme="majorHAnsi" w:eastAsia="Hiragino Kaku Gothic Std W8" w:hAnsiTheme="majorHAnsi" w:cs="Times New Roman"/>
          <w:color w:val="000000" w:themeColor="text1"/>
          <w:sz w:val="40"/>
          <w:szCs w:val="40"/>
        </w:rPr>
        <w:t>someone to</w:t>
      </w:r>
      <w:r w:rsidR="009B296E">
        <w:rPr>
          <w:rFonts w:asciiTheme="majorHAnsi" w:eastAsia="Hiragino Kaku Gothic Std W8" w:hAnsiTheme="majorHAnsi" w:cs="Times New Roman"/>
          <w:color w:val="000000" w:themeColor="text1"/>
          <w:sz w:val="40"/>
          <w:szCs w:val="40"/>
        </w:rPr>
        <w:t xml:space="preserve"> confide in. Vygotsky, cited in Wood (1998), </w:t>
      </w:r>
      <w:r w:rsidRPr="00F8329B">
        <w:rPr>
          <w:rFonts w:asciiTheme="majorHAnsi" w:eastAsia="Hiragino Kaku Gothic Std W8" w:hAnsiTheme="majorHAnsi" w:cs="Times New Roman"/>
          <w:color w:val="000000" w:themeColor="text1"/>
          <w:sz w:val="40"/>
          <w:szCs w:val="40"/>
        </w:rPr>
        <w:t>talks about children benefiting from a more knowledgeable other (MKO) and sometimes these peers will help a child transition without even realising it as the child will observe how their peers are behaving and follow suite.</w:t>
      </w:r>
      <w:r w:rsidR="0098740A" w:rsidRPr="00F8329B">
        <w:rPr>
          <w:rFonts w:asciiTheme="majorHAnsi" w:eastAsia="Hiragino Kaku Gothic Std W8" w:hAnsiTheme="majorHAnsi" w:cs="Times New Roman"/>
          <w:color w:val="000000" w:themeColor="text1"/>
          <w:sz w:val="40"/>
          <w:szCs w:val="40"/>
        </w:rPr>
        <w:t xml:space="preserve"> </w:t>
      </w:r>
    </w:p>
    <w:p w14:paraId="6DCD1B6F" w14:textId="77777777" w:rsidR="000B485F" w:rsidRPr="00F8329B" w:rsidRDefault="000B485F" w:rsidP="00865D17">
      <w:pPr>
        <w:rPr>
          <w:rFonts w:asciiTheme="majorHAnsi" w:eastAsia="Hiragino Kaku Gothic Std W8" w:hAnsiTheme="majorHAnsi" w:cs="Times New Roman"/>
          <w:color w:val="000000" w:themeColor="text1"/>
          <w:sz w:val="40"/>
          <w:szCs w:val="40"/>
        </w:rPr>
      </w:pPr>
    </w:p>
    <w:p w14:paraId="03EB546C" w14:textId="77777777" w:rsidR="00C25EA4" w:rsidRPr="00F8329B" w:rsidRDefault="00032DE4" w:rsidP="00865D17">
      <w:pPr>
        <w:rPr>
          <w:rFonts w:asciiTheme="majorHAnsi" w:eastAsia="Hiragino Kaku Gothic Std W8" w:hAnsiTheme="majorHAnsi" w:cs="Times New Roman"/>
          <w:color w:val="000000" w:themeColor="text1"/>
          <w:sz w:val="40"/>
          <w:szCs w:val="40"/>
        </w:rPr>
      </w:pPr>
      <w:r w:rsidRPr="00F8329B">
        <w:rPr>
          <w:rFonts w:asciiTheme="majorHAnsi" w:eastAsia="Hiragino Kaku Gothic Std W8" w:hAnsiTheme="majorHAnsi" w:cs="Times New Roman"/>
          <w:color w:val="000000" w:themeColor="text1"/>
          <w:sz w:val="40"/>
          <w:szCs w:val="40"/>
        </w:rPr>
        <w:t>Incorporating play into a transition period can help inject fun into an otherwise uncomfortable situation and it allows for the children to play and socialise with their peers which help contribute to the comfort of their environment.</w:t>
      </w:r>
    </w:p>
    <w:p w14:paraId="761269B4" w14:textId="77777777" w:rsidR="00C25EA4" w:rsidRPr="00F8329B" w:rsidRDefault="00C25EA4" w:rsidP="00865D17">
      <w:pPr>
        <w:rPr>
          <w:rFonts w:asciiTheme="majorHAnsi" w:eastAsia="Hiragino Kaku Gothic Std W8" w:hAnsiTheme="majorHAnsi" w:cs="Times New Roman"/>
          <w:color w:val="000000" w:themeColor="text1"/>
          <w:sz w:val="40"/>
          <w:szCs w:val="40"/>
        </w:rPr>
      </w:pPr>
      <w:r w:rsidRPr="00F8329B">
        <w:rPr>
          <w:rFonts w:asciiTheme="majorHAnsi" w:eastAsia="Hiragino Kaku Gothic Std W8" w:hAnsiTheme="majorHAnsi" w:cs="Times New Roman"/>
          <w:color w:val="000000" w:themeColor="text1"/>
          <w:sz w:val="40"/>
          <w:szCs w:val="40"/>
        </w:rPr>
        <w:t>Consider how, as a practitioner, play is introduced through transitionary periods in settings. Using intervention resources provided by parents or other key workers, plan a playing exercise around that child</w:t>
      </w:r>
      <w:r w:rsidR="00176D43" w:rsidRPr="00F8329B">
        <w:rPr>
          <w:rFonts w:asciiTheme="majorHAnsi" w:eastAsia="Hiragino Kaku Gothic Std W8" w:hAnsiTheme="majorHAnsi" w:cs="Times New Roman"/>
          <w:color w:val="000000" w:themeColor="text1"/>
          <w:sz w:val="40"/>
          <w:szCs w:val="40"/>
        </w:rPr>
        <w:t>’</w:t>
      </w:r>
      <w:r w:rsidRPr="00F8329B">
        <w:rPr>
          <w:rFonts w:asciiTheme="majorHAnsi" w:eastAsia="Hiragino Kaku Gothic Std W8" w:hAnsiTheme="majorHAnsi" w:cs="Times New Roman"/>
          <w:color w:val="000000" w:themeColor="text1"/>
          <w:sz w:val="40"/>
          <w:szCs w:val="40"/>
        </w:rPr>
        <w:t>s interest. ‘…the playworker does not take control, but merely provides a safe and secure environment within which the child may play freely.’ Brown (2013:136)</w:t>
      </w:r>
    </w:p>
    <w:p w14:paraId="70A273EC" w14:textId="77777777" w:rsidR="000B485F" w:rsidRPr="00F8329B" w:rsidRDefault="000B485F" w:rsidP="00865D17">
      <w:pPr>
        <w:rPr>
          <w:rFonts w:asciiTheme="majorHAnsi" w:eastAsia="Hiragino Kaku Gothic Std W8" w:hAnsiTheme="majorHAnsi" w:cs="Times New Roman"/>
          <w:color w:val="000000" w:themeColor="text1"/>
          <w:sz w:val="40"/>
          <w:szCs w:val="40"/>
        </w:rPr>
      </w:pPr>
    </w:p>
    <w:p w14:paraId="3B6E209E" w14:textId="77777777" w:rsidR="00176D43" w:rsidRPr="00F8329B" w:rsidRDefault="00176D43" w:rsidP="00865D17">
      <w:pPr>
        <w:rPr>
          <w:rFonts w:asciiTheme="majorHAnsi" w:eastAsia="Hiragino Kaku Gothic Std W8" w:hAnsiTheme="majorHAnsi" w:cs="Times New Roman"/>
          <w:color w:val="000000" w:themeColor="text1"/>
          <w:sz w:val="40"/>
          <w:szCs w:val="40"/>
        </w:rPr>
      </w:pPr>
      <w:r w:rsidRPr="00F8329B">
        <w:rPr>
          <w:rFonts w:asciiTheme="majorHAnsi" w:eastAsia="Hiragino Kaku Gothic Std W8" w:hAnsiTheme="majorHAnsi" w:cs="Times New Roman"/>
          <w:color w:val="000000" w:themeColor="text1"/>
          <w:sz w:val="40"/>
          <w:szCs w:val="40"/>
        </w:rPr>
        <w:t>Not only does play allow a social opportunity for the child but it will provide a learning experience whilst still being able to explore their surroundings. For a child that has come from nursery into reception, play would have played a significant role in the child’s day-to-day life, so maintaining that opportunity into reception allows for a smoother transition.</w:t>
      </w:r>
    </w:p>
    <w:p w14:paraId="234615A7" w14:textId="77777777" w:rsidR="000B485F" w:rsidRPr="00F8329B" w:rsidRDefault="000B485F" w:rsidP="00865D17">
      <w:pPr>
        <w:rPr>
          <w:rFonts w:asciiTheme="majorHAnsi" w:eastAsia="Hiragino Kaku Gothic Std W8" w:hAnsiTheme="majorHAnsi" w:cs="Times New Roman"/>
          <w:color w:val="000000" w:themeColor="text1"/>
          <w:sz w:val="40"/>
          <w:szCs w:val="40"/>
        </w:rPr>
      </w:pPr>
    </w:p>
    <w:p w14:paraId="30233B7D" w14:textId="77777777" w:rsidR="000B485F" w:rsidRPr="00F8329B" w:rsidRDefault="000B485F" w:rsidP="00865D17">
      <w:pPr>
        <w:rPr>
          <w:rFonts w:asciiTheme="majorHAnsi" w:eastAsia="Hiragino Kaku Gothic Std W8" w:hAnsiTheme="majorHAnsi" w:cs="Times New Roman"/>
          <w:color w:val="000000" w:themeColor="text1"/>
          <w:sz w:val="40"/>
          <w:szCs w:val="40"/>
        </w:rPr>
      </w:pPr>
      <w:r w:rsidRPr="00F8329B">
        <w:rPr>
          <w:rFonts w:asciiTheme="majorHAnsi" w:eastAsia="Hiragino Kaku Gothic Std W8" w:hAnsiTheme="majorHAnsi" w:cs="Times New Roman"/>
          <w:color w:val="000000" w:themeColor="text1"/>
          <w:sz w:val="40"/>
          <w:szCs w:val="40"/>
        </w:rPr>
        <w:t xml:space="preserve">Furthermore, Archer and Siraj (2015) cite Vygotsky’s zone of proximal development. They discuss that Vygotsky believed in identifying where the child was developmentally and then setting tasks that will enhance the development process. Using this through the medium of play allows the child to rely on his peers and gain trust with the setting that they can achieve something. </w:t>
      </w:r>
    </w:p>
    <w:p w14:paraId="52B97751" w14:textId="6C9B2720" w:rsidR="000B485F" w:rsidRPr="00F8329B" w:rsidRDefault="000B5FA8" w:rsidP="00865D17">
      <w:pPr>
        <w:rPr>
          <w:rFonts w:asciiTheme="majorHAnsi" w:eastAsia="Hiragino Kaku Gothic Std W8" w:hAnsiTheme="majorHAnsi" w:cs="Times New Roman"/>
          <w:color w:val="000000" w:themeColor="text1"/>
          <w:sz w:val="40"/>
          <w:szCs w:val="40"/>
        </w:rPr>
      </w:pPr>
      <w:r w:rsidRPr="00F8329B">
        <w:rPr>
          <w:rFonts w:asciiTheme="majorHAnsi" w:eastAsia="Hiragino Kaku Gothic Std W8" w:hAnsiTheme="majorHAnsi"/>
          <w:noProof/>
          <w:color w:val="000000" w:themeColor="text1"/>
          <w:sz w:val="30"/>
          <w:szCs w:val="30"/>
          <w:lang w:eastAsia="en-GB"/>
        </w:rPr>
        <w:drawing>
          <wp:anchor distT="0" distB="0" distL="114300" distR="114300" simplePos="0" relativeHeight="251664384" behindDoc="1" locked="0" layoutInCell="1" allowOverlap="1" wp14:anchorId="2B58E8E4" wp14:editId="35F192A6">
            <wp:simplePos x="0" y="0"/>
            <wp:positionH relativeFrom="column">
              <wp:posOffset>-64312</wp:posOffset>
            </wp:positionH>
            <wp:positionV relativeFrom="paragraph">
              <wp:posOffset>131578</wp:posOffset>
            </wp:positionV>
            <wp:extent cx="6773799" cy="1168400"/>
            <wp:effectExtent l="0" t="0" r="825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jpg"/>
                    <pic:cNvPicPr/>
                  </pic:nvPicPr>
                  <pic:blipFill>
                    <a:blip r:embed="rId9">
                      <a:extLst>
                        <a:ext uri="{28A0092B-C50C-407E-A947-70E740481C1C}">
                          <a14:useLocalDpi xmlns:a14="http://schemas.microsoft.com/office/drawing/2010/main" val="0"/>
                        </a:ext>
                      </a:extLst>
                    </a:blip>
                    <a:stretch>
                      <a:fillRect/>
                    </a:stretch>
                  </pic:blipFill>
                  <pic:spPr>
                    <a:xfrm>
                      <a:off x="0" y="0"/>
                      <a:ext cx="6773799" cy="1168400"/>
                    </a:xfrm>
                    <a:prstGeom prst="rect">
                      <a:avLst/>
                    </a:prstGeom>
                  </pic:spPr>
                </pic:pic>
              </a:graphicData>
            </a:graphic>
            <wp14:sizeRelH relativeFrom="page">
              <wp14:pctWidth>0</wp14:pctWidth>
            </wp14:sizeRelH>
            <wp14:sizeRelV relativeFrom="page">
              <wp14:pctHeight>0</wp14:pctHeight>
            </wp14:sizeRelV>
          </wp:anchor>
        </w:drawing>
      </w:r>
    </w:p>
    <w:p w14:paraId="0AE61B8D" w14:textId="6A2D72D4" w:rsidR="00032DE4" w:rsidRPr="00F8329B" w:rsidRDefault="00032DE4" w:rsidP="00865D17">
      <w:pPr>
        <w:rPr>
          <w:rFonts w:asciiTheme="majorHAnsi" w:eastAsia="Hiragino Kaku Gothic Std W8" w:hAnsiTheme="majorHAnsi" w:cs="Times New Roman"/>
          <w:color w:val="000000" w:themeColor="text1"/>
          <w:sz w:val="26"/>
          <w:szCs w:val="26"/>
        </w:rPr>
      </w:pPr>
    </w:p>
    <w:p w14:paraId="38BBB502" w14:textId="77777777" w:rsidR="00032DE4" w:rsidRPr="00F8329B" w:rsidRDefault="00032DE4" w:rsidP="00865D17">
      <w:pPr>
        <w:rPr>
          <w:rFonts w:asciiTheme="majorHAnsi" w:eastAsia="Hiragino Kaku Gothic Std W8" w:hAnsiTheme="majorHAnsi"/>
          <w:color w:val="000000" w:themeColor="text1"/>
          <w:sz w:val="28"/>
          <w:szCs w:val="28"/>
        </w:rPr>
      </w:pPr>
    </w:p>
    <w:p w14:paraId="141BDDD4" w14:textId="77777777" w:rsidR="00C36A70" w:rsidRPr="00F8329B" w:rsidRDefault="00C36A70" w:rsidP="00865D17">
      <w:pPr>
        <w:rPr>
          <w:rFonts w:asciiTheme="majorHAnsi" w:eastAsia="Hiragino Kaku Gothic Std W8" w:hAnsiTheme="majorHAnsi"/>
          <w:color w:val="76D6FF"/>
          <w:sz w:val="36"/>
          <w:szCs w:val="36"/>
          <w:u w:val="single"/>
        </w:rPr>
      </w:pPr>
    </w:p>
    <w:p w14:paraId="6D4D6A11" w14:textId="77777777" w:rsidR="00E47B3D" w:rsidRPr="00F8329B" w:rsidRDefault="00E47B3D" w:rsidP="00865D17">
      <w:pPr>
        <w:rPr>
          <w:rFonts w:asciiTheme="majorHAnsi" w:eastAsia="Hiragino Kaku Gothic Std W8" w:hAnsiTheme="majorHAnsi"/>
          <w:color w:val="4472C4" w:themeColor="accent1"/>
          <w:sz w:val="52"/>
          <w:szCs w:val="52"/>
          <w:u w:val="single"/>
        </w:rPr>
      </w:pPr>
    </w:p>
    <w:p w14:paraId="4DEAED69" w14:textId="3CA0B8B7" w:rsidR="00E47B3D" w:rsidRPr="00F8329B" w:rsidRDefault="00FA53B0" w:rsidP="00865D17">
      <w:pPr>
        <w:rPr>
          <w:rFonts w:asciiTheme="majorHAnsi" w:eastAsia="Hiragino Kaku Gothic Std W8" w:hAnsiTheme="majorHAnsi"/>
          <w:sz w:val="32"/>
          <w:szCs w:val="32"/>
        </w:rPr>
      </w:pPr>
      <w:r w:rsidRPr="00F8329B">
        <w:rPr>
          <w:rFonts w:asciiTheme="majorHAnsi" w:eastAsia="Hiragino Kaku Gothic Std W8" w:hAnsiTheme="majorHAnsi"/>
          <w:sz w:val="32"/>
          <w:szCs w:val="32"/>
        </w:rPr>
        <w:t>Source: thedoctorweighsin.com, 2017</w:t>
      </w:r>
    </w:p>
    <w:p w14:paraId="0D210E4E" w14:textId="77777777" w:rsidR="00865D17" w:rsidRPr="00F8329B" w:rsidRDefault="00865D17" w:rsidP="00865D17">
      <w:pPr>
        <w:rPr>
          <w:rFonts w:asciiTheme="majorHAnsi" w:eastAsia="Hiragino Kaku Gothic Std W8" w:hAnsiTheme="majorHAnsi"/>
          <w:sz w:val="32"/>
          <w:szCs w:val="32"/>
        </w:rPr>
      </w:pPr>
    </w:p>
    <w:p w14:paraId="391CD6F4" w14:textId="77777777" w:rsidR="009D71DF" w:rsidRDefault="009D71DF" w:rsidP="00865D17">
      <w:pPr>
        <w:jc w:val="center"/>
        <w:rPr>
          <w:rFonts w:asciiTheme="majorHAnsi" w:eastAsia="Hiragino Kaku Gothic Std W8" w:hAnsiTheme="majorHAnsi"/>
          <w:color w:val="4472C4" w:themeColor="accent1"/>
          <w:sz w:val="52"/>
          <w:szCs w:val="52"/>
          <w:u w:val="single"/>
        </w:rPr>
      </w:pPr>
    </w:p>
    <w:p w14:paraId="226F148D" w14:textId="77777777" w:rsidR="009D71DF" w:rsidRDefault="009D71DF" w:rsidP="00865D17">
      <w:pPr>
        <w:jc w:val="center"/>
        <w:rPr>
          <w:rFonts w:asciiTheme="majorHAnsi" w:eastAsia="Hiragino Kaku Gothic Std W8" w:hAnsiTheme="majorHAnsi"/>
          <w:color w:val="4472C4" w:themeColor="accent1"/>
          <w:sz w:val="52"/>
          <w:szCs w:val="52"/>
          <w:u w:val="single"/>
        </w:rPr>
      </w:pPr>
    </w:p>
    <w:p w14:paraId="4D9E677B" w14:textId="77777777" w:rsidR="009D71DF" w:rsidRDefault="009D71DF" w:rsidP="009D71DF">
      <w:pPr>
        <w:jc w:val="center"/>
        <w:rPr>
          <w:rFonts w:asciiTheme="majorHAnsi" w:eastAsia="Hiragino Kaku Gothic Std W8" w:hAnsiTheme="majorHAnsi"/>
          <w:color w:val="4472C4" w:themeColor="accent1"/>
          <w:sz w:val="52"/>
          <w:szCs w:val="52"/>
          <w:u w:val="single"/>
        </w:rPr>
      </w:pPr>
    </w:p>
    <w:p w14:paraId="0C19C82A" w14:textId="77777777" w:rsidR="00F806E9" w:rsidRPr="00F8329B" w:rsidRDefault="00F806E9" w:rsidP="009D71DF">
      <w:pPr>
        <w:jc w:val="center"/>
        <w:rPr>
          <w:rFonts w:asciiTheme="majorHAnsi" w:eastAsia="Hiragino Kaku Gothic Std W8" w:hAnsiTheme="majorHAnsi"/>
          <w:color w:val="4472C4" w:themeColor="accent1"/>
          <w:sz w:val="52"/>
          <w:szCs w:val="52"/>
          <w:u w:val="single"/>
        </w:rPr>
      </w:pPr>
      <w:r w:rsidRPr="00F8329B">
        <w:rPr>
          <w:rFonts w:asciiTheme="majorHAnsi" w:eastAsia="Hiragino Kaku Gothic Std W8" w:hAnsiTheme="majorHAnsi"/>
          <w:color w:val="4472C4" w:themeColor="accent1"/>
          <w:sz w:val="52"/>
          <w:szCs w:val="52"/>
          <w:u w:val="single"/>
        </w:rPr>
        <w:t>Partnerships</w:t>
      </w:r>
    </w:p>
    <w:p w14:paraId="03644F14" w14:textId="77777777" w:rsidR="00F806E9" w:rsidRPr="00F8329B" w:rsidRDefault="00E1137C" w:rsidP="00865D17">
      <w:pPr>
        <w:rPr>
          <w:rFonts w:asciiTheme="majorHAnsi" w:eastAsia="Hiragino Kaku Gothic Std W8" w:hAnsiTheme="majorHAnsi"/>
          <w:color w:val="000000" w:themeColor="text1"/>
          <w:sz w:val="40"/>
          <w:szCs w:val="40"/>
        </w:rPr>
      </w:pPr>
      <w:r w:rsidRPr="00F8329B">
        <w:rPr>
          <w:rFonts w:asciiTheme="majorHAnsi" w:eastAsia="Hiragino Kaku Gothic Std W8" w:hAnsiTheme="majorHAnsi"/>
          <w:color w:val="000000" w:themeColor="text1"/>
          <w:sz w:val="40"/>
          <w:szCs w:val="40"/>
        </w:rPr>
        <w:t xml:space="preserve">‘Informal meetings between parents and teachers offer face-to-face links, which may be strengthened by home visits from the teacher or time spent in the classroom by the parent.’ </w:t>
      </w:r>
      <w:r w:rsidR="00F543EC" w:rsidRPr="00F8329B">
        <w:rPr>
          <w:rFonts w:asciiTheme="majorHAnsi" w:eastAsia="Hiragino Kaku Gothic Std W8" w:hAnsiTheme="majorHAnsi"/>
          <w:color w:val="000000" w:themeColor="text1"/>
          <w:sz w:val="40"/>
          <w:szCs w:val="40"/>
        </w:rPr>
        <w:t xml:space="preserve">Brooker </w:t>
      </w:r>
      <w:r w:rsidR="00C36A70" w:rsidRPr="00F8329B">
        <w:rPr>
          <w:rFonts w:asciiTheme="majorHAnsi" w:eastAsia="Hiragino Kaku Gothic Std W8" w:hAnsiTheme="majorHAnsi"/>
          <w:color w:val="000000" w:themeColor="text1"/>
          <w:sz w:val="40"/>
          <w:szCs w:val="40"/>
        </w:rPr>
        <w:t>(2008:21)</w:t>
      </w:r>
    </w:p>
    <w:p w14:paraId="3A3A551C" w14:textId="5C1988F9" w:rsidR="00F543EC" w:rsidRDefault="00F83501" w:rsidP="00865D17">
      <w:pPr>
        <w:rPr>
          <w:rFonts w:asciiTheme="majorHAnsi" w:eastAsia="Hiragino Kaku Gothic Std W8" w:hAnsiTheme="majorHAnsi"/>
          <w:color w:val="000000" w:themeColor="text1"/>
          <w:sz w:val="40"/>
          <w:szCs w:val="40"/>
        </w:rPr>
      </w:pPr>
      <w:r w:rsidRPr="00F8329B">
        <w:rPr>
          <w:rFonts w:asciiTheme="majorHAnsi" w:eastAsia="Hiragino Kaku Gothic Std W8" w:hAnsiTheme="majorHAnsi"/>
          <w:color w:val="000000" w:themeColor="text1"/>
          <w:sz w:val="40"/>
          <w:szCs w:val="40"/>
        </w:rPr>
        <w:t xml:space="preserve">Brooker suggests that parents and practitioners meeting and talking about the needs of a child allows some sort of familiarity in the relationship. This takes away the home/school divide and allows the parents, child and practitioner </w:t>
      </w:r>
      <w:r w:rsidR="00153885" w:rsidRPr="00F8329B">
        <w:rPr>
          <w:rFonts w:asciiTheme="majorHAnsi" w:eastAsia="Hiragino Kaku Gothic Std W8" w:hAnsiTheme="majorHAnsi"/>
          <w:color w:val="000000" w:themeColor="text1"/>
          <w:sz w:val="40"/>
          <w:szCs w:val="40"/>
        </w:rPr>
        <w:t>to have a clear path for effective communication.</w:t>
      </w:r>
    </w:p>
    <w:p w14:paraId="25B3EA3C" w14:textId="77777777" w:rsidR="00E04654" w:rsidRPr="00F8329B" w:rsidRDefault="00E04654" w:rsidP="00865D17">
      <w:pPr>
        <w:rPr>
          <w:rFonts w:asciiTheme="majorHAnsi" w:eastAsia="Hiragino Kaku Gothic Std W8" w:hAnsiTheme="majorHAnsi"/>
          <w:color w:val="000000" w:themeColor="text1"/>
          <w:sz w:val="40"/>
          <w:szCs w:val="40"/>
        </w:rPr>
      </w:pPr>
    </w:p>
    <w:p w14:paraId="6ADFD867" w14:textId="77777777" w:rsidR="00F543EC" w:rsidRPr="00F8329B" w:rsidRDefault="00F543EC" w:rsidP="00865D17">
      <w:pPr>
        <w:rPr>
          <w:rFonts w:asciiTheme="majorHAnsi" w:eastAsia="Hiragino Kaku Gothic Std W8" w:hAnsiTheme="majorHAnsi"/>
          <w:color w:val="000000" w:themeColor="text1"/>
          <w:sz w:val="40"/>
          <w:szCs w:val="40"/>
        </w:rPr>
      </w:pPr>
      <w:r w:rsidRPr="00F8329B">
        <w:rPr>
          <w:rFonts w:asciiTheme="majorHAnsi" w:eastAsia="Hiragino Kaku Gothic Std W8" w:hAnsiTheme="majorHAnsi"/>
          <w:color w:val="000000" w:themeColor="text1"/>
          <w:sz w:val="40"/>
          <w:szCs w:val="40"/>
        </w:rPr>
        <w:t>It is important the all key influencers in a child’s life are on the same page and are able to come together to support the child.</w:t>
      </w:r>
    </w:p>
    <w:p w14:paraId="00B19835" w14:textId="79247C82" w:rsidR="00A03FDE" w:rsidRPr="00F8329B" w:rsidRDefault="00A03FDE" w:rsidP="00865D17">
      <w:pPr>
        <w:rPr>
          <w:rFonts w:asciiTheme="majorHAnsi" w:eastAsia="Hiragino Kaku Gothic Std W8" w:hAnsiTheme="majorHAnsi"/>
          <w:color w:val="000000" w:themeColor="text1"/>
          <w:sz w:val="40"/>
          <w:szCs w:val="40"/>
        </w:rPr>
      </w:pPr>
      <w:r w:rsidRPr="00F8329B">
        <w:rPr>
          <w:rFonts w:asciiTheme="majorHAnsi" w:eastAsia="Hiragino Kaku Gothic Std W8" w:hAnsiTheme="majorHAnsi"/>
          <w:color w:val="000000" w:themeColor="text1"/>
          <w:sz w:val="40"/>
          <w:szCs w:val="40"/>
        </w:rPr>
        <w:t>B</w:t>
      </w:r>
      <w:r w:rsidR="00F543EC" w:rsidRPr="00F8329B">
        <w:rPr>
          <w:rFonts w:asciiTheme="majorHAnsi" w:eastAsia="Hiragino Kaku Gothic Std W8" w:hAnsiTheme="majorHAnsi"/>
          <w:color w:val="000000" w:themeColor="text1"/>
          <w:sz w:val="40"/>
          <w:szCs w:val="40"/>
        </w:rPr>
        <w:t>ronfenbrenner talks about his ecological system in which all factors in a chi</w:t>
      </w:r>
      <w:r w:rsidRPr="00F8329B">
        <w:rPr>
          <w:rFonts w:asciiTheme="majorHAnsi" w:eastAsia="Hiragino Kaku Gothic Std W8" w:hAnsiTheme="majorHAnsi"/>
          <w:color w:val="000000" w:themeColor="text1"/>
          <w:sz w:val="40"/>
          <w:szCs w:val="40"/>
        </w:rPr>
        <w:t>ld’s life directly affect them.</w:t>
      </w:r>
    </w:p>
    <w:p w14:paraId="07B086F4" w14:textId="3828E473" w:rsidR="00A03FDE" w:rsidRPr="00F8329B" w:rsidRDefault="00A03FDE" w:rsidP="00865D17">
      <w:pPr>
        <w:rPr>
          <w:rFonts w:asciiTheme="majorHAnsi" w:hAnsiTheme="majorHAnsi"/>
          <w:bCs/>
          <w:sz w:val="40"/>
          <w:szCs w:val="40"/>
        </w:rPr>
      </w:pPr>
      <w:r w:rsidRPr="00F8329B">
        <w:rPr>
          <w:rFonts w:asciiTheme="majorHAnsi" w:hAnsiTheme="majorHAnsi"/>
          <w:bCs/>
          <w:sz w:val="40"/>
          <w:szCs w:val="40"/>
        </w:rPr>
        <w:t>‘Bronfenbrenner’s theory defines complex “layers” of environment, each having an effect on a child’s development.’ Floridahealth.gov (2001)</w:t>
      </w:r>
    </w:p>
    <w:p w14:paraId="003A1B60" w14:textId="338D9897" w:rsidR="00F543EC" w:rsidRPr="00F8329B" w:rsidRDefault="00F543EC" w:rsidP="00865D17">
      <w:pPr>
        <w:rPr>
          <w:rFonts w:asciiTheme="majorHAnsi" w:eastAsia="Hiragino Kaku Gothic Std W8" w:hAnsiTheme="majorHAnsi"/>
          <w:color w:val="000000" w:themeColor="text1"/>
          <w:sz w:val="40"/>
          <w:szCs w:val="40"/>
        </w:rPr>
      </w:pPr>
      <w:r w:rsidRPr="00F8329B">
        <w:rPr>
          <w:rFonts w:asciiTheme="majorHAnsi" w:eastAsia="Hiragino Kaku Gothic Std W8" w:hAnsiTheme="majorHAnsi"/>
          <w:color w:val="000000" w:themeColor="text1"/>
          <w:sz w:val="40"/>
          <w:szCs w:val="40"/>
        </w:rPr>
        <w:t>School and their family life will be in the macro system which are the things that directly affect them. If a parent communicates well to a practitioner about a range of things that can range from general information like their likes and dislikes to more complex and personal problems that may be affecting them at home. A practitioner is then able to take these into consideration when welcoming a child into their class and is able to take a holistic approach to that individual child by catering activities that may appeal to their likes and dislikes. Furthermore, the relationship is a two-way street and the practitioner needs to ensure that they communicate just as well to their parent, so if the practitioner has any concerns or suggestions for the parent to help the child transition better then they need to communicate those thoughts.</w:t>
      </w:r>
    </w:p>
    <w:p w14:paraId="5038ECC5" w14:textId="77777777" w:rsidR="00F543EC" w:rsidRPr="00F8329B" w:rsidRDefault="00F543EC" w:rsidP="00865D17">
      <w:pPr>
        <w:rPr>
          <w:rFonts w:asciiTheme="majorHAnsi" w:eastAsia="Hiragino Kaku Gothic Std W8" w:hAnsiTheme="majorHAnsi"/>
          <w:color w:val="000000" w:themeColor="text1"/>
          <w:sz w:val="40"/>
          <w:szCs w:val="40"/>
        </w:rPr>
      </w:pPr>
    </w:p>
    <w:p w14:paraId="32E01291" w14:textId="77777777" w:rsidR="00F543EC" w:rsidRPr="00F8329B" w:rsidRDefault="00F543EC" w:rsidP="00865D17">
      <w:pPr>
        <w:rPr>
          <w:rFonts w:asciiTheme="majorHAnsi" w:eastAsia="Hiragino Kaku Gothic Std W8" w:hAnsiTheme="majorHAnsi"/>
          <w:color w:val="000000" w:themeColor="text1"/>
          <w:sz w:val="40"/>
          <w:szCs w:val="40"/>
        </w:rPr>
      </w:pPr>
      <w:r w:rsidRPr="00F8329B">
        <w:rPr>
          <w:rFonts w:asciiTheme="majorHAnsi" w:eastAsia="Hiragino Kaku Gothic Std W8" w:hAnsiTheme="majorHAnsi"/>
          <w:color w:val="000000" w:themeColor="text1"/>
          <w:sz w:val="40"/>
          <w:szCs w:val="40"/>
        </w:rPr>
        <w:t>Communication also works with different agencies, for example, a child that has just come up to reception will have done a year or more in part-time nursery and the practitioner from the previous class will be able to give the new practitioner a well-rounded summary of how that child perceives certain situations and what methods work best when it comes to learning objectives and social situations.</w:t>
      </w:r>
    </w:p>
    <w:p w14:paraId="59351419" w14:textId="77777777" w:rsidR="00F543EC" w:rsidRPr="00F8329B" w:rsidRDefault="00F543EC" w:rsidP="00865D17">
      <w:pPr>
        <w:rPr>
          <w:rFonts w:asciiTheme="majorHAnsi" w:eastAsia="Hiragino Kaku Gothic Std W8" w:hAnsiTheme="majorHAnsi"/>
          <w:color w:val="000000" w:themeColor="text1"/>
          <w:sz w:val="40"/>
          <w:szCs w:val="40"/>
        </w:rPr>
      </w:pPr>
    </w:p>
    <w:p w14:paraId="6450F199" w14:textId="53F8E03B" w:rsidR="00F543EC" w:rsidRPr="00F8329B" w:rsidRDefault="00F543EC" w:rsidP="00865D17">
      <w:pPr>
        <w:rPr>
          <w:rFonts w:asciiTheme="majorHAnsi" w:eastAsia="Hiragino Kaku Gothic Std W8" w:hAnsiTheme="majorHAnsi"/>
          <w:color w:val="000000" w:themeColor="text1"/>
          <w:sz w:val="40"/>
          <w:szCs w:val="40"/>
        </w:rPr>
      </w:pPr>
      <w:r w:rsidRPr="00F8329B">
        <w:rPr>
          <w:rFonts w:asciiTheme="majorHAnsi" w:eastAsia="Hiragino Kaku Gothic Std W8" w:hAnsiTheme="majorHAnsi"/>
          <w:color w:val="000000" w:themeColor="text1"/>
          <w:sz w:val="40"/>
          <w:szCs w:val="40"/>
        </w:rPr>
        <w:t>This key information is vital to communicate with each other because it takes away some element of uncertainty away from the child. If the new practitioner is able to provide a comfortable experience for the child based on the partnerships of the parents, practitioners from the past and external agencies, the child will feel more ‘at home’ in the new environment.</w:t>
      </w:r>
    </w:p>
    <w:p w14:paraId="52ADF4D0" w14:textId="1A86F85A" w:rsidR="000B485F" w:rsidRPr="00F8329B" w:rsidRDefault="004B0B75" w:rsidP="00865D17">
      <w:pPr>
        <w:rPr>
          <w:rFonts w:asciiTheme="majorHAnsi" w:eastAsia="Hiragino Kaku Gothic Std W8" w:hAnsiTheme="majorHAnsi"/>
          <w:color w:val="000000" w:themeColor="text1"/>
          <w:sz w:val="40"/>
          <w:szCs w:val="40"/>
        </w:rPr>
      </w:pPr>
      <w:r w:rsidRPr="00F8329B">
        <w:rPr>
          <w:rFonts w:asciiTheme="majorHAnsi" w:eastAsia="Hiragino Kaku Gothic Std W8" w:hAnsiTheme="majorHAnsi"/>
          <w:noProof/>
          <w:color w:val="76D6FF"/>
          <w:sz w:val="36"/>
          <w:szCs w:val="36"/>
          <w:u w:val="single"/>
          <w:lang w:eastAsia="en-GB"/>
        </w:rPr>
        <w:drawing>
          <wp:anchor distT="0" distB="0" distL="114300" distR="114300" simplePos="0" relativeHeight="251665408" behindDoc="1" locked="0" layoutInCell="1" allowOverlap="1" wp14:anchorId="0DB2735E" wp14:editId="2F258F23">
            <wp:simplePos x="0" y="0"/>
            <wp:positionH relativeFrom="column">
              <wp:posOffset>3670935</wp:posOffset>
            </wp:positionH>
            <wp:positionV relativeFrom="paragraph">
              <wp:posOffset>312420</wp:posOffset>
            </wp:positionV>
            <wp:extent cx="2451735" cy="2330841"/>
            <wp:effectExtent l="0" t="0" r="12065" b="635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ronfenbrenner_ecological_systems_theory_diagram.jpg"/>
                    <pic:cNvPicPr/>
                  </pic:nvPicPr>
                  <pic:blipFill>
                    <a:blip r:embed="rId10">
                      <a:extLst>
                        <a:ext uri="{28A0092B-C50C-407E-A947-70E740481C1C}">
                          <a14:useLocalDpi xmlns:a14="http://schemas.microsoft.com/office/drawing/2010/main" val="0"/>
                        </a:ext>
                      </a:extLst>
                    </a:blip>
                    <a:stretch>
                      <a:fillRect/>
                    </a:stretch>
                  </pic:blipFill>
                  <pic:spPr>
                    <a:xfrm>
                      <a:off x="0" y="0"/>
                      <a:ext cx="2451735" cy="2330841"/>
                    </a:xfrm>
                    <a:prstGeom prst="rect">
                      <a:avLst/>
                    </a:prstGeom>
                  </pic:spPr>
                </pic:pic>
              </a:graphicData>
            </a:graphic>
            <wp14:sizeRelH relativeFrom="page">
              <wp14:pctWidth>0</wp14:pctWidth>
            </wp14:sizeRelH>
            <wp14:sizeRelV relativeFrom="page">
              <wp14:pctHeight>0</wp14:pctHeight>
            </wp14:sizeRelV>
          </wp:anchor>
        </w:drawing>
      </w:r>
    </w:p>
    <w:p w14:paraId="105177B7" w14:textId="0C97117F" w:rsidR="00F543EC" w:rsidRPr="00F8329B" w:rsidRDefault="00573D54" w:rsidP="00865D17">
      <w:pPr>
        <w:rPr>
          <w:rFonts w:asciiTheme="majorHAnsi" w:eastAsia="Hiragino Kaku Gothic Std W8" w:hAnsiTheme="majorHAnsi"/>
          <w:color w:val="76D6FF"/>
          <w:sz w:val="30"/>
          <w:szCs w:val="30"/>
        </w:rPr>
      </w:pPr>
      <w:r w:rsidRPr="00F8329B">
        <w:rPr>
          <w:rFonts w:asciiTheme="majorHAnsi" w:eastAsia="Hiragino Kaku Gothic Std W8" w:hAnsiTheme="majorHAnsi"/>
          <w:noProof/>
          <w:color w:val="76D6FF"/>
          <w:sz w:val="28"/>
          <w:szCs w:val="28"/>
          <w:lang w:eastAsia="en-GB"/>
        </w:rPr>
        <w:drawing>
          <wp:anchor distT="0" distB="0" distL="114300" distR="114300" simplePos="0" relativeHeight="251662336" behindDoc="1" locked="0" layoutInCell="1" allowOverlap="1" wp14:anchorId="69536C36" wp14:editId="406B5385">
            <wp:simplePos x="0" y="0"/>
            <wp:positionH relativeFrom="column">
              <wp:posOffset>13118</wp:posOffset>
            </wp:positionH>
            <wp:positionV relativeFrom="paragraph">
              <wp:posOffset>89004</wp:posOffset>
            </wp:positionV>
            <wp:extent cx="3207385" cy="2111375"/>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495732909204df22d9ab0dfe1cadc45b.jpg"/>
                    <pic:cNvPicPr/>
                  </pic:nvPicPr>
                  <pic:blipFill>
                    <a:blip r:embed="rId11">
                      <a:extLst>
                        <a:ext uri="{28A0092B-C50C-407E-A947-70E740481C1C}">
                          <a14:useLocalDpi xmlns:a14="http://schemas.microsoft.com/office/drawing/2010/main" val="0"/>
                        </a:ext>
                      </a:extLst>
                    </a:blip>
                    <a:stretch>
                      <a:fillRect/>
                    </a:stretch>
                  </pic:blipFill>
                  <pic:spPr>
                    <a:xfrm>
                      <a:off x="0" y="0"/>
                      <a:ext cx="3207385" cy="2111375"/>
                    </a:xfrm>
                    <a:prstGeom prst="rect">
                      <a:avLst/>
                    </a:prstGeom>
                  </pic:spPr>
                </pic:pic>
              </a:graphicData>
            </a:graphic>
            <wp14:sizeRelH relativeFrom="page">
              <wp14:pctWidth>0</wp14:pctWidth>
            </wp14:sizeRelH>
            <wp14:sizeRelV relativeFrom="page">
              <wp14:pctHeight>0</wp14:pctHeight>
            </wp14:sizeRelV>
          </wp:anchor>
        </w:drawing>
      </w:r>
    </w:p>
    <w:p w14:paraId="206A67FF" w14:textId="2EA6BB3D" w:rsidR="00F806E9" w:rsidRPr="00F8329B" w:rsidRDefault="00F806E9" w:rsidP="00865D17">
      <w:pPr>
        <w:rPr>
          <w:rFonts w:asciiTheme="majorHAnsi" w:eastAsia="Hiragino Kaku Gothic Std W8" w:hAnsiTheme="majorHAnsi"/>
          <w:color w:val="76D6FF"/>
          <w:sz w:val="26"/>
          <w:szCs w:val="26"/>
        </w:rPr>
      </w:pPr>
    </w:p>
    <w:p w14:paraId="2D24642D" w14:textId="2E811F2B" w:rsidR="00032DE4" w:rsidRPr="00F8329B" w:rsidRDefault="00032DE4" w:rsidP="00865D17">
      <w:pPr>
        <w:rPr>
          <w:rFonts w:asciiTheme="majorHAnsi" w:eastAsia="Hiragino Kaku Gothic Std W8" w:hAnsiTheme="majorHAnsi"/>
          <w:color w:val="76D6FF"/>
          <w:sz w:val="36"/>
          <w:szCs w:val="36"/>
          <w:u w:val="single"/>
        </w:rPr>
      </w:pPr>
    </w:p>
    <w:p w14:paraId="6823D136" w14:textId="7A09226E" w:rsidR="00032DE4" w:rsidRPr="00F8329B" w:rsidRDefault="00032DE4" w:rsidP="00865D17">
      <w:pPr>
        <w:rPr>
          <w:rFonts w:asciiTheme="majorHAnsi" w:eastAsia="Hiragino Kaku Gothic Std W8" w:hAnsiTheme="majorHAnsi"/>
          <w:color w:val="76D6FF"/>
          <w:sz w:val="36"/>
          <w:szCs w:val="36"/>
          <w:u w:val="single"/>
        </w:rPr>
      </w:pPr>
    </w:p>
    <w:p w14:paraId="411DEDAB" w14:textId="7447F261" w:rsidR="00032DE4" w:rsidRPr="00F8329B" w:rsidRDefault="00032DE4" w:rsidP="00865D17">
      <w:pPr>
        <w:rPr>
          <w:rFonts w:asciiTheme="majorHAnsi" w:eastAsia="Hiragino Kaku Gothic Std W8" w:hAnsiTheme="majorHAnsi"/>
          <w:color w:val="76D6FF"/>
          <w:sz w:val="36"/>
          <w:szCs w:val="36"/>
          <w:u w:val="single"/>
        </w:rPr>
      </w:pPr>
    </w:p>
    <w:p w14:paraId="343385EC" w14:textId="695ABB3E" w:rsidR="00032DE4" w:rsidRPr="00F8329B" w:rsidRDefault="00032DE4" w:rsidP="00865D17">
      <w:pPr>
        <w:rPr>
          <w:rFonts w:asciiTheme="majorHAnsi" w:eastAsia="Hiragino Kaku Gothic Std W8" w:hAnsiTheme="majorHAnsi"/>
          <w:color w:val="76D6FF"/>
          <w:sz w:val="36"/>
          <w:szCs w:val="36"/>
          <w:u w:val="single"/>
        </w:rPr>
      </w:pPr>
    </w:p>
    <w:p w14:paraId="37A58F8B" w14:textId="100DFE13" w:rsidR="00C36A70" w:rsidRPr="00F8329B" w:rsidRDefault="00C36A70" w:rsidP="00865D17">
      <w:pPr>
        <w:rPr>
          <w:rFonts w:asciiTheme="majorHAnsi" w:eastAsia="Hiragino Kaku Gothic Std W8" w:hAnsiTheme="majorHAnsi"/>
          <w:color w:val="76D6FF"/>
          <w:sz w:val="36"/>
          <w:szCs w:val="36"/>
          <w:u w:val="single"/>
        </w:rPr>
      </w:pPr>
    </w:p>
    <w:p w14:paraId="6580950B" w14:textId="77777777" w:rsidR="00C36A70" w:rsidRPr="00F8329B" w:rsidRDefault="00C36A70" w:rsidP="00865D17">
      <w:pPr>
        <w:rPr>
          <w:rFonts w:asciiTheme="majorHAnsi" w:eastAsia="Hiragino Kaku Gothic Std W8" w:hAnsiTheme="majorHAnsi"/>
          <w:color w:val="76D6FF"/>
          <w:sz w:val="36"/>
          <w:szCs w:val="36"/>
          <w:u w:val="single"/>
        </w:rPr>
      </w:pPr>
    </w:p>
    <w:p w14:paraId="10E2C720" w14:textId="77777777" w:rsidR="00C36A70" w:rsidRPr="00F8329B" w:rsidRDefault="00C36A70" w:rsidP="00865D17">
      <w:pPr>
        <w:rPr>
          <w:rFonts w:asciiTheme="majorHAnsi" w:eastAsia="Hiragino Kaku Gothic Std W8" w:hAnsiTheme="majorHAnsi"/>
          <w:color w:val="76D6FF"/>
          <w:sz w:val="32"/>
          <w:szCs w:val="32"/>
          <w:u w:val="single"/>
        </w:rPr>
      </w:pPr>
    </w:p>
    <w:p w14:paraId="66FDE154" w14:textId="2C0D5421" w:rsidR="0012162D" w:rsidRPr="00F8329B" w:rsidRDefault="00217910" w:rsidP="00865D17">
      <w:pPr>
        <w:rPr>
          <w:rFonts w:asciiTheme="majorHAnsi" w:eastAsia="Hiragino Kaku Gothic Std W8" w:hAnsiTheme="majorHAnsi"/>
          <w:color w:val="000000" w:themeColor="text1"/>
          <w:sz w:val="32"/>
          <w:szCs w:val="32"/>
        </w:rPr>
      </w:pPr>
      <w:r w:rsidRPr="00F8329B">
        <w:rPr>
          <w:rFonts w:asciiTheme="majorHAnsi" w:eastAsia="Hiragino Kaku Gothic Std W8" w:hAnsiTheme="majorHAnsi"/>
          <w:color w:val="000000" w:themeColor="text1"/>
          <w:sz w:val="32"/>
          <w:szCs w:val="32"/>
        </w:rPr>
        <w:t>Source: pinterest.co.uk</w:t>
      </w:r>
      <w:r w:rsidR="0012162D" w:rsidRPr="00F8329B">
        <w:rPr>
          <w:rFonts w:asciiTheme="majorHAnsi" w:eastAsia="Hiragino Kaku Gothic Std W8" w:hAnsiTheme="majorHAnsi"/>
          <w:color w:val="000000" w:themeColor="text1"/>
          <w:sz w:val="32"/>
          <w:szCs w:val="32"/>
        </w:rPr>
        <w:t xml:space="preserve">, </w:t>
      </w:r>
      <w:r w:rsidR="004B5456" w:rsidRPr="00F8329B">
        <w:rPr>
          <w:rFonts w:asciiTheme="majorHAnsi" w:eastAsia="Hiragino Kaku Gothic Std W8" w:hAnsiTheme="majorHAnsi"/>
          <w:color w:val="000000" w:themeColor="text1"/>
          <w:sz w:val="32"/>
          <w:szCs w:val="32"/>
        </w:rPr>
        <w:t xml:space="preserve">2011 </w:t>
      </w:r>
      <w:r w:rsidR="004B0B75" w:rsidRPr="00F8329B">
        <w:rPr>
          <w:rFonts w:asciiTheme="majorHAnsi" w:eastAsia="Hiragino Kaku Gothic Std W8" w:hAnsiTheme="majorHAnsi"/>
          <w:color w:val="000000" w:themeColor="text1"/>
          <w:sz w:val="32"/>
          <w:szCs w:val="32"/>
        </w:rPr>
        <w:t xml:space="preserve">                         </w:t>
      </w:r>
      <w:hyperlink r:id="rId12" w:history="1">
        <w:r w:rsidR="004B0B75" w:rsidRPr="00F8329B">
          <w:rPr>
            <w:rStyle w:val="Hyperlink"/>
            <w:rFonts w:asciiTheme="majorHAnsi" w:eastAsia="Hiragino Kaku Gothic Std W8" w:hAnsiTheme="majorHAnsi"/>
            <w:sz w:val="32"/>
            <w:szCs w:val="32"/>
          </w:rPr>
          <w:t>ilearn.careerforce.org.nz</w:t>
        </w:r>
      </w:hyperlink>
      <w:r w:rsidR="004B0B75" w:rsidRPr="00F8329B">
        <w:rPr>
          <w:rFonts w:asciiTheme="majorHAnsi" w:eastAsia="Hiragino Kaku Gothic Std W8" w:hAnsiTheme="majorHAnsi"/>
          <w:color w:val="000000" w:themeColor="text1"/>
          <w:sz w:val="32"/>
          <w:szCs w:val="32"/>
        </w:rPr>
        <w:t>, no date</w:t>
      </w:r>
    </w:p>
    <w:p w14:paraId="14DB0E16" w14:textId="77777777" w:rsidR="00FD638A" w:rsidRPr="00F8329B" w:rsidRDefault="00FD638A" w:rsidP="00865D17">
      <w:pPr>
        <w:rPr>
          <w:rFonts w:asciiTheme="majorHAnsi" w:eastAsia="Hiragino Kaku Gothic Std W8" w:hAnsiTheme="majorHAnsi"/>
          <w:color w:val="000000" w:themeColor="text1"/>
          <w:sz w:val="40"/>
          <w:szCs w:val="40"/>
          <w:u w:val="single"/>
        </w:rPr>
      </w:pPr>
    </w:p>
    <w:p w14:paraId="75991D87" w14:textId="77777777" w:rsidR="009D71DF" w:rsidRDefault="009D71DF" w:rsidP="00865D17">
      <w:pPr>
        <w:jc w:val="center"/>
        <w:rPr>
          <w:rFonts w:asciiTheme="majorHAnsi" w:eastAsia="Hiragino Kaku Gothic Std W8" w:hAnsiTheme="majorHAnsi"/>
          <w:color w:val="4472C4" w:themeColor="accent1"/>
          <w:sz w:val="52"/>
          <w:szCs w:val="40"/>
          <w:u w:val="single"/>
        </w:rPr>
      </w:pPr>
    </w:p>
    <w:p w14:paraId="0E0EC812" w14:textId="77777777" w:rsidR="009D71DF" w:rsidRDefault="009D71DF" w:rsidP="00865D17">
      <w:pPr>
        <w:jc w:val="center"/>
        <w:rPr>
          <w:rFonts w:asciiTheme="majorHAnsi" w:eastAsia="Hiragino Kaku Gothic Std W8" w:hAnsiTheme="majorHAnsi"/>
          <w:color w:val="4472C4" w:themeColor="accent1"/>
          <w:sz w:val="52"/>
          <w:szCs w:val="40"/>
          <w:u w:val="single"/>
        </w:rPr>
      </w:pPr>
    </w:p>
    <w:p w14:paraId="65F7A764" w14:textId="77777777" w:rsidR="00F806E9" w:rsidRPr="00F8329B" w:rsidRDefault="00F806E9" w:rsidP="00865D17">
      <w:pPr>
        <w:jc w:val="center"/>
        <w:rPr>
          <w:rFonts w:asciiTheme="majorHAnsi" w:eastAsia="Hiragino Kaku Gothic Std W8" w:hAnsiTheme="majorHAnsi"/>
          <w:color w:val="4472C4" w:themeColor="accent1"/>
          <w:sz w:val="52"/>
          <w:szCs w:val="40"/>
          <w:u w:val="single"/>
        </w:rPr>
      </w:pPr>
      <w:r w:rsidRPr="00F8329B">
        <w:rPr>
          <w:rFonts w:asciiTheme="majorHAnsi" w:eastAsia="Hiragino Kaku Gothic Std W8" w:hAnsiTheme="majorHAnsi"/>
          <w:color w:val="4472C4" w:themeColor="accent1"/>
          <w:sz w:val="52"/>
          <w:szCs w:val="40"/>
          <w:u w:val="single"/>
        </w:rPr>
        <w:t>Interventions</w:t>
      </w:r>
    </w:p>
    <w:p w14:paraId="3A3C2C12" w14:textId="37C06FE8" w:rsidR="00963CF4" w:rsidRPr="00F8329B" w:rsidRDefault="00963CF4" w:rsidP="00865D17">
      <w:pPr>
        <w:rPr>
          <w:rFonts w:asciiTheme="majorHAnsi" w:eastAsia="Hiragino Kaku Gothic Std W8" w:hAnsiTheme="majorHAnsi"/>
          <w:color w:val="000000" w:themeColor="text1"/>
          <w:sz w:val="40"/>
          <w:szCs w:val="40"/>
        </w:rPr>
      </w:pPr>
      <w:r w:rsidRPr="00F8329B">
        <w:rPr>
          <w:rFonts w:asciiTheme="majorHAnsi" w:eastAsia="Hiragino Kaku Gothic Std W8" w:hAnsiTheme="majorHAnsi"/>
          <w:color w:val="000000" w:themeColor="text1"/>
          <w:sz w:val="40"/>
          <w:szCs w:val="40"/>
        </w:rPr>
        <w:t xml:space="preserve">‘The mandate to provide support and intervene on behalf of infants and young children – especially those who are vulnerable, disabled or at risk – appears, at first glance to be a straightforward goal.’ </w:t>
      </w:r>
      <w:r w:rsidR="00424CCB" w:rsidRPr="00F8329B">
        <w:rPr>
          <w:rFonts w:asciiTheme="majorHAnsi" w:eastAsia="Hiragino Kaku Gothic Std W8" w:hAnsiTheme="majorHAnsi"/>
          <w:color w:val="000000" w:themeColor="text1"/>
          <w:sz w:val="40"/>
          <w:szCs w:val="40"/>
        </w:rPr>
        <w:t xml:space="preserve">Shonkoff </w:t>
      </w:r>
      <w:r w:rsidR="006F1EE0" w:rsidRPr="00F8329B">
        <w:rPr>
          <w:rFonts w:asciiTheme="majorHAnsi" w:eastAsia="Hiragino Kaku Gothic Std W8" w:hAnsiTheme="majorHAnsi"/>
          <w:color w:val="000000" w:themeColor="text1"/>
          <w:sz w:val="40"/>
          <w:szCs w:val="40"/>
        </w:rPr>
        <w:t>(2000:3)</w:t>
      </w:r>
    </w:p>
    <w:p w14:paraId="3A1B2DB4" w14:textId="20D1A501" w:rsidR="00F806E9" w:rsidRPr="00F8329B" w:rsidRDefault="004603C9" w:rsidP="00865D17">
      <w:pPr>
        <w:rPr>
          <w:rFonts w:asciiTheme="majorHAnsi" w:eastAsia="Hiragino Kaku Gothic Std W8" w:hAnsiTheme="majorHAnsi"/>
          <w:color w:val="000000" w:themeColor="text1"/>
          <w:sz w:val="40"/>
          <w:szCs w:val="40"/>
        </w:rPr>
      </w:pPr>
      <w:r w:rsidRPr="00F8329B">
        <w:rPr>
          <w:rFonts w:asciiTheme="majorHAnsi" w:eastAsia="Hiragino Kaku Gothic Std W8" w:hAnsiTheme="majorHAnsi"/>
          <w:color w:val="000000" w:themeColor="text1"/>
          <w:sz w:val="40"/>
          <w:szCs w:val="40"/>
        </w:rPr>
        <w:t>Interventions are a useful tool to make sure a child is adapting</w:t>
      </w:r>
      <w:r w:rsidR="00E04654">
        <w:rPr>
          <w:rFonts w:asciiTheme="majorHAnsi" w:eastAsia="Hiragino Kaku Gothic Std W8" w:hAnsiTheme="majorHAnsi"/>
          <w:color w:val="000000" w:themeColor="text1"/>
          <w:sz w:val="40"/>
          <w:szCs w:val="40"/>
        </w:rPr>
        <w:t xml:space="preserve"> positively to</w:t>
      </w:r>
      <w:r w:rsidRPr="00F8329B">
        <w:rPr>
          <w:rFonts w:asciiTheme="majorHAnsi" w:eastAsia="Hiragino Kaku Gothic Std W8" w:hAnsiTheme="majorHAnsi"/>
          <w:color w:val="000000" w:themeColor="text1"/>
          <w:sz w:val="40"/>
          <w:szCs w:val="40"/>
        </w:rPr>
        <w:t xml:space="preserve"> a new environment. However, deciding to intervene requires the knowledge of signs to look out for that a child may not be transitioning well.</w:t>
      </w:r>
      <w:r w:rsidR="00D0689D" w:rsidRPr="00F8329B">
        <w:rPr>
          <w:rFonts w:asciiTheme="majorHAnsi" w:eastAsia="Hiragino Kaku Gothic Std W8" w:hAnsiTheme="majorHAnsi"/>
          <w:color w:val="000000" w:themeColor="text1"/>
          <w:sz w:val="40"/>
          <w:szCs w:val="40"/>
        </w:rPr>
        <w:t xml:space="preserve"> </w:t>
      </w:r>
    </w:p>
    <w:p w14:paraId="3FB5141A" w14:textId="77777777" w:rsidR="00D0689D" w:rsidRPr="00F8329B" w:rsidRDefault="00D0689D" w:rsidP="00865D17">
      <w:pPr>
        <w:rPr>
          <w:rFonts w:asciiTheme="majorHAnsi" w:eastAsia="Hiragino Kaku Gothic Std W8" w:hAnsiTheme="majorHAnsi"/>
          <w:color w:val="000000" w:themeColor="text1"/>
          <w:sz w:val="40"/>
          <w:szCs w:val="40"/>
        </w:rPr>
      </w:pPr>
    </w:p>
    <w:p w14:paraId="20D10EC0" w14:textId="77777777" w:rsidR="00D0689D" w:rsidRPr="00F8329B" w:rsidRDefault="00D0689D" w:rsidP="00865D17">
      <w:pPr>
        <w:ind w:left="1440"/>
        <w:rPr>
          <w:rFonts w:asciiTheme="majorHAnsi" w:eastAsia="Hiragino Kaku Gothic Std W8" w:hAnsiTheme="majorHAnsi" w:cs="Times New Roman"/>
          <w:color w:val="000000" w:themeColor="text1"/>
          <w:sz w:val="40"/>
          <w:szCs w:val="40"/>
          <w:shd w:val="clear" w:color="auto" w:fill="FFFFFF"/>
          <w:lang w:eastAsia="en-GB"/>
        </w:rPr>
      </w:pPr>
      <w:r w:rsidRPr="00F8329B">
        <w:rPr>
          <w:rFonts w:asciiTheme="majorHAnsi" w:eastAsia="Hiragino Kaku Gothic Std W8" w:hAnsiTheme="majorHAnsi" w:cs="Times New Roman"/>
          <w:color w:val="000000" w:themeColor="text1"/>
          <w:sz w:val="40"/>
          <w:szCs w:val="40"/>
          <w:shd w:val="clear" w:color="auto" w:fill="FFFFFF"/>
          <w:lang w:eastAsia="en-GB"/>
        </w:rPr>
        <w:t>‘Difficulty with transitions can manifest in a number of</w:t>
      </w:r>
    </w:p>
    <w:p w14:paraId="0F2FA568" w14:textId="77777777" w:rsidR="00D0689D" w:rsidRPr="00F8329B" w:rsidRDefault="00D0689D" w:rsidP="00865D17">
      <w:pPr>
        <w:ind w:left="1440"/>
        <w:rPr>
          <w:rFonts w:asciiTheme="majorHAnsi" w:eastAsia="Hiragino Kaku Gothic Std W8" w:hAnsiTheme="majorHAnsi" w:cs="Times New Roman"/>
          <w:color w:val="000000" w:themeColor="text1"/>
          <w:sz w:val="40"/>
          <w:szCs w:val="40"/>
          <w:shd w:val="clear" w:color="auto" w:fill="FFFFFF"/>
          <w:lang w:eastAsia="en-GB"/>
        </w:rPr>
      </w:pPr>
      <w:r w:rsidRPr="00F8329B">
        <w:rPr>
          <w:rFonts w:asciiTheme="majorHAnsi" w:eastAsia="Hiragino Kaku Gothic Std W8" w:hAnsiTheme="majorHAnsi" w:cs="Times New Roman"/>
          <w:color w:val="000000" w:themeColor="text1"/>
          <w:sz w:val="40"/>
          <w:szCs w:val="40"/>
          <w:shd w:val="clear" w:color="auto" w:fill="FFFFFF"/>
          <w:lang w:eastAsia="en-GB"/>
        </w:rPr>
        <w:t>ways depending on the child and the setting. It can take</w:t>
      </w:r>
    </w:p>
    <w:p w14:paraId="67EC6E0B" w14:textId="77777777" w:rsidR="00D92DFE" w:rsidRPr="00F8329B" w:rsidRDefault="00D0689D" w:rsidP="00865D17">
      <w:pPr>
        <w:ind w:left="1440"/>
        <w:rPr>
          <w:rFonts w:asciiTheme="majorHAnsi" w:eastAsia="Hiragino Kaku Gothic Std W8" w:hAnsiTheme="majorHAnsi" w:cs="Times New Roman"/>
          <w:color w:val="000000" w:themeColor="text1"/>
          <w:sz w:val="40"/>
          <w:szCs w:val="40"/>
          <w:shd w:val="clear" w:color="auto" w:fill="FFFFFF"/>
          <w:lang w:eastAsia="en-GB"/>
        </w:rPr>
      </w:pPr>
      <w:r w:rsidRPr="00F8329B">
        <w:rPr>
          <w:rFonts w:asciiTheme="majorHAnsi" w:eastAsia="Hiragino Kaku Gothic Std W8" w:hAnsiTheme="majorHAnsi" w:cs="Times New Roman"/>
          <w:color w:val="000000" w:themeColor="text1"/>
          <w:sz w:val="40"/>
          <w:szCs w:val="40"/>
          <w:shd w:val="clear" w:color="auto" w:fill="FFFFFF"/>
          <w:lang w:eastAsia="en-GB"/>
        </w:rPr>
        <w:t>the form of resistance, avoidance, distraction, negotiation</w:t>
      </w:r>
      <w:r w:rsidR="00C36A70" w:rsidRPr="00F8329B">
        <w:rPr>
          <w:rFonts w:asciiTheme="majorHAnsi" w:eastAsia="Hiragino Kaku Gothic Std W8" w:hAnsiTheme="majorHAnsi" w:cs="Times New Roman"/>
          <w:color w:val="000000" w:themeColor="text1"/>
          <w:sz w:val="40"/>
          <w:szCs w:val="40"/>
          <w:shd w:val="clear" w:color="auto" w:fill="FFFFFF"/>
          <w:lang w:eastAsia="en-GB"/>
        </w:rPr>
        <w:t xml:space="preserve"> </w:t>
      </w:r>
      <w:r w:rsidRPr="00F8329B">
        <w:rPr>
          <w:rFonts w:asciiTheme="majorHAnsi" w:eastAsia="Hiragino Kaku Gothic Std W8" w:hAnsiTheme="majorHAnsi" w:cs="Times New Roman"/>
          <w:color w:val="000000" w:themeColor="text1"/>
          <w:sz w:val="40"/>
          <w:szCs w:val="40"/>
          <w:shd w:val="clear" w:color="auto" w:fill="FFFFFF"/>
          <w:lang w:eastAsia="en-GB"/>
        </w:rPr>
        <w:t>or a full-blown meltdown.’</w:t>
      </w:r>
      <w:r w:rsidR="00D92DFE" w:rsidRPr="00F8329B">
        <w:rPr>
          <w:rFonts w:asciiTheme="majorHAnsi" w:eastAsia="Hiragino Kaku Gothic Std W8" w:hAnsiTheme="majorHAnsi" w:cs="Times New Roman"/>
          <w:color w:val="000000" w:themeColor="text1"/>
          <w:sz w:val="40"/>
          <w:szCs w:val="40"/>
          <w:shd w:val="clear" w:color="auto" w:fill="FFFFFF"/>
          <w:lang w:eastAsia="en-GB"/>
        </w:rPr>
        <w:t xml:space="preserve"> </w:t>
      </w:r>
    </w:p>
    <w:p w14:paraId="31E94F76" w14:textId="24E13A22" w:rsidR="00D0689D" w:rsidRPr="00F8329B" w:rsidRDefault="009D47F7" w:rsidP="00865D17">
      <w:pPr>
        <w:ind w:left="1440"/>
        <w:rPr>
          <w:rFonts w:asciiTheme="majorHAnsi" w:eastAsia="Hiragino Kaku Gothic Std W8" w:hAnsiTheme="majorHAnsi" w:cs="Times New Roman"/>
          <w:color w:val="000000" w:themeColor="text1"/>
          <w:sz w:val="40"/>
          <w:szCs w:val="40"/>
          <w:shd w:val="clear" w:color="auto" w:fill="FFFFFF"/>
          <w:lang w:eastAsia="en-GB"/>
        </w:rPr>
      </w:pPr>
      <w:r w:rsidRPr="00F8329B">
        <w:rPr>
          <w:rFonts w:asciiTheme="majorHAnsi" w:eastAsia="Hiragino Kaku Gothic Std W8" w:hAnsiTheme="majorHAnsi" w:cs="Times New Roman"/>
          <w:color w:val="000000" w:themeColor="text1"/>
          <w:sz w:val="40"/>
          <w:szCs w:val="40"/>
          <w:shd w:val="clear" w:color="auto" w:fill="FFFFFF"/>
          <w:lang w:eastAsia="en-GB"/>
        </w:rPr>
        <w:t xml:space="preserve">             </w:t>
      </w:r>
      <w:r w:rsidR="00F83501" w:rsidRPr="00F8329B">
        <w:rPr>
          <w:rFonts w:asciiTheme="majorHAnsi" w:eastAsia="Hiragino Kaku Gothic Std W8" w:hAnsiTheme="majorHAnsi" w:cs="Times New Roman"/>
          <w:color w:val="000000" w:themeColor="text1"/>
          <w:sz w:val="40"/>
          <w:szCs w:val="40"/>
          <w:shd w:val="clear" w:color="auto" w:fill="FFFFFF"/>
          <w:lang w:eastAsia="en-GB"/>
        </w:rPr>
        <w:t xml:space="preserve">                  </w:t>
      </w:r>
      <w:r w:rsidR="00D92DFE" w:rsidRPr="00F8329B">
        <w:rPr>
          <w:rFonts w:asciiTheme="majorHAnsi" w:eastAsia="Hiragino Kaku Gothic Std W8" w:hAnsiTheme="majorHAnsi" w:cs="Times New Roman"/>
          <w:color w:val="000000" w:themeColor="text1"/>
          <w:sz w:val="40"/>
          <w:szCs w:val="40"/>
          <w:shd w:val="clear" w:color="auto" w:fill="FFFFFF"/>
          <w:lang w:eastAsia="en-GB"/>
        </w:rPr>
        <w:t xml:space="preserve">Childmind.org, </w:t>
      </w:r>
      <w:r w:rsidRPr="00F8329B">
        <w:rPr>
          <w:rFonts w:asciiTheme="majorHAnsi" w:eastAsia="Hiragino Kaku Gothic Std W8" w:hAnsiTheme="majorHAnsi" w:cs="Times New Roman"/>
          <w:color w:val="000000" w:themeColor="text1"/>
          <w:sz w:val="40"/>
          <w:szCs w:val="40"/>
          <w:shd w:val="clear" w:color="auto" w:fill="FFFFFF"/>
          <w:lang w:eastAsia="en-GB"/>
        </w:rPr>
        <w:t>(</w:t>
      </w:r>
      <w:r w:rsidR="00D92DFE" w:rsidRPr="00F8329B">
        <w:rPr>
          <w:rFonts w:asciiTheme="majorHAnsi" w:eastAsia="Hiragino Kaku Gothic Std W8" w:hAnsiTheme="majorHAnsi" w:cs="Times New Roman"/>
          <w:color w:val="000000" w:themeColor="text1"/>
          <w:sz w:val="40"/>
          <w:szCs w:val="40"/>
          <w:shd w:val="clear" w:color="auto" w:fill="FFFFFF"/>
          <w:lang w:eastAsia="en-GB"/>
        </w:rPr>
        <w:t>no date)</w:t>
      </w:r>
    </w:p>
    <w:p w14:paraId="5E9A430C" w14:textId="77777777" w:rsidR="003D2934" w:rsidRPr="00F8329B" w:rsidRDefault="003D2934" w:rsidP="00865D17">
      <w:pPr>
        <w:ind w:left="1440"/>
        <w:rPr>
          <w:rFonts w:asciiTheme="majorHAnsi" w:eastAsia="Hiragino Kaku Gothic Std W8" w:hAnsiTheme="majorHAnsi" w:cs="Times New Roman"/>
          <w:color w:val="000000" w:themeColor="text1"/>
          <w:sz w:val="40"/>
          <w:szCs w:val="40"/>
          <w:shd w:val="clear" w:color="auto" w:fill="FFFFFF"/>
          <w:lang w:eastAsia="en-GB"/>
        </w:rPr>
      </w:pPr>
    </w:p>
    <w:p w14:paraId="5F0B13C0" w14:textId="77777777" w:rsidR="003D2934" w:rsidRPr="00F8329B" w:rsidRDefault="00755A37" w:rsidP="00865D17">
      <w:pPr>
        <w:rPr>
          <w:rFonts w:asciiTheme="majorHAnsi" w:eastAsia="Hiragino Kaku Gothic Std W8" w:hAnsiTheme="majorHAnsi" w:cs="Times New Roman"/>
          <w:color w:val="000000" w:themeColor="text1"/>
          <w:sz w:val="40"/>
          <w:szCs w:val="40"/>
          <w:shd w:val="clear" w:color="auto" w:fill="FFFFFF"/>
          <w:lang w:eastAsia="en-GB"/>
        </w:rPr>
      </w:pPr>
      <w:r w:rsidRPr="00F8329B">
        <w:rPr>
          <w:rFonts w:asciiTheme="majorHAnsi" w:eastAsia="Hiragino Kaku Gothic Std W8" w:hAnsiTheme="majorHAnsi" w:cs="Times New Roman"/>
          <w:color w:val="000000" w:themeColor="text1"/>
          <w:sz w:val="40"/>
          <w:szCs w:val="40"/>
          <w:shd w:val="clear" w:color="auto" w:fill="FFFFFF"/>
          <w:lang w:eastAsia="en-GB"/>
        </w:rPr>
        <w:t xml:space="preserve">If a child is showing clear signs that they are uncomfortable with their environment then a practitioner will need to intervene and rectify that problem. There are many things a practitioner can do </w:t>
      </w:r>
      <w:r w:rsidR="004F2038" w:rsidRPr="00F8329B">
        <w:rPr>
          <w:rFonts w:asciiTheme="majorHAnsi" w:eastAsia="Hiragino Kaku Gothic Std W8" w:hAnsiTheme="majorHAnsi" w:cs="Times New Roman"/>
          <w:color w:val="000000" w:themeColor="text1"/>
          <w:sz w:val="40"/>
          <w:szCs w:val="40"/>
          <w:shd w:val="clear" w:color="auto" w:fill="FFFFFF"/>
          <w:lang w:eastAsia="en-GB"/>
        </w:rPr>
        <w:t>to ease any anxiety or uncertainty about entering a new setting. As a practitioner working in a reception class, an ‘about me’ book is useful to receive from the nursery that gives the practitioner information</w:t>
      </w:r>
      <w:r w:rsidR="008F2ED3" w:rsidRPr="00F8329B">
        <w:rPr>
          <w:rFonts w:asciiTheme="majorHAnsi" w:eastAsia="Hiragino Kaku Gothic Std W8" w:hAnsiTheme="majorHAnsi" w:cs="Times New Roman"/>
          <w:color w:val="000000" w:themeColor="text1"/>
          <w:sz w:val="40"/>
          <w:szCs w:val="40"/>
          <w:shd w:val="clear" w:color="auto" w:fill="FFFFFF"/>
          <w:lang w:eastAsia="en-GB"/>
        </w:rPr>
        <w:t xml:space="preserve"> about the child and can be used as a general guideline when welcoming them into the new class. This intervention links in with Bronfenbrenner’s ecological system by reiterating the relationship between different agencies</w:t>
      </w:r>
      <w:r w:rsidR="003D2934" w:rsidRPr="00F8329B">
        <w:rPr>
          <w:rFonts w:asciiTheme="majorHAnsi" w:eastAsia="Hiragino Kaku Gothic Std W8" w:hAnsiTheme="majorHAnsi" w:cs="Times New Roman"/>
          <w:color w:val="000000" w:themeColor="text1"/>
          <w:sz w:val="40"/>
          <w:szCs w:val="40"/>
          <w:shd w:val="clear" w:color="auto" w:fill="FFFFFF"/>
          <w:lang w:eastAsia="en-GB"/>
        </w:rPr>
        <w:t>.</w:t>
      </w:r>
    </w:p>
    <w:p w14:paraId="47019846" w14:textId="77777777" w:rsidR="00F806E9" w:rsidRPr="00F8329B" w:rsidRDefault="008F2ED3" w:rsidP="00865D17">
      <w:pPr>
        <w:rPr>
          <w:rFonts w:asciiTheme="majorHAnsi" w:eastAsia="Hiragino Kaku Gothic Std W8" w:hAnsiTheme="majorHAnsi" w:cs="Times New Roman"/>
          <w:color w:val="000000" w:themeColor="text1"/>
          <w:sz w:val="40"/>
          <w:szCs w:val="40"/>
          <w:shd w:val="clear" w:color="auto" w:fill="FFFFFF"/>
          <w:lang w:eastAsia="en-GB"/>
        </w:rPr>
      </w:pPr>
      <w:r w:rsidRPr="00F8329B">
        <w:rPr>
          <w:rFonts w:asciiTheme="majorHAnsi" w:eastAsia="Hiragino Kaku Gothic Std W8" w:hAnsiTheme="majorHAnsi" w:cs="Times New Roman"/>
          <w:color w:val="000000" w:themeColor="text1"/>
          <w:sz w:val="40"/>
          <w:szCs w:val="40"/>
          <w:shd w:val="clear" w:color="auto" w:fill="FFFFFF"/>
          <w:lang w:eastAsia="en-GB"/>
        </w:rPr>
        <w:t>A ‘buddy system’</w:t>
      </w:r>
      <w:r w:rsidR="003D2934" w:rsidRPr="00F8329B">
        <w:rPr>
          <w:rFonts w:asciiTheme="majorHAnsi" w:eastAsia="Hiragino Kaku Gothic Std W8" w:hAnsiTheme="majorHAnsi" w:cs="Times New Roman"/>
          <w:color w:val="000000" w:themeColor="text1"/>
          <w:sz w:val="40"/>
          <w:szCs w:val="40"/>
          <w:shd w:val="clear" w:color="auto" w:fill="FFFFFF"/>
          <w:lang w:eastAsia="en-GB"/>
        </w:rPr>
        <w:t xml:space="preserve"> is also a good intervention technique, as it links with Vygotsky’s theory of the more knowledgeable other (MKO). Allowing a child to spend time with someone who may be more comfortable with the setting and more socially included will build on that child’s comfort with the setting.</w:t>
      </w:r>
    </w:p>
    <w:p w14:paraId="233B8202" w14:textId="77777777" w:rsidR="003D2934" w:rsidRPr="00F8329B" w:rsidRDefault="0069446A" w:rsidP="00865D17">
      <w:pPr>
        <w:rPr>
          <w:rFonts w:asciiTheme="majorHAnsi" w:eastAsia="Hiragino Kaku Gothic Std W8" w:hAnsiTheme="majorHAnsi" w:cs="Times New Roman"/>
          <w:color w:val="000000" w:themeColor="text1"/>
          <w:sz w:val="40"/>
          <w:szCs w:val="40"/>
          <w:shd w:val="clear" w:color="auto" w:fill="FFFFFF"/>
          <w:lang w:eastAsia="en-GB"/>
        </w:rPr>
      </w:pPr>
      <w:r w:rsidRPr="00F8329B">
        <w:rPr>
          <w:rFonts w:asciiTheme="majorHAnsi" w:eastAsia="Hiragino Kaku Gothic Std W8" w:hAnsiTheme="majorHAnsi" w:cs="Times New Roman"/>
          <w:color w:val="000000" w:themeColor="text1"/>
          <w:sz w:val="40"/>
          <w:szCs w:val="40"/>
          <w:shd w:val="clear" w:color="auto" w:fill="FFFFFF"/>
          <w:lang w:eastAsia="en-GB"/>
        </w:rPr>
        <w:t>Similarly,</w:t>
      </w:r>
      <w:r w:rsidR="003D2934" w:rsidRPr="00F8329B">
        <w:rPr>
          <w:rFonts w:asciiTheme="majorHAnsi" w:eastAsia="Hiragino Kaku Gothic Std W8" w:hAnsiTheme="majorHAnsi" w:cs="Times New Roman"/>
          <w:color w:val="000000" w:themeColor="text1"/>
          <w:sz w:val="40"/>
          <w:szCs w:val="40"/>
          <w:shd w:val="clear" w:color="auto" w:fill="FFFFFF"/>
          <w:lang w:eastAsia="en-GB"/>
        </w:rPr>
        <w:t xml:space="preserve"> to Vygotsky, Bandura would suggest that children learn through observation and imitation. So as a practitioner a useful way of putting this theory into practice would be inviting the nursery class that are due to come to reception in the new term up for taster days. This way they not only get used to the extra time they will be spending in school but they will also be able to interact with the class that are already there and be able to observe how they act and gain a possible insight of what is to be expected of them when they enter that setting.</w:t>
      </w:r>
    </w:p>
    <w:p w14:paraId="3CF752A1" w14:textId="77777777" w:rsidR="00F806E9" w:rsidRPr="00F8329B" w:rsidRDefault="00573D54" w:rsidP="00865D17">
      <w:pPr>
        <w:rPr>
          <w:rFonts w:asciiTheme="majorHAnsi" w:eastAsia="Hiragino Kaku Gothic Std W8" w:hAnsiTheme="majorHAnsi"/>
          <w:color w:val="000000" w:themeColor="text1"/>
          <w:sz w:val="40"/>
          <w:szCs w:val="40"/>
        </w:rPr>
      </w:pPr>
      <w:r w:rsidRPr="00F8329B">
        <w:rPr>
          <w:rFonts w:asciiTheme="majorHAnsi" w:eastAsia="Hiragino Kaku Gothic Std W8" w:hAnsiTheme="majorHAnsi"/>
          <w:noProof/>
          <w:color w:val="000000" w:themeColor="text1"/>
          <w:sz w:val="40"/>
          <w:szCs w:val="40"/>
          <w:lang w:eastAsia="en-GB"/>
        </w:rPr>
        <w:drawing>
          <wp:anchor distT="0" distB="0" distL="114300" distR="114300" simplePos="0" relativeHeight="251663360" behindDoc="0" locked="0" layoutInCell="1" allowOverlap="1" wp14:anchorId="0548943E" wp14:editId="53A88FFF">
            <wp:simplePos x="0" y="0"/>
            <wp:positionH relativeFrom="column">
              <wp:posOffset>10160</wp:posOffset>
            </wp:positionH>
            <wp:positionV relativeFrom="paragraph">
              <wp:posOffset>15905</wp:posOffset>
            </wp:positionV>
            <wp:extent cx="6251102" cy="1754505"/>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Two Kids Holding Hands preview image.jpg"/>
                    <pic:cNvPicPr/>
                  </pic:nvPicPr>
                  <pic:blipFill>
                    <a:blip r:embed="rId13">
                      <a:extLst>
                        <a:ext uri="{28A0092B-C50C-407E-A947-70E740481C1C}">
                          <a14:useLocalDpi xmlns:a14="http://schemas.microsoft.com/office/drawing/2010/main" val="0"/>
                        </a:ext>
                      </a:extLst>
                    </a:blip>
                    <a:stretch>
                      <a:fillRect/>
                    </a:stretch>
                  </pic:blipFill>
                  <pic:spPr>
                    <a:xfrm>
                      <a:off x="0" y="0"/>
                      <a:ext cx="6251102" cy="1754505"/>
                    </a:xfrm>
                    <a:prstGeom prst="rect">
                      <a:avLst/>
                    </a:prstGeom>
                  </pic:spPr>
                </pic:pic>
              </a:graphicData>
            </a:graphic>
            <wp14:sizeRelH relativeFrom="page">
              <wp14:pctWidth>0</wp14:pctWidth>
            </wp14:sizeRelH>
            <wp14:sizeRelV relativeFrom="page">
              <wp14:pctHeight>0</wp14:pctHeight>
            </wp14:sizeRelV>
          </wp:anchor>
        </w:drawing>
      </w:r>
    </w:p>
    <w:p w14:paraId="7729C466" w14:textId="77777777" w:rsidR="00F806E9" w:rsidRPr="00F8329B" w:rsidRDefault="00F806E9" w:rsidP="00865D17">
      <w:pPr>
        <w:rPr>
          <w:rFonts w:asciiTheme="majorHAnsi" w:eastAsia="Hiragino Kaku Gothic Std W8" w:hAnsiTheme="majorHAnsi"/>
          <w:color w:val="000000" w:themeColor="text1"/>
          <w:sz w:val="40"/>
          <w:szCs w:val="40"/>
        </w:rPr>
      </w:pPr>
    </w:p>
    <w:p w14:paraId="18607C10" w14:textId="77777777" w:rsidR="00F806E9" w:rsidRPr="00F8329B" w:rsidRDefault="00F806E9" w:rsidP="00865D17">
      <w:pPr>
        <w:rPr>
          <w:rFonts w:asciiTheme="majorHAnsi" w:eastAsia="Hiragino Kaku Gothic Std W8" w:hAnsiTheme="majorHAnsi"/>
          <w:color w:val="000000" w:themeColor="text1"/>
          <w:sz w:val="40"/>
          <w:szCs w:val="40"/>
        </w:rPr>
      </w:pPr>
    </w:p>
    <w:p w14:paraId="488420CB" w14:textId="77777777" w:rsidR="00F806E9" w:rsidRPr="00F8329B" w:rsidRDefault="00F806E9" w:rsidP="00865D17">
      <w:pPr>
        <w:rPr>
          <w:rFonts w:asciiTheme="majorHAnsi" w:eastAsia="Hiragino Kaku Gothic Std W8" w:hAnsiTheme="majorHAnsi"/>
          <w:color w:val="000000" w:themeColor="text1"/>
          <w:sz w:val="40"/>
          <w:szCs w:val="40"/>
        </w:rPr>
      </w:pPr>
    </w:p>
    <w:p w14:paraId="0FEAE151" w14:textId="77777777" w:rsidR="00300A26" w:rsidRPr="00F8329B" w:rsidRDefault="00300A26" w:rsidP="00865D17">
      <w:pPr>
        <w:rPr>
          <w:rFonts w:asciiTheme="majorHAnsi" w:eastAsia="Hiragino Kaku Gothic Std W8" w:hAnsiTheme="majorHAnsi"/>
          <w:color w:val="000000" w:themeColor="text1"/>
          <w:sz w:val="40"/>
          <w:szCs w:val="40"/>
        </w:rPr>
      </w:pPr>
    </w:p>
    <w:p w14:paraId="40D2A489" w14:textId="77777777" w:rsidR="00300A26" w:rsidRPr="00F8329B" w:rsidRDefault="00300A26" w:rsidP="00865D17">
      <w:pPr>
        <w:rPr>
          <w:rFonts w:asciiTheme="majorHAnsi" w:eastAsia="Hiragino Kaku Gothic Std W8" w:hAnsiTheme="majorHAnsi"/>
          <w:color w:val="000000" w:themeColor="text1"/>
          <w:sz w:val="40"/>
          <w:szCs w:val="40"/>
        </w:rPr>
      </w:pPr>
    </w:p>
    <w:p w14:paraId="6BFEF9E1" w14:textId="6212D6BE" w:rsidR="0069446A" w:rsidRPr="00F8329B" w:rsidRDefault="00300A26" w:rsidP="00865D17">
      <w:pPr>
        <w:rPr>
          <w:rFonts w:asciiTheme="majorHAnsi" w:eastAsia="Hiragino Kaku Gothic Std W8" w:hAnsiTheme="majorHAnsi"/>
          <w:color w:val="000000" w:themeColor="text1"/>
          <w:sz w:val="32"/>
          <w:szCs w:val="32"/>
        </w:rPr>
      </w:pPr>
      <w:r w:rsidRPr="00F8329B">
        <w:rPr>
          <w:rFonts w:asciiTheme="majorHAnsi" w:eastAsia="Hiragino Kaku Gothic Std W8" w:hAnsiTheme="majorHAnsi"/>
          <w:color w:val="000000" w:themeColor="text1"/>
          <w:sz w:val="40"/>
          <w:szCs w:val="40"/>
        </w:rPr>
        <w:t xml:space="preserve">                        </w:t>
      </w:r>
      <w:r w:rsidR="00A51807" w:rsidRPr="00F8329B">
        <w:rPr>
          <w:rFonts w:asciiTheme="majorHAnsi" w:eastAsia="Hiragino Kaku Gothic Std W8" w:hAnsiTheme="majorHAnsi"/>
          <w:color w:val="000000" w:themeColor="text1"/>
          <w:sz w:val="32"/>
          <w:szCs w:val="32"/>
        </w:rPr>
        <w:t xml:space="preserve">Source: </w:t>
      </w:r>
      <w:r w:rsidR="00217910" w:rsidRPr="00F8329B">
        <w:rPr>
          <w:rFonts w:asciiTheme="majorHAnsi" w:eastAsia="Hiragino Kaku Gothic Std W8" w:hAnsiTheme="majorHAnsi"/>
          <w:color w:val="000000" w:themeColor="text1"/>
          <w:sz w:val="32"/>
          <w:szCs w:val="32"/>
        </w:rPr>
        <w:t>videohive.net</w:t>
      </w:r>
      <w:r w:rsidRPr="00F8329B">
        <w:rPr>
          <w:rFonts w:asciiTheme="majorHAnsi" w:eastAsia="Hiragino Kaku Gothic Std W8" w:hAnsiTheme="majorHAnsi"/>
          <w:color w:val="000000" w:themeColor="text1"/>
          <w:sz w:val="32"/>
          <w:szCs w:val="32"/>
        </w:rPr>
        <w:t>, no date</w:t>
      </w:r>
    </w:p>
    <w:p w14:paraId="2FC50BF9" w14:textId="77777777" w:rsidR="0069446A" w:rsidRPr="00F8329B" w:rsidRDefault="0069446A" w:rsidP="00865D17">
      <w:pPr>
        <w:rPr>
          <w:rFonts w:asciiTheme="majorHAnsi" w:eastAsia="Hiragino Kaku Gothic Std W8" w:hAnsiTheme="majorHAnsi"/>
          <w:color w:val="000000" w:themeColor="text1"/>
          <w:sz w:val="40"/>
          <w:szCs w:val="40"/>
        </w:rPr>
      </w:pPr>
    </w:p>
    <w:p w14:paraId="35692434" w14:textId="77777777" w:rsidR="00F806E9" w:rsidRPr="00F8329B" w:rsidRDefault="00F806E9" w:rsidP="00865D17">
      <w:pPr>
        <w:jc w:val="center"/>
        <w:rPr>
          <w:rFonts w:asciiTheme="majorHAnsi" w:eastAsia="Hiragino Kaku Gothic Std W8" w:hAnsiTheme="majorHAnsi"/>
          <w:color w:val="4472C4" w:themeColor="accent1"/>
          <w:sz w:val="52"/>
          <w:szCs w:val="40"/>
          <w:u w:val="single"/>
        </w:rPr>
      </w:pPr>
      <w:r w:rsidRPr="00F8329B">
        <w:rPr>
          <w:rFonts w:asciiTheme="majorHAnsi" w:eastAsia="Hiragino Kaku Gothic Std W8" w:hAnsiTheme="majorHAnsi"/>
          <w:color w:val="4472C4" w:themeColor="accent1"/>
          <w:sz w:val="52"/>
          <w:szCs w:val="40"/>
          <w:u w:val="single"/>
        </w:rPr>
        <w:t>Proposed outcomes</w:t>
      </w:r>
    </w:p>
    <w:p w14:paraId="42DD1C4C" w14:textId="72613886" w:rsidR="0069446A" w:rsidRPr="00F8329B" w:rsidRDefault="001B04A5" w:rsidP="00865D17">
      <w:pPr>
        <w:rPr>
          <w:rFonts w:asciiTheme="majorHAnsi" w:eastAsia="Hiragino Kaku Gothic Std W8" w:hAnsiTheme="majorHAnsi"/>
          <w:color w:val="000000" w:themeColor="text1"/>
          <w:sz w:val="40"/>
          <w:szCs w:val="40"/>
        </w:rPr>
      </w:pPr>
      <w:r w:rsidRPr="00F8329B">
        <w:rPr>
          <w:rFonts w:asciiTheme="majorHAnsi" w:eastAsia="Hiragino Kaku Gothic Std W8" w:hAnsiTheme="majorHAnsi"/>
          <w:color w:val="000000" w:themeColor="text1"/>
          <w:sz w:val="40"/>
          <w:szCs w:val="40"/>
        </w:rPr>
        <w:t xml:space="preserve">The proposed outcomes of this handbook </w:t>
      </w:r>
      <w:r w:rsidR="004E127F" w:rsidRPr="00F8329B">
        <w:rPr>
          <w:rFonts w:asciiTheme="majorHAnsi" w:eastAsia="Hiragino Kaku Gothic Std W8" w:hAnsiTheme="majorHAnsi"/>
          <w:color w:val="000000" w:themeColor="text1"/>
          <w:sz w:val="40"/>
          <w:szCs w:val="40"/>
        </w:rPr>
        <w:t>are</w:t>
      </w:r>
      <w:r w:rsidRPr="00F8329B">
        <w:rPr>
          <w:rFonts w:asciiTheme="majorHAnsi" w:eastAsia="Hiragino Kaku Gothic Std W8" w:hAnsiTheme="majorHAnsi"/>
          <w:color w:val="000000" w:themeColor="text1"/>
          <w:sz w:val="40"/>
          <w:szCs w:val="40"/>
        </w:rPr>
        <w:t xml:space="preserve"> to guide practitioners through the </w:t>
      </w:r>
      <w:r w:rsidR="004E127F" w:rsidRPr="00F8329B">
        <w:rPr>
          <w:rFonts w:asciiTheme="majorHAnsi" w:eastAsia="Hiragino Kaku Gothic Std W8" w:hAnsiTheme="majorHAnsi"/>
          <w:color w:val="000000" w:themeColor="text1"/>
          <w:sz w:val="40"/>
          <w:szCs w:val="40"/>
        </w:rPr>
        <w:t>transition</w:t>
      </w:r>
      <w:r w:rsidRPr="00F8329B">
        <w:rPr>
          <w:rFonts w:asciiTheme="majorHAnsi" w:eastAsia="Hiragino Kaku Gothic Std W8" w:hAnsiTheme="majorHAnsi"/>
          <w:color w:val="000000" w:themeColor="text1"/>
          <w:sz w:val="40"/>
          <w:szCs w:val="40"/>
        </w:rPr>
        <w:t xml:space="preserve"> from nursery to reception smoothly. </w:t>
      </w:r>
    </w:p>
    <w:p w14:paraId="6197AE36" w14:textId="616ABC6A" w:rsidR="001B04A5" w:rsidRPr="00F8329B" w:rsidRDefault="001B04A5" w:rsidP="00865D17">
      <w:pPr>
        <w:rPr>
          <w:rFonts w:asciiTheme="majorHAnsi" w:eastAsia="Hiragino Kaku Gothic Std W8" w:hAnsiTheme="majorHAnsi"/>
          <w:color w:val="000000" w:themeColor="text1"/>
          <w:sz w:val="40"/>
          <w:szCs w:val="40"/>
        </w:rPr>
      </w:pPr>
      <w:r w:rsidRPr="00F8329B">
        <w:rPr>
          <w:rFonts w:asciiTheme="majorHAnsi" w:eastAsia="Hiragino Kaku Gothic Std W8" w:hAnsiTheme="majorHAnsi"/>
          <w:color w:val="000000" w:themeColor="text1"/>
          <w:sz w:val="40"/>
          <w:szCs w:val="40"/>
        </w:rPr>
        <w:t>If the transition has been well planned out then the result should be a very well settled child who is thriving in the classroom. A child who feels comfortable to express their concerns to the practitioner and parents that feel at ease knowing that the practitioner knows their child’s individual traits and that their child feels comfortable at school.</w:t>
      </w:r>
    </w:p>
    <w:p w14:paraId="15E4847F" w14:textId="54E2A20C" w:rsidR="001B04A5" w:rsidRPr="00F8329B" w:rsidRDefault="001B04A5" w:rsidP="00865D17">
      <w:pPr>
        <w:rPr>
          <w:rFonts w:asciiTheme="majorHAnsi" w:eastAsia="Hiragino Kaku Gothic Std W8" w:hAnsiTheme="majorHAnsi"/>
          <w:color w:val="000000" w:themeColor="text1"/>
          <w:sz w:val="40"/>
          <w:szCs w:val="40"/>
        </w:rPr>
      </w:pPr>
      <w:r w:rsidRPr="00F8329B">
        <w:rPr>
          <w:rFonts w:asciiTheme="majorHAnsi" w:eastAsia="Hiragino Kaku Gothic Std W8" w:hAnsiTheme="majorHAnsi"/>
          <w:color w:val="000000" w:themeColor="text1"/>
          <w:sz w:val="40"/>
          <w:szCs w:val="40"/>
        </w:rPr>
        <w:t xml:space="preserve">An effective transition from nursery to reception will also put the child in a good position for any future transitions. To gain the experience of a positive transition means that they will associate the good in that transition with any future changes. This means that their whole school experience will be consistent and a happy experience. </w:t>
      </w:r>
    </w:p>
    <w:p w14:paraId="35FF353F" w14:textId="77777777" w:rsidR="00313750" w:rsidRPr="00F8329B" w:rsidRDefault="00313750" w:rsidP="00865D17">
      <w:pPr>
        <w:rPr>
          <w:rFonts w:asciiTheme="majorHAnsi" w:eastAsia="Hiragino Kaku Gothic Std W8" w:hAnsiTheme="majorHAnsi"/>
          <w:color w:val="000000" w:themeColor="text1"/>
          <w:sz w:val="40"/>
          <w:szCs w:val="40"/>
        </w:rPr>
      </w:pPr>
    </w:p>
    <w:p w14:paraId="6E62EB25" w14:textId="49055875" w:rsidR="00FD638A" w:rsidRPr="00F8329B" w:rsidRDefault="00313750" w:rsidP="00865D17">
      <w:pPr>
        <w:rPr>
          <w:rFonts w:asciiTheme="majorHAnsi" w:eastAsia="Hiragino Kaku Gothic Std W8" w:hAnsiTheme="majorHAnsi" w:cs="Times New Roman"/>
          <w:sz w:val="40"/>
          <w:szCs w:val="40"/>
        </w:rPr>
      </w:pPr>
      <w:r w:rsidRPr="00F8329B">
        <w:rPr>
          <w:rFonts w:asciiTheme="majorHAnsi" w:eastAsia="Hiragino Kaku Gothic Std W8" w:hAnsiTheme="majorHAnsi"/>
          <w:color w:val="000000" w:themeColor="text1"/>
          <w:sz w:val="40"/>
          <w:szCs w:val="40"/>
        </w:rPr>
        <w:t xml:space="preserve">A child who is happy in their setting are going to </w:t>
      </w:r>
      <w:r w:rsidR="00FD638A" w:rsidRPr="00F8329B">
        <w:rPr>
          <w:rFonts w:asciiTheme="majorHAnsi" w:eastAsia="Hiragino Kaku Gothic Std W8" w:hAnsiTheme="majorHAnsi"/>
          <w:color w:val="000000" w:themeColor="text1"/>
          <w:sz w:val="40"/>
          <w:szCs w:val="40"/>
        </w:rPr>
        <w:t xml:space="preserve">be </w:t>
      </w:r>
      <w:r w:rsidRPr="00F8329B">
        <w:rPr>
          <w:rFonts w:asciiTheme="majorHAnsi" w:eastAsia="Hiragino Kaku Gothic Std W8" w:hAnsiTheme="majorHAnsi"/>
          <w:color w:val="000000" w:themeColor="text1"/>
          <w:sz w:val="40"/>
          <w:szCs w:val="40"/>
        </w:rPr>
        <w:t>far more likely to want to learn and engage with the activities because the</w:t>
      </w:r>
      <w:r w:rsidR="00977A3D">
        <w:rPr>
          <w:rFonts w:asciiTheme="majorHAnsi" w:eastAsia="Hiragino Kaku Gothic Std W8" w:hAnsiTheme="majorHAnsi"/>
          <w:color w:val="000000" w:themeColor="text1"/>
          <w:sz w:val="40"/>
          <w:szCs w:val="40"/>
        </w:rPr>
        <w:t>y</w:t>
      </w:r>
      <w:r w:rsidRPr="00F8329B">
        <w:rPr>
          <w:rFonts w:asciiTheme="majorHAnsi" w:eastAsia="Hiragino Kaku Gothic Std W8" w:hAnsiTheme="majorHAnsi"/>
          <w:color w:val="000000" w:themeColor="text1"/>
          <w:sz w:val="40"/>
          <w:szCs w:val="40"/>
        </w:rPr>
        <w:t xml:space="preserve"> feel comfortable and at ease in their environment. </w:t>
      </w:r>
      <w:r w:rsidR="00FD638A" w:rsidRPr="00F8329B">
        <w:rPr>
          <w:rFonts w:asciiTheme="majorHAnsi" w:eastAsia="Hiragino Kaku Gothic Std W8" w:hAnsiTheme="majorHAnsi"/>
          <w:color w:val="000000" w:themeColor="text1"/>
          <w:sz w:val="40"/>
          <w:szCs w:val="40"/>
        </w:rPr>
        <w:t xml:space="preserve">In contrast, </w:t>
      </w:r>
      <w:r w:rsidR="00FD638A" w:rsidRPr="00F8329B">
        <w:rPr>
          <w:rFonts w:asciiTheme="majorHAnsi" w:eastAsia="Hiragino Kaku Gothic Std W8" w:hAnsiTheme="majorHAnsi" w:cs="Times New Roman"/>
          <w:sz w:val="40"/>
          <w:szCs w:val="40"/>
        </w:rPr>
        <w:t>“As has already been stated, if children have low levels of well-being then this has an impact on their progress in all areas of cognitive development” Clare (2016:34)</w:t>
      </w:r>
    </w:p>
    <w:p w14:paraId="22D887AF" w14:textId="77777777" w:rsidR="00E039D8" w:rsidRDefault="00FD638A" w:rsidP="00865D17">
      <w:pPr>
        <w:rPr>
          <w:rFonts w:asciiTheme="majorHAnsi" w:eastAsia="Hiragino Kaku Gothic Std W8" w:hAnsiTheme="majorHAnsi" w:cs="Times New Roman"/>
          <w:sz w:val="40"/>
          <w:szCs w:val="40"/>
        </w:rPr>
      </w:pPr>
      <w:r w:rsidRPr="00F8329B">
        <w:rPr>
          <w:rFonts w:asciiTheme="majorHAnsi" w:eastAsia="Hiragino Kaku Gothic Std W8" w:hAnsiTheme="majorHAnsi" w:cs="Times New Roman"/>
          <w:sz w:val="40"/>
          <w:szCs w:val="40"/>
        </w:rPr>
        <w:t>Clare suggests that if children’s needs are not considered then they will suffer in the future cognitively. In terms of transitionary periods, if that child’s needs are not met and the setting becomes a negative place for them they will suffer in the long term and possibly throughout every transition in the future.</w:t>
      </w:r>
    </w:p>
    <w:p w14:paraId="2FEB5DF3" w14:textId="77777777" w:rsidR="00E039D8" w:rsidRDefault="00E039D8" w:rsidP="00865D17">
      <w:pPr>
        <w:rPr>
          <w:rFonts w:asciiTheme="majorHAnsi" w:eastAsia="Hiragino Kaku Gothic Std W8" w:hAnsiTheme="majorHAnsi" w:cs="Times New Roman"/>
          <w:sz w:val="40"/>
          <w:szCs w:val="40"/>
        </w:rPr>
      </w:pPr>
    </w:p>
    <w:p w14:paraId="10531D30" w14:textId="11257D15" w:rsidR="009D71DF" w:rsidRPr="00CA7559" w:rsidRDefault="00E039D8" w:rsidP="00CA7559">
      <w:pPr>
        <w:rPr>
          <w:rFonts w:asciiTheme="majorHAnsi" w:eastAsia="Hiragino Kaku Gothic Std W8" w:hAnsiTheme="majorHAnsi" w:cs="Times New Roman"/>
          <w:sz w:val="40"/>
          <w:szCs w:val="40"/>
        </w:rPr>
      </w:pPr>
      <w:r>
        <w:rPr>
          <w:rFonts w:asciiTheme="majorHAnsi" w:eastAsia="Hiragino Kaku Gothic Std W8" w:hAnsiTheme="majorHAnsi" w:cs="Times New Roman"/>
          <w:noProof/>
          <w:sz w:val="40"/>
          <w:szCs w:val="40"/>
          <w:lang w:eastAsia="en-GB"/>
        </w:rPr>
        <w:drawing>
          <wp:inline distT="0" distB="0" distL="0" distR="0" wp14:anchorId="17145359" wp14:editId="64E9D4C7">
            <wp:extent cx="6630670" cy="2409170"/>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o-ELEMENTARY-SCHOOL-facebook.jpg"/>
                    <pic:cNvPicPr/>
                  </pic:nvPicPr>
                  <pic:blipFill>
                    <a:blip r:embed="rId14">
                      <a:extLst>
                        <a:ext uri="{28A0092B-C50C-407E-A947-70E740481C1C}">
                          <a14:useLocalDpi xmlns:a14="http://schemas.microsoft.com/office/drawing/2010/main" val="0"/>
                        </a:ext>
                      </a:extLst>
                    </a:blip>
                    <a:stretch>
                      <a:fillRect/>
                    </a:stretch>
                  </pic:blipFill>
                  <pic:spPr>
                    <a:xfrm>
                      <a:off x="0" y="0"/>
                      <a:ext cx="6685705" cy="2429166"/>
                    </a:xfrm>
                    <a:prstGeom prst="rect">
                      <a:avLst/>
                    </a:prstGeom>
                  </pic:spPr>
                </pic:pic>
              </a:graphicData>
            </a:graphic>
          </wp:inline>
        </w:drawing>
      </w:r>
      <w:r w:rsidRPr="00E039D8">
        <w:rPr>
          <w:rFonts w:asciiTheme="majorHAnsi" w:eastAsia="Hiragino Kaku Gothic Std W8" w:hAnsiTheme="majorHAnsi"/>
          <w:sz w:val="32"/>
          <w:szCs w:val="32"/>
        </w:rPr>
        <w:t>Source: huffingtonpost.com, 2017</w:t>
      </w:r>
    </w:p>
    <w:p w14:paraId="663C5A01" w14:textId="77777777" w:rsidR="00CA7559" w:rsidRDefault="00CA7559" w:rsidP="00CA7559">
      <w:pPr>
        <w:rPr>
          <w:rFonts w:asciiTheme="majorHAnsi" w:eastAsia="Hiragino Kaku Gothic Std W8" w:hAnsiTheme="majorHAnsi"/>
          <w:sz w:val="40"/>
          <w:szCs w:val="40"/>
        </w:rPr>
      </w:pPr>
      <w:r w:rsidRPr="00F8329B">
        <w:rPr>
          <w:rFonts w:asciiTheme="majorHAnsi" w:eastAsia="Hiragino Kaku Gothic Std W8" w:hAnsiTheme="majorHAnsi"/>
          <w:sz w:val="40"/>
          <w:szCs w:val="40"/>
        </w:rPr>
        <w:t>Reference list:</w:t>
      </w:r>
    </w:p>
    <w:p w14:paraId="3455CE3A" w14:textId="77777777" w:rsidR="00CA7559" w:rsidRDefault="00CA7559" w:rsidP="00CA7559">
      <w:pPr>
        <w:rPr>
          <w:rFonts w:asciiTheme="majorHAnsi" w:eastAsia="Hiragino Kaku Gothic Std W8" w:hAnsiTheme="majorHAnsi" w:cs="Times New Roman"/>
          <w:sz w:val="40"/>
          <w:szCs w:val="40"/>
        </w:rPr>
      </w:pPr>
    </w:p>
    <w:p w14:paraId="5AD55631" w14:textId="77777777" w:rsidR="00CA7559" w:rsidRPr="00F8329B" w:rsidRDefault="00CA7559" w:rsidP="00CA7559">
      <w:pPr>
        <w:rPr>
          <w:rFonts w:asciiTheme="majorHAnsi" w:eastAsia="Hiragino Kaku Gothic Std W8" w:hAnsiTheme="majorHAnsi"/>
          <w:sz w:val="40"/>
          <w:szCs w:val="40"/>
        </w:rPr>
      </w:pPr>
      <w:r w:rsidRPr="00F8329B">
        <w:rPr>
          <w:rFonts w:asciiTheme="majorHAnsi" w:eastAsia="Hiragino Kaku Gothic Std W8" w:hAnsiTheme="majorHAnsi"/>
          <w:sz w:val="40"/>
          <w:szCs w:val="40"/>
        </w:rPr>
        <w:t xml:space="preserve">Archer, C. and Siraj, I. (2015) </w:t>
      </w:r>
      <w:r w:rsidRPr="00F8329B">
        <w:rPr>
          <w:rFonts w:asciiTheme="majorHAnsi" w:eastAsia="Hiragino Kaku Gothic Std W8" w:hAnsiTheme="majorHAnsi"/>
          <w:i/>
          <w:sz w:val="40"/>
          <w:szCs w:val="40"/>
        </w:rPr>
        <w:t>Encouraging physical development through movement play</w:t>
      </w:r>
      <w:r w:rsidRPr="00F8329B">
        <w:rPr>
          <w:rFonts w:asciiTheme="majorHAnsi" w:eastAsia="Hiragino Kaku Gothic Std W8" w:hAnsiTheme="majorHAnsi"/>
          <w:sz w:val="40"/>
          <w:szCs w:val="40"/>
        </w:rPr>
        <w:t>. London: SAGE.</w:t>
      </w:r>
    </w:p>
    <w:p w14:paraId="45588ECF" w14:textId="77777777" w:rsidR="00CA7559" w:rsidRPr="00F8329B" w:rsidRDefault="00CA7559" w:rsidP="00CA7559">
      <w:pPr>
        <w:rPr>
          <w:rFonts w:asciiTheme="majorHAnsi" w:eastAsia="Hiragino Kaku Gothic Std W8" w:hAnsiTheme="majorHAnsi"/>
          <w:sz w:val="40"/>
          <w:szCs w:val="40"/>
        </w:rPr>
      </w:pPr>
    </w:p>
    <w:p w14:paraId="716B8273" w14:textId="77777777" w:rsidR="00CA7559" w:rsidRPr="00F8329B" w:rsidRDefault="00CA7559" w:rsidP="00CA7559">
      <w:pPr>
        <w:rPr>
          <w:rFonts w:asciiTheme="majorHAnsi" w:eastAsia="Times New Roman" w:hAnsiTheme="majorHAnsi" w:cs="Arial"/>
          <w:sz w:val="40"/>
          <w:szCs w:val="40"/>
          <w:shd w:val="clear" w:color="auto" w:fill="FFFFFF"/>
          <w:lang w:eastAsia="en-GB"/>
        </w:rPr>
      </w:pPr>
      <w:r w:rsidRPr="00F8329B">
        <w:rPr>
          <w:rFonts w:asciiTheme="majorHAnsi" w:eastAsia="Times New Roman" w:hAnsiTheme="majorHAnsi" w:cs="Arial"/>
          <w:sz w:val="40"/>
          <w:szCs w:val="40"/>
          <w:shd w:val="clear" w:color="auto" w:fill="FFFFFF"/>
          <w:lang w:eastAsia="en-GB"/>
        </w:rPr>
        <w:t>Br</w:t>
      </w:r>
      <w:r>
        <w:rPr>
          <w:rFonts w:asciiTheme="majorHAnsi" w:eastAsia="Times New Roman" w:hAnsiTheme="majorHAnsi" w:cs="Arial"/>
          <w:sz w:val="40"/>
          <w:szCs w:val="40"/>
          <w:shd w:val="clear" w:color="auto" w:fill="FFFFFF"/>
          <w:lang w:eastAsia="en-GB"/>
        </w:rPr>
        <w:t>ooker, L. &amp; Ebooks Corporation. (</w:t>
      </w:r>
      <w:r w:rsidRPr="00F8329B">
        <w:rPr>
          <w:rFonts w:asciiTheme="majorHAnsi" w:eastAsia="Times New Roman" w:hAnsiTheme="majorHAnsi" w:cs="Arial"/>
          <w:sz w:val="40"/>
          <w:szCs w:val="40"/>
          <w:shd w:val="clear" w:color="auto" w:fill="FFFFFF"/>
          <w:lang w:eastAsia="en-GB"/>
        </w:rPr>
        <w:t>2008</w:t>
      </w:r>
      <w:r>
        <w:rPr>
          <w:rFonts w:asciiTheme="majorHAnsi" w:eastAsia="Times New Roman" w:hAnsiTheme="majorHAnsi" w:cs="Arial"/>
          <w:sz w:val="40"/>
          <w:szCs w:val="40"/>
          <w:shd w:val="clear" w:color="auto" w:fill="FFFFFF"/>
          <w:lang w:eastAsia="en-GB"/>
        </w:rPr>
        <w:t>)</w:t>
      </w:r>
      <w:r w:rsidRPr="00F8329B">
        <w:rPr>
          <w:rFonts w:asciiTheme="majorHAnsi" w:eastAsia="Times New Roman" w:hAnsiTheme="majorHAnsi" w:cs="Arial"/>
          <w:sz w:val="40"/>
          <w:szCs w:val="40"/>
          <w:shd w:val="clear" w:color="auto" w:fill="FFFFFF"/>
          <w:lang w:eastAsia="en-GB"/>
        </w:rPr>
        <w:t> </w:t>
      </w:r>
      <w:r w:rsidRPr="00F8329B">
        <w:rPr>
          <w:rFonts w:asciiTheme="majorHAnsi" w:eastAsia="Times New Roman" w:hAnsiTheme="majorHAnsi" w:cs="Arial"/>
          <w:i/>
          <w:iCs/>
          <w:sz w:val="40"/>
          <w:szCs w:val="40"/>
          <w:bdr w:val="none" w:sz="0" w:space="0" w:color="auto" w:frame="1"/>
          <w:lang w:eastAsia="en-GB"/>
        </w:rPr>
        <w:t>Supporting Transitions in the Early Years. [ebook]</w:t>
      </w:r>
      <w:r w:rsidRPr="00F8329B">
        <w:rPr>
          <w:rFonts w:asciiTheme="majorHAnsi" w:eastAsia="Times New Roman" w:hAnsiTheme="majorHAnsi" w:cs="Arial"/>
          <w:sz w:val="40"/>
          <w:szCs w:val="40"/>
          <w:shd w:val="clear" w:color="auto" w:fill="FFFFFF"/>
          <w:lang w:eastAsia="en-GB"/>
        </w:rPr>
        <w:t>, Maidenhead: McG</w:t>
      </w:r>
      <w:r>
        <w:rPr>
          <w:rFonts w:asciiTheme="majorHAnsi" w:eastAsia="Times New Roman" w:hAnsiTheme="majorHAnsi" w:cs="Arial"/>
          <w:sz w:val="40"/>
          <w:szCs w:val="40"/>
          <w:shd w:val="clear" w:color="auto" w:fill="FFFFFF"/>
          <w:lang w:eastAsia="en-GB"/>
        </w:rPr>
        <w:t>raw-Hill International.</w:t>
      </w:r>
    </w:p>
    <w:p w14:paraId="44785B28" w14:textId="77777777" w:rsidR="00CA7559" w:rsidRPr="00F8329B" w:rsidRDefault="00CA7559" w:rsidP="00CA7559">
      <w:pPr>
        <w:rPr>
          <w:rFonts w:asciiTheme="majorHAnsi" w:eastAsia="Times New Roman" w:hAnsiTheme="majorHAnsi" w:cs="Times New Roman"/>
          <w:sz w:val="40"/>
          <w:szCs w:val="40"/>
          <w:lang w:eastAsia="en-GB"/>
        </w:rPr>
      </w:pPr>
    </w:p>
    <w:p w14:paraId="584DDE3A" w14:textId="77777777" w:rsidR="00CA7559" w:rsidRDefault="00CA7559" w:rsidP="00CA7559">
      <w:pPr>
        <w:rPr>
          <w:rFonts w:asciiTheme="majorHAnsi" w:hAnsiTheme="majorHAnsi"/>
          <w:sz w:val="40"/>
          <w:szCs w:val="40"/>
        </w:rPr>
      </w:pPr>
      <w:r w:rsidRPr="00F8329B">
        <w:rPr>
          <w:rFonts w:asciiTheme="majorHAnsi" w:hAnsiTheme="majorHAnsi"/>
          <w:sz w:val="40"/>
          <w:szCs w:val="40"/>
        </w:rPr>
        <w:t xml:space="preserve">Brown, F. (2013) </w:t>
      </w:r>
      <w:r w:rsidRPr="00F8329B">
        <w:rPr>
          <w:rFonts w:asciiTheme="majorHAnsi" w:hAnsiTheme="majorHAnsi"/>
          <w:i/>
          <w:sz w:val="40"/>
          <w:szCs w:val="40"/>
        </w:rPr>
        <w:t>Rethinking children’s play</w:t>
      </w:r>
      <w:r w:rsidRPr="00F8329B">
        <w:rPr>
          <w:rFonts w:asciiTheme="majorHAnsi" w:hAnsiTheme="majorHAnsi"/>
          <w:sz w:val="40"/>
          <w:szCs w:val="40"/>
        </w:rPr>
        <w:t>. London: Bloomsbury Academic.</w:t>
      </w:r>
    </w:p>
    <w:p w14:paraId="3E5348F6" w14:textId="77777777" w:rsidR="00CA7559" w:rsidRDefault="00CA7559" w:rsidP="00CA7559">
      <w:pPr>
        <w:rPr>
          <w:rFonts w:asciiTheme="majorHAnsi" w:hAnsiTheme="majorHAnsi"/>
          <w:sz w:val="40"/>
          <w:szCs w:val="40"/>
        </w:rPr>
      </w:pPr>
    </w:p>
    <w:p w14:paraId="1C22E2CE" w14:textId="77777777" w:rsidR="00CA7559" w:rsidRPr="00E039D8" w:rsidRDefault="00CA7559" w:rsidP="00CA7559">
      <w:pPr>
        <w:rPr>
          <w:rFonts w:asciiTheme="majorHAnsi" w:hAnsiTheme="majorHAnsi"/>
          <w:sz w:val="40"/>
          <w:szCs w:val="40"/>
        </w:rPr>
      </w:pPr>
      <w:r>
        <w:rPr>
          <w:rFonts w:asciiTheme="majorHAnsi" w:hAnsiTheme="majorHAnsi"/>
          <w:sz w:val="40"/>
          <w:szCs w:val="40"/>
        </w:rPr>
        <w:t>Carrie Brennan. (March 9</w:t>
      </w:r>
      <w:r w:rsidRPr="00E039D8">
        <w:rPr>
          <w:rFonts w:asciiTheme="majorHAnsi" w:hAnsiTheme="majorHAnsi"/>
          <w:sz w:val="40"/>
          <w:szCs w:val="40"/>
          <w:vertAlign w:val="superscript"/>
        </w:rPr>
        <w:t>th</w:t>
      </w:r>
      <w:r>
        <w:rPr>
          <w:rFonts w:asciiTheme="majorHAnsi" w:hAnsiTheme="majorHAnsi"/>
          <w:sz w:val="40"/>
          <w:szCs w:val="40"/>
        </w:rPr>
        <w:t xml:space="preserve"> 2017). </w:t>
      </w:r>
      <w:r>
        <w:rPr>
          <w:rFonts w:asciiTheme="majorHAnsi" w:hAnsiTheme="majorHAnsi"/>
          <w:i/>
          <w:sz w:val="40"/>
          <w:szCs w:val="40"/>
        </w:rPr>
        <w:t xml:space="preserve">Why Good Schools Are Happy Places. </w:t>
      </w:r>
      <w:r>
        <w:rPr>
          <w:rFonts w:asciiTheme="majorHAnsi" w:hAnsiTheme="majorHAnsi"/>
          <w:sz w:val="40"/>
          <w:szCs w:val="40"/>
        </w:rPr>
        <w:t xml:space="preserve">[On-line}. Available at: </w:t>
      </w:r>
      <w:hyperlink r:id="rId15" w:history="1">
        <w:r w:rsidRPr="00022FCD">
          <w:rPr>
            <w:rStyle w:val="Hyperlink"/>
            <w:rFonts w:asciiTheme="majorHAnsi" w:hAnsiTheme="majorHAnsi"/>
            <w:sz w:val="40"/>
            <w:szCs w:val="40"/>
          </w:rPr>
          <w:t>https://www.huffingtonpost.com/carrie-brennan/good-schools-are-happy-places_b_9399818.html</w:t>
        </w:r>
      </w:hyperlink>
      <w:r>
        <w:rPr>
          <w:rFonts w:asciiTheme="majorHAnsi" w:hAnsiTheme="majorHAnsi"/>
          <w:sz w:val="40"/>
          <w:szCs w:val="40"/>
        </w:rPr>
        <w:t xml:space="preserve"> [Accessed 27th October 2017]</w:t>
      </w:r>
    </w:p>
    <w:p w14:paraId="0163BFB9" w14:textId="77777777" w:rsidR="00CA7559" w:rsidRDefault="00CA7559" w:rsidP="00CA7559">
      <w:pPr>
        <w:rPr>
          <w:rFonts w:asciiTheme="majorHAnsi" w:hAnsiTheme="majorHAnsi"/>
          <w:sz w:val="40"/>
          <w:szCs w:val="40"/>
        </w:rPr>
      </w:pPr>
    </w:p>
    <w:p w14:paraId="6ABEC93D" w14:textId="77777777" w:rsidR="00CA7559" w:rsidRPr="00B32F42" w:rsidRDefault="00CA7559" w:rsidP="00CA7559">
      <w:pPr>
        <w:rPr>
          <w:rFonts w:asciiTheme="majorHAnsi" w:hAnsiTheme="majorHAnsi"/>
          <w:sz w:val="40"/>
          <w:szCs w:val="40"/>
        </w:rPr>
      </w:pPr>
      <w:r>
        <w:rPr>
          <w:rFonts w:asciiTheme="majorHAnsi" w:hAnsiTheme="majorHAnsi"/>
          <w:sz w:val="40"/>
          <w:szCs w:val="40"/>
        </w:rPr>
        <w:t xml:space="preserve">Clare, A. (2016) </w:t>
      </w:r>
      <w:r>
        <w:rPr>
          <w:rFonts w:asciiTheme="majorHAnsi" w:hAnsiTheme="majorHAnsi"/>
          <w:i/>
          <w:sz w:val="40"/>
          <w:szCs w:val="40"/>
        </w:rPr>
        <w:t xml:space="preserve">Communication &amp; Interaction in the Early Years. </w:t>
      </w:r>
      <w:r>
        <w:rPr>
          <w:rFonts w:asciiTheme="majorHAnsi" w:hAnsiTheme="majorHAnsi"/>
          <w:sz w:val="40"/>
          <w:szCs w:val="40"/>
        </w:rPr>
        <w:t>London: Sage.</w:t>
      </w:r>
    </w:p>
    <w:p w14:paraId="343B095F" w14:textId="77777777" w:rsidR="00CA7559" w:rsidRPr="00F8329B" w:rsidRDefault="00CA7559" w:rsidP="00CA7559">
      <w:pPr>
        <w:pStyle w:val="NormalWeb"/>
        <w:rPr>
          <w:rFonts w:asciiTheme="majorHAnsi" w:hAnsiTheme="majorHAnsi"/>
          <w:sz w:val="40"/>
          <w:szCs w:val="40"/>
        </w:rPr>
      </w:pPr>
      <w:r w:rsidRPr="00F8329B">
        <w:rPr>
          <w:rFonts w:asciiTheme="majorHAnsi" w:hAnsiTheme="majorHAnsi"/>
          <w:sz w:val="40"/>
          <w:szCs w:val="40"/>
        </w:rPr>
        <w:t>Dede Paquette and John Ryan. (12</w:t>
      </w:r>
      <w:r w:rsidRPr="00F8329B">
        <w:rPr>
          <w:rFonts w:asciiTheme="majorHAnsi" w:hAnsiTheme="majorHAnsi"/>
          <w:sz w:val="40"/>
          <w:szCs w:val="40"/>
          <w:vertAlign w:val="superscript"/>
        </w:rPr>
        <w:t>th</w:t>
      </w:r>
      <w:r w:rsidRPr="00F8329B">
        <w:rPr>
          <w:rFonts w:asciiTheme="majorHAnsi" w:hAnsiTheme="majorHAnsi"/>
          <w:sz w:val="40"/>
          <w:szCs w:val="40"/>
        </w:rPr>
        <w:t xml:space="preserve"> July 2001). ‘Bronfenbrenner’s Ecological Systems Theory.’ </w:t>
      </w:r>
      <w:r w:rsidRPr="00F8329B">
        <w:rPr>
          <w:rFonts w:asciiTheme="majorHAnsi" w:hAnsiTheme="majorHAnsi"/>
          <w:bCs/>
          <w:sz w:val="40"/>
          <w:szCs w:val="40"/>
        </w:rPr>
        <w:t xml:space="preserve">Available at: </w:t>
      </w:r>
      <w:hyperlink r:id="rId16" w:history="1">
        <w:r w:rsidRPr="00F8329B">
          <w:rPr>
            <w:rStyle w:val="Hyperlink"/>
            <w:rFonts w:asciiTheme="majorHAnsi" w:hAnsiTheme="majorHAnsi"/>
            <w:bCs/>
            <w:color w:val="auto"/>
            <w:sz w:val="40"/>
            <w:szCs w:val="40"/>
          </w:rPr>
          <w:t>http://www.floridahealth.gov/alternatesites/cms-kids/providers/early_steps/training/documents/bronfenbrenners_ecological.pdf</w:t>
        </w:r>
      </w:hyperlink>
      <w:r w:rsidRPr="00F8329B">
        <w:rPr>
          <w:rFonts w:asciiTheme="majorHAnsi" w:hAnsiTheme="majorHAnsi"/>
          <w:bCs/>
          <w:sz w:val="40"/>
          <w:szCs w:val="40"/>
        </w:rPr>
        <w:t xml:space="preserve"> [Accessed 21st November 2017]</w:t>
      </w:r>
    </w:p>
    <w:p w14:paraId="57E34924" w14:textId="77777777" w:rsidR="00CA7559" w:rsidRPr="00F8329B" w:rsidRDefault="00CA7559" w:rsidP="00CA7559">
      <w:pPr>
        <w:rPr>
          <w:rFonts w:asciiTheme="majorHAnsi" w:eastAsia="Hiragino Kaku Gothic Std W8" w:hAnsiTheme="majorHAnsi"/>
          <w:sz w:val="40"/>
          <w:szCs w:val="40"/>
        </w:rPr>
      </w:pPr>
    </w:p>
    <w:p w14:paraId="4579DCCB" w14:textId="77777777" w:rsidR="00CA7559" w:rsidRPr="00F8329B" w:rsidRDefault="00CA7559" w:rsidP="00CA7559">
      <w:pPr>
        <w:rPr>
          <w:rFonts w:asciiTheme="majorHAnsi" w:eastAsia="Times New Roman" w:hAnsiTheme="majorHAnsi" w:cs="Arial"/>
          <w:sz w:val="40"/>
          <w:szCs w:val="40"/>
          <w:shd w:val="clear" w:color="auto" w:fill="FFFFFF"/>
          <w:lang w:eastAsia="en-GB"/>
        </w:rPr>
      </w:pPr>
      <w:r>
        <w:rPr>
          <w:rFonts w:asciiTheme="majorHAnsi" w:eastAsia="Times New Roman" w:hAnsiTheme="majorHAnsi" w:cs="Arial"/>
          <w:sz w:val="40"/>
          <w:szCs w:val="40"/>
          <w:shd w:val="clear" w:color="auto" w:fill="FFFFFF"/>
          <w:lang w:eastAsia="en-GB"/>
        </w:rPr>
        <w:t>Dowling, M. (2010)</w:t>
      </w:r>
      <w:r w:rsidRPr="00F8329B">
        <w:rPr>
          <w:rFonts w:asciiTheme="majorHAnsi" w:eastAsia="Times New Roman" w:hAnsiTheme="majorHAnsi" w:cs="Arial"/>
          <w:sz w:val="40"/>
          <w:szCs w:val="40"/>
          <w:shd w:val="clear" w:color="auto" w:fill="FFFFFF"/>
          <w:lang w:eastAsia="en-GB"/>
        </w:rPr>
        <w:t> </w:t>
      </w:r>
      <w:r w:rsidRPr="00F8329B">
        <w:rPr>
          <w:rFonts w:asciiTheme="majorHAnsi" w:eastAsia="Times New Roman" w:hAnsiTheme="majorHAnsi" w:cs="Arial"/>
          <w:i/>
          <w:iCs/>
          <w:sz w:val="40"/>
          <w:szCs w:val="40"/>
          <w:bdr w:val="none" w:sz="0" w:space="0" w:color="auto" w:frame="1"/>
          <w:lang w:eastAsia="en-GB"/>
        </w:rPr>
        <w:t>Young children's personal, social and emotional development</w:t>
      </w:r>
      <w:r w:rsidRPr="00F8329B">
        <w:rPr>
          <w:rFonts w:asciiTheme="majorHAnsi" w:eastAsia="Times New Roman" w:hAnsiTheme="majorHAnsi" w:cs="Arial"/>
          <w:sz w:val="40"/>
          <w:szCs w:val="40"/>
          <w:shd w:val="clear" w:color="auto" w:fill="FFFFFF"/>
          <w:lang w:eastAsia="en-GB"/>
        </w:rPr>
        <w:t> (3rd ed.). London: SAGE.</w:t>
      </w:r>
    </w:p>
    <w:p w14:paraId="6F18351B" w14:textId="77777777" w:rsidR="00CA7559" w:rsidRPr="00F8329B" w:rsidRDefault="00CA7559" w:rsidP="00CA7559">
      <w:pPr>
        <w:rPr>
          <w:rFonts w:asciiTheme="majorHAnsi" w:eastAsia="Times New Roman" w:hAnsiTheme="majorHAnsi" w:cs="Arial"/>
          <w:sz w:val="40"/>
          <w:szCs w:val="40"/>
          <w:shd w:val="clear" w:color="auto" w:fill="FFFFFF"/>
          <w:lang w:eastAsia="en-GB"/>
        </w:rPr>
      </w:pPr>
    </w:p>
    <w:p w14:paraId="0EBA3317" w14:textId="77777777" w:rsidR="00CA7559" w:rsidRPr="00F8329B" w:rsidRDefault="00CA7559" w:rsidP="00CA7559">
      <w:pPr>
        <w:pStyle w:val="Heading1"/>
        <w:spacing w:before="0" w:after="150"/>
        <w:ind w:right="600"/>
        <w:rPr>
          <w:rFonts w:eastAsia="Times New Roman"/>
          <w:bCs/>
          <w:color w:val="auto"/>
          <w:sz w:val="40"/>
          <w:szCs w:val="40"/>
        </w:rPr>
      </w:pPr>
      <w:r w:rsidRPr="00F8329B">
        <w:rPr>
          <w:rFonts w:eastAsia="Times New Roman"/>
          <w:bCs/>
          <w:color w:val="auto"/>
          <w:sz w:val="40"/>
          <w:szCs w:val="40"/>
        </w:rPr>
        <w:t>Edutopia. (13</w:t>
      </w:r>
      <w:r w:rsidRPr="00F8329B">
        <w:rPr>
          <w:rFonts w:eastAsia="Times New Roman"/>
          <w:bCs/>
          <w:color w:val="auto"/>
          <w:sz w:val="40"/>
          <w:szCs w:val="40"/>
          <w:vertAlign w:val="superscript"/>
        </w:rPr>
        <w:t>th</w:t>
      </w:r>
      <w:r w:rsidRPr="00F8329B">
        <w:rPr>
          <w:rFonts w:eastAsia="Times New Roman"/>
          <w:bCs/>
          <w:color w:val="auto"/>
          <w:sz w:val="40"/>
          <w:szCs w:val="40"/>
        </w:rPr>
        <w:t xml:space="preserve"> October 2011). </w:t>
      </w:r>
      <w:r w:rsidRPr="00F8329B">
        <w:rPr>
          <w:rFonts w:eastAsia="Times New Roman"/>
          <w:bCs/>
          <w:i/>
          <w:color w:val="auto"/>
          <w:sz w:val="40"/>
          <w:szCs w:val="40"/>
        </w:rPr>
        <w:t xml:space="preserve">Engaging Parents: An Elementary Teacher's Field Guide. </w:t>
      </w:r>
      <w:r w:rsidRPr="00F8329B">
        <w:rPr>
          <w:rFonts w:eastAsia="Times New Roman"/>
          <w:bCs/>
          <w:color w:val="auto"/>
          <w:sz w:val="40"/>
          <w:szCs w:val="40"/>
        </w:rPr>
        <w:t xml:space="preserve">[On-line]. Available at: </w:t>
      </w:r>
      <w:hyperlink r:id="rId17" w:history="1">
        <w:r w:rsidRPr="00F8329B">
          <w:rPr>
            <w:rStyle w:val="Hyperlink"/>
            <w:rFonts w:eastAsia="Times New Roman"/>
            <w:bCs/>
            <w:color w:val="auto"/>
            <w:sz w:val="40"/>
            <w:szCs w:val="40"/>
          </w:rPr>
          <w:t>https://www.pinterest.co.uk/pin/233131718183974706/</w:t>
        </w:r>
      </w:hyperlink>
      <w:r w:rsidRPr="00F8329B">
        <w:rPr>
          <w:rFonts w:eastAsia="Times New Roman"/>
          <w:bCs/>
          <w:color w:val="auto"/>
          <w:sz w:val="40"/>
          <w:szCs w:val="40"/>
        </w:rPr>
        <w:t xml:space="preserve"> [Accessed 21</w:t>
      </w:r>
      <w:r w:rsidRPr="00F8329B">
        <w:rPr>
          <w:rFonts w:eastAsia="Times New Roman"/>
          <w:bCs/>
          <w:color w:val="auto"/>
          <w:sz w:val="40"/>
          <w:szCs w:val="40"/>
          <w:vertAlign w:val="superscript"/>
        </w:rPr>
        <w:t>st</w:t>
      </w:r>
      <w:r w:rsidRPr="00F8329B">
        <w:rPr>
          <w:rFonts w:eastAsia="Times New Roman"/>
          <w:bCs/>
          <w:color w:val="auto"/>
          <w:sz w:val="40"/>
          <w:szCs w:val="40"/>
        </w:rPr>
        <w:t xml:space="preserve"> November 2017]</w:t>
      </w:r>
    </w:p>
    <w:p w14:paraId="1846AA96" w14:textId="77777777" w:rsidR="00CA7559" w:rsidRPr="00F8329B" w:rsidRDefault="00CA7559" w:rsidP="00CA7559">
      <w:pPr>
        <w:rPr>
          <w:rFonts w:asciiTheme="majorHAnsi" w:hAnsiTheme="majorHAnsi"/>
        </w:rPr>
      </w:pPr>
    </w:p>
    <w:p w14:paraId="6A0AFCEE" w14:textId="77777777" w:rsidR="00CA7559" w:rsidRPr="00F8329B" w:rsidRDefault="00CA7559" w:rsidP="00CA7559">
      <w:pPr>
        <w:pStyle w:val="Heading1"/>
        <w:spacing w:before="150" w:after="150"/>
        <w:rPr>
          <w:rStyle w:val="nolink"/>
          <w:rFonts w:eastAsia="Times New Roman"/>
          <w:color w:val="auto"/>
          <w:sz w:val="40"/>
          <w:szCs w:val="40"/>
        </w:rPr>
      </w:pPr>
      <w:r w:rsidRPr="00F8329B">
        <w:rPr>
          <w:color w:val="auto"/>
          <w:sz w:val="40"/>
          <w:szCs w:val="40"/>
        </w:rPr>
        <w:t xml:space="preserve">Human Development Theories. (no date). </w:t>
      </w:r>
      <w:r w:rsidRPr="00F8329B">
        <w:rPr>
          <w:rStyle w:val="nolink"/>
          <w:rFonts w:eastAsia="Times New Roman"/>
          <w:i/>
          <w:color w:val="auto"/>
          <w:sz w:val="40"/>
          <w:szCs w:val="40"/>
        </w:rPr>
        <w:t xml:space="preserve">Bronfenbrenner: Ecological systems theory. </w:t>
      </w:r>
      <w:r w:rsidRPr="00F8329B">
        <w:rPr>
          <w:rStyle w:val="nolink"/>
          <w:rFonts w:eastAsia="Times New Roman"/>
          <w:color w:val="auto"/>
          <w:sz w:val="40"/>
          <w:szCs w:val="40"/>
        </w:rPr>
        <w:t xml:space="preserve">[On-line]. Available at: </w:t>
      </w:r>
      <w:hyperlink r:id="rId18" w:history="1">
        <w:r w:rsidRPr="00F8329B">
          <w:rPr>
            <w:rStyle w:val="Hyperlink"/>
            <w:rFonts w:eastAsia="Times New Roman"/>
            <w:color w:val="auto"/>
            <w:sz w:val="40"/>
            <w:szCs w:val="40"/>
          </w:rPr>
          <w:t>http://ilearn.careerforce.org.nz/mod/book/view.php?id=1184&amp;chapterid=405</w:t>
        </w:r>
      </w:hyperlink>
      <w:r w:rsidRPr="00F8329B">
        <w:rPr>
          <w:rStyle w:val="nolink"/>
          <w:rFonts w:eastAsia="Times New Roman"/>
          <w:color w:val="auto"/>
          <w:sz w:val="40"/>
          <w:szCs w:val="40"/>
        </w:rPr>
        <w:t xml:space="preserve"> [Accessed 25</w:t>
      </w:r>
      <w:r w:rsidRPr="00F8329B">
        <w:rPr>
          <w:rStyle w:val="nolink"/>
          <w:rFonts w:eastAsia="Times New Roman"/>
          <w:color w:val="auto"/>
          <w:sz w:val="40"/>
          <w:szCs w:val="40"/>
          <w:vertAlign w:val="superscript"/>
        </w:rPr>
        <w:t>th</w:t>
      </w:r>
      <w:r w:rsidRPr="00F8329B">
        <w:rPr>
          <w:rStyle w:val="nolink"/>
          <w:rFonts w:eastAsia="Times New Roman"/>
          <w:color w:val="auto"/>
          <w:sz w:val="40"/>
          <w:szCs w:val="40"/>
        </w:rPr>
        <w:t xml:space="preserve"> November 2017]</w:t>
      </w:r>
    </w:p>
    <w:p w14:paraId="42961864" w14:textId="77777777" w:rsidR="00CA7559" w:rsidRPr="00F8329B" w:rsidRDefault="00CA7559" w:rsidP="00CA7559">
      <w:pPr>
        <w:rPr>
          <w:rFonts w:asciiTheme="majorHAnsi" w:hAnsiTheme="majorHAnsi"/>
          <w:sz w:val="40"/>
          <w:szCs w:val="40"/>
        </w:rPr>
      </w:pPr>
    </w:p>
    <w:p w14:paraId="13329DAE" w14:textId="77777777" w:rsidR="00CA7559" w:rsidRPr="00F8329B" w:rsidRDefault="00CA7559" w:rsidP="00CA7559">
      <w:pPr>
        <w:rPr>
          <w:rFonts w:asciiTheme="majorHAnsi" w:hAnsiTheme="majorHAnsi"/>
        </w:rPr>
      </w:pPr>
    </w:p>
    <w:p w14:paraId="17D7DE86" w14:textId="77777777" w:rsidR="00CA7559" w:rsidRPr="00F8329B" w:rsidRDefault="00CA7559" w:rsidP="00CA7559">
      <w:pPr>
        <w:rPr>
          <w:rFonts w:asciiTheme="majorHAnsi" w:eastAsia="Hiragino Kaku Gothic Std W8" w:hAnsiTheme="majorHAnsi"/>
          <w:sz w:val="40"/>
          <w:szCs w:val="40"/>
        </w:rPr>
      </w:pPr>
      <w:r w:rsidRPr="00F8329B">
        <w:rPr>
          <w:rFonts w:asciiTheme="majorHAnsi" w:eastAsia="Hiragino Kaku Gothic Std W8" w:hAnsiTheme="majorHAnsi"/>
          <w:sz w:val="40"/>
          <w:szCs w:val="40"/>
        </w:rPr>
        <w:t>Jane Drake. (18</w:t>
      </w:r>
      <w:r w:rsidRPr="00F8329B">
        <w:rPr>
          <w:rFonts w:asciiTheme="majorHAnsi" w:eastAsia="Hiragino Kaku Gothic Std W8" w:hAnsiTheme="majorHAnsi"/>
          <w:sz w:val="40"/>
          <w:szCs w:val="40"/>
          <w:vertAlign w:val="superscript"/>
        </w:rPr>
        <w:t>th</w:t>
      </w:r>
      <w:r w:rsidRPr="00F8329B">
        <w:rPr>
          <w:rFonts w:asciiTheme="majorHAnsi" w:eastAsia="Hiragino Kaku Gothic Std W8" w:hAnsiTheme="majorHAnsi"/>
          <w:sz w:val="40"/>
          <w:szCs w:val="40"/>
        </w:rPr>
        <w:t xml:space="preserve"> October 2006) ‘Transitions between settings.’ Available at: </w:t>
      </w:r>
      <w:hyperlink r:id="rId19" w:history="1">
        <w:r w:rsidRPr="00F8329B">
          <w:rPr>
            <w:rStyle w:val="Hyperlink"/>
            <w:rFonts w:asciiTheme="majorHAnsi" w:eastAsia="Hiragino Kaku Gothic Std W8" w:hAnsiTheme="majorHAnsi"/>
            <w:color w:val="auto"/>
            <w:sz w:val="40"/>
            <w:szCs w:val="40"/>
          </w:rPr>
          <w:t>https://www.nurseryworld.co.uk/nursery-world/news/1080194/transition-settings</w:t>
        </w:r>
      </w:hyperlink>
      <w:r w:rsidRPr="00F8329B">
        <w:rPr>
          <w:rFonts w:asciiTheme="majorHAnsi" w:eastAsia="Hiragino Kaku Gothic Std W8" w:hAnsiTheme="majorHAnsi"/>
          <w:sz w:val="40"/>
          <w:szCs w:val="40"/>
        </w:rPr>
        <w:t xml:space="preserve"> [Accessed 25th October 2017]</w:t>
      </w:r>
    </w:p>
    <w:p w14:paraId="4F808B01" w14:textId="77777777" w:rsidR="00CA7559" w:rsidRPr="00F8329B" w:rsidRDefault="00CA7559" w:rsidP="00CA7559">
      <w:pPr>
        <w:rPr>
          <w:rFonts w:asciiTheme="majorHAnsi" w:eastAsia="Hiragino Kaku Gothic Std W8" w:hAnsiTheme="majorHAnsi"/>
          <w:sz w:val="40"/>
          <w:szCs w:val="40"/>
        </w:rPr>
      </w:pPr>
    </w:p>
    <w:p w14:paraId="1161746A" w14:textId="77777777" w:rsidR="00CA7559" w:rsidRPr="00F8329B" w:rsidRDefault="00CA7559" w:rsidP="00CA7559">
      <w:pPr>
        <w:pStyle w:val="Heading1"/>
        <w:spacing w:before="0" w:after="105"/>
        <w:rPr>
          <w:rFonts w:eastAsia="Times New Roman"/>
          <w:color w:val="auto"/>
          <w:spacing w:val="5"/>
          <w:sz w:val="40"/>
          <w:szCs w:val="40"/>
          <w:lang w:eastAsia="en-GB"/>
        </w:rPr>
      </w:pPr>
      <w:r w:rsidRPr="00F8329B">
        <w:rPr>
          <w:color w:val="auto"/>
          <w:sz w:val="40"/>
          <w:szCs w:val="40"/>
        </w:rPr>
        <w:t>Jennifer Landis. (April 28</w:t>
      </w:r>
      <w:r w:rsidRPr="00F8329B">
        <w:rPr>
          <w:color w:val="auto"/>
          <w:sz w:val="40"/>
          <w:szCs w:val="40"/>
          <w:vertAlign w:val="superscript"/>
        </w:rPr>
        <w:t>th,</w:t>
      </w:r>
      <w:r w:rsidRPr="00F8329B">
        <w:rPr>
          <w:color w:val="auto"/>
          <w:sz w:val="40"/>
          <w:szCs w:val="40"/>
        </w:rPr>
        <w:t xml:space="preserve"> 2017). </w:t>
      </w:r>
      <w:r w:rsidRPr="00F8329B">
        <w:rPr>
          <w:rFonts w:eastAsia="Times New Roman"/>
          <w:i/>
          <w:color w:val="auto"/>
          <w:spacing w:val="5"/>
          <w:sz w:val="40"/>
          <w:szCs w:val="40"/>
        </w:rPr>
        <w:t xml:space="preserve">Let Your Children Play Without Rules to Boost Their Brain Development. </w:t>
      </w:r>
      <w:r w:rsidRPr="00F8329B">
        <w:rPr>
          <w:rFonts w:eastAsia="Times New Roman"/>
          <w:color w:val="auto"/>
          <w:spacing w:val="5"/>
          <w:sz w:val="40"/>
          <w:szCs w:val="40"/>
        </w:rPr>
        <w:t xml:space="preserve">[On-line]. Available at: </w:t>
      </w:r>
      <w:hyperlink r:id="rId20" w:history="1">
        <w:r w:rsidRPr="00F8329B">
          <w:rPr>
            <w:rStyle w:val="Hyperlink"/>
            <w:rFonts w:eastAsia="Times New Roman"/>
            <w:color w:val="auto"/>
            <w:spacing w:val="5"/>
            <w:sz w:val="40"/>
            <w:szCs w:val="40"/>
          </w:rPr>
          <w:t>https://thedoctorweighsin.com/let-your-children-play-without-rules-to-boost-their-brain-development/</w:t>
        </w:r>
      </w:hyperlink>
      <w:r w:rsidRPr="00F8329B">
        <w:rPr>
          <w:rFonts w:eastAsia="Times New Roman"/>
          <w:color w:val="auto"/>
          <w:spacing w:val="5"/>
          <w:sz w:val="40"/>
          <w:szCs w:val="40"/>
        </w:rPr>
        <w:t xml:space="preserve"> [Accessed 25</w:t>
      </w:r>
      <w:r w:rsidRPr="00F8329B">
        <w:rPr>
          <w:rFonts w:eastAsia="Times New Roman"/>
          <w:color w:val="auto"/>
          <w:spacing w:val="5"/>
          <w:sz w:val="40"/>
          <w:szCs w:val="40"/>
          <w:vertAlign w:val="superscript"/>
        </w:rPr>
        <w:t>th</w:t>
      </w:r>
      <w:r w:rsidRPr="00F8329B">
        <w:rPr>
          <w:rFonts w:eastAsia="Times New Roman"/>
          <w:color w:val="auto"/>
          <w:spacing w:val="5"/>
          <w:sz w:val="40"/>
          <w:szCs w:val="40"/>
        </w:rPr>
        <w:t xml:space="preserve"> November 2017]</w:t>
      </w:r>
    </w:p>
    <w:p w14:paraId="62BBD22F" w14:textId="77777777" w:rsidR="00CA7559" w:rsidRPr="00F8329B" w:rsidRDefault="00CA7559" w:rsidP="00CA7559">
      <w:pPr>
        <w:rPr>
          <w:rFonts w:asciiTheme="majorHAnsi" w:eastAsia="Hiragino Kaku Gothic Std W8" w:hAnsiTheme="majorHAnsi"/>
          <w:sz w:val="40"/>
          <w:szCs w:val="40"/>
        </w:rPr>
      </w:pPr>
    </w:p>
    <w:p w14:paraId="5A7B4072" w14:textId="77777777" w:rsidR="00CA7559" w:rsidRPr="00F8329B" w:rsidRDefault="00CA7559" w:rsidP="00CA7559">
      <w:pPr>
        <w:rPr>
          <w:rStyle w:val="Hyperlink"/>
          <w:rFonts w:asciiTheme="majorHAnsi" w:hAnsiTheme="majorHAnsi"/>
          <w:color w:val="auto"/>
          <w:sz w:val="40"/>
          <w:szCs w:val="40"/>
          <w:u w:val="none"/>
        </w:rPr>
      </w:pPr>
      <w:r w:rsidRPr="00E47B3D">
        <w:rPr>
          <w:rFonts w:asciiTheme="majorHAnsi" w:eastAsia="Times New Roman" w:hAnsiTheme="majorHAnsi" w:cs="Times New Roman"/>
          <w:sz w:val="40"/>
          <w:szCs w:val="40"/>
          <w:shd w:val="clear" w:color="auto" w:fill="FFFFFF"/>
          <w:lang w:eastAsia="en-GB"/>
        </w:rPr>
        <w:t>Katherine Martinelli</w:t>
      </w:r>
      <w:r w:rsidRPr="00F8329B">
        <w:rPr>
          <w:rFonts w:asciiTheme="majorHAnsi" w:eastAsia="Times New Roman" w:hAnsiTheme="majorHAnsi" w:cs="Times New Roman"/>
          <w:sz w:val="40"/>
          <w:szCs w:val="40"/>
          <w:shd w:val="clear" w:color="auto" w:fill="FFFFFF"/>
          <w:lang w:eastAsia="en-GB"/>
        </w:rPr>
        <w:t>. (No date) ‘</w:t>
      </w:r>
      <w:r w:rsidRPr="00F8329B">
        <w:rPr>
          <w:rFonts w:asciiTheme="majorHAnsi" w:eastAsia="Times New Roman" w:hAnsiTheme="majorHAnsi"/>
          <w:bCs/>
          <w:sz w:val="40"/>
          <w:szCs w:val="40"/>
        </w:rPr>
        <w:t>Why Do Kids Have Trouble With Transitions?’. Available at:</w:t>
      </w:r>
      <w:r w:rsidRPr="00F8329B">
        <w:rPr>
          <w:rFonts w:asciiTheme="majorHAnsi" w:eastAsia="Times New Roman" w:hAnsiTheme="majorHAnsi" w:cs="Times New Roman"/>
          <w:sz w:val="40"/>
          <w:szCs w:val="40"/>
          <w:lang w:eastAsia="en-GB"/>
        </w:rPr>
        <w:t xml:space="preserve"> </w:t>
      </w:r>
      <w:hyperlink r:id="rId21" w:history="1">
        <w:r w:rsidRPr="00F8329B">
          <w:rPr>
            <w:rStyle w:val="Hyperlink"/>
            <w:rFonts w:asciiTheme="majorHAnsi" w:hAnsiTheme="majorHAnsi"/>
            <w:color w:val="auto"/>
            <w:sz w:val="40"/>
            <w:szCs w:val="40"/>
          </w:rPr>
          <w:t>https://childmind.org/article/why-do-kids-have-trouble-with-transitions/</w:t>
        </w:r>
      </w:hyperlink>
      <w:r w:rsidRPr="00F8329B">
        <w:rPr>
          <w:rStyle w:val="Hyperlink"/>
          <w:rFonts w:asciiTheme="majorHAnsi" w:hAnsiTheme="majorHAnsi"/>
          <w:color w:val="auto"/>
          <w:sz w:val="40"/>
          <w:szCs w:val="40"/>
          <w:u w:val="none"/>
        </w:rPr>
        <w:t xml:space="preserve"> [Accessed 21</w:t>
      </w:r>
      <w:r w:rsidRPr="00F8329B">
        <w:rPr>
          <w:rStyle w:val="Hyperlink"/>
          <w:rFonts w:asciiTheme="majorHAnsi" w:hAnsiTheme="majorHAnsi"/>
          <w:color w:val="auto"/>
          <w:sz w:val="40"/>
          <w:szCs w:val="40"/>
          <w:u w:val="none"/>
          <w:vertAlign w:val="superscript"/>
        </w:rPr>
        <w:t>st</w:t>
      </w:r>
      <w:r w:rsidRPr="00F8329B">
        <w:rPr>
          <w:rStyle w:val="Hyperlink"/>
          <w:rFonts w:asciiTheme="majorHAnsi" w:hAnsiTheme="majorHAnsi"/>
          <w:color w:val="auto"/>
          <w:sz w:val="40"/>
          <w:szCs w:val="40"/>
          <w:u w:val="none"/>
        </w:rPr>
        <w:t xml:space="preserve"> November 2017]</w:t>
      </w:r>
    </w:p>
    <w:p w14:paraId="45643A6B" w14:textId="77777777" w:rsidR="00CA7559" w:rsidRPr="00F8329B" w:rsidRDefault="00CA7559" w:rsidP="00CA7559">
      <w:pPr>
        <w:rPr>
          <w:rStyle w:val="Hyperlink"/>
          <w:rFonts w:asciiTheme="majorHAnsi" w:hAnsiTheme="majorHAnsi"/>
          <w:color w:val="auto"/>
          <w:sz w:val="40"/>
          <w:szCs w:val="40"/>
          <w:u w:val="none"/>
        </w:rPr>
      </w:pPr>
    </w:p>
    <w:p w14:paraId="3121EF04" w14:textId="77777777" w:rsidR="00CA7559" w:rsidRPr="00F8329B" w:rsidRDefault="00CA7559" w:rsidP="00CA7559">
      <w:pPr>
        <w:overflowPunct w:val="0"/>
        <w:autoSpaceDE w:val="0"/>
        <w:autoSpaceDN w:val="0"/>
        <w:adjustRightInd w:val="0"/>
        <w:textAlignment w:val="baseline"/>
        <w:rPr>
          <w:rFonts w:asciiTheme="majorHAnsi" w:hAnsiTheme="majorHAnsi"/>
          <w:sz w:val="40"/>
          <w:szCs w:val="40"/>
        </w:rPr>
      </w:pPr>
      <w:r w:rsidRPr="00F8329B">
        <w:rPr>
          <w:rFonts w:asciiTheme="majorHAnsi" w:hAnsiTheme="majorHAnsi"/>
          <w:sz w:val="40"/>
          <w:szCs w:val="40"/>
        </w:rPr>
        <w:t xml:space="preserve">Kerrpin. (no date) </w:t>
      </w:r>
      <w:r w:rsidRPr="00F8329B">
        <w:rPr>
          <w:rFonts w:asciiTheme="majorHAnsi" w:hAnsiTheme="majorHAnsi"/>
          <w:i/>
          <w:sz w:val="40"/>
          <w:szCs w:val="40"/>
        </w:rPr>
        <w:t xml:space="preserve">Smileys painted on hands. </w:t>
      </w:r>
      <w:r w:rsidRPr="00F8329B">
        <w:rPr>
          <w:rFonts w:asciiTheme="majorHAnsi" w:hAnsiTheme="majorHAnsi"/>
          <w:sz w:val="40"/>
          <w:szCs w:val="40"/>
        </w:rPr>
        <w:t xml:space="preserve">[On-line]. Available at: </w:t>
      </w:r>
      <w:hyperlink r:id="rId22" w:history="1">
        <w:r w:rsidRPr="00F8329B">
          <w:rPr>
            <w:rStyle w:val="Hyperlink"/>
            <w:rFonts w:asciiTheme="majorHAnsi" w:hAnsiTheme="majorHAnsi"/>
            <w:sz w:val="40"/>
            <w:szCs w:val="40"/>
          </w:rPr>
          <w:t>https://www.walldevil.com/smileys-painted-on-hands-wallpaper-922482/</w:t>
        </w:r>
      </w:hyperlink>
      <w:r w:rsidRPr="00F8329B">
        <w:rPr>
          <w:rFonts w:asciiTheme="majorHAnsi" w:hAnsiTheme="majorHAnsi"/>
          <w:sz w:val="40"/>
          <w:szCs w:val="40"/>
        </w:rPr>
        <w:t xml:space="preserve"> [Accessed 21</w:t>
      </w:r>
      <w:r w:rsidRPr="00F8329B">
        <w:rPr>
          <w:rFonts w:asciiTheme="majorHAnsi" w:hAnsiTheme="majorHAnsi"/>
          <w:sz w:val="40"/>
          <w:szCs w:val="40"/>
          <w:vertAlign w:val="superscript"/>
        </w:rPr>
        <w:t>st</w:t>
      </w:r>
      <w:r w:rsidRPr="00F8329B">
        <w:rPr>
          <w:rFonts w:asciiTheme="majorHAnsi" w:hAnsiTheme="majorHAnsi"/>
          <w:sz w:val="40"/>
          <w:szCs w:val="40"/>
        </w:rPr>
        <w:t xml:space="preserve"> November 2017]</w:t>
      </w:r>
    </w:p>
    <w:p w14:paraId="7DDB459D" w14:textId="77777777" w:rsidR="00CA7559" w:rsidRPr="00F8329B" w:rsidRDefault="00CA7559" w:rsidP="00CA7559">
      <w:pPr>
        <w:rPr>
          <w:rStyle w:val="Hyperlink"/>
          <w:rFonts w:asciiTheme="majorHAnsi" w:eastAsia="Times New Roman" w:hAnsiTheme="majorHAnsi" w:cs="Times New Roman"/>
          <w:color w:val="auto"/>
          <w:sz w:val="40"/>
          <w:szCs w:val="40"/>
          <w:u w:val="none"/>
          <w:lang w:eastAsia="en-GB"/>
        </w:rPr>
      </w:pPr>
    </w:p>
    <w:p w14:paraId="600A9E15" w14:textId="77777777" w:rsidR="00CA7559" w:rsidRPr="00F8329B" w:rsidRDefault="00CA7559" w:rsidP="00CA7559">
      <w:pPr>
        <w:rPr>
          <w:rFonts w:asciiTheme="majorHAnsi" w:eastAsia="Times New Roman" w:hAnsiTheme="majorHAnsi" w:cs="Times New Roman"/>
          <w:sz w:val="40"/>
          <w:szCs w:val="40"/>
          <w:lang w:eastAsia="en-GB"/>
        </w:rPr>
      </w:pPr>
    </w:p>
    <w:p w14:paraId="125F63D3" w14:textId="77777777" w:rsidR="00CA7559" w:rsidRPr="00F8329B" w:rsidRDefault="00CA7559" w:rsidP="00CA7559">
      <w:pPr>
        <w:overflowPunct w:val="0"/>
        <w:autoSpaceDE w:val="0"/>
        <w:autoSpaceDN w:val="0"/>
        <w:adjustRightInd w:val="0"/>
        <w:textAlignment w:val="baseline"/>
        <w:rPr>
          <w:rFonts w:asciiTheme="majorHAnsi" w:hAnsiTheme="majorHAnsi"/>
          <w:sz w:val="40"/>
          <w:szCs w:val="40"/>
        </w:rPr>
      </w:pPr>
      <w:r>
        <w:rPr>
          <w:rFonts w:asciiTheme="majorHAnsi" w:hAnsiTheme="majorHAnsi"/>
          <w:sz w:val="40"/>
          <w:szCs w:val="40"/>
        </w:rPr>
        <w:t xml:space="preserve">Shonkoff, J.P. and Meisels, S. </w:t>
      </w:r>
      <w:r w:rsidRPr="00F8329B">
        <w:rPr>
          <w:rFonts w:asciiTheme="majorHAnsi" w:hAnsiTheme="majorHAnsi"/>
          <w:sz w:val="40"/>
          <w:szCs w:val="40"/>
        </w:rPr>
        <w:t xml:space="preserve">(2000) </w:t>
      </w:r>
      <w:r w:rsidRPr="00F8329B">
        <w:rPr>
          <w:rFonts w:asciiTheme="majorHAnsi" w:hAnsiTheme="majorHAnsi"/>
          <w:i/>
          <w:iCs/>
          <w:sz w:val="40"/>
          <w:szCs w:val="40"/>
        </w:rPr>
        <w:t>Handbook of Early Childhood Intervention</w:t>
      </w:r>
      <w:r>
        <w:rPr>
          <w:rFonts w:asciiTheme="majorHAnsi" w:hAnsiTheme="majorHAnsi"/>
          <w:i/>
          <w:iCs/>
          <w:sz w:val="40"/>
          <w:szCs w:val="40"/>
        </w:rPr>
        <w:t xml:space="preserve"> </w:t>
      </w:r>
      <w:r>
        <w:rPr>
          <w:rFonts w:asciiTheme="majorHAnsi" w:hAnsiTheme="majorHAnsi"/>
          <w:iCs/>
          <w:sz w:val="40"/>
          <w:szCs w:val="40"/>
        </w:rPr>
        <w:t>(4</w:t>
      </w:r>
      <w:r w:rsidRPr="007662AF">
        <w:rPr>
          <w:rFonts w:asciiTheme="majorHAnsi" w:hAnsiTheme="majorHAnsi"/>
          <w:iCs/>
          <w:sz w:val="40"/>
          <w:szCs w:val="40"/>
          <w:vertAlign w:val="superscript"/>
        </w:rPr>
        <w:t>th</w:t>
      </w:r>
      <w:r>
        <w:rPr>
          <w:rFonts w:asciiTheme="majorHAnsi" w:hAnsiTheme="majorHAnsi"/>
          <w:iCs/>
          <w:sz w:val="40"/>
          <w:szCs w:val="40"/>
        </w:rPr>
        <w:t xml:space="preserve"> ed.)</w:t>
      </w:r>
      <w:r w:rsidRPr="00F8329B">
        <w:rPr>
          <w:rFonts w:asciiTheme="majorHAnsi" w:hAnsiTheme="majorHAnsi"/>
          <w:sz w:val="40"/>
          <w:szCs w:val="40"/>
        </w:rPr>
        <w:t>. Cambridge: Cambridge University Press.</w:t>
      </w:r>
    </w:p>
    <w:p w14:paraId="7085411C" w14:textId="77777777" w:rsidR="00CA7559" w:rsidRPr="00F8329B" w:rsidRDefault="00CA7559" w:rsidP="00CA7559">
      <w:pPr>
        <w:overflowPunct w:val="0"/>
        <w:autoSpaceDE w:val="0"/>
        <w:autoSpaceDN w:val="0"/>
        <w:adjustRightInd w:val="0"/>
        <w:textAlignment w:val="baseline"/>
        <w:rPr>
          <w:rFonts w:asciiTheme="majorHAnsi" w:hAnsiTheme="majorHAnsi"/>
          <w:sz w:val="40"/>
          <w:szCs w:val="40"/>
        </w:rPr>
      </w:pPr>
    </w:p>
    <w:p w14:paraId="431FB680" w14:textId="77777777" w:rsidR="00CA7559" w:rsidRPr="00F8329B" w:rsidRDefault="00CA7559" w:rsidP="00CA7559">
      <w:pPr>
        <w:rPr>
          <w:rFonts w:asciiTheme="majorHAnsi" w:eastAsia="Hiragino Kaku Gothic Std W8" w:hAnsiTheme="majorHAnsi"/>
          <w:sz w:val="40"/>
          <w:szCs w:val="40"/>
        </w:rPr>
      </w:pPr>
      <w:r w:rsidRPr="00E039D8">
        <w:rPr>
          <w:rFonts w:asciiTheme="majorHAnsi" w:eastAsia="Hiragino Kaku Gothic Std W8" w:hAnsiTheme="majorHAnsi"/>
          <w:i/>
          <w:sz w:val="40"/>
          <w:szCs w:val="40"/>
        </w:rPr>
        <w:t>Two Kids Holding Hands</w:t>
      </w:r>
      <w:r w:rsidRPr="00F8329B">
        <w:rPr>
          <w:rFonts w:asciiTheme="majorHAnsi" w:eastAsia="Hiragino Kaku Gothic Std W8" w:hAnsiTheme="majorHAnsi"/>
          <w:sz w:val="40"/>
          <w:szCs w:val="40"/>
        </w:rPr>
        <w:t xml:space="preserve">. (no date). [On-line] Available at: </w:t>
      </w:r>
      <w:hyperlink r:id="rId23" w:history="1">
        <w:r w:rsidRPr="00F8329B">
          <w:rPr>
            <w:rStyle w:val="Hyperlink"/>
            <w:rFonts w:asciiTheme="majorHAnsi" w:eastAsia="Hiragino Kaku Gothic Std W8" w:hAnsiTheme="majorHAnsi"/>
            <w:color w:val="auto"/>
            <w:sz w:val="40"/>
            <w:szCs w:val="40"/>
          </w:rPr>
          <w:t>https://videohive.net/item/two-kids-holding-hands/7613134</w:t>
        </w:r>
      </w:hyperlink>
      <w:r w:rsidRPr="00F8329B">
        <w:rPr>
          <w:rFonts w:asciiTheme="majorHAnsi" w:eastAsia="Hiragino Kaku Gothic Std W8" w:hAnsiTheme="majorHAnsi"/>
          <w:sz w:val="40"/>
          <w:szCs w:val="40"/>
        </w:rPr>
        <w:t xml:space="preserve"> [Accessed 21st November 2017]</w:t>
      </w:r>
    </w:p>
    <w:p w14:paraId="32A9128F" w14:textId="77777777" w:rsidR="00CA7559" w:rsidRPr="00F8329B" w:rsidRDefault="00CA7559" w:rsidP="00CA7559">
      <w:pPr>
        <w:overflowPunct w:val="0"/>
        <w:autoSpaceDE w:val="0"/>
        <w:autoSpaceDN w:val="0"/>
        <w:adjustRightInd w:val="0"/>
        <w:textAlignment w:val="baseline"/>
        <w:rPr>
          <w:rFonts w:asciiTheme="majorHAnsi" w:hAnsiTheme="majorHAnsi"/>
          <w:sz w:val="40"/>
          <w:szCs w:val="40"/>
        </w:rPr>
      </w:pPr>
    </w:p>
    <w:p w14:paraId="1B39CB6C" w14:textId="77777777" w:rsidR="00CA7559" w:rsidRPr="00F8329B" w:rsidRDefault="00CA7559" w:rsidP="00CA7559">
      <w:pPr>
        <w:overflowPunct w:val="0"/>
        <w:autoSpaceDE w:val="0"/>
        <w:autoSpaceDN w:val="0"/>
        <w:adjustRightInd w:val="0"/>
        <w:textAlignment w:val="baseline"/>
        <w:rPr>
          <w:rFonts w:asciiTheme="majorHAnsi" w:hAnsiTheme="majorHAnsi"/>
          <w:sz w:val="40"/>
          <w:szCs w:val="40"/>
        </w:rPr>
      </w:pPr>
      <w:r w:rsidRPr="00F8329B">
        <w:rPr>
          <w:rFonts w:asciiTheme="majorHAnsi" w:hAnsiTheme="majorHAnsi"/>
          <w:sz w:val="40"/>
          <w:szCs w:val="40"/>
        </w:rPr>
        <w:t xml:space="preserve">Wood, D. (1998) </w:t>
      </w:r>
      <w:r w:rsidRPr="00F8329B">
        <w:rPr>
          <w:rFonts w:asciiTheme="majorHAnsi" w:hAnsiTheme="majorHAnsi"/>
          <w:i/>
          <w:sz w:val="40"/>
          <w:szCs w:val="40"/>
        </w:rPr>
        <w:t>How children think and learn.</w:t>
      </w:r>
      <w:r w:rsidRPr="00F8329B">
        <w:rPr>
          <w:rFonts w:asciiTheme="majorHAnsi" w:hAnsiTheme="majorHAnsi"/>
          <w:sz w:val="40"/>
          <w:szCs w:val="40"/>
        </w:rPr>
        <w:t xml:space="preserve"> (2</w:t>
      </w:r>
      <w:r w:rsidRPr="00F8329B">
        <w:rPr>
          <w:rFonts w:asciiTheme="majorHAnsi" w:hAnsiTheme="majorHAnsi"/>
          <w:sz w:val="40"/>
          <w:szCs w:val="40"/>
          <w:vertAlign w:val="superscript"/>
        </w:rPr>
        <w:t>nd</w:t>
      </w:r>
      <w:r w:rsidRPr="00F8329B">
        <w:rPr>
          <w:rFonts w:asciiTheme="majorHAnsi" w:hAnsiTheme="majorHAnsi"/>
          <w:sz w:val="40"/>
          <w:szCs w:val="40"/>
        </w:rPr>
        <w:t xml:space="preserve"> ed.) </w:t>
      </w:r>
      <w:r>
        <w:rPr>
          <w:rFonts w:asciiTheme="majorHAnsi" w:hAnsiTheme="majorHAnsi"/>
          <w:sz w:val="40"/>
          <w:szCs w:val="40"/>
        </w:rPr>
        <w:t>Malden: Blackwell Publishing.</w:t>
      </w:r>
    </w:p>
    <w:p w14:paraId="3158DBA8" w14:textId="77777777" w:rsidR="009D71DF" w:rsidRPr="00F8329B" w:rsidRDefault="009D71DF" w:rsidP="00865D17">
      <w:pPr>
        <w:overflowPunct w:val="0"/>
        <w:autoSpaceDE w:val="0"/>
        <w:autoSpaceDN w:val="0"/>
        <w:adjustRightInd w:val="0"/>
        <w:textAlignment w:val="baseline"/>
        <w:rPr>
          <w:rFonts w:asciiTheme="majorHAnsi" w:hAnsiTheme="majorHAnsi"/>
          <w:sz w:val="40"/>
          <w:szCs w:val="40"/>
        </w:rPr>
      </w:pPr>
    </w:p>
    <w:sectPr w:rsidR="009D71DF" w:rsidRPr="00F8329B" w:rsidSect="00A57EEA">
      <w:headerReference w:type="default" r:id="rId24"/>
      <w:footerReference w:type="even" r:id="rId25"/>
      <w:footerReference w:type="default" r:id="rId26"/>
      <w:pgSz w:w="11900" w:h="16840"/>
      <w:pgMar w:top="720" w:right="720" w:bottom="720" w:left="720" w:header="720" w:footer="720" w:gutter="0"/>
      <w:pgNumType w:start="1"/>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81BC3EF" w14:textId="77777777" w:rsidR="00D46201" w:rsidRDefault="00D46201" w:rsidP="00A57EEA">
      <w:r>
        <w:separator/>
      </w:r>
    </w:p>
  </w:endnote>
  <w:endnote w:type="continuationSeparator" w:id="0">
    <w:p w14:paraId="038A7231" w14:textId="77777777" w:rsidR="00D46201" w:rsidRDefault="00D46201" w:rsidP="00A57E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urier New">
    <w:panose1 w:val="02070309020205020404"/>
    <w:charset w:val="00"/>
    <w:family w:val="roman"/>
    <w:pitch w:val="fixed"/>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Hiragino Kaku Gothic Std W8">
    <w:panose1 w:val="020B0800000000000000"/>
    <w:charset w:val="80"/>
    <w:family w:val="swiss"/>
    <w:pitch w:val="variable"/>
    <w:sig w:usb0="800002CF" w:usb1="68C7FCFC" w:usb2="00000012" w:usb3="00000000" w:csb0="0002000D"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22098B2" w14:textId="77777777" w:rsidR="00A57EEA" w:rsidRDefault="00A57EEA" w:rsidP="00D033EA">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478EBB95" w14:textId="77777777" w:rsidR="00A57EEA" w:rsidRDefault="00A57EEA">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2123B6C" w14:textId="77777777" w:rsidR="00A57EEA" w:rsidRDefault="00A57EEA" w:rsidP="00D033EA">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D46201">
      <w:rPr>
        <w:rStyle w:val="PageNumber"/>
        <w:noProof/>
      </w:rPr>
      <w:t>1</w:t>
    </w:r>
    <w:r>
      <w:rPr>
        <w:rStyle w:val="PageNumber"/>
      </w:rPr>
      <w:fldChar w:fldCharType="end"/>
    </w:r>
  </w:p>
  <w:p w14:paraId="507E8436" w14:textId="77777777" w:rsidR="00A57EEA" w:rsidRDefault="00A57EEA">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42B5645" w14:textId="77777777" w:rsidR="00D46201" w:rsidRDefault="00D46201" w:rsidP="00A57EEA">
      <w:r>
        <w:separator/>
      </w:r>
    </w:p>
  </w:footnote>
  <w:footnote w:type="continuationSeparator" w:id="0">
    <w:p w14:paraId="4A280932" w14:textId="77777777" w:rsidR="00D46201" w:rsidRDefault="00D46201" w:rsidP="00A57EEA">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22C0A7D" w14:textId="1312418B" w:rsidR="009D71DF" w:rsidRPr="009D71DF" w:rsidRDefault="009D71DF" w:rsidP="009D71DF">
    <w:pPr>
      <w:pStyle w:val="Header"/>
      <w:jc w:val="center"/>
      <w:rPr>
        <w:rFonts w:asciiTheme="majorHAnsi" w:hAnsiTheme="majorHAnsi"/>
      </w:rPr>
    </w:pPr>
    <w:r w:rsidRPr="009D71DF">
      <w:rPr>
        <w:rFonts w:asciiTheme="majorHAnsi" w:hAnsiTheme="majorHAnsi"/>
      </w:rPr>
      <w:t xml:space="preserve">Jessica Avery             EAEE4003       Word Count: </w:t>
    </w:r>
    <w:r w:rsidR="00CA7559">
      <w:rPr>
        <w:rFonts w:asciiTheme="majorHAnsi" w:hAnsiTheme="majorHAnsi"/>
      </w:rPr>
      <w:t>2907</w:t>
    </w:r>
  </w:p>
  <w:p w14:paraId="2387031C" w14:textId="77777777" w:rsidR="00816865" w:rsidRDefault="00816865">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10" type="#_x0000_t75" style="width:10.05pt;height:10.05pt" o:bullet="t">
        <v:imagedata r:id="rId1" o:title="/Applications/Microsoft Word.app/Contents/Resources/Bullets/Stained Glass Ball.gif"/>
      </v:shape>
    </w:pict>
  </w:numPicBullet>
  <w:abstractNum w:abstractNumId="0">
    <w:nsid w:val="05DD18A8"/>
    <w:multiLevelType w:val="hybridMultilevel"/>
    <w:tmpl w:val="3C6EA50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BB3155E"/>
    <w:multiLevelType w:val="hybridMultilevel"/>
    <w:tmpl w:val="DAA23D08"/>
    <w:lvl w:ilvl="0" w:tplc="08090001">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35B4C26"/>
    <w:multiLevelType w:val="hybridMultilevel"/>
    <w:tmpl w:val="08F87048"/>
    <w:lvl w:ilvl="0" w:tplc="C5C83498">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F690F8B"/>
    <w:multiLevelType w:val="hybridMultilevel"/>
    <w:tmpl w:val="E9421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A0500F0"/>
    <w:multiLevelType w:val="hybridMultilevel"/>
    <w:tmpl w:val="3CD6628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E7103A6"/>
    <w:multiLevelType w:val="hybridMultilevel"/>
    <w:tmpl w:val="49EE8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BAB4513"/>
    <w:multiLevelType w:val="hybridMultilevel"/>
    <w:tmpl w:val="DBBEA3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3317535"/>
    <w:multiLevelType w:val="hybridMultilevel"/>
    <w:tmpl w:val="78B4F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3F01818"/>
    <w:multiLevelType w:val="hybridMultilevel"/>
    <w:tmpl w:val="058ACF22"/>
    <w:lvl w:ilvl="0" w:tplc="C5C83498">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8"/>
  </w:num>
  <w:num w:numId="4">
    <w:abstractNumId w:val="2"/>
  </w:num>
  <w:num w:numId="5">
    <w:abstractNumId w:val="1"/>
  </w:num>
  <w:num w:numId="6">
    <w:abstractNumId w:val="3"/>
  </w:num>
  <w:num w:numId="7">
    <w:abstractNumId w:val="7"/>
  </w:num>
  <w:num w:numId="8">
    <w:abstractNumId w:val="0"/>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0"/>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1B7E"/>
    <w:rsid w:val="00032DE4"/>
    <w:rsid w:val="00046380"/>
    <w:rsid w:val="000525AA"/>
    <w:rsid w:val="00070395"/>
    <w:rsid w:val="000776D6"/>
    <w:rsid w:val="000A33B7"/>
    <w:rsid w:val="000A508A"/>
    <w:rsid w:val="000B485F"/>
    <w:rsid w:val="000B5FA8"/>
    <w:rsid w:val="00100D85"/>
    <w:rsid w:val="00116BE3"/>
    <w:rsid w:val="0012162D"/>
    <w:rsid w:val="00144AF3"/>
    <w:rsid w:val="00153885"/>
    <w:rsid w:val="00176D43"/>
    <w:rsid w:val="001B04A5"/>
    <w:rsid w:val="001B0CD4"/>
    <w:rsid w:val="001E1F07"/>
    <w:rsid w:val="002130FD"/>
    <w:rsid w:val="00217910"/>
    <w:rsid w:val="00295B12"/>
    <w:rsid w:val="00295CB8"/>
    <w:rsid w:val="002E1303"/>
    <w:rsid w:val="00300A26"/>
    <w:rsid w:val="00307434"/>
    <w:rsid w:val="00313750"/>
    <w:rsid w:val="00331C9A"/>
    <w:rsid w:val="003A3CF0"/>
    <w:rsid w:val="003D2934"/>
    <w:rsid w:val="00424CCB"/>
    <w:rsid w:val="00441135"/>
    <w:rsid w:val="00442970"/>
    <w:rsid w:val="004603C9"/>
    <w:rsid w:val="004846CF"/>
    <w:rsid w:val="00493F6B"/>
    <w:rsid w:val="004B0B75"/>
    <w:rsid w:val="004B5456"/>
    <w:rsid w:val="004D04D2"/>
    <w:rsid w:val="004E127F"/>
    <w:rsid w:val="004F2038"/>
    <w:rsid w:val="00573D54"/>
    <w:rsid w:val="006010DD"/>
    <w:rsid w:val="00643126"/>
    <w:rsid w:val="0069446A"/>
    <w:rsid w:val="006F1EE0"/>
    <w:rsid w:val="006F2F7A"/>
    <w:rsid w:val="0075226D"/>
    <w:rsid w:val="00755A37"/>
    <w:rsid w:val="007662AF"/>
    <w:rsid w:val="007C2104"/>
    <w:rsid w:val="007F29BA"/>
    <w:rsid w:val="00816865"/>
    <w:rsid w:val="008554C5"/>
    <w:rsid w:val="00865D17"/>
    <w:rsid w:val="008F2ED3"/>
    <w:rsid w:val="00901F04"/>
    <w:rsid w:val="009065EF"/>
    <w:rsid w:val="00963CF4"/>
    <w:rsid w:val="00972B4D"/>
    <w:rsid w:val="00972F87"/>
    <w:rsid w:val="00977A3D"/>
    <w:rsid w:val="0098740A"/>
    <w:rsid w:val="009925CF"/>
    <w:rsid w:val="009B296E"/>
    <w:rsid w:val="009D47F7"/>
    <w:rsid w:val="009D71DF"/>
    <w:rsid w:val="00A03FDE"/>
    <w:rsid w:val="00A43173"/>
    <w:rsid w:val="00A51807"/>
    <w:rsid w:val="00A57EEA"/>
    <w:rsid w:val="00A6305B"/>
    <w:rsid w:val="00A8319F"/>
    <w:rsid w:val="00A84D1D"/>
    <w:rsid w:val="00A94DCC"/>
    <w:rsid w:val="00AB540B"/>
    <w:rsid w:val="00AB65BC"/>
    <w:rsid w:val="00AD3BAD"/>
    <w:rsid w:val="00B32F42"/>
    <w:rsid w:val="00B978E5"/>
    <w:rsid w:val="00C25EA4"/>
    <w:rsid w:val="00C31B7E"/>
    <w:rsid w:val="00C36A70"/>
    <w:rsid w:val="00CA6942"/>
    <w:rsid w:val="00CA7559"/>
    <w:rsid w:val="00CB4B07"/>
    <w:rsid w:val="00D0201D"/>
    <w:rsid w:val="00D0689D"/>
    <w:rsid w:val="00D359FB"/>
    <w:rsid w:val="00D46201"/>
    <w:rsid w:val="00D47BC4"/>
    <w:rsid w:val="00D65AA1"/>
    <w:rsid w:val="00D92DFE"/>
    <w:rsid w:val="00DB4103"/>
    <w:rsid w:val="00DE50AF"/>
    <w:rsid w:val="00DF04CB"/>
    <w:rsid w:val="00E039D8"/>
    <w:rsid w:val="00E04654"/>
    <w:rsid w:val="00E0648C"/>
    <w:rsid w:val="00E1137C"/>
    <w:rsid w:val="00E47B3D"/>
    <w:rsid w:val="00E54FA9"/>
    <w:rsid w:val="00E64365"/>
    <w:rsid w:val="00E802CE"/>
    <w:rsid w:val="00EA034D"/>
    <w:rsid w:val="00EA04C8"/>
    <w:rsid w:val="00EA0540"/>
    <w:rsid w:val="00F46FDA"/>
    <w:rsid w:val="00F543EC"/>
    <w:rsid w:val="00F71194"/>
    <w:rsid w:val="00F806E9"/>
    <w:rsid w:val="00F8329B"/>
    <w:rsid w:val="00F83501"/>
    <w:rsid w:val="00FA53B0"/>
    <w:rsid w:val="00FD63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5A526A"/>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7B3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295B12"/>
    <w:pPr>
      <w:spacing w:before="100" w:beforeAutospacing="1" w:after="100" w:afterAutospacing="1"/>
      <w:outlineLvl w:val="1"/>
    </w:pPr>
    <w:rPr>
      <w:rFonts w:ascii="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06E9"/>
    <w:pPr>
      <w:ind w:left="720"/>
      <w:contextualSpacing/>
    </w:pPr>
  </w:style>
  <w:style w:type="paragraph" w:styleId="NormalWeb">
    <w:name w:val="Normal (Web)"/>
    <w:basedOn w:val="Normal"/>
    <w:uiPriority w:val="99"/>
    <w:unhideWhenUsed/>
    <w:rsid w:val="0069446A"/>
    <w:pPr>
      <w:spacing w:before="100" w:beforeAutospacing="1" w:after="100" w:afterAutospacing="1"/>
    </w:pPr>
    <w:rPr>
      <w:rFonts w:ascii="Times New Roman" w:hAnsi="Times New Roman" w:cs="Times New Roman"/>
      <w:lang w:eastAsia="en-GB"/>
    </w:rPr>
  </w:style>
  <w:style w:type="character" w:customStyle="1" w:styleId="apple-converted-space">
    <w:name w:val="apple-converted-space"/>
    <w:basedOn w:val="DefaultParagraphFont"/>
    <w:rsid w:val="0069446A"/>
  </w:style>
  <w:style w:type="character" w:styleId="Hyperlink">
    <w:name w:val="Hyperlink"/>
    <w:basedOn w:val="DefaultParagraphFont"/>
    <w:uiPriority w:val="99"/>
    <w:unhideWhenUsed/>
    <w:rsid w:val="00573D54"/>
    <w:rPr>
      <w:color w:val="0563C1" w:themeColor="hyperlink"/>
      <w:u w:val="single"/>
    </w:rPr>
  </w:style>
  <w:style w:type="paragraph" w:styleId="Footer">
    <w:name w:val="footer"/>
    <w:basedOn w:val="Normal"/>
    <w:link w:val="FooterChar"/>
    <w:uiPriority w:val="99"/>
    <w:unhideWhenUsed/>
    <w:rsid w:val="00A57EEA"/>
    <w:pPr>
      <w:tabs>
        <w:tab w:val="center" w:pos="4513"/>
        <w:tab w:val="right" w:pos="9026"/>
      </w:tabs>
    </w:pPr>
  </w:style>
  <w:style w:type="character" w:customStyle="1" w:styleId="FooterChar">
    <w:name w:val="Footer Char"/>
    <w:basedOn w:val="DefaultParagraphFont"/>
    <w:link w:val="Footer"/>
    <w:uiPriority w:val="99"/>
    <w:rsid w:val="00A57EEA"/>
  </w:style>
  <w:style w:type="character" w:styleId="PageNumber">
    <w:name w:val="page number"/>
    <w:basedOn w:val="DefaultParagraphFont"/>
    <w:uiPriority w:val="99"/>
    <w:semiHidden/>
    <w:unhideWhenUsed/>
    <w:rsid w:val="00A57EEA"/>
  </w:style>
  <w:style w:type="character" w:styleId="FollowedHyperlink">
    <w:name w:val="FollowedHyperlink"/>
    <w:basedOn w:val="DefaultParagraphFont"/>
    <w:uiPriority w:val="99"/>
    <w:semiHidden/>
    <w:unhideWhenUsed/>
    <w:rsid w:val="0012162D"/>
    <w:rPr>
      <w:color w:val="954F72" w:themeColor="followedHyperlink"/>
      <w:u w:val="single"/>
    </w:rPr>
  </w:style>
  <w:style w:type="character" w:customStyle="1" w:styleId="Heading2Char">
    <w:name w:val="Heading 2 Char"/>
    <w:basedOn w:val="DefaultParagraphFont"/>
    <w:link w:val="Heading2"/>
    <w:uiPriority w:val="9"/>
    <w:rsid w:val="00295B12"/>
    <w:rPr>
      <w:rFonts w:ascii="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E47B3D"/>
    <w:rPr>
      <w:rFonts w:asciiTheme="majorHAnsi" w:eastAsiaTheme="majorEastAsia" w:hAnsiTheme="majorHAnsi" w:cstheme="majorBidi"/>
      <w:color w:val="2F5496" w:themeColor="accent1" w:themeShade="BF"/>
      <w:sz w:val="32"/>
      <w:szCs w:val="32"/>
    </w:rPr>
  </w:style>
  <w:style w:type="character" w:customStyle="1" w:styleId="nolink">
    <w:name w:val="nolink"/>
    <w:basedOn w:val="DefaultParagraphFont"/>
    <w:rsid w:val="004B0B75"/>
  </w:style>
  <w:style w:type="paragraph" w:styleId="Header">
    <w:name w:val="header"/>
    <w:basedOn w:val="Normal"/>
    <w:link w:val="HeaderChar"/>
    <w:uiPriority w:val="99"/>
    <w:unhideWhenUsed/>
    <w:rsid w:val="00816865"/>
    <w:pPr>
      <w:tabs>
        <w:tab w:val="center" w:pos="4513"/>
        <w:tab w:val="right" w:pos="9026"/>
      </w:tabs>
    </w:pPr>
  </w:style>
  <w:style w:type="character" w:customStyle="1" w:styleId="HeaderChar">
    <w:name w:val="Header Char"/>
    <w:basedOn w:val="DefaultParagraphFont"/>
    <w:link w:val="Header"/>
    <w:uiPriority w:val="99"/>
    <w:rsid w:val="008168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73700889">
      <w:bodyDiv w:val="1"/>
      <w:marLeft w:val="0"/>
      <w:marRight w:val="0"/>
      <w:marTop w:val="0"/>
      <w:marBottom w:val="0"/>
      <w:divBdr>
        <w:top w:val="none" w:sz="0" w:space="0" w:color="auto"/>
        <w:left w:val="none" w:sz="0" w:space="0" w:color="auto"/>
        <w:bottom w:val="none" w:sz="0" w:space="0" w:color="auto"/>
        <w:right w:val="none" w:sz="0" w:space="0" w:color="auto"/>
      </w:divBdr>
    </w:div>
    <w:div w:id="445582611">
      <w:bodyDiv w:val="1"/>
      <w:marLeft w:val="0"/>
      <w:marRight w:val="0"/>
      <w:marTop w:val="0"/>
      <w:marBottom w:val="0"/>
      <w:divBdr>
        <w:top w:val="none" w:sz="0" w:space="0" w:color="auto"/>
        <w:left w:val="none" w:sz="0" w:space="0" w:color="auto"/>
        <w:bottom w:val="none" w:sz="0" w:space="0" w:color="auto"/>
        <w:right w:val="none" w:sz="0" w:space="0" w:color="auto"/>
      </w:divBdr>
    </w:div>
    <w:div w:id="515271123">
      <w:bodyDiv w:val="1"/>
      <w:marLeft w:val="0"/>
      <w:marRight w:val="0"/>
      <w:marTop w:val="0"/>
      <w:marBottom w:val="0"/>
      <w:divBdr>
        <w:top w:val="none" w:sz="0" w:space="0" w:color="auto"/>
        <w:left w:val="none" w:sz="0" w:space="0" w:color="auto"/>
        <w:bottom w:val="none" w:sz="0" w:space="0" w:color="auto"/>
        <w:right w:val="none" w:sz="0" w:space="0" w:color="auto"/>
      </w:divBdr>
      <w:divsChild>
        <w:div w:id="1668362297">
          <w:marLeft w:val="0"/>
          <w:marRight w:val="0"/>
          <w:marTop w:val="0"/>
          <w:marBottom w:val="0"/>
          <w:divBdr>
            <w:top w:val="none" w:sz="0" w:space="0" w:color="auto"/>
            <w:left w:val="none" w:sz="0" w:space="0" w:color="auto"/>
            <w:bottom w:val="none" w:sz="0" w:space="0" w:color="auto"/>
            <w:right w:val="none" w:sz="0" w:space="0" w:color="auto"/>
          </w:divBdr>
          <w:divsChild>
            <w:div w:id="1932539510">
              <w:marLeft w:val="0"/>
              <w:marRight w:val="0"/>
              <w:marTop w:val="0"/>
              <w:marBottom w:val="0"/>
              <w:divBdr>
                <w:top w:val="none" w:sz="0" w:space="0" w:color="auto"/>
                <w:left w:val="none" w:sz="0" w:space="0" w:color="auto"/>
                <w:bottom w:val="none" w:sz="0" w:space="0" w:color="auto"/>
                <w:right w:val="none" w:sz="0" w:space="0" w:color="auto"/>
              </w:divBdr>
              <w:divsChild>
                <w:div w:id="1099520556">
                  <w:marLeft w:val="0"/>
                  <w:marRight w:val="0"/>
                  <w:marTop w:val="0"/>
                  <w:marBottom w:val="0"/>
                  <w:divBdr>
                    <w:top w:val="none" w:sz="0" w:space="0" w:color="auto"/>
                    <w:left w:val="none" w:sz="0" w:space="0" w:color="auto"/>
                    <w:bottom w:val="none" w:sz="0" w:space="0" w:color="auto"/>
                    <w:right w:val="none" w:sz="0" w:space="0" w:color="auto"/>
                  </w:divBdr>
                  <w:divsChild>
                    <w:div w:id="437338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8657214">
      <w:bodyDiv w:val="1"/>
      <w:marLeft w:val="0"/>
      <w:marRight w:val="0"/>
      <w:marTop w:val="0"/>
      <w:marBottom w:val="0"/>
      <w:divBdr>
        <w:top w:val="none" w:sz="0" w:space="0" w:color="auto"/>
        <w:left w:val="none" w:sz="0" w:space="0" w:color="auto"/>
        <w:bottom w:val="none" w:sz="0" w:space="0" w:color="auto"/>
        <w:right w:val="none" w:sz="0" w:space="0" w:color="auto"/>
      </w:divBdr>
    </w:div>
    <w:div w:id="1119227169">
      <w:bodyDiv w:val="1"/>
      <w:marLeft w:val="0"/>
      <w:marRight w:val="0"/>
      <w:marTop w:val="0"/>
      <w:marBottom w:val="0"/>
      <w:divBdr>
        <w:top w:val="none" w:sz="0" w:space="0" w:color="auto"/>
        <w:left w:val="none" w:sz="0" w:space="0" w:color="auto"/>
        <w:bottom w:val="none" w:sz="0" w:space="0" w:color="auto"/>
        <w:right w:val="none" w:sz="0" w:space="0" w:color="auto"/>
      </w:divBdr>
    </w:div>
    <w:div w:id="1221014822">
      <w:bodyDiv w:val="1"/>
      <w:marLeft w:val="0"/>
      <w:marRight w:val="0"/>
      <w:marTop w:val="0"/>
      <w:marBottom w:val="0"/>
      <w:divBdr>
        <w:top w:val="none" w:sz="0" w:space="0" w:color="auto"/>
        <w:left w:val="none" w:sz="0" w:space="0" w:color="auto"/>
        <w:bottom w:val="none" w:sz="0" w:space="0" w:color="auto"/>
        <w:right w:val="none" w:sz="0" w:space="0" w:color="auto"/>
      </w:divBdr>
    </w:div>
    <w:div w:id="1542665355">
      <w:bodyDiv w:val="1"/>
      <w:marLeft w:val="0"/>
      <w:marRight w:val="0"/>
      <w:marTop w:val="0"/>
      <w:marBottom w:val="0"/>
      <w:divBdr>
        <w:top w:val="none" w:sz="0" w:space="0" w:color="auto"/>
        <w:left w:val="none" w:sz="0" w:space="0" w:color="auto"/>
        <w:bottom w:val="none" w:sz="0" w:space="0" w:color="auto"/>
        <w:right w:val="none" w:sz="0" w:space="0" w:color="auto"/>
      </w:divBdr>
    </w:div>
    <w:div w:id="1553467725">
      <w:bodyDiv w:val="1"/>
      <w:marLeft w:val="0"/>
      <w:marRight w:val="0"/>
      <w:marTop w:val="0"/>
      <w:marBottom w:val="0"/>
      <w:divBdr>
        <w:top w:val="none" w:sz="0" w:space="0" w:color="auto"/>
        <w:left w:val="none" w:sz="0" w:space="0" w:color="auto"/>
        <w:bottom w:val="none" w:sz="0" w:space="0" w:color="auto"/>
        <w:right w:val="none" w:sz="0" w:space="0" w:color="auto"/>
      </w:divBdr>
    </w:div>
    <w:div w:id="1908490268">
      <w:bodyDiv w:val="1"/>
      <w:marLeft w:val="0"/>
      <w:marRight w:val="0"/>
      <w:marTop w:val="0"/>
      <w:marBottom w:val="0"/>
      <w:divBdr>
        <w:top w:val="none" w:sz="0" w:space="0" w:color="auto"/>
        <w:left w:val="none" w:sz="0" w:space="0" w:color="auto"/>
        <w:bottom w:val="none" w:sz="0" w:space="0" w:color="auto"/>
        <w:right w:val="none" w:sz="0" w:space="0" w:color="auto"/>
      </w:divBdr>
    </w:div>
    <w:div w:id="211250899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3.jpg"/><Relationship Id="rId20" Type="http://schemas.openxmlformats.org/officeDocument/2006/relationships/hyperlink" Target="https://thedoctorweighsin.com/let-your-children-play-without-rules-to-boost-their-brain-development/" TargetMode="External"/><Relationship Id="rId21" Type="http://schemas.openxmlformats.org/officeDocument/2006/relationships/hyperlink" Target="https://childmind.org/article/why-do-kids-have-trouble-with-transitions/" TargetMode="External"/><Relationship Id="rId22" Type="http://schemas.openxmlformats.org/officeDocument/2006/relationships/hyperlink" Target="https://www.walldevil.com/smileys-painted-on-hands-wallpaper-922482/" TargetMode="External"/><Relationship Id="rId23" Type="http://schemas.openxmlformats.org/officeDocument/2006/relationships/hyperlink" Target="https://videohive.net/item/two-kids-holding-hands/7613134" TargetMode="External"/><Relationship Id="rId24" Type="http://schemas.openxmlformats.org/officeDocument/2006/relationships/header" Target="header1.xml"/><Relationship Id="rId25" Type="http://schemas.openxmlformats.org/officeDocument/2006/relationships/footer" Target="footer1.xml"/><Relationship Id="rId26" Type="http://schemas.openxmlformats.org/officeDocument/2006/relationships/footer" Target="footer2.xml"/><Relationship Id="rId27" Type="http://schemas.openxmlformats.org/officeDocument/2006/relationships/fontTable" Target="fontTable.xml"/><Relationship Id="rId28" Type="http://schemas.openxmlformats.org/officeDocument/2006/relationships/theme" Target="theme/theme1.xml"/><Relationship Id="rId10" Type="http://schemas.openxmlformats.org/officeDocument/2006/relationships/image" Target="media/image4.jpg"/><Relationship Id="rId11" Type="http://schemas.openxmlformats.org/officeDocument/2006/relationships/image" Target="media/image5.jpg"/><Relationship Id="rId12" Type="http://schemas.openxmlformats.org/officeDocument/2006/relationships/hyperlink" Target="http://ilearn.careerforce.org.nz" TargetMode="External"/><Relationship Id="rId13" Type="http://schemas.openxmlformats.org/officeDocument/2006/relationships/image" Target="media/image6.jpg"/><Relationship Id="rId14" Type="http://schemas.openxmlformats.org/officeDocument/2006/relationships/image" Target="media/image7.jpg"/><Relationship Id="rId15" Type="http://schemas.openxmlformats.org/officeDocument/2006/relationships/hyperlink" Target="https://www.huffingtonpost.com/carrie-brennan/good-schools-are-happy-places_b_9399818.html" TargetMode="External"/><Relationship Id="rId16" Type="http://schemas.openxmlformats.org/officeDocument/2006/relationships/hyperlink" Target="http://www.floridahealth.gov/alternatesites/cms-kids/providers/early_steps/training/documents/bronfenbrenners_ecological.pdf" TargetMode="External"/><Relationship Id="rId17" Type="http://schemas.openxmlformats.org/officeDocument/2006/relationships/hyperlink" Target="https://www.pinterest.co.uk/pin/233131718183974706/" TargetMode="External"/><Relationship Id="rId18" Type="http://schemas.openxmlformats.org/officeDocument/2006/relationships/hyperlink" Target="http://ilearn.careerforce.org.nz/mod/book/view.php?id=1184&amp;chapterid=405" TargetMode="External"/><Relationship Id="rId19" Type="http://schemas.openxmlformats.org/officeDocument/2006/relationships/hyperlink" Target="https://www.nurseryworld.co.uk/nursery-world/news/1080194/transition-settings"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2.jp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0324D618-5474-8346-B84A-5D7C68C70A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326</TotalTime>
  <Pages>18</Pages>
  <Words>3553</Words>
  <Characters>18267</Characters>
  <Application>Microsoft Macintosh Word</Application>
  <DocSecurity>0</DocSecurity>
  <Lines>468</Lines>
  <Paragraphs>117</Paragraphs>
  <ScaleCrop>false</ScaleCrop>
  <HeadingPairs>
    <vt:vector size="4" baseType="variant">
      <vt:variant>
        <vt:lpstr>Title</vt:lpstr>
      </vt:variant>
      <vt:variant>
        <vt:i4>1</vt:i4>
      </vt:variant>
      <vt:variant>
        <vt:lpstr>Headings</vt:lpstr>
      </vt:variant>
      <vt:variant>
        <vt:i4>9</vt:i4>
      </vt:variant>
    </vt:vector>
  </HeadingPairs>
  <TitlesOfParts>
    <vt:vector size="10" baseType="lpstr">
      <vt:lpstr/>
      <vt:lpstr>    ‘Effective transition procedures require careful planning and should be rooted i</vt:lpstr>
      <vt:lpstr>    Drake suggests that to achieve an effective transition, a practitioner will have</vt:lpstr>
      <vt:lpstr>    For nursery children transitioning into reception, it may be helpful for the fut</vt:lpstr>
      <vt:lpstr>    Communication with parents is also key as children may be more likely to open up</vt:lpstr>
      <vt:lpstr>    Moreover, if communication with parents or guardians has been consistent and inf</vt:lpstr>
      <vt:lpstr>    Furthermore, receiving feedback, photos or evidence of work from the previous se</vt:lpstr>
      <vt:lpstr>Edutopia. (13th October 2011). Engaging Parents: An Elementary Teacher's Field G</vt:lpstr>
      <vt:lpstr>Human Development Theories. (no date). Bronfenbrenner: Ecological systems theory</vt:lpstr>
      <vt:lpstr>Jennifer Landis. (April 28th, 2017). Let Your Children Play Without Rules to Boo</vt:lpstr>
    </vt:vector>
  </TitlesOfParts>
  <LinksUpToDate>false</LinksUpToDate>
  <CharactersWithSpaces>21703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Avery (1702743)</dc:creator>
  <cp:keywords/>
  <dc:description/>
  <cp:lastModifiedBy>Jessica Avery (1702743)</cp:lastModifiedBy>
  <cp:revision>11</cp:revision>
  <dcterms:created xsi:type="dcterms:W3CDTF">2017-11-21T17:35:00Z</dcterms:created>
  <dcterms:modified xsi:type="dcterms:W3CDTF">2017-11-27T15:39:00Z</dcterms:modified>
</cp:coreProperties>
</file>