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BE1A0E" w14:textId="77777777" w:rsidR="008904FF" w:rsidRDefault="00785DA7">
      <w:pPr>
        <w:widowControl w:val="0"/>
        <w:spacing w:after="280"/>
        <w:ind w:left="220"/>
        <w:jc w:val="center"/>
        <w:rPr>
          <w:rFonts w:ascii="Arial" w:eastAsia="Arial" w:hAnsi="Arial" w:cs="Arial"/>
          <w:b/>
          <w:bCs/>
        </w:rPr>
      </w:pPr>
      <w:r>
        <w:rPr>
          <w:rFonts w:ascii="Arial" w:eastAsia="Arial" w:hAnsi="Arial" w:cs="Arial"/>
          <w:noProof/>
        </w:rPr>
        <w:drawing>
          <wp:inline distT="0" distB="0" distL="0" distR="0" wp14:anchorId="4DD40CF1" wp14:editId="5B0167FE">
            <wp:extent cx="1816670" cy="600075"/>
            <wp:effectExtent l="0" t="0" r="0" b="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5"/>
                    <a:srcRect/>
                    <a:stretch>
                      <a:fillRect/>
                    </a:stretch>
                  </pic:blipFill>
                  <pic:spPr>
                    <a:xfrm>
                      <a:off x="0" y="0"/>
                      <a:ext cx="1816670" cy="600075"/>
                    </a:xfrm>
                    <a:prstGeom prst="rect">
                      <a:avLst/>
                    </a:prstGeom>
                    <a:ln/>
                  </pic:spPr>
                </pic:pic>
              </a:graphicData>
            </a:graphic>
          </wp:inline>
        </w:drawing>
      </w:r>
    </w:p>
    <w:p w14:paraId="71FA3D5C" w14:textId="77777777" w:rsidR="008904FF" w:rsidRDefault="008904FF">
      <w:pPr>
        <w:spacing w:before="280" w:after="280"/>
        <w:jc w:val="center"/>
        <w:rPr>
          <w:rFonts w:ascii="Arial" w:eastAsia="Arial" w:hAnsi="Arial" w:cs="Arial"/>
          <w:b/>
          <w:bCs/>
        </w:rPr>
      </w:pPr>
    </w:p>
    <w:p w14:paraId="2810EE0E" w14:textId="77777777" w:rsidR="008904FF" w:rsidRDefault="008904FF">
      <w:pPr>
        <w:spacing w:before="280" w:after="280"/>
        <w:jc w:val="center"/>
        <w:rPr>
          <w:rFonts w:ascii="Arial" w:eastAsia="Arial" w:hAnsi="Arial" w:cs="Arial"/>
          <w:b/>
          <w:bCs/>
        </w:rPr>
      </w:pPr>
    </w:p>
    <w:p w14:paraId="2C895DD6" w14:textId="77777777" w:rsidR="008904FF" w:rsidRDefault="00785DA7">
      <w:pPr>
        <w:widowControl w:val="0"/>
        <w:spacing w:before="280" w:after="280"/>
        <w:ind w:left="107"/>
        <w:jc w:val="center"/>
        <w:rPr>
          <w:rFonts w:ascii="Arial" w:eastAsia="Arial" w:hAnsi="Arial" w:cs="Arial"/>
          <w:b/>
          <w:bCs/>
        </w:rPr>
      </w:pPr>
      <w:r>
        <w:rPr>
          <w:rFonts w:ascii="Arial" w:eastAsia="Arial" w:hAnsi="Arial" w:cs="Arial"/>
          <w:b/>
          <w:bCs/>
        </w:rPr>
        <w:t>BA (Hons) Business Management</w:t>
      </w:r>
    </w:p>
    <w:p w14:paraId="2CE1B0E9" w14:textId="77777777" w:rsidR="008904FF" w:rsidRDefault="008904FF">
      <w:pPr>
        <w:spacing w:before="280" w:after="280"/>
        <w:jc w:val="center"/>
        <w:rPr>
          <w:rFonts w:ascii="Arial" w:eastAsia="Arial" w:hAnsi="Arial" w:cs="Arial"/>
          <w:b/>
          <w:bCs/>
        </w:rPr>
      </w:pPr>
    </w:p>
    <w:p w14:paraId="694CB023" w14:textId="77777777" w:rsidR="008904FF" w:rsidRDefault="00785DA7">
      <w:pPr>
        <w:spacing w:before="280" w:after="280"/>
        <w:jc w:val="center"/>
        <w:rPr>
          <w:rFonts w:ascii="Arial" w:eastAsia="Arial" w:hAnsi="Arial" w:cs="Arial"/>
          <w:b/>
          <w:bCs/>
        </w:rPr>
      </w:pPr>
      <w:r>
        <w:rPr>
          <w:rFonts w:ascii="Arial" w:eastAsia="Arial" w:hAnsi="Arial" w:cs="Arial"/>
          <w:b/>
          <w:bCs/>
        </w:rPr>
        <w:t>Component 1: Coursework: Individual Report</w:t>
      </w:r>
    </w:p>
    <w:p w14:paraId="3E0E1238" w14:textId="77777777" w:rsidR="008904FF" w:rsidRDefault="008904FF">
      <w:pPr>
        <w:spacing w:before="280" w:after="280"/>
        <w:jc w:val="center"/>
        <w:rPr>
          <w:rFonts w:ascii="Arial" w:eastAsia="Arial" w:hAnsi="Arial" w:cs="Arial"/>
        </w:rPr>
      </w:pPr>
    </w:p>
    <w:p w14:paraId="3CDDD093" w14:textId="77777777" w:rsidR="008904FF" w:rsidRDefault="008904FF">
      <w:pPr>
        <w:spacing w:before="280" w:after="280"/>
        <w:jc w:val="center"/>
        <w:rPr>
          <w:rFonts w:ascii="Arial" w:eastAsia="Arial" w:hAnsi="Arial" w:cs="Arial"/>
        </w:rPr>
      </w:pPr>
    </w:p>
    <w:p w14:paraId="24977643" w14:textId="77777777" w:rsidR="008904FF" w:rsidRDefault="008904FF">
      <w:pPr>
        <w:spacing w:before="280" w:after="280"/>
        <w:jc w:val="center"/>
        <w:rPr>
          <w:rFonts w:ascii="Arial" w:eastAsia="Arial" w:hAnsi="Arial" w:cs="Arial"/>
        </w:rPr>
      </w:pPr>
    </w:p>
    <w:p w14:paraId="61A0C087" w14:textId="77777777" w:rsidR="008904FF" w:rsidRDefault="008904FF">
      <w:pPr>
        <w:spacing w:before="280" w:after="280"/>
        <w:jc w:val="center"/>
        <w:rPr>
          <w:rFonts w:ascii="Arial" w:eastAsia="Arial" w:hAnsi="Arial" w:cs="Arial"/>
        </w:rPr>
      </w:pPr>
    </w:p>
    <w:p w14:paraId="6F06F33A" w14:textId="77777777" w:rsidR="008904FF" w:rsidRDefault="00785DA7">
      <w:pPr>
        <w:spacing w:before="280" w:after="280"/>
        <w:jc w:val="center"/>
        <w:rPr>
          <w:rFonts w:ascii="Arial" w:eastAsia="Arial" w:hAnsi="Arial" w:cs="Arial"/>
          <w:b/>
          <w:bCs/>
        </w:rPr>
      </w:pPr>
      <w:r>
        <w:rPr>
          <w:rFonts w:ascii="Arial" w:eastAsia="Arial" w:hAnsi="Arial" w:cs="Arial"/>
          <w:b/>
          <w:bCs/>
        </w:rPr>
        <w:t>Module Code: LCBB5014</w:t>
      </w:r>
    </w:p>
    <w:p w14:paraId="78ADDF65" w14:textId="77777777" w:rsidR="008904FF" w:rsidRDefault="00785DA7">
      <w:pPr>
        <w:spacing w:before="280" w:after="280"/>
        <w:jc w:val="center"/>
        <w:rPr>
          <w:rFonts w:ascii="Arial" w:eastAsia="Arial" w:hAnsi="Arial" w:cs="Arial"/>
          <w:b/>
          <w:bCs/>
        </w:rPr>
      </w:pPr>
      <w:r>
        <w:rPr>
          <w:rFonts w:ascii="Arial" w:eastAsia="Arial" w:hAnsi="Arial" w:cs="Arial"/>
          <w:b/>
          <w:bCs/>
        </w:rPr>
        <w:t>Module Title: Data Handling &amp; Business Intelligence</w:t>
      </w:r>
    </w:p>
    <w:p w14:paraId="4160121D" w14:textId="7B4BD539" w:rsidR="008904FF" w:rsidRDefault="00785DA7">
      <w:pPr>
        <w:spacing w:before="280" w:after="280"/>
        <w:jc w:val="center"/>
        <w:rPr>
          <w:rFonts w:ascii="Arial" w:eastAsia="Arial" w:hAnsi="Arial" w:cs="Arial"/>
          <w:b/>
          <w:bCs/>
        </w:rPr>
      </w:pPr>
      <w:r>
        <w:rPr>
          <w:rFonts w:ascii="Arial" w:eastAsia="Arial" w:hAnsi="Arial" w:cs="Arial"/>
          <w:b/>
          <w:bCs/>
        </w:rPr>
        <w:t xml:space="preserve">Student </w:t>
      </w:r>
      <w:proofErr w:type="gramStart"/>
      <w:r>
        <w:rPr>
          <w:rFonts w:ascii="Arial" w:eastAsia="Arial" w:hAnsi="Arial" w:cs="Arial"/>
          <w:b/>
          <w:bCs/>
        </w:rPr>
        <w:t>Name:</w:t>
      </w:r>
      <w:r w:rsidR="00B01164">
        <w:rPr>
          <w:rFonts w:ascii="Arial" w:eastAsia="Arial" w:hAnsi="Arial" w:cs="Arial"/>
          <w:b/>
          <w:bCs/>
        </w:rPr>
        <w:t>Nicoleta</w:t>
      </w:r>
      <w:proofErr w:type="gramEnd"/>
      <w:r w:rsidR="00B01164">
        <w:rPr>
          <w:rFonts w:ascii="Arial" w:eastAsia="Arial" w:hAnsi="Arial" w:cs="Arial"/>
          <w:b/>
          <w:bCs/>
        </w:rPr>
        <w:t xml:space="preserve"> Samson</w:t>
      </w:r>
    </w:p>
    <w:p w14:paraId="1DA3B615" w14:textId="74A4E86F" w:rsidR="008904FF" w:rsidRDefault="00B01164">
      <w:pPr>
        <w:spacing w:before="280" w:after="280"/>
        <w:jc w:val="center"/>
        <w:rPr>
          <w:rFonts w:ascii="Arial" w:eastAsia="Arial" w:hAnsi="Arial" w:cs="Arial"/>
        </w:rPr>
      </w:pPr>
      <w:r>
        <w:rPr>
          <w:rFonts w:ascii="Arial" w:eastAsia="Arial" w:hAnsi="Arial" w:cs="Arial"/>
          <w:b/>
          <w:bCs/>
        </w:rPr>
        <w:t>Student ID:</w:t>
      </w:r>
      <w:r w:rsidRPr="00B01164">
        <w:rPr>
          <w:rFonts w:ascii="Source Sans Pro" w:hAnsi="Source Sans Pro"/>
          <w:color w:val="242130"/>
          <w:sz w:val="21"/>
          <w:szCs w:val="21"/>
          <w:shd w:val="clear" w:color="auto" w:fill="FFFFFF"/>
        </w:rPr>
        <w:t xml:space="preserve"> </w:t>
      </w:r>
      <w:r w:rsidRPr="00B01164">
        <w:rPr>
          <w:rFonts w:ascii="Arial" w:eastAsia="Arial" w:hAnsi="Arial" w:cs="Arial"/>
          <w:b/>
          <w:bCs/>
        </w:rPr>
        <w:t>2437295</w:t>
      </w:r>
      <w:r w:rsidR="00785DA7">
        <w:br w:type="page"/>
      </w:r>
    </w:p>
    <w:p w14:paraId="2C8D0B69" w14:textId="77777777" w:rsidR="008904FF" w:rsidRDefault="00785DA7">
      <w:pPr>
        <w:spacing w:before="280" w:after="280"/>
        <w:rPr>
          <w:rFonts w:ascii="Arial" w:eastAsia="Arial" w:hAnsi="Arial" w:cs="Arial"/>
          <w:b/>
          <w:bCs/>
        </w:rPr>
      </w:pPr>
      <w:r>
        <w:rPr>
          <w:rFonts w:ascii="Arial" w:eastAsia="Arial" w:hAnsi="Arial" w:cs="Arial"/>
          <w:b/>
          <w:bCs/>
        </w:rPr>
        <w:lastRenderedPageBreak/>
        <w:t>Executive summary</w:t>
      </w:r>
    </w:p>
    <w:p w14:paraId="39FB956F" w14:textId="7C2E1E21" w:rsidR="008904FF" w:rsidRDefault="00785DA7">
      <w:pPr>
        <w:spacing w:before="280" w:after="280"/>
        <w:rPr>
          <w:rFonts w:ascii="Arial" w:eastAsia="Arial" w:hAnsi="Arial" w:cs="Arial"/>
        </w:rPr>
      </w:pPr>
      <w:r>
        <w:rPr>
          <w:rFonts w:ascii="Arial" w:eastAsia="Arial" w:hAnsi="Arial" w:cs="Arial"/>
        </w:rPr>
        <w:t>The purpose of this report is to analyse the importance of Business Intelligence (BI) in the case of Horder Healthcare. In this report, the use of business intelligence, data warehousing, data mining, and predictive analytics in Horder Healthcare, a healthcare organisation based in the UK, will be evaluated. Healthcare organisations like Horder Healthcare deal with a large amount of patient data as well as clinical and operational information, which makes good data management crucial to enhancing both organ</w:t>
      </w:r>
      <w:r>
        <w:rPr>
          <w:rFonts w:ascii="Arial" w:eastAsia="Arial" w:hAnsi="Arial" w:cs="Arial"/>
        </w:rPr>
        <w:t xml:space="preserve">isational performance and service delivery. The current trends in BI technology, such as cloud analytics, artificial intelligence and real-time reporting systems, will be discussed. From this evaluation, </w:t>
      </w:r>
      <w:r w:rsidR="00250B4A">
        <w:rPr>
          <w:rFonts w:ascii="Arial" w:eastAsia="Arial" w:hAnsi="Arial" w:cs="Arial"/>
        </w:rPr>
        <w:t>a</w:t>
      </w:r>
      <w:r>
        <w:rPr>
          <w:rFonts w:ascii="Arial" w:eastAsia="Arial" w:hAnsi="Arial" w:cs="Arial"/>
        </w:rPr>
        <w:t xml:space="preserve"> centralised data warehouse would play a critical role in the integration of patients' records, appointments, diagnoses, and operational information to aid in decision-making processes. Segmentation and classification are suggested as some of the data mining techniques to help enhance patient services and </w:t>
      </w:r>
      <w:r>
        <w:rPr>
          <w:rFonts w:ascii="Arial" w:eastAsia="Arial" w:hAnsi="Arial" w:cs="Arial"/>
        </w:rPr>
        <w:t xml:space="preserve">operations at the healthcare institution. Some of the predictive analytics solutions suggested </w:t>
      </w:r>
      <w:r w:rsidR="00250B4A">
        <w:rPr>
          <w:rFonts w:ascii="Arial" w:eastAsia="Arial" w:hAnsi="Arial" w:cs="Arial"/>
        </w:rPr>
        <w:t>including</w:t>
      </w:r>
      <w:r>
        <w:rPr>
          <w:rFonts w:ascii="Arial" w:eastAsia="Arial" w:hAnsi="Arial" w:cs="Arial"/>
        </w:rPr>
        <w:t xml:space="preserve"> using software tools such as Power BI and SPSS to aid in predicting demand for health services and resource allocation.</w:t>
      </w:r>
      <w:r>
        <w:br w:type="page"/>
      </w:r>
    </w:p>
    <w:p w14:paraId="03A09872" w14:textId="77777777" w:rsidR="008904FF" w:rsidRDefault="00785DA7">
      <w:pPr>
        <w:spacing w:before="280"/>
        <w:jc w:val="center"/>
        <w:rPr>
          <w:rFonts w:ascii="Arial" w:eastAsia="Arial" w:hAnsi="Arial" w:cs="Arial"/>
          <w:b/>
          <w:bCs/>
        </w:rPr>
      </w:pPr>
      <w:r>
        <w:rPr>
          <w:rFonts w:ascii="Arial" w:eastAsia="Arial" w:hAnsi="Arial" w:cs="Arial"/>
          <w:b/>
          <w:bCs/>
        </w:rPr>
        <w:lastRenderedPageBreak/>
        <w:t>Table of Contents</w:t>
      </w:r>
    </w:p>
    <w:sdt>
      <w:sdtPr>
        <w:id w:val="-2043214471"/>
        <w:docPartObj>
          <w:docPartGallery w:val="Table of Contents"/>
          <w:docPartUnique/>
        </w:docPartObj>
      </w:sdtPr>
      <w:sdtEndPr/>
      <w:sdtContent>
        <w:p w14:paraId="43050E14" w14:textId="77777777" w:rsidR="008904FF" w:rsidRDefault="00785DA7">
          <w:pPr>
            <w:widowControl w:val="0"/>
            <w:tabs>
              <w:tab w:val="right" w:pos="12000"/>
            </w:tabs>
            <w:spacing w:before="280" w:after="280"/>
            <w:rPr>
              <w:rFonts w:ascii="Arial" w:eastAsia="Arial" w:hAnsi="Arial" w:cs="Arial"/>
              <w:b/>
              <w:bCs/>
            </w:rPr>
          </w:pPr>
          <w:r>
            <w:fldChar w:fldCharType="begin"/>
          </w:r>
          <w:r>
            <w:instrText xml:space="preserve"> TOC \h \u \z \t "Heading 1,1,Heading 2,2,Heading 3,3,Heading 4,4,Heading 5,5,Heading 6,6,"</w:instrText>
          </w:r>
          <w:r>
            <w:fldChar w:fldCharType="separate"/>
          </w:r>
          <w:hyperlink w:anchor="_heading=h.ig4u4q2a98y5">
            <w:r w:rsidR="008904FF">
              <w:rPr>
                <w:rFonts w:ascii="Arial" w:eastAsia="Arial" w:hAnsi="Arial" w:cs="Arial"/>
              </w:rPr>
              <w:t>1. Introduction</w:t>
            </w:r>
            <w:r w:rsidR="008904FF">
              <w:rPr>
                <w:rFonts w:ascii="Arial" w:eastAsia="Arial" w:hAnsi="Arial" w:cs="Arial"/>
              </w:rPr>
              <w:tab/>
              <w:t>4</w:t>
            </w:r>
          </w:hyperlink>
        </w:p>
        <w:p w14:paraId="33F9E5BD" w14:textId="77777777" w:rsidR="008904FF" w:rsidRDefault="008904FF">
          <w:pPr>
            <w:widowControl w:val="0"/>
            <w:tabs>
              <w:tab w:val="right" w:pos="12000"/>
            </w:tabs>
            <w:spacing w:before="280" w:after="280"/>
            <w:rPr>
              <w:rFonts w:ascii="Arial" w:eastAsia="Arial" w:hAnsi="Arial" w:cs="Arial"/>
              <w:b/>
              <w:bCs/>
            </w:rPr>
          </w:pPr>
          <w:hyperlink w:anchor="_heading=h.byodpoxvcx44">
            <w:r>
              <w:rPr>
                <w:rFonts w:ascii="Arial" w:eastAsia="Arial" w:hAnsi="Arial" w:cs="Arial"/>
              </w:rPr>
              <w:t>2. Trends in Data warehousing, Data mining, and Business intelligence</w:t>
            </w:r>
            <w:r>
              <w:rPr>
                <w:rFonts w:ascii="Arial" w:eastAsia="Arial" w:hAnsi="Arial" w:cs="Arial"/>
              </w:rPr>
              <w:tab/>
              <w:t>4</w:t>
            </w:r>
          </w:hyperlink>
        </w:p>
        <w:p w14:paraId="14EF60A6" w14:textId="77777777" w:rsidR="008904FF" w:rsidRDefault="008904FF">
          <w:pPr>
            <w:widowControl w:val="0"/>
            <w:tabs>
              <w:tab w:val="right" w:pos="12000"/>
            </w:tabs>
            <w:spacing w:before="280" w:after="280"/>
            <w:rPr>
              <w:rFonts w:ascii="Arial" w:eastAsia="Arial" w:hAnsi="Arial" w:cs="Arial"/>
              <w:b/>
              <w:bCs/>
            </w:rPr>
          </w:pPr>
          <w:hyperlink w:anchor="_heading=h.xe4pvwo9hsfr">
            <w:r>
              <w:rPr>
                <w:rFonts w:ascii="Arial" w:eastAsia="Arial" w:hAnsi="Arial" w:cs="Arial"/>
              </w:rPr>
              <w:t>3. Data Warehousing Applications in Horder Healthcare</w:t>
            </w:r>
            <w:r>
              <w:rPr>
                <w:rFonts w:ascii="Arial" w:eastAsia="Arial" w:hAnsi="Arial" w:cs="Arial"/>
              </w:rPr>
              <w:tab/>
              <w:t>6</w:t>
            </w:r>
          </w:hyperlink>
        </w:p>
        <w:p w14:paraId="3E5B83BE" w14:textId="77777777" w:rsidR="008904FF" w:rsidRDefault="008904FF">
          <w:pPr>
            <w:widowControl w:val="0"/>
            <w:tabs>
              <w:tab w:val="right" w:pos="12000"/>
            </w:tabs>
            <w:spacing w:before="280" w:after="280"/>
            <w:rPr>
              <w:rFonts w:ascii="Arial" w:eastAsia="Arial" w:hAnsi="Arial" w:cs="Arial"/>
              <w:b/>
              <w:bCs/>
            </w:rPr>
          </w:pPr>
          <w:hyperlink w:anchor="_heading=h.5wwxtux6uigm">
            <w:r>
              <w:rPr>
                <w:rFonts w:ascii="Arial" w:eastAsia="Arial" w:hAnsi="Arial" w:cs="Arial"/>
              </w:rPr>
              <w:t>4. Data Mining Techniques (Patient Segmentation &amp; Classification)</w:t>
            </w:r>
            <w:r>
              <w:rPr>
                <w:rFonts w:ascii="Arial" w:eastAsia="Arial" w:hAnsi="Arial" w:cs="Arial"/>
              </w:rPr>
              <w:tab/>
              <w:t>7</w:t>
            </w:r>
          </w:hyperlink>
        </w:p>
        <w:p w14:paraId="57D9D5C8" w14:textId="77777777" w:rsidR="008904FF" w:rsidRDefault="008904FF">
          <w:pPr>
            <w:widowControl w:val="0"/>
            <w:tabs>
              <w:tab w:val="right" w:pos="12000"/>
            </w:tabs>
            <w:spacing w:before="280" w:after="280"/>
            <w:rPr>
              <w:rFonts w:ascii="Arial" w:eastAsia="Arial" w:hAnsi="Arial" w:cs="Arial"/>
              <w:b/>
              <w:bCs/>
            </w:rPr>
          </w:pPr>
          <w:hyperlink w:anchor="_heading=h.kwub5vhrnb8y">
            <w:r>
              <w:rPr>
                <w:rFonts w:ascii="Arial" w:eastAsia="Arial" w:hAnsi="Arial" w:cs="Arial"/>
              </w:rPr>
              <w:t>5. Predictive Analytics (Orthopaedic service forecasting, rehabilitation planning, and post-operative outcome prediction)</w:t>
            </w:r>
            <w:r>
              <w:rPr>
                <w:rFonts w:ascii="Arial" w:eastAsia="Arial" w:hAnsi="Arial" w:cs="Arial"/>
              </w:rPr>
              <w:tab/>
              <w:t>8</w:t>
            </w:r>
          </w:hyperlink>
        </w:p>
        <w:p w14:paraId="5AEB379D" w14:textId="77777777" w:rsidR="008904FF" w:rsidRDefault="008904FF">
          <w:pPr>
            <w:widowControl w:val="0"/>
            <w:tabs>
              <w:tab w:val="right" w:pos="12000"/>
            </w:tabs>
            <w:spacing w:before="280" w:after="280"/>
            <w:rPr>
              <w:rFonts w:ascii="Arial" w:eastAsia="Arial" w:hAnsi="Arial" w:cs="Arial"/>
              <w:b/>
              <w:bCs/>
            </w:rPr>
          </w:pPr>
          <w:hyperlink w:anchor="_heading=h.itriu9yyjocz">
            <w:r>
              <w:rPr>
                <w:rFonts w:ascii="Arial" w:eastAsia="Arial" w:hAnsi="Arial" w:cs="Arial"/>
              </w:rPr>
              <w:t>6. Ethical and Data Security Considerations</w:t>
            </w:r>
            <w:r>
              <w:rPr>
                <w:rFonts w:ascii="Arial" w:eastAsia="Arial" w:hAnsi="Arial" w:cs="Arial"/>
              </w:rPr>
              <w:tab/>
              <w:t>9</w:t>
            </w:r>
          </w:hyperlink>
        </w:p>
        <w:p w14:paraId="0CC179B3" w14:textId="77777777" w:rsidR="008904FF" w:rsidRDefault="008904FF">
          <w:pPr>
            <w:widowControl w:val="0"/>
            <w:tabs>
              <w:tab w:val="right" w:pos="12000"/>
            </w:tabs>
            <w:spacing w:before="280" w:after="280"/>
            <w:rPr>
              <w:rFonts w:ascii="Arial" w:eastAsia="Arial" w:hAnsi="Arial" w:cs="Arial"/>
              <w:b/>
              <w:bCs/>
            </w:rPr>
          </w:pPr>
          <w:hyperlink w:anchor="_heading=h.x7vghqfj7wyc">
            <w:r>
              <w:rPr>
                <w:rFonts w:ascii="Arial" w:eastAsia="Arial" w:hAnsi="Arial" w:cs="Arial"/>
              </w:rPr>
              <w:t>7. Reporting and Dashboard Solutions</w:t>
            </w:r>
            <w:r>
              <w:rPr>
                <w:rFonts w:ascii="Arial" w:eastAsia="Arial" w:hAnsi="Arial" w:cs="Arial"/>
              </w:rPr>
              <w:tab/>
              <w:t>9</w:t>
            </w:r>
          </w:hyperlink>
        </w:p>
        <w:p w14:paraId="75667E92" w14:textId="77777777" w:rsidR="008904FF" w:rsidRDefault="008904FF">
          <w:pPr>
            <w:widowControl w:val="0"/>
            <w:tabs>
              <w:tab w:val="right" w:pos="12000"/>
            </w:tabs>
            <w:spacing w:before="280" w:after="280"/>
            <w:rPr>
              <w:rFonts w:ascii="Arial" w:eastAsia="Arial" w:hAnsi="Arial" w:cs="Arial"/>
              <w:b/>
              <w:bCs/>
            </w:rPr>
          </w:pPr>
          <w:hyperlink w:anchor="_heading=h.xkr1771yqu1v">
            <w:r>
              <w:rPr>
                <w:rFonts w:ascii="Arial" w:eastAsia="Arial" w:hAnsi="Arial" w:cs="Arial"/>
              </w:rPr>
              <w:t>8. Conclusion</w:t>
            </w:r>
            <w:r>
              <w:rPr>
                <w:rFonts w:ascii="Arial" w:eastAsia="Arial" w:hAnsi="Arial" w:cs="Arial"/>
              </w:rPr>
              <w:tab/>
              <w:t>10</w:t>
            </w:r>
          </w:hyperlink>
        </w:p>
        <w:p w14:paraId="7812B03B" w14:textId="77777777" w:rsidR="008904FF" w:rsidRDefault="008904FF">
          <w:pPr>
            <w:widowControl w:val="0"/>
            <w:tabs>
              <w:tab w:val="right" w:pos="12000"/>
            </w:tabs>
            <w:spacing w:before="280" w:after="280"/>
            <w:rPr>
              <w:rFonts w:ascii="Arial" w:eastAsia="Arial" w:hAnsi="Arial" w:cs="Arial"/>
              <w:b/>
              <w:bCs/>
            </w:rPr>
          </w:pPr>
          <w:hyperlink w:anchor="_heading=h.s1shoux8gapr">
            <w:r>
              <w:rPr>
                <w:rFonts w:ascii="Arial" w:eastAsia="Arial" w:hAnsi="Arial" w:cs="Arial"/>
              </w:rPr>
              <w:t>References</w:t>
            </w:r>
            <w:r>
              <w:rPr>
                <w:rFonts w:ascii="Arial" w:eastAsia="Arial" w:hAnsi="Arial" w:cs="Arial"/>
              </w:rPr>
              <w:tab/>
              <w:t>11</w:t>
            </w:r>
          </w:hyperlink>
          <w:r w:rsidR="00785DA7">
            <w:fldChar w:fldCharType="end"/>
          </w:r>
        </w:p>
      </w:sdtContent>
    </w:sdt>
    <w:p w14:paraId="7FFFB7BF" w14:textId="77777777" w:rsidR="008904FF" w:rsidRDefault="008904FF">
      <w:pPr>
        <w:spacing w:after="280"/>
        <w:rPr>
          <w:rFonts w:ascii="Arial" w:eastAsia="Arial" w:hAnsi="Arial" w:cs="Arial"/>
        </w:rPr>
      </w:pPr>
    </w:p>
    <w:p w14:paraId="10392562" w14:textId="77777777" w:rsidR="008904FF" w:rsidRDefault="00785DA7">
      <w:pPr>
        <w:spacing w:before="280" w:after="280"/>
        <w:rPr>
          <w:rFonts w:ascii="Arial" w:eastAsia="Arial" w:hAnsi="Arial" w:cs="Arial"/>
        </w:rPr>
      </w:pPr>
      <w:r>
        <w:br w:type="page"/>
      </w:r>
    </w:p>
    <w:p w14:paraId="7B5BD1FA" w14:textId="77777777" w:rsidR="008904FF" w:rsidRDefault="00785DA7">
      <w:pPr>
        <w:pStyle w:val="Heading1"/>
        <w:spacing w:before="280" w:after="280"/>
        <w:rPr>
          <w:rFonts w:ascii="Arial" w:eastAsia="Arial" w:hAnsi="Arial" w:cs="Arial"/>
          <w:sz w:val="24"/>
          <w:szCs w:val="24"/>
        </w:rPr>
      </w:pPr>
      <w:bookmarkStart w:id="0" w:name="_heading=h.ig4u4q2a98y5" w:colFirst="0" w:colLast="0"/>
      <w:bookmarkEnd w:id="0"/>
      <w:r>
        <w:rPr>
          <w:rFonts w:ascii="Arial" w:eastAsia="Arial" w:hAnsi="Arial" w:cs="Arial"/>
          <w:sz w:val="24"/>
          <w:szCs w:val="24"/>
        </w:rPr>
        <w:lastRenderedPageBreak/>
        <w:t>1. Introduction</w:t>
      </w:r>
    </w:p>
    <w:p w14:paraId="0C935890" w14:textId="77777777" w:rsidR="008904FF" w:rsidRDefault="00785DA7">
      <w:pPr>
        <w:spacing w:before="280" w:after="280"/>
        <w:rPr>
          <w:rFonts w:ascii="Arial" w:eastAsia="Arial" w:hAnsi="Arial" w:cs="Arial"/>
        </w:rPr>
      </w:pPr>
      <w:r>
        <w:rPr>
          <w:rFonts w:ascii="Arial" w:eastAsia="Arial" w:hAnsi="Arial" w:cs="Arial"/>
        </w:rPr>
        <w:t>One of the top independent healthcare institutions in the United Kingdom is Horder Healthcare, which provides hospital services, laboratory tests, physiotherapy sessions, health evaluations, and wellness programs (Horder Healthcare, 2024). Being a healthcare facility, it produces large amounts of data regarding patients, appointments, clinical services, diagnoses, and other operational processes. Therefore, analysing and managing this data properly is crucial for providing high-quality services, improving p</w:t>
      </w:r>
      <w:r>
        <w:rPr>
          <w:rFonts w:ascii="Arial" w:eastAsia="Arial" w:hAnsi="Arial" w:cs="Arial"/>
        </w:rPr>
        <w:t>atients' conditions, and optimising resource management.</w:t>
      </w:r>
    </w:p>
    <w:p w14:paraId="0BB93FCB" w14:textId="77777777" w:rsidR="008904FF" w:rsidRDefault="00785DA7">
      <w:pPr>
        <w:spacing w:before="280" w:after="280"/>
        <w:rPr>
          <w:rFonts w:ascii="Arial" w:eastAsia="Arial" w:hAnsi="Arial" w:cs="Arial"/>
        </w:rPr>
      </w:pPr>
      <w:r>
        <w:rPr>
          <w:rFonts w:ascii="Arial" w:eastAsia="Arial" w:hAnsi="Arial" w:cs="Arial"/>
        </w:rPr>
        <w:t>The main goal of the report is to review how Business Intelligence, Data Warehouse, Data Mining, and Predictive Analytics can be implemented in decision-making at Horder Healthcare. The report considers current trends in BI technology and reviews the use of data warehousing in healthcare organisations. It will discuss appropriate data mining methods, predictive analytics software, issues of ethics and confidentiality, and approaches to report creation.</w:t>
      </w:r>
    </w:p>
    <w:p w14:paraId="5CD0FA0E" w14:textId="77777777" w:rsidR="008904FF" w:rsidRDefault="00785DA7">
      <w:pPr>
        <w:pStyle w:val="Heading1"/>
        <w:spacing w:before="280" w:after="280"/>
        <w:rPr>
          <w:rFonts w:ascii="Arial" w:eastAsia="Arial" w:hAnsi="Arial" w:cs="Arial"/>
          <w:sz w:val="24"/>
          <w:szCs w:val="24"/>
        </w:rPr>
      </w:pPr>
      <w:bookmarkStart w:id="1" w:name="_heading=h.byodpoxvcx44" w:colFirst="0" w:colLast="0"/>
      <w:bookmarkEnd w:id="1"/>
      <w:r>
        <w:rPr>
          <w:rFonts w:ascii="Arial" w:eastAsia="Arial" w:hAnsi="Arial" w:cs="Arial"/>
          <w:sz w:val="24"/>
          <w:szCs w:val="24"/>
        </w:rPr>
        <w:t>2. Trends in Data warehousing, Data mining, and Business intelligence</w:t>
      </w:r>
    </w:p>
    <w:p w14:paraId="5815C479" w14:textId="77777777" w:rsidR="008904FF" w:rsidRDefault="00785DA7">
      <w:pPr>
        <w:spacing w:before="280" w:after="280"/>
        <w:rPr>
          <w:rFonts w:ascii="Arial" w:eastAsia="Arial" w:hAnsi="Arial" w:cs="Arial"/>
        </w:rPr>
      </w:pPr>
      <w:r>
        <w:rPr>
          <w:rFonts w:ascii="Arial" w:eastAsia="Arial" w:hAnsi="Arial" w:cs="Arial"/>
          <w:b/>
          <w:bCs/>
        </w:rPr>
        <w:t>Definition of Business Intelligence (BI)</w:t>
      </w:r>
      <w:r>
        <w:rPr>
          <w:rFonts w:ascii="Arial" w:eastAsia="Arial" w:hAnsi="Arial" w:cs="Arial"/>
        </w:rPr>
        <w:t>: It includes processes and technologies that help in collecting, analysing, and reporting data to facilitate decision-making in organisations (</w:t>
      </w:r>
      <w:r>
        <w:rPr>
          <w:rFonts w:ascii="Arial" w:eastAsia="Arial" w:hAnsi="Arial" w:cs="Arial"/>
          <w:highlight w:val="white"/>
        </w:rPr>
        <w:t>Alawamleh</w:t>
      </w:r>
      <w:r>
        <w:rPr>
          <w:rFonts w:ascii="Arial" w:eastAsia="Arial" w:hAnsi="Arial" w:cs="Arial"/>
        </w:rPr>
        <w:t xml:space="preserve"> </w:t>
      </w:r>
      <w:r>
        <w:rPr>
          <w:rFonts w:ascii="Arial" w:eastAsia="Arial" w:hAnsi="Arial" w:cs="Arial"/>
          <w:i/>
          <w:iCs/>
        </w:rPr>
        <w:t>et al.</w:t>
      </w:r>
      <w:r>
        <w:rPr>
          <w:rFonts w:ascii="Arial" w:eastAsia="Arial" w:hAnsi="Arial" w:cs="Arial"/>
        </w:rPr>
        <w:t xml:space="preserve">, 2026). </w:t>
      </w:r>
    </w:p>
    <w:p w14:paraId="561F4A8B" w14:textId="77777777" w:rsidR="008904FF" w:rsidRDefault="00785DA7">
      <w:pPr>
        <w:spacing w:before="280" w:after="280"/>
        <w:rPr>
          <w:rFonts w:ascii="Arial" w:eastAsia="Arial" w:hAnsi="Arial" w:cs="Arial"/>
        </w:rPr>
      </w:pPr>
      <w:r>
        <w:rPr>
          <w:rFonts w:ascii="Arial" w:eastAsia="Arial" w:hAnsi="Arial" w:cs="Arial"/>
          <w:b/>
          <w:bCs/>
        </w:rPr>
        <w:t>Data Warehouse (DW)</w:t>
      </w:r>
      <w:r>
        <w:rPr>
          <w:rFonts w:ascii="Arial" w:eastAsia="Arial" w:hAnsi="Arial" w:cs="Arial"/>
        </w:rPr>
        <w:t xml:space="preserve">: It consists of the process of storing data in one central location by gathering it from various sources (Nambiar and Mundra, 2022). </w:t>
      </w:r>
    </w:p>
    <w:p w14:paraId="097BA89E" w14:textId="77777777" w:rsidR="008904FF" w:rsidRDefault="00785DA7">
      <w:pPr>
        <w:spacing w:before="280" w:after="280"/>
        <w:rPr>
          <w:rFonts w:ascii="Arial" w:eastAsia="Arial" w:hAnsi="Arial" w:cs="Arial"/>
        </w:rPr>
      </w:pPr>
      <w:r>
        <w:rPr>
          <w:rFonts w:ascii="Arial" w:eastAsia="Arial" w:hAnsi="Arial" w:cs="Arial"/>
          <w:b/>
          <w:bCs/>
        </w:rPr>
        <w:t>Data Mining (DM)</w:t>
      </w:r>
      <w:r>
        <w:rPr>
          <w:rFonts w:ascii="Arial" w:eastAsia="Arial" w:hAnsi="Arial" w:cs="Arial"/>
        </w:rPr>
        <w:t xml:space="preserve">: It helps in finding out any patterns or relationships among data (Lv </w:t>
      </w:r>
      <w:r>
        <w:rPr>
          <w:rFonts w:ascii="Arial" w:eastAsia="Arial" w:hAnsi="Arial" w:cs="Arial"/>
          <w:i/>
          <w:iCs/>
        </w:rPr>
        <w:t>et al.</w:t>
      </w:r>
      <w:r>
        <w:rPr>
          <w:rFonts w:ascii="Arial" w:eastAsia="Arial" w:hAnsi="Arial" w:cs="Arial"/>
        </w:rPr>
        <w:t xml:space="preserve">, 2018). The technologies of Business Intelligence can be highly useful in the field of healthcare for several reasons. </w:t>
      </w:r>
    </w:p>
    <w:p w14:paraId="68005B03" w14:textId="77777777" w:rsidR="008904FF" w:rsidRDefault="00785DA7">
      <w:pPr>
        <w:spacing w:before="280" w:after="280"/>
        <w:jc w:val="center"/>
        <w:rPr>
          <w:rFonts w:ascii="Arial" w:eastAsia="Arial" w:hAnsi="Arial" w:cs="Arial"/>
        </w:rPr>
      </w:pPr>
      <w:r>
        <w:rPr>
          <w:rFonts w:ascii="Arial" w:eastAsia="Arial" w:hAnsi="Arial" w:cs="Arial"/>
          <w:noProof/>
        </w:rPr>
        <w:lastRenderedPageBreak/>
        <w:drawing>
          <wp:inline distT="114300" distB="114300" distL="114300" distR="114300" wp14:anchorId="5FFF716F" wp14:editId="65AF9A52">
            <wp:extent cx="5943600" cy="27051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943600" cy="2705100"/>
                    </a:xfrm>
                    <a:prstGeom prst="rect">
                      <a:avLst/>
                    </a:prstGeom>
                    <a:ln w="12700">
                      <a:solidFill>
                        <a:srgbClr val="000000"/>
                      </a:solidFill>
                      <a:prstDash val="solid"/>
                    </a:ln>
                  </pic:spPr>
                </pic:pic>
              </a:graphicData>
            </a:graphic>
          </wp:inline>
        </w:drawing>
      </w:r>
    </w:p>
    <w:p w14:paraId="70B062F8" w14:textId="77777777" w:rsidR="008904FF" w:rsidRDefault="00785DA7">
      <w:pPr>
        <w:spacing w:before="280" w:after="280"/>
        <w:jc w:val="center"/>
        <w:rPr>
          <w:rFonts w:ascii="Arial" w:eastAsia="Arial" w:hAnsi="Arial" w:cs="Arial"/>
          <w:b/>
          <w:bCs/>
        </w:rPr>
      </w:pPr>
      <w:r>
        <w:rPr>
          <w:rFonts w:ascii="Arial" w:eastAsia="Arial" w:hAnsi="Arial" w:cs="Arial"/>
          <w:b/>
          <w:bCs/>
        </w:rPr>
        <w:t>Figure 1: Influence of Business Intelligence on Organisational Performance</w:t>
      </w:r>
    </w:p>
    <w:p w14:paraId="39D1BEFA" w14:textId="77777777" w:rsidR="008904FF" w:rsidRDefault="00785DA7">
      <w:pPr>
        <w:spacing w:before="280" w:after="280"/>
        <w:jc w:val="center"/>
        <w:rPr>
          <w:rFonts w:ascii="Arial" w:eastAsia="Arial" w:hAnsi="Arial" w:cs="Arial"/>
        </w:rPr>
      </w:pPr>
      <w:r>
        <w:rPr>
          <w:rFonts w:ascii="Arial" w:eastAsia="Arial" w:hAnsi="Arial" w:cs="Arial"/>
        </w:rPr>
        <w:t xml:space="preserve">(Source: Mustafa </w:t>
      </w:r>
      <w:r>
        <w:rPr>
          <w:rFonts w:ascii="Arial" w:eastAsia="Arial" w:hAnsi="Arial" w:cs="Arial"/>
          <w:i/>
          <w:iCs/>
        </w:rPr>
        <w:t>et al.</w:t>
      </w:r>
      <w:r>
        <w:rPr>
          <w:rFonts w:ascii="Arial" w:eastAsia="Arial" w:hAnsi="Arial" w:cs="Arial"/>
        </w:rPr>
        <w:t>, 2026)</w:t>
      </w:r>
    </w:p>
    <w:p w14:paraId="3E985277" w14:textId="77777777" w:rsidR="008904FF" w:rsidRDefault="00785DA7">
      <w:pPr>
        <w:spacing w:before="280" w:after="280"/>
        <w:rPr>
          <w:rFonts w:ascii="Arial" w:eastAsia="Arial" w:hAnsi="Arial" w:cs="Arial"/>
        </w:rPr>
      </w:pPr>
      <w:r>
        <w:rPr>
          <w:rFonts w:ascii="Arial" w:eastAsia="Arial" w:hAnsi="Arial" w:cs="Arial"/>
        </w:rPr>
        <w:t>In modern times, one notable trend that organisations follow in Business Intelligence is using real-time BI. Due to the need for accessing patient information instantly, healthcare organisations are relying on BI solutions that provide real-time analytics (Uddin and Koo, 2024). Real-time BI at Horder Healthcare can be used for tracking appointments, diagnostics, treatments, and other activities.</w:t>
      </w:r>
    </w:p>
    <w:p w14:paraId="74A06A4E" w14:textId="77777777" w:rsidR="008904FF" w:rsidRDefault="00785DA7">
      <w:pPr>
        <w:spacing w:before="280" w:after="280"/>
        <w:rPr>
          <w:rFonts w:ascii="Arial" w:eastAsia="Arial" w:hAnsi="Arial" w:cs="Arial"/>
        </w:rPr>
      </w:pPr>
      <w:r>
        <w:rPr>
          <w:rFonts w:ascii="Arial" w:eastAsia="Arial" w:hAnsi="Arial" w:cs="Arial"/>
        </w:rPr>
        <w:t>The other development worth highlighting is cloud data warehousing. With their capabilities to store massive amounts of data efficiently, cloud solutions offer affordable opportunities for storing healthcare data. Therefore, through the adoption of cloud data warehouses, Horder Healthcare would be able to combine all patient files, test results, images, and other information from various sources and departments into a single repository, which could be easily accessed from different facilities. Artificial In</w:t>
      </w:r>
      <w:r>
        <w:rPr>
          <w:rFonts w:ascii="Arial" w:eastAsia="Arial" w:hAnsi="Arial" w:cs="Arial"/>
        </w:rPr>
        <w:t xml:space="preserve">telligence (AI) and Machine Learning (ML) are another area that significantly contributes to improving healthcare analytics (Bajwa </w:t>
      </w:r>
      <w:r>
        <w:rPr>
          <w:rFonts w:ascii="Arial" w:eastAsia="Arial" w:hAnsi="Arial" w:cs="Arial"/>
          <w:i/>
          <w:iCs/>
        </w:rPr>
        <w:t>et al.</w:t>
      </w:r>
      <w:r>
        <w:rPr>
          <w:rFonts w:ascii="Arial" w:eastAsia="Arial" w:hAnsi="Arial" w:cs="Arial"/>
        </w:rPr>
        <w:t xml:space="preserve">, 2021). They allow for creating models and automating the process of data analysis and reporting, as well as supporting decision-making processes. For instance, through the application of AI and ML, healthcare practitioners can predict orthopaedic service demand, monitor patients at risk of </w:t>
      </w:r>
      <w:r>
        <w:rPr>
          <w:rFonts w:ascii="Arial" w:eastAsia="Arial" w:hAnsi="Arial" w:cs="Arial"/>
        </w:rPr>
        <w:lastRenderedPageBreak/>
        <w:t xml:space="preserve">developing certain diseases, and create more targeted interventions (Al-Nafjan </w:t>
      </w:r>
      <w:r>
        <w:rPr>
          <w:rFonts w:ascii="Arial" w:eastAsia="Arial" w:hAnsi="Arial" w:cs="Arial"/>
          <w:i/>
          <w:iCs/>
        </w:rPr>
        <w:t xml:space="preserve">et </w:t>
      </w:r>
      <w:r>
        <w:rPr>
          <w:rFonts w:ascii="Arial" w:eastAsia="Arial" w:hAnsi="Arial" w:cs="Arial"/>
          <w:i/>
          <w:iCs/>
        </w:rPr>
        <w:t>al.</w:t>
      </w:r>
      <w:r>
        <w:rPr>
          <w:rFonts w:ascii="Arial" w:eastAsia="Arial" w:hAnsi="Arial" w:cs="Arial"/>
        </w:rPr>
        <w:t>, 2025). One of the approaches that would be appropriate for structuring and analysing data from healthcare organisations is the Data Warehouse Architecture by Kimball. It allows applying dimensional modelling techniques and developing specialised data marts.</w:t>
      </w:r>
    </w:p>
    <w:p w14:paraId="491B32B0" w14:textId="77777777" w:rsidR="008904FF" w:rsidRDefault="00785DA7">
      <w:pPr>
        <w:pStyle w:val="Heading1"/>
        <w:spacing w:before="280" w:after="280"/>
        <w:rPr>
          <w:rFonts w:ascii="Arial" w:eastAsia="Arial" w:hAnsi="Arial" w:cs="Arial"/>
          <w:sz w:val="24"/>
          <w:szCs w:val="24"/>
        </w:rPr>
      </w:pPr>
      <w:bookmarkStart w:id="2" w:name="_heading=h.xe4pvwo9hsfr" w:colFirst="0" w:colLast="0"/>
      <w:bookmarkEnd w:id="2"/>
      <w:r>
        <w:rPr>
          <w:rFonts w:ascii="Arial" w:eastAsia="Arial" w:hAnsi="Arial" w:cs="Arial"/>
          <w:sz w:val="24"/>
          <w:szCs w:val="24"/>
        </w:rPr>
        <w:t>3. Data Warehousing Applications in Horder Healthcare</w:t>
      </w:r>
    </w:p>
    <w:p w14:paraId="3374699F" w14:textId="05CA250B" w:rsidR="008904FF" w:rsidRDefault="00785DA7">
      <w:pPr>
        <w:spacing w:before="280" w:after="280"/>
        <w:rPr>
          <w:rFonts w:ascii="Arial" w:eastAsia="Arial" w:hAnsi="Arial" w:cs="Arial"/>
        </w:rPr>
      </w:pPr>
      <w:r>
        <w:rPr>
          <w:rFonts w:ascii="Arial" w:eastAsia="Arial" w:hAnsi="Arial" w:cs="Arial"/>
        </w:rPr>
        <w:t xml:space="preserve">Data warehousing is a centralised database that contains data collected from different systems within an organisation, allowing effective reporting and analysis (Nambiar and Mundra, 2022). In organisations like Horder Healthcare, there is a lot of data created </w:t>
      </w:r>
      <w:r w:rsidR="00250B4A">
        <w:rPr>
          <w:rFonts w:ascii="Arial" w:eastAsia="Arial" w:hAnsi="Arial" w:cs="Arial"/>
        </w:rPr>
        <w:t>daily</w:t>
      </w:r>
      <w:r>
        <w:rPr>
          <w:rFonts w:ascii="Arial" w:eastAsia="Arial" w:hAnsi="Arial" w:cs="Arial"/>
        </w:rPr>
        <w:t xml:space="preserve"> </w:t>
      </w:r>
      <w:proofErr w:type="gramStart"/>
      <w:r>
        <w:rPr>
          <w:rFonts w:ascii="Arial" w:eastAsia="Arial" w:hAnsi="Arial" w:cs="Arial"/>
        </w:rPr>
        <w:t>as a result of</w:t>
      </w:r>
      <w:proofErr w:type="gramEnd"/>
      <w:r>
        <w:rPr>
          <w:rFonts w:ascii="Arial" w:eastAsia="Arial" w:hAnsi="Arial" w:cs="Arial"/>
        </w:rPr>
        <w:t xml:space="preserve"> consultation, diagnoses, treatment, appointments, and other activities related to operations (Batko and Ślęzak, 2022). The need to manage data is necessary to ensure quality service provision and improve performance.</w:t>
      </w:r>
    </w:p>
    <w:p w14:paraId="1404D0E1" w14:textId="77777777" w:rsidR="008904FF" w:rsidRDefault="00785DA7">
      <w:pPr>
        <w:spacing w:before="280" w:after="280"/>
        <w:rPr>
          <w:rFonts w:ascii="Arial" w:eastAsia="Arial" w:hAnsi="Arial" w:cs="Arial"/>
        </w:rPr>
      </w:pPr>
      <w:r>
        <w:rPr>
          <w:rFonts w:ascii="Arial" w:eastAsia="Arial" w:hAnsi="Arial" w:cs="Arial"/>
        </w:rPr>
        <w:t>Horder Healthcare generates information using different data collection techniques and sources, which include EHRs, appointment bookings, laboratory results, diagnostic imaging, physiotherapy sessions, and financial records. If these systems remain separate, it becomes challenging to analyse information comprehensively since all data is distributed in different places within the organisational structure. Data warehousing makes it easier to integrate data from different departments into a single place.</w:t>
      </w:r>
    </w:p>
    <w:p w14:paraId="17CE1298" w14:textId="77777777" w:rsidR="008904FF" w:rsidRDefault="00785DA7">
      <w:pPr>
        <w:spacing w:before="280" w:after="280"/>
        <w:rPr>
          <w:rFonts w:ascii="Arial" w:eastAsia="Arial" w:hAnsi="Arial" w:cs="Arial"/>
        </w:rPr>
      </w:pPr>
      <w:r>
        <w:rPr>
          <w:rFonts w:ascii="Arial" w:eastAsia="Arial" w:hAnsi="Arial" w:cs="Arial"/>
        </w:rPr>
        <w:t>Through the application of the Kimball Data Warehouse architecture, Horder Healthcare will be able to structure data within specific data marts, which include patient care, diagnosis, operations, financial, and workforce information. The dimension model enhances accessibility of data and allows for easier reporting among healthcare practitioners and other managers. The doctors will have easy access to complete patient history, while the managers will be able to evaluate service demand and operational effici</w:t>
      </w:r>
      <w:r>
        <w:rPr>
          <w:rFonts w:ascii="Arial" w:eastAsia="Arial" w:hAnsi="Arial" w:cs="Arial"/>
        </w:rPr>
        <w:t>ency in different units.</w:t>
      </w:r>
    </w:p>
    <w:p w14:paraId="57AC164D" w14:textId="77777777" w:rsidR="008904FF" w:rsidRDefault="00785DA7">
      <w:pPr>
        <w:spacing w:before="280" w:after="280"/>
        <w:jc w:val="center"/>
        <w:rPr>
          <w:rFonts w:ascii="Arial" w:eastAsia="Arial" w:hAnsi="Arial" w:cs="Arial"/>
        </w:rPr>
      </w:pPr>
      <w:r>
        <w:rPr>
          <w:rFonts w:ascii="Arial" w:eastAsia="Arial" w:hAnsi="Arial" w:cs="Arial"/>
          <w:noProof/>
        </w:rPr>
        <w:lastRenderedPageBreak/>
        <w:drawing>
          <wp:inline distT="114300" distB="114300" distL="114300" distR="114300" wp14:anchorId="1CC02451" wp14:editId="123DF9D1">
            <wp:extent cx="5943600" cy="182880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1828800"/>
                    </a:xfrm>
                    <a:prstGeom prst="rect">
                      <a:avLst/>
                    </a:prstGeom>
                    <a:ln w="12700">
                      <a:solidFill>
                        <a:srgbClr val="000000"/>
                      </a:solidFill>
                      <a:prstDash val="solid"/>
                    </a:ln>
                  </pic:spPr>
                </pic:pic>
              </a:graphicData>
            </a:graphic>
          </wp:inline>
        </w:drawing>
      </w:r>
    </w:p>
    <w:p w14:paraId="7FE073F1" w14:textId="77777777" w:rsidR="008904FF" w:rsidRDefault="00785DA7">
      <w:pPr>
        <w:spacing w:before="280" w:after="280"/>
        <w:jc w:val="center"/>
        <w:rPr>
          <w:rFonts w:ascii="Arial" w:eastAsia="Arial" w:hAnsi="Arial" w:cs="Arial"/>
          <w:b/>
          <w:bCs/>
        </w:rPr>
      </w:pPr>
      <w:r>
        <w:rPr>
          <w:rFonts w:ascii="Arial" w:eastAsia="Arial" w:hAnsi="Arial" w:cs="Arial"/>
          <w:b/>
          <w:bCs/>
        </w:rPr>
        <w:t>Figure 2: Data warehousing and data lake</w:t>
      </w:r>
    </w:p>
    <w:p w14:paraId="60CCDAF0" w14:textId="77777777" w:rsidR="008904FF" w:rsidRDefault="00785DA7">
      <w:pPr>
        <w:spacing w:before="280" w:after="280"/>
        <w:jc w:val="center"/>
        <w:rPr>
          <w:rFonts w:ascii="Arial" w:eastAsia="Arial" w:hAnsi="Arial" w:cs="Arial"/>
        </w:rPr>
      </w:pPr>
      <w:r>
        <w:rPr>
          <w:rFonts w:ascii="Arial" w:eastAsia="Arial" w:hAnsi="Arial" w:cs="Arial"/>
        </w:rPr>
        <w:t>(Source: Nambiar and Mundra, 2022)</w:t>
      </w:r>
    </w:p>
    <w:p w14:paraId="2DF802BA" w14:textId="77777777" w:rsidR="008904FF" w:rsidRDefault="00785DA7">
      <w:pPr>
        <w:spacing w:before="280" w:after="280"/>
        <w:rPr>
          <w:rFonts w:ascii="Arial" w:eastAsia="Arial" w:hAnsi="Arial" w:cs="Arial"/>
        </w:rPr>
      </w:pPr>
      <w:r>
        <w:rPr>
          <w:rFonts w:ascii="Arial" w:eastAsia="Arial" w:hAnsi="Arial" w:cs="Arial"/>
        </w:rPr>
        <w:t>Data warehousing will improve the efficiency of operations. For instance, through analysis of booking patterns, the appointment management team will be able to minimise waiting periods and improve their booking procedures. Similarly, the managers in the hospital will keep track of bed availability in the hospital to ensure health care provision is done efficiently.</w:t>
      </w:r>
    </w:p>
    <w:p w14:paraId="1E8D75BC" w14:textId="4242524C" w:rsidR="008904FF" w:rsidRDefault="00785DA7">
      <w:pPr>
        <w:spacing w:before="280" w:after="280"/>
        <w:rPr>
          <w:rFonts w:ascii="Arial" w:eastAsia="Arial" w:hAnsi="Arial" w:cs="Arial"/>
        </w:rPr>
      </w:pPr>
      <w:r>
        <w:rPr>
          <w:rFonts w:ascii="Arial" w:eastAsia="Arial" w:hAnsi="Arial" w:cs="Arial"/>
        </w:rPr>
        <w:t xml:space="preserve">Strategically speaking, data warehousing facilitates the process of making evidence-based decisions (Ma, Chou and Yen, 2000). This is achieved when senior management </w:t>
      </w:r>
      <w:r w:rsidR="00250B4A">
        <w:rPr>
          <w:rFonts w:ascii="Arial" w:eastAsia="Arial" w:hAnsi="Arial" w:cs="Arial"/>
        </w:rPr>
        <w:t>can</w:t>
      </w:r>
      <w:r>
        <w:rPr>
          <w:rFonts w:ascii="Arial" w:eastAsia="Arial" w:hAnsi="Arial" w:cs="Arial"/>
        </w:rPr>
        <w:t xml:space="preserve"> review data from past trends in terms of orthopaedic service demand, treatment outcomes, and use of health care services. As a result, the managers will be able to establish which areas require improvement. For instance, there might be an increase in the number of patients who need physiotherapy services or health evaluations. In addition, the data warehouse will assist in quality improvement through establishing patterns of success.</w:t>
      </w:r>
    </w:p>
    <w:p w14:paraId="33EA70CF" w14:textId="77777777" w:rsidR="008904FF" w:rsidRDefault="00785DA7">
      <w:pPr>
        <w:spacing w:before="280" w:after="280"/>
        <w:rPr>
          <w:rFonts w:ascii="Arial" w:eastAsia="Arial" w:hAnsi="Arial" w:cs="Arial"/>
        </w:rPr>
      </w:pPr>
      <w:r>
        <w:rPr>
          <w:rFonts w:ascii="Arial" w:eastAsia="Arial" w:hAnsi="Arial" w:cs="Arial"/>
        </w:rPr>
        <w:t>An effective data warehouse will enable the organisation to engage in forecasting processes using various analytical models. This is made possible by the ability to ensure accuracy and consistency in the historical data, which will facilitate the establishment of forecasting mechanisms that will help predict patient demand and resource allocation.</w:t>
      </w:r>
    </w:p>
    <w:p w14:paraId="43F681ED" w14:textId="77777777" w:rsidR="008904FF" w:rsidRDefault="00785DA7">
      <w:pPr>
        <w:pStyle w:val="Heading1"/>
        <w:spacing w:before="280" w:after="280"/>
        <w:rPr>
          <w:rFonts w:ascii="Arial" w:eastAsia="Arial" w:hAnsi="Arial" w:cs="Arial"/>
          <w:sz w:val="24"/>
          <w:szCs w:val="24"/>
        </w:rPr>
      </w:pPr>
      <w:bookmarkStart w:id="3" w:name="_heading=h.5wwxtux6uigm" w:colFirst="0" w:colLast="0"/>
      <w:bookmarkEnd w:id="3"/>
      <w:r>
        <w:rPr>
          <w:rFonts w:ascii="Arial" w:eastAsia="Arial" w:hAnsi="Arial" w:cs="Arial"/>
          <w:sz w:val="24"/>
          <w:szCs w:val="24"/>
        </w:rPr>
        <w:lastRenderedPageBreak/>
        <w:t>4. Data Mining Techniques (Patient Segmentation and Classification)</w:t>
      </w:r>
    </w:p>
    <w:p w14:paraId="62E33AEF" w14:textId="3731D177" w:rsidR="008904FF" w:rsidRDefault="00785DA7">
      <w:pPr>
        <w:spacing w:before="280" w:after="280"/>
        <w:rPr>
          <w:rFonts w:ascii="Arial" w:eastAsia="Arial" w:hAnsi="Arial" w:cs="Arial"/>
        </w:rPr>
      </w:pPr>
      <w:r>
        <w:rPr>
          <w:rFonts w:ascii="Arial" w:eastAsia="Arial" w:hAnsi="Arial" w:cs="Arial"/>
        </w:rPr>
        <w:t xml:space="preserve">Data mining is a technique used to analyse huge amounts of data </w:t>
      </w:r>
      <w:proofErr w:type="gramStart"/>
      <w:r>
        <w:rPr>
          <w:rFonts w:ascii="Arial" w:eastAsia="Arial" w:hAnsi="Arial" w:cs="Arial"/>
        </w:rPr>
        <w:t>so as to</w:t>
      </w:r>
      <w:proofErr w:type="gramEnd"/>
      <w:r>
        <w:rPr>
          <w:rFonts w:ascii="Arial" w:eastAsia="Arial" w:hAnsi="Arial" w:cs="Arial"/>
        </w:rPr>
        <w:t xml:space="preserve"> extract useful trends, patterns, and correlations which assist in decision-making (SAP, 2026). Data mining plays an important role within the healthcare industry and is employed by many organisations for improving service delivery, allocating resources effectively and delivering quality care to patients. Some of the best ways through which data mining helps Horder Healthcare include patient segmentation and patient classification. Patient Segmentation, one of the most common approaches to data mini</w:t>
      </w:r>
      <w:r>
        <w:rPr>
          <w:rFonts w:ascii="Arial" w:eastAsia="Arial" w:hAnsi="Arial" w:cs="Arial"/>
        </w:rPr>
        <w:t xml:space="preserve">ng, entails classifying patients into different groups based on a variety of factors, including their age, health condition, treatment needs, behaviour and utilisation patterns of healthcare services. Through patient analysis, Horder Healthcare </w:t>
      </w:r>
      <w:r w:rsidR="00250B4A">
        <w:rPr>
          <w:rFonts w:ascii="Arial" w:eastAsia="Arial" w:hAnsi="Arial" w:cs="Arial"/>
        </w:rPr>
        <w:t>can</w:t>
      </w:r>
      <w:r>
        <w:rPr>
          <w:rFonts w:ascii="Arial" w:eastAsia="Arial" w:hAnsi="Arial" w:cs="Arial"/>
        </w:rPr>
        <w:t xml:space="preserve"> segment its patient population into unique segments and design healthcare programs for each group. While some patients, especially those with health problems, need to be monitored closely and offered preventive treatments, others might just need wellness programs</w:t>
      </w:r>
      <w:r>
        <w:rPr>
          <w:rFonts w:ascii="Arial" w:eastAsia="Arial" w:hAnsi="Arial" w:cs="Arial"/>
        </w:rPr>
        <w:t>.</w:t>
      </w:r>
    </w:p>
    <w:p w14:paraId="4258DADC" w14:textId="77777777" w:rsidR="008904FF" w:rsidRDefault="00785DA7">
      <w:pPr>
        <w:spacing w:before="280" w:after="280"/>
        <w:rPr>
          <w:rFonts w:ascii="Arial" w:eastAsia="Arial" w:hAnsi="Arial" w:cs="Arial"/>
        </w:rPr>
      </w:pPr>
      <w:r>
        <w:rPr>
          <w:rFonts w:ascii="Arial" w:eastAsia="Arial" w:hAnsi="Arial" w:cs="Arial"/>
        </w:rPr>
        <w:t>The second useful application of data mining is classification. This method can be used to make predictions by placing records into predetermined classes. Classification models can help Horder Healthcare determine patients with a high likelihood of being readmitted to the hospital, facing complications due to the treatment received, or progressing their diseases. As a result of analysing historic patient data, it will be possible to build predictive models that will assist in making decisions on how to help</w:t>
      </w:r>
      <w:r>
        <w:rPr>
          <w:rFonts w:ascii="Arial" w:eastAsia="Arial" w:hAnsi="Arial" w:cs="Arial"/>
        </w:rPr>
        <w:t xml:space="preserve"> such patients avoid potential complications and receive better medical care. Some useful analytical tools can be utilised when applying these approaches. Namely, SPSS can be applied to build sophisticated statistical models to conduct classification analysis, whereas RapidMiner can be used to conduct machine learning workflows related to clustering and predictive modelling (IBM, 2026). Moreover, Power BI may be used to present analytical results visually in a way that would enable more effective decision-m</w:t>
      </w:r>
      <w:r>
        <w:rPr>
          <w:rFonts w:ascii="Arial" w:eastAsia="Arial" w:hAnsi="Arial" w:cs="Arial"/>
        </w:rPr>
        <w:t>aking processes.</w:t>
      </w:r>
    </w:p>
    <w:p w14:paraId="65D1034F" w14:textId="77777777" w:rsidR="008904FF" w:rsidRDefault="00785DA7">
      <w:pPr>
        <w:pStyle w:val="Heading1"/>
        <w:spacing w:before="280" w:after="280"/>
        <w:rPr>
          <w:rFonts w:ascii="Arial" w:eastAsia="Arial" w:hAnsi="Arial" w:cs="Arial"/>
          <w:sz w:val="24"/>
          <w:szCs w:val="24"/>
        </w:rPr>
      </w:pPr>
      <w:bookmarkStart w:id="4" w:name="_heading=h.kwub5vhrnb8y" w:colFirst="0" w:colLast="0"/>
      <w:bookmarkEnd w:id="4"/>
      <w:r>
        <w:rPr>
          <w:rFonts w:ascii="Arial" w:eastAsia="Arial" w:hAnsi="Arial" w:cs="Arial"/>
          <w:sz w:val="24"/>
          <w:szCs w:val="24"/>
        </w:rPr>
        <w:lastRenderedPageBreak/>
        <w:t>5. Predictive Analytics (Orthopaedic service forecasting, rehabilitation planning, and post-operative outcome prediction)</w:t>
      </w:r>
    </w:p>
    <w:p w14:paraId="1E78E24A" w14:textId="77777777" w:rsidR="008904FF" w:rsidRDefault="00785DA7">
      <w:pPr>
        <w:spacing w:before="280" w:after="280"/>
        <w:rPr>
          <w:rFonts w:ascii="Arial" w:eastAsia="Arial" w:hAnsi="Arial" w:cs="Arial"/>
        </w:rPr>
      </w:pPr>
      <w:r>
        <w:rPr>
          <w:rFonts w:ascii="Arial" w:eastAsia="Arial" w:hAnsi="Arial" w:cs="Arial"/>
        </w:rPr>
        <w:t>Predictive analytics refers to the use of historical data, statistical techniques, and machine learning algorithms to make predictions. Predictive analytics is an important tool in the healthcare industry as it allows organisations to predict patients' needs and optimise the allocation of resources for high-quality healthcare service provision. For Horder Healthcare, the application of predictive analytics is important as far as increasing operational efficiency and the quality of health care service provis</w:t>
      </w:r>
      <w:r>
        <w:rPr>
          <w:rFonts w:ascii="Arial" w:eastAsia="Arial" w:hAnsi="Arial" w:cs="Arial"/>
        </w:rPr>
        <w:t xml:space="preserve">ion are concerned. There are several predictive analytics software solutions to help organisations make decisions in the healthcare industry. These include Microsoft Excel, SPSS, RapidMiner, and Power BI. Microsoft Excel is a basic spreadsheet solution that is suitable for forecasting and trend analysis, but its capability is limited by the inability to handle complicated healthcare data sets (Gonçalves, Gonçalves and Campante, 2023). The reason why using Power BI is useful in the case of Horder Healthcare </w:t>
      </w:r>
      <w:r>
        <w:rPr>
          <w:rFonts w:ascii="Arial" w:eastAsia="Arial" w:hAnsi="Arial" w:cs="Arial"/>
        </w:rPr>
        <w:t>is that the program will combine the three features: predictive analytics, data visualisation, and reporting. Data from electronic health records, appointments and scheduling systems, and other operational databases can be collected in one program to form predictions and reports for managers. With the help of predictive analytics, Horder Healthcare can predict the number of patients for whom appointments should be organised, risk factors that could lead to hospital readmissions, and future needs of the comp</w:t>
      </w:r>
      <w:r>
        <w:rPr>
          <w:rFonts w:ascii="Arial" w:eastAsia="Arial" w:hAnsi="Arial" w:cs="Arial"/>
        </w:rPr>
        <w:t>any. This would allow managers to schedule staff, avoid delays in appointment making, and make decisions about improving the operation of the clinic. Predictive models will also show patients who need further attention after being treated at Horder Healthcare. Thus, implementing a new approach in decision-making can have many advantages.</w:t>
      </w:r>
    </w:p>
    <w:p w14:paraId="1E8DFCA3" w14:textId="77777777" w:rsidR="008904FF" w:rsidRDefault="00785DA7">
      <w:pPr>
        <w:pStyle w:val="Heading1"/>
        <w:spacing w:before="280" w:after="280"/>
        <w:rPr>
          <w:rFonts w:ascii="Arial" w:eastAsia="Arial" w:hAnsi="Arial" w:cs="Arial"/>
          <w:sz w:val="24"/>
          <w:szCs w:val="24"/>
        </w:rPr>
      </w:pPr>
      <w:bookmarkStart w:id="5" w:name="_heading=h.itriu9yyjocz" w:colFirst="0" w:colLast="0"/>
      <w:bookmarkEnd w:id="5"/>
      <w:r>
        <w:rPr>
          <w:rFonts w:ascii="Arial" w:eastAsia="Arial" w:hAnsi="Arial" w:cs="Arial"/>
          <w:sz w:val="24"/>
          <w:szCs w:val="24"/>
        </w:rPr>
        <w:t>6. Ethical and Data Security Considerations</w:t>
      </w:r>
    </w:p>
    <w:p w14:paraId="4821C531" w14:textId="77777777" w:rsidR="008904FF" w:rsidRDefault="00785DA7">
      <w:pPr>
        <w:spacing w:before="280" w:after="280"/>
        <w:rPr>
          <w:rFonts w:ascii="Arial" w:eastAsia="Arial" w:hAnsi="Arial" w:cs="Arial"/>
        </w:rPr>
      </w:pPr>
      <w:r>
        <w:rPr>
          <w:rFonts w:ascii="Arial" w:eastAsia="Arial" w:hAnsi="Arial" w:cs="Arial"/>
        </w:rPr>
        <w:t xml:space="preserve">Use of Business Intelligence, data warehousing, and predictive analytics in healthcare organisations presents several advantages, but at the same time, it raises several issues relating to ethics and security of data. Because Horder Healthcare handles sensitive data concerning its patients, it is necessary that all activities involving data management meet </w:t>
      </w:r>
      <w:r>
        <w:rPr>
          <w:rFonts w:ascii="Arial" w:eastAsia="Arial" w:hAnsi="Arial" w:cs="Arial"/>
        </w:rPr>
        <w:lastRenderedPageBreak/>
        <w:t xml:space="preserve">the provisions of the General Data Protection Regulation (GDPR) and healthcare data protection rules in general. Firstly, the issue of ethics and the use of predictive analytics in healthcare is related to the necessity to protect patients' rights to privacy and confidentiality (Al-Nafjan </w:t>
      </w:r>
      <w:r>
        <w:rPr>
          <w:rFonts w:ascii="Arial" w:eastAsia="Arial" w:hAnsi="Arial" w:cs="Arial"/>
          <w:i/>
          <w:iCs/>
        </w:rPr>
        <w:t>et al.</w:t>
      </w:r>
      <w:r>
        <w:rPr>
          <w:rFonts w:ascii="Arial" w:eastAsia="Arial" w:hAnsi="Arial" w:cs="Arial"/>
        </w:rPr>
        <w:t>, 2025). Patients must understand what personal and health-related data will be collected and used for analysis. Secondly, it is important to avoid any kind of discrimination and biased decision-making based on predi</w:t>
      </w:r>
      <w:r>
        <w:rPr>
          <w:rFonts w:ascii="Arial" w:eastAsia="Arial" w:hAnsi="Arial" w:cs="Arial"/>
        </w:rPr>
        <w:t>ctive analytics.</w:t>
      </w:r>
    </w:p>
    <w:p w14:paraId="5296C9AF" w14:textId="10AD23CD" w:rsidR="008904FF" w:rsidRDefault="00785DA7">
      <w:pPr>
        <w:spacing w:before="280" w:after="280"/>
        <w:rPr>
          <w:rFonts w:ascii="Arial" w:eastAsia="Arial" w:hAnsi="Arial" w:cs="Arial"/>
        </w:rPr>
      </w:pPr>
      <w:r>
        <w:rPr>
          <w:rFonts w:ascii="Arial" w:eastAsia="Arial" w:hAnsi="Arial" w:cs="Arial"/>
        </w:rPr>
        <w:t xml:space="preserve">In addition, data security is equally critical since there is an immense opportunity for cybercriminals when it comes to medical records. There should be strict security controls put in place by Horder Healthcare </w:t>
      </w:r>
      <w:r w:rsidR="00250B4A">
        <w:rPr>
          <w:rFonts w:ascii="Arial" w:eastAsia="Arial" w:hAnsi="Arial" w:cs="Arial"/>
        </w:rPr>
        <w:t>to</w:t>
      </w:r>
      <w:r>
        <w:rPr>
          <w:rFonts w:ascii="Arial" w:eastAsia="Arial" w:hAnsi="Arial" w:cs="Arial"/>
        </w:rPr>
        <w:t xml:space="preserve"> make sure only authorised professionals and administrators have access to their information. Moreover, encryption needs to be employed both to store the information and to transfer it between systems safely. </w:t>
      </w:r>
    </w:p>
    <w:p w14:paraId="7DC41317" w14:textId="77777777" w:rsidR="008904FF" w:rsidRDefault="00785DA7">
      <w:pPr>
        <w:pStyle w:val="Heading1"/>
        <w:spacing w:before="280" w:after="280"/>
        <w:rPr>
          <w:rFonts w:ascii="Arial" w:eastAsia="Arial" w:hAnsi="Arial" w:cs="Arial"/>
          <w:sz w:val="24"/>
          <w:szCs w:val="24"/>
        </w:rPr>
      </w:pPr>
      <w:bookmarkStart w:id="6" w:name="_heading=h.x7vghqfj7wyc" w:colFirst="0" w:colLast="0"/>
      <w:bookmarkEnd w:id="6"/>
      <w:r>
        <w:rPr>
          <w:rFonts w:ascii="Arial" w:eastAsia="Arial" w:hAnsi="Arial" w:cs="Arial"/>
          <w:sz w:val="24"/>
          <w:szCs w:val="24"/>
        </w:rPr>
        <w:t>7. Reporting and Dashboard Solutions</w:t>
      </w:r>
    </w:p>
    <w:p w14:paraId="661D555C" w14:textId="77777777" w:rsidR="008904FF" w:rsidRDefault="00785DA7">
      <w:pPr>
        <w:spacing w:before="280" w:after="280"/>
        <w:rPr>
          <w:rFonts w:ascii="Arial" w:eastAsia="Arial" w:hAnsi="Arial" w:cs="Arial"/>
        </w:rPr>
      </w:pPr>
      <w:r>
        <w:rPr>
          <w:rFonts w:ascii="Arial" w:eastAsia="Arial" w:hAnsi="Arial" w:cs="Arial"/>
        </w:rPr>
        <w:t>Reporting and Dashboard solutions form key elements of business intelligence because they allow organisations to derive useful insights from data. In the case of Horder Healthcare, the use of dashboards would allow medical practitioners and managers to gain a real-time understanding of the performance, efficiency, and results of their work. Reporting solutions will help the organisation to make decisions based on relevant information. The use of Power BI as a dashboard solution is justified by the ability o</w:t>
      </w:r>
      <w:r>
        <w:rPr>
          <w:rFonts w:ascii="Arial" w:eastAsia="Arial" w:hAnsi="Arial" w:cs="Arial"/>
        </w:rPr>
        <w:t>f this software to bring data together from various healthcare information systems, such as electronic health records, appointment booking systems, physiotherapy systems, diagnostic systems, and financial systems.</w:t>
      </w:r>
    </w:p>
    <w:p w14:paraId="0E609BF1" w14:textId="77777777" w:rsidR="008904FF" w:rsidRDefault="00785DA7">
      <w:pPr>
        <w:spacing w:before="280" w:after="280"/>
        <w:rPr>
          <w:rFonts w:ascii="Arial" w:eastAsia="Arial" w:hAnsi="Arial" w:cs="Arial"/>
        </w:rPr>
      </w:pPr>
      <w:r>
        <w:rPr>
          <w:rFonts w:ascii="Arial" w:eastAsia="Arial" w:hAnsi="Arial" w:cs="Arial"/>
        </w:rPr>
        <w:t>Some of the important KPIs that may be measured via dashboard include volume of orthopaedic procedures performed, patient satisfaction measures, average wait time for consultation, success rate of physiotherapy programs, rehabilitation results, staff utilisation levels, patient visitation rates to outpatient clinics, and success rate of treatments. Visual tools like charts, scorecards, trend analysis, and heat maps may assist the managers in finding performance areas requiring improvement and identifying ne</w:t>
      </w:r>
      <w:r>
        <w:rPr>
          <w:rFonts w:ascii="Arial" w:eastAsia="Arial" w:hAnsi="Arial" w:cs="Arial"/>
        </w:rPr>
        <w:t xml:space="preserve">w </w:t>
      </w:r>
      <w:r>
        <w:rPr>
          <w:rFonts w:ascii="Arial" w:eastAsia="Arial" w:hAnsi="Arial" w:cs="Arial"/>
        </w:rPr>
        <w:lastRenderedPageBreak/>
        <w:t>service requirements. Moreover, there may be tailored dashboards designed for clinical staff, department heads, and top management personnel.</w:t>
      </w:r>
    </w:p>
    <w:p w14:paraId="2B4B2725" w14:textId="77777777" w:rsidR="008904FF" w:rsidRDefault="00785DA7">
      <w:pPr>
        <w:pStyle w:val="Heading1"/>
        <w:spacing w:before="280" w:after="280"/>
        <w:rPr>
          <w:rFonts w:ascii="Arial" w:eastAsia="Arial" w:hAnsi="Arial" w:cs="Arial"/>
          <w:sz w:val="24"/>
          <w:szCs w:val="24"/>
        </w:rPr>
      </w:pPr>
      <w:bookmarkStart w:id="7" w:name="_heading=h.xkr1771yqu1v" w:colFirst="0" w:colLast="0"/>
      <w:bookmarkEnd w:id="7"/>
      <w:r>
        <w:rPr>
          <w:rFonts w:ascii="Arial" w:eastAsia="Arial" w:hAnsi="Arial" w:cs="Arial"/>
          <w:sz w:val="24"/>
          <w:szCs w:val="24"/>
        </w:rPr>
        <w:t>8. Conclusion</w:t>
      </w:r>
    </w:p>
    <w:p w14:paraId="7D2991ED" w14:textId="71C36B6A" w:rsidR="008904FF" w:rsidRDefault="00785DA7">
      <w:pPr>
        <w:spacing w:before="280" w:after="280"/>
        <w:rPr>
          <w:rFonts w:ascii="Arial" w:eastAsia="Arial" w:hAnsi="Arial" w:cs="Arial"/>
        </w:rPr>
      </w:pPr>
      <w:r>
        <w:rPr>
          <w:rFonts w:ascii="Arial" w:eastAsia="Arial" w:hAnsi="Arial" w:cs="Arial"/>
        </w:rPr>
        <w:t xml:space="preserve">It has become necessary to apply Business Intelligence, Data Warehousing, Data Mining, and Predictive Analytics </w:t>
      </w:r>
      <w:proofErr w:type="gramStart"/>
      <w:r>
        <w:rPr>
          <w:rFonts w:ascii="Arial" w:eastAsia="Arial" w:hAnsi="Arial" w:cs="Arial"/>
        </w:rPr>
        <w:t>in order to</w:t>
      </w:r>
      <w:proofErr w:type="gramEnd"/>
      <w:r>
        <w:rPr>
          <w:rFonts w:ascii="Arial" w:eastAsia="Arial" w:hAnsi="Arial" w:cs="Arial"/>
        </w:rPr>
        <w:t xml:space="preserve"> improve decision-making processes and enhance the performance of companies that work in the field of healthcare. This report demonstrated the ways in which Horder Healthcare could benefit from implementing these technological tools in its operations by managing and analysing the large amount of data related to patients and Horder Healthcare operations. Modern trends of real-time analytics, cloud data warehousing, and Artificial Intelligence provide numerous possibilities for improving healthcare</w:t>
      </w:r>
      <w:r>
        <w:rPr>
          <w:rFonts w:ascii="Arial" w:eastAsia="Arial" w:hAnsi="Arial" w:cs="Arial"/>
        </w:rPr>
        <w:t xml:space="preserve"> management practices. According to one of the main conclusions drawn from this report, the implementation of data warehousing is essential for gathering the necessary information provided by various health care systems </w:t>
      </w:r>
      <w:r w:rsidR="00250B4A">
        <w:rPr>
          <w:rFonts w:ascii="Arial" w:eastAsia="Arial" w:hAnsi="Arial" w:cs="Arial"/>
        </w:rPr>
        <w:t>to</w:t>
      </w:r>
      <w:r>
        <w:rPr>
          <w:rFonts w:ascii="Arial" w:eastAsia="Arial" w:hAnsi="Arial" w:cs="Arial"/>
        </w:rPr>
        <w:t xml:space="preserve"> make decisions based on solid evidence. Among the approaches that could be used in Horder Healthcare operations are patient segmentation and patient classification as data mining methods. Moreover, there are various software tools for predictive analysis, such as Power BI and SPSS, that c</w:t>
      </w:r>
      <w:r>
        <w:rPr>
          <w:rFonts w:ascii="Arial" w:eastAsia="Arial" w:hAnsi="Arial" w:cs="Arial"/>
        </w:rPr>
        <w:t>an help make workforce, demand, and readmission forecasts.</w:t>
      </w:r>
    </w:p>
    <w:p w14:paraId="3ED028FC" w14:textId="77777777" w:rsidR="008904FF" w:rsidRDefault="00785DA7">
      <w:pPr>
        <w:spacing w:before="280" w:after="280"/>
        <w:rPr>
          <w:rFonts w:ascii="Arial" w:eastAsia="Arial" w:hAnsi="Arial" w:cs="Arial"/>
        </w:rPr>
      </w:pPr>
      <w:r>
        <w:br w:type="page"/>
      </w:r>
    </w:p>
    <w:p w14:paraId="52C11700" w14:textId="77777777" w:rsidR="008904FF" w:rsidRDefault="00785DA7">
      <w:pPr>
        <w:pStyle w:val="Heading1"/>
        <w:spacing w:before="280" w:after="280"/>
        <w:rPr>
          <w:rFonts w:ascii="Arial" w:eastAsia="Arial" w:hAnsi="Arial" w:cs="Arial"/>
          <w:sz w:val="24"/>
          <w:szCs w:val="24"/>
        </w:rPr>
      </w:pPr>
      <w:bookmarkStart w:id="8" w:name="_heading=h.s1shoux8gapr" w:colFirst="0" w:colLast="0"/>
      <w:bookmarkEnd w:id="8"/>
      <w:r>
        <w:rPr>
          <w:rFonts w:ascii="Arial" w:eastAsia="Arial" w:hAnsi="Arial" w:cs="Arial"/>
          <w:sz w:val="24"/>
          <w:szCs w:val="24"/>
        </w:rPr>
        <w:lastRenderedPageBreak/>
        <w:t>References</w:t>
      </w:r>
    </w:p>
    <w:p w14:paraId="549C3177" w14:textId="77777777" w:rsidR="008904FF" w:rsidRDefault="00785DA7">
      <w:pPr>
        <w:spacing w:before="280" w:after="280"/>
        <w:rPr>
          <w:rFonts w:ascii="Arial" w:eastAsia="Arial" w:hAnsi="Arial" w:cs="Arial"/>
        </w:rPr>
      </w:pPr>
      <w:r>
        <w:rPr>
          <w:rFonts w:ascii="Arial" w:eastAsia="Arial" w:hAnsi="Arial" w:cs="Arial"/>
          <w:highlight w:val="white"/>
        </w:rPr>
        <w:t>Al-Nafjan, A., Aljuhani, A., Alshebel, A., Alharbi, A. and Alshehri, A.</w:t>
      </w:r>
      <w:r>
        <w:rPr>
          <w:rFonts w:ascii="Arial" w:eastAsia="Arial" w:hAnsi="Arial" w:cs="Arial"/>
        </w:rPr>
        <w:t xml:space="preserve"> (2025) ‘Artificial Intelligence in Predictive Healthcare: A Systematic Review’, </w:t>
      </w:r>
      <w:r>
        <w:rPr>
          <w:rFonts w:ascii="Arial" w:eastAsia="Arial" w:hAnsi="Arial" w:cs="Arial"/>
          <w:i/>
          <w:iCs/>
        </w:rPr>
        <w:t>Journal of Clinical Medicine</w:t>
      </w:r>
      <w:r>
        <w:rPr>
          <w:rFonts w:ascii="Arial" w:eastAsia="Arial" w:hAnsi="Arial" w:cs="Arial"/>
        </w:rPr>
        <w:t>, 14(19), p. 6752.</w:t>
      </w:r>
    </w:p>
    <w:p w14:paraId="0722939A" w14:textId="77777777" w:rsidR="008904FF" w:rsidRDefault="00785DA7">
      <w:pPr>
        <w:spacing w:before="280" w:after="280"/>
        <w:rPr>
          <w:rFonts w:ascii="Arial" w:eastAsia="Arial" w:hAnsi="Arial" w:cs="Arial"/>
        </w:rPr>
      </w:pPr>
      <w:r>
        <w:rPr>
          <w:rFonts w:ascii="Arial" w:eastAsia="Arial" w:hAnsi="Arial" w:cs="Arial"/>
          <w:highlight w:val="white"/>
        </w:rPr>
        <w:t>Bajwa, J., Munir, U., Nori, A. and Williams, B.</w:t>
      </w:r>
      <w:r>
        <w:rPr>
          <w:rFonts w:ascii="Arial" w:eastAsia="Arial" w:hAnsi="Arial" w:cs="Arial"/>
        </w:rPr>
        <w:t xml:space="preserve"> (2021) ‘Artificial intelligence in healthcare: Transforming the practice of medicine’, </w:t>
      </w:r>
      <w:r>
        <w:rPr>
          <w:rFonts w:ascii="Arial" w:eastAsia="Arial" w:hAnsi="Arial" w:cs="Arial"/>
          <w:i/>
          <w:iCs/>
        </w:rPr>
        <w:t>Future Healthcare Journal</w:t>
      </w:r>
      <w:r>
        <w:rPr>
          <w:rFonts w:ascii="Arial" w:eastAsia="Arial" w:hAnsi="Arial" w:cs="Arial"/>
        </w:rPr>
        <w:t>, 8(2), pp. 188–194.</w:t>
      </w:r>
    </w:p>
    <w:p w14:paraId="5485279A" w14:textId="77777777" w:rsidR="008904FF" w:rsidRDefault="00785DA7">
      <w:pPr>
        <w:spacing w:before="280" w:after="280"/>
        <w:rPr>
          <w:rFonts w:ascii="Arial" w:eastAsia="Arial" w:hAnsi="Arial" w:cs="Arial"/>
        </w:rPr>
      </w:pPr>
      <w:r>
        <w:rPr>
          <w:rFonts w:ascii="Arial" w:eastAsia="Arial" w:hAnsi="Arial" w:cs="Arial"/>
        </w:rPr>
        <w:t xml:space="preserve">Batko, K. and Ślęzak, A. (2022) ‘The Use of Big Data Analytics in Healthcare’, </w:t>
      </w:r>
      <w:r>
        <w:rPr>
          <w:rFonts w:ascii="Arial" w:eastAsia="Arial" w:hAnsi="Arial" w:cs="Arial"/>
          <w:i/>
          <w:iCs/>
        </w:rPr>
        <w:t>Journal of Big Data</w:t>
      </w:r>
      <w:r>
        <w:rPr>
          <w:rFonts w:ascii="Arial" w:eastAsia="Arial" w:hAnsi="Arial" w:cs="Arial"/>
        </w:rPr>
        <w:t>, 9(3), pp. 1–24.</w:t>
      </w:r>
    </w:p>
    <w:p w14:paraId="134D22AE" w14:textId="77777777" w:rsidR="008904FF" w:rsidRDefault="00785DA7">
      <w:pPr>
        <w:spacing w:before="280" w:after="280"/>
        <w:rPr>
          <w:rFonts w:ascii="Arial" w:eastAsia="Arial" w:hAnsi="Arial" w:cs="Arial"/>
        </w:rPr>
      </w:pPr>
      <w:r>
        <w:rPr>
          <w:rFonts w:ascii="Arial" w:eastAsia="Arial" w:hAnsi="Arial" w:cs="Arial"/>
        </w:rPr>
        <w:t xml:space="preserve">Gonçalves, C.T., Gonçalves, M.J.A. and Campante, M.I. (2023) ‘Developing integrated performance dashboards visualisations using power BI as a platform’, </w:t>
      </w:r>
      <w:r>
        <w:rPr>
          <w:rFonts w:ascii="Arial" w:eastAsia="Arial" w:hAnsi="Arial" w:cs="Arial"/>
          <w:i/>
          <w:iCs/>
        </w:rPr>
        <w:t>Information</w:t>
      </w:r>
      <w:r>
        <w:rPr>
          <w:rFonts w:ascii="Arial" w:eastAsia="Arial" w:hAnsi="Arial" w:cs="Arial"/>
        </w:rPr>
        <w:t>, 14(11), p. 614.</w:t>
      </w:r>
    </w:p>
    <w:p w14:paraId="113817A0" w14:textId="77777777" w:rsidR="008904FF" w:rsidRDefault="00785DA7">
      <w:pPr>
        <w:spacing w:before="280" w:after="280"/>
        <w:rPr>
          <w:rFonts w:ascii="Arial" w:eastAsia="Arial" w:hAnsi="Arial" w:cs="Arial"/>
        </w:rPr>
      </w:pPr>
      <w:r>
        <w:rPr>
          <w:rFonts w:ascii="Arial" w:eastAsia="Arial" w:hAnsi="Arial" w:cs="Arial"/>
        </w:rPr>
        <w:t xml:space="preserve">IBM (2026) </w:t>
      </w:r>
      <w:r>
        <w:rPr>
          <w:rFonts w:ascii="Arial" w:eastAsia="Arial" w:hAnsi="Arial" w:cs="Arial"/>
          <w:i/>
          <w:iCs/>
        </w:rPr>
        <w:t>SPSS predictive analytics classification and regression algorithms in notebooks | IBM Cloud Pak for Data as a Service</w:t>
      </w:r>
      <w:r>
        <w:rPr>
          <w:rFonts w:ascii="Arial" w:eastAsia="Arial" w:hAnsi="Arial" w:cs="Arial"/>
        </w:rPr>
        <w:t xml:space="preserve">, </w:t>
      </w:r>
      <w:r>
        <w:rPr>
          <w:rFonts w:ascii="Arial" w:eastAsia="Arial" w:hAnsi="Arial" w:cs="Arial"/>
          <w:i/>
          <w:iCs/>
        </w:rPr>
        <w:t>Ibm.com</w:t>
      </w:r>
      <w:r>
        <w:rPr>
          <w:rFonts w:ascii="Arial" w:eastAsia="Arial" w:hAnsi="Arial" w:cs="Arial"/>
        </w:rPr>
        <w:t>. Available at: https://dataplatform.cloud.ibm.com/docs/content/wsj/analyze-data/classificationandregression-guides.html (Accessed: 18 June 2026).</w:t>
      </w:r>
    </w:p>
    <w:p w14:paraId="2FEF0142" w14:textId="77777777" w:rsidR="008904FF" w:rsidRDefault="00785DA7">
      <w:pPr>
        <w:spacing w:before="280" w:after="280"/>
        <w:rPr>
          <w:rFonts w:ascii="Arial" w:eastAsia="Arial" w:hAnsi="Arial" w:cs="Arial"/>
        </w:rPr>
      </w:pPr>
      <w:r>
        <w:rPr>
          <w:rFonts w:ascii="Arial" w:eastAsia="Arial" w:hAnsi="Arial" w:cs="Arial"/>
          <w:highlight w:val="white"/>
        </w:rPr>
        <w:t>Lv, S., Kim, H., Zheng, B. and Jin, H.</w:t>
      </w:r>
      <w:r>
        <w:rPr>
          <w:rFonts w:ascii="Arial" w:eastAsia="Arial" w:hAnsi="Arial" w:cs="Arial"/>
        </w:rPr>
        <w:t xml:space="preserve"> (2018) ‘A Review of Data Mining with Big Data towards Its Applications in the Electronics Industry’, </w:t>
      </w:r>
      <w:r>
        <w:rPr>
          <w:rFonts w:ascii="Arial" w:eastAsia="Arial" w:hAnsi="Arial" w:cs="Arial"/>
          <w:i/>
          <w:iCs/>
        </w:rPr>
        <w:t>Applied Sciences</w:t>
      </w:r>
      <w:r>
        <w:rPr>
          <w:rFonts w:ascii="Arial" w:eastAsia="Arial" w:hAnsi="Arial" w:cs="Arial"/>
        </w:rPr>
        <w:t>, 8(4), p. 582.</w:t>
      </w:r>
    </w:p>
    <w:p w14:paraId="7F101A4A" w14:textId="77777777" w:rsidR="008904FF" w:rsidRDefault="00785DA7">
      <w:pPr>
        <w:spacing w:before="280" w:after="280"/>
        <w:rPr>
          <w:rFonts w:ascii="Arial" w:eastAsia="Arial" w:hAnsi="Arial" w:cs="Arial"/>
        </w:rPr>
      </w:pPr>
      <w:r>
        <w:rPr>
          <w:rFonts w:ascii="Arial" w:eastAsia="Arial" w:hAnsi="Arial" w:cs="Arial"/>
        </w:rPr>
        <w:t xml:space="preserve">Ma, C., Chou, D.C. and Yen, D.C. (2000) ‘Data warehousing, technology assessment and management’, </w:t>
      </w:r>
      <w:r>
        <w:rPr>
          <w:rFonts w:ascii="Arial" w:eastAsia="Arial" w:hAnsi="Arial" w:cs="Arial"/>
          <w:i/>
          <w:iCs/>
        </w:rPr>
        <w:t>Industrial Management &amp; Data Systems</w:t>
      </w:r>
      <w:r>
        <w:rPr>
          <w:rFonts w:ascii="Arial" w:eastAsia="Arial" w:hAnsi="Arial" w:cs="Arial"/>
        </w:rPr>
        <w:t>, 100(3), pp. 125–135.</w:t>
      </w:r>
    </w:p>
    <w:p w14:paraId="27CD7681" w14:textId="77777777" w:rsidR="008904FF" w:rsidRDefault="00785DA7">
      <w:pPr>
        <w:spacing w:before="280" w:after="280"/>
        <w:rPr>
          <w:rFonts w:ascii="Arial" w:eastAsia="Arial" w:hAnsi="Arial" w:cs="Arial"/>
        </w:rPr>
      </w:pPr>
      <w:r>
        <w:rPr>
          <w:rFonts w:ascii="Arial" w:eastAsia="Arial" w:hAnsi="Arial" w:cs="Arial"/>
          <w:highlight w:val="white"/>
        </w:rPr>
        <w:t>Alawamleh, H.A.M., Alshweesh, R.G., Abu-darwish, N.J.S., Aljundi, A.M.H. and Salah, A.A.</w:t>
      </w:r>
      <w:r>
        <w:rPr>
          <w:rFonts w:ascii="Arial" w:eastAsia="Arial" w:hAnsi="Arial" w:cs="Arial"/>
        </w:rPr>
        <w:t xml:space="preserve"> (2026) ‘Influence of Business Intelligence on Organizational Performance: The Moderating Role of Employee BI Experiences’, </w:t>
      </w:r>
      <w:r>
        <w:rPr>
          <w:rFonts w:ascii="Arial" w:eastAsia="Arial" w:hAnsi="Arial" w:cs="Arial"/>
          <w:i/>
          <w:iCs/>
        </w:rPr>
        <w:t>Administrative Sciences</w:t>
      </w:r>
      <w:r>
        <w:rPr>
          <w:rFonts w:ascii="Arial" w:eastAsia="Arial" w:hAnsi="Arial" w:cs="Arial"/>
        </w:rPr>
        <w:t>, 16(2).</w:t>
      </w:r>
    </w:p>
    <w:p w14:paraId="104802D1" w14:textId="77777777" w:rsidR="008904FF" w:rsidRDefault="00785DA7">
      <w:pPr>
        <w:spacing w:before="280" w:after="280"/>
        <w:rPr>
          <w:rFonts w:ascii="Arial" w:eastAsia="Arial" w:hAnsi="Arial" w:cs="Arial"/>
        </w:rPr>
      </w:pPr>
      <w:r>
        <w:rPr>
          <w:rFonts w:ascii="Arial" w:eastAsia="Arial" w:hAnsi="Arial" w:cs="Arial"/>
        </w:rPr>
        <w:t xml:space="preserve">Nambiar, A. and Mundra, D. (2022) ‘An Overview of Data Warehouse and Data Lake in Modern Enterprise Data Management’, </w:t>
      </w:r>
      <w:r>
        <w:rPr>
          <w:rFonts w:ascii="Arial" w:eastAsia="Arial" w:hAnsi="Arial" w:cs="Arial"/>
          <w:i/>
          <w:iCs/>
        </w:rPr>
        <w:t>Big Data and Cognitive Computing</w:t>
      </w:r>
      <w:r>
        <w:rPr>
          <w:rFonts w:ascii="Arial" w:eastAsia="Arial" w:hAnsi="Arial" w:cs="Arial"/>
        </w:rPr>
        <w:t>, 6(4), p. 132.</w:t>
      </w:r>
    </w:p>
    <w:p w14:paraId="35A0B822" w14:textId="77777777" w:rsidR="008904FF" w:rsidRDefault="00785DA7">
      <w:pPr>
        <w:spacing w:before="280" w:after="280"/>
        <w:rPr>
          <w:rFonts w:ascii="Arial" w:eastAsia="Arial" w:hAnsi="Arial" w:cs="Arial"/>
        </w:rPr>
      </w:pPr>
      <w:r>
        <w:rPr>
          <w:rFonts w:ascii="Arial" w:eastAsia="Arial" w:hAnsi="Arial" w:cs="Arial"/>
        </w:rPr>
        <w:lastRenderedPageBreak/>
        <w:t xml:space="preserve">Horder Healthcare (2024) </w:t>
      </w:r>
      <w:r>
        <w:rPr>
          <w:rFonts w:ascii="Arial" w:eastAsia="Arial" w:hAnsi="Arial" w:cs="Arial"/>
          <w:i/>
          <w:iCs/>
        </w:rPr>
        <w:t>Horder Healthcare - A Modern and Dynamic Health Care Organisation</w:t>
      </w:r>
      <w:r>
        <w:rPr>
          <w:rFonts w:ascii="Arial" w:eastAsia="Arial" w:hAnsi="Arial" w:cs="Arial"/>
        </w:rPr>
        <w:t xml:space="preserve">, </w:t>
      </w:r>
      <w:r>
        <w:rPr>
          <w:rFonts w:ascii="Arial" w:eastAsia="Arial" w:hAnsi="Arial" w:cs="Arial"/>
          <w:i/>
          <w:iCs/>
        </w:rPr>
        <w:t>Horder Healthcare</w:t>
      </w:r>
      <w:r>
        <w:rPr>
          <w:rFonts w:ascii="Arial" w:eastAsia="Arial" w:hAnsi="Arial" w:cs="Arial"/>
        </w:rPr>
        <w:t>. Available at: https://www.horderhealthcare.co.uk/ (Accessed: 18 June 2026).</w:t>
      </w:r>
    </w:p>
    <w:p w14:paraId="71C4D0A2" w14:textId="77777777" w:rsidR="008904FF" w:rsidRDefault="00785DA7">
      <w:pPr>
        <w:spacing w:before="280" w:after="280"/>
        <w:rPr>
          <w:rFonts w:ascii="Arial" w:eastAsia="Arial" w:hAnsi="Arial" w:cs="Arial"/>
        </w:rPr>
      </w:pPr>
      <w:r>
        <w:rPr>
          <w:rFonts w:ascii="Arial" w:eastAsia="Arial" w:hAnsi="Arial" w:cs="Arial"/>
        </w:rPr>
        <w:t xml:space="preserve">SAP (2026) </w:t>
      </w:r>
      <w:r>
        <w:rPr>
          <w:rFonts w:ascii="Arial" w:eastAsia="Arial" w:hAnsi="Arial" w:cs="Arial"/>
          <w:i/>
          <w:iCs/>
        </w:rPr>
        <w:t>What is Data Mining | Definition, Process, Techniques, and Examples | SAP</w:t>
      </w:r>
      <w:r>
        <w:rPr>
          <w:rFonts w:ascii="Arial" w:eastAsia="Arial" w:hAnsi="Arial" w:cs="Arial"/>
        </w:rPr>
        <w:t xml:space="preserve">, </w:t>
      </w:r>
      <w:r>
        <w:rPr>
          <w:rFonts w:ascii="Arial" w:eastAsia="Arial" w:hAnsi="Arial" w:cs="Arial"/>
          <w:i/>
          <w:iCs/>
        </w:rPr>
        <w:t>Sap.com</w:t>
      </w:r>
      <w:r>
        <w:rPr>
          <w:rFonts w:ascii="Arial" w:eastAsia="Arial" w:hAnsi="Arial" w:cs="Arial"/>
        </w:rPr>
        <w:t>. Available at: https://www.sap.com/mena/resources/what-is-data-mining (Accessed: 18 June 2026).</w:t>
      </w:r>
    </w:p>
    <w:p w14:paraId="2684C05A" w14:textId="77777777" w:rsidR="008904FF" w:rsidRDefault="00785DA7">
      <w:pPr>
        <w:spacing w:before="280"/>
        <w:rPr>
          <w:rFonts w:ascii="Arial" w:eastAsia="Arial" w:hAnsi="Arial" w:cs="Arial"/>
        </w:rPr>
      </w:pPr>
      <w:r>
        <w:rPr>
          <w:rFonts w:ascii="Arial" w:eastAsia="Arial" w:hAnsi="Arial" w:cs="Arial"/>
        </w:rPr>
        <w:t xml:space="preserve">Uddin, R. and Koo, I. (2024) ‘Real-Time Remote Patient Monitoring: A Review of Biosensors Integrated with Multi-Hop IoT Systems via Cloud Connectivity’, </w:t>
      </w:r>
      <w:r>
        <w:rPr>
          <w:rFonts w:ascii="Arial" w:eastAsia="Arial" w:hAnsi="Arial" w:cs="Arial"/>
          <w:i/>
          <w:iCs/>
        </w:rPr>
        <w:t>Applied Sciences</w:t>
      </w:r>
      <w:r>
        <w:rPr>
          <w:rFonts w:ascii="Arial" w:eastAsia="Arial" w:hAnsi="Arial" w:cs="Arial"/>
        </w:rPr>
        <w:t>, 14(5), p. 1876.</w:t>
      </w:r>
    </w:p>
    <w:sectPr w:rsidR="008904F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embedRegular r:id="rId1" w:fontKey="{9C344350-45F3-4279-ABEB-BA9EA5297B2A}"/>
  </w:font>
  <w:font w:name="Calibri">
    <w:panose1 w:val="020F0502020204030204"/>
    <w:charset w:val="00"/>
    <w:family w:val="swiss"/>
    <w:pitch w:val="variable"/>
    <w:sig w:usb0="E4002EFF" w:usb1="C200247B" w:usb2="00000009" w:usb3="00000000" w:csb0="000001FF" w:csb1="00000000"/>
    <w:embedRegular r:id="rId2" w:fontKey="{494DE60F-2EC9-433C-B28D-A06CAFA10CD2}"/>
  </w:font>
  <w:font w:name="Cambria">
    <w:panose1 w:val="02040503050406030204"/>
    <w:charset w:val="00"/>
    <w:family w:val="roman"/>
    <w:pitch w:val="variable"/>
    <w:sig w:usb0="E00006FF" w:usb1="420024FF" w:usb2="02000000" w:usb3="00000000" w:csb0="0000019F" w:csb1="00000000"/>
    <w:embedRegular r:id="rId3" w:fontKey="{9CB6A192-84DD-407F-8866-ED8B1C732F33}"/>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04FF"/>
    <w:rsid w:val="000751BE"/>
    <w:rsid w:val="00250B4A"/>
    <w:rsid w:val="0054541C"/>
    <w:rsid w:val="00785DA7"/>
    <w:rsid w:val="008904FF"/>
    <w:rsid w:val="00B01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B70B9"/>
  <w15:docId w15:val="{C94AF926-4A54-418D-9F80-4A254DCAC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wZJOtAbSVmUxm3kJl+XykGsX6tw==">CgMxLjAyDmguaWc0dTRxMmE5OHk1Mg5oLmJ5b2Rwb3h2Y3g0NDIOaC54ZTRwdndvOWhzZnIyDmguNXd3eHR1eDZ1aWdtMg5oLmt3dWI1dmhybmI4eTIOaC5pdHJpdTl5eWpvY3oyDmgueDd2Z2hxZmo3d3ljMg5oLnhrcjE3NzF5cXUxdjIOaC5zMXNob3V4OGdhcHI4AHIhMXVrcktQUGdHeVVSVk5FV3pHd1Rqc2hWZHBKMFR4WTJF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2894</Words>
  <Characters>16501</Characters>
  <Application>Microsoft Office Word</Application>
  <DocSecurity>0</DocSecurity>
  <Lines>137</Lines>
  <Paragraphs>38</Paragraphs>
  <ScaleCrop>false</ScaleCrop>
  <Company/>
  <LinksUpToDate>false</LinksUpToDate>
  <CharactersWithSpaces>19357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Samson (2437295)</cp:lastModifiedBy>
  <cp:revision>4</cp:revision>
  <dcterms:created xsi:type="dcterms:W3CDTF">2026-06-20T12:51:00Z</dcterms:created>
  <dcterms:modified xsi:type="dcterms:W3CDTF">2026-06-25T15:03:00Z</dcterms:modified>
</cp:coreProperties>
</file>