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72F63346"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7040661" w:rsidR="00FF7784" w:rsidRDefault="007D7BC9" w:rsidP="00340E9A">
      <w:pPr>
        <w:ind w:right="237"/>
        <w:jc w:val="both"/>
        <w:rPr>
          <w:sz w:val="24"/>
          <w:szCs w:val="24"/>
        </w:rPr>
      </w:pPr>
      <w:r>
        <w:rPr>
          <w:sz w:val="24"/>
          <w:szCs w:val="24"/>
        </w:rPr>
        <w:t>Having achieved independent patrol status, I would certainly say that I had ups and downs when maintaining my well-being. As a result of this, I have found strategies that work well and strategies that perhaps do</w:t>
      </w:r>
      <w:r w:rsidR="00ED42EE">
        <w:rPr>
          <w:sz w:val="24"/>
          <w:szCs w:val="24"/>
        </w:rPr>
        <w:t>n’t</w:t>
      </w:r>
      <w:r>
        <w:rPr>
          <w:sz w:val="24"/>
          <w:szCs w:val="24"/>
        </w:rPr>
        <w:t xml:space="preserve"> work as well when minimising stress and maintaining well-being and resilience. I am going to illustrate these throughout my essay as well as how organisational culture has impacted my role within policing.</w:t>
      </w:r>
    </w:p>
    <w:p w14:paraId="4A424AC2" w14:textId="6C3AC206" w:rsidR="00847550" w:rsidRDefault="00847550" w:rsidP="00340E9A">
      <w:pPr>
        <w:ind w:right="237"/>
        <w:jc w:val="both"/>
        <w:rPr>
          <w:sz w:val="24"/>
          <w:szCs w:val="24"/>
        </w:rPr>
      </w:pPr>
    </w:p>
    <w:p w14:paraId="2532604F" w14:textId="124A5DE5" w:rsidR="00847550" w:rsidRDefault="00BC7E37" w:rsidP="00340E9A">
      <w:pPr>
        <w:ind w:right="237"/>
        <w:jc w:val="both"/>
        <w:rPr>
          <w:sz w:val="24"/>
          <w:szCs w:val="24"/>
        </w:rPr>
      </w:pPr>
      <w:r>
        <w:rPr>
          <w:sz w:val="24"/>
          <w:szCs w:val="24"/>
        </w:rPr>
        <w:t>A</w:t>
      </w:r>
      <w:r w:rsidR="00847550">
        <w:rPr>
          <w:sz w:val="24"/>
          <w:szCs w:val="24"/>
        </w:rPr>
        <w:t xml:space="preserve">fter attending numerous emergency calls, the number of crimes that I carried on my workload began to increase. Having to juggle emergency calls, non-emergency calls, an evidence matrix as well as my own workload </w:t>
      </w:r>
      <w:r w:rsidR="00ED42EE">
        <w:rPr>
          <w:sz w:val="24"/>
          <w:szCs w:val="24"/>
        </w:rPr>
        <w:t>certainly caused me a lot of stress.</w:t>
      </w:r>
    </w:p>
    <w:p w14:paraId="3C582EFD" w14:textId="0996303B" w:rsidR="0020724D" w:rsidRDefault="0020724D" w:rsidP="00340E9A">
      <w:pPr>
        <w:ind w:right="237"/>
        <w:jc w:val="both"/>
        <w:rPr>
          <w:sz w:val="24"/>
          <w:szCs w:val="24"/>
        </w:rPr>
      </w:pPr>
    </w:p>
    <w:p w14:paraId="61C4F643" w14:textId="6A8779CF" w:rsidR="0020724D" w:rsidRDefault="0020724D" w:rsidP="00340E9A">
      <w:pPr>
        <w:ind w:right="237"/>
        <w:jc w:val="both"/>
        <w:rPr>
          <w:sz w:val="24"/>
          <w:szCs w:val="24"/>
        </w:rPr>
      </w:pPr>
      <w:r>
        <w:rPr>
          <w:sz w:val="24"/>
          <w:szCs w:val="24"/>
        </w:rPr>
        <w:t>I was then given independent patrol status and put onto a different shift. I found this difficult as I was finally going to calls without my tutor or with any other officer. This was challenging as I had to make decisions independently without assistance from my colleagues.</w:t>
      </w:r>
    </w:p>
    <w:p w14:paraId="6A58E199" w14:textId="6ED39DE5" w:rsidR="00ED42EE" w:rsidRDefault="00ED42EE" w:rsidP="00340E9A">
      <w:pPr>
        <w:ind w:right="237"/>
        <w:jc w:val="both"/>
        <w:rPr>
          <w:sz w:val="24"/>
          <w:szCs w:val="24"/>
        </w:rPr>
      </w:pPr>
    </w:p>
    <w:p w14:paraId="475D48EF" w14:textId="472A73C1" w:rsidR="00ED42EE" w:rsidRDefault="00ED42EE" w:rsidP="00340E9A">
      <w:pPr>
        <w:ind w:right="237"/>
        <w:jc w:val="both"/>
        <w:rPr>
          <w:sz w:val="24"/>
          <w:szCs w:val="24"/>
        </w:rPr>
      </w:pPr>
      <w:r>
        <w:rPr>
          <w:sz w:val="24"/>
          <w:szCs w:val="24"/>
        </w:rPr>
        <w:t xml:space="preserve">A couple of weeks after I had been signed off, I was told that my evidence matrix had been rejected and so I would be put back with a tutor until that was completed again. I would say this had the most impact on my well-being and resilience. Being told that my tutorship period had to be extended severely knocked my confidence. My new tutor and I were continuously going to emergency </w:t>
      </w:r>
      <w:proofErr w:type="gramStart"/>
      <w:r>
        <w:rPr>
          <w:sz w:val="24"/>
          <w:szCs w:val="24"/>
        </w:rPr>
        <w:t>calls</w:t>
      </w:r>
      <w:proofErr w:type="gramEnd"/>
      <w:r>
        <w:rPr>
          <w:sz w:val="24"/>
          <w:szCs w:val="24"/>
        </w:rPr>
        <w:t xml:space="preserve"> in an attempt to complete the part of my evidence matrix that had been rejected. However</w:t>
      </w:r>
      <w:r w:rsidR="005672B5">
        <w:rPr>
          <w:sz w:val="24"/>
          <w:szCs w:val="24"/>
        </w:rPr>
        <w:t>,</w:t>
      </w:r>
      <w:r>
        <w:rPr>
          <w:sz w:val="24"/>
          <w:szCs w:val="24"/>
        </w:rPr>
        <w:t xml:space="preserve"> despite this, my new evidence kept being rejected. </w:t>
      </w:r>
    </w:p>
    <w:p w14:paraId="42A77EF1" w14:textId="2EBDB67F" w:rsidR="008F7784" w:rsidRDefault="008F7784" w:rsidP="00340E9A">
      <w:pPr>
        <w:ind w:right="237"/>
        <w:jc w:val="both"/>
        <w:rPr>
          <w:sz w:val="24"/>
          <w:szCs w:val="24"/>
        </w:rPr>
      </w:pPr>
    </w:p>
    <w:p w14:paraId="3F0F02E6" w14:textId="144028CF" w:rsidR="008F7784" w:rsidRDefault="008F7784" w:rsidP="00340E9A">
      <w:pPr>
        <w:ind w:right="237"/>
        <w:jc w:val="both"/>
        <w:rPr>
          <w:color w:val="auto"/>
          <w:sz w:val="24"/>
          <w:szCs w:val="24"/>
        </w:rPr>
      </w:pPr>
      <w:r>
        <w:rPr>
          <w:sz w:val="24"/>
          <w:szCs w:val="24"/>
        </w:rPr>
        <w:t>Resilience is defined as, “</w:t>
      </w:r>
      <w:r w:rsidRPr="008F7784">
        <w:rPr>
          <w:color w:val="auto"/>
          <w:sz w:val="24"/>
          <w:szCs w:val="24"/>
        </w:rPr>
        <w:t>the </w:t>
      </w:r>
      <w:hyperlink r:id="rId14" w:tooltip="ability" w:history="1">
        <w:r w:rsidRPr="008F7784">
          <w:rPr>
            <w:rStyle w:val="Hyperlink"/>
            <w:color w:val="auto"/>
            <w:sz w:val="24"/>
            <w:szCs w:val="24"/>
            <w:u w:val="none"/>
          </w:rPr>
          <w:t>ability</w:t>
        </w:r>
      </w:hyperlink>
      <w:r w:rsidRPr="008F7784">
        <w:rPr>
          <w:color w:val="auto"/>
          <w:sz w:val="24"/>
          <w:szCs w:val="24"/>
        </w:rPr>
        <w:t> to be </w:t>
      </w:r>
      <w:hyperlink r:id="rId15" w:tooltip="happy" w:history="1">
        <w:r w:rsidRPr="008F7784">
          <w:rPr>
            <w:rStyle w:val="Hyperlink"/>
            <w:color w:val="auto"/>
            <w:sz w:val="24"/>
            <w:szCs w:val="24"/>
            <w:u w:val="none"/>
          </w:rPr>
          <w:t>happy</w:t>
        </w:r>
      </w:hyperlink>
      <w:r w:rsidRPr="008F7784">
        <w:rPr>
          <w:color w:val="auto"/>
          <w:sz w:val="24"/>
          <w:szCs w:val="24"/>
        </w:rPr>
        <w:t>, </w:t>
      </w:r>
      <w:hyperlink r:id="rId16" w:tooltip="successful" w:history="1">
        <w:r w:rsidRPr="008F7784">
          <w:rPr>
            <w:rStyle w:val="Hyperlink"/>
            <w:color w:val="auto"/>
            <w:sz w:val="24"/>
            <w:szCs w:val="24"/>
            <w:u w:val="none"/>
          </w:rPr>
          <w:t>successful</w:t>
        </w:r>
      </w:hyperlink>
      <w:r w:rsidRPr="008F7784">
        <w:rPr>
          <w:color w:val="auto"/>
          <w:sz w:val="24"/>
          <w:szCs w:val="24"/>
        </w:rPr>
        <w:t>, etc. again after something </w:t>
      </w:r>
      <w:hyperlink r:id="rId17" w:tooltip="difficult" w:history="1">
        <w:r w:rsidRPr="008F7784">
          <w:rPr>
            <w:rStyle w:val="Hyperlink"/>
            <w:color w:val="auto"/>
            <w:sz w:val="24"/>
            <w:szCs w:val="24"/>
            <w:u w:val="none"/>
          </w:rPr>
          <w:t>difficult</w:t>
        </w:r>
      </w:hyperlink>
      <w:r w:rsidRPr="008F7784">
        <w:rPr>
          <w:color w:val="auto"/>
          <w:sz w:val="24"/>
          <w:szCs w:val="24"/>
        </w:rPr>
        <w:t> or </w:t>
      </w:r>
      <w:hyperlink r:id="rId18" w:tooltip="bad" w:history="1">
        <w:r w:rsidRPr="008F7784">
          <w:rPr>
            <w:rStyle w:val="Hyperlink"/>
            <w:color w:val="auto"/>
            <w:sz w:val="24"/>
            <w:szCs w:val="24"/>
            <w:u w:val="none"/>
          </w:rPr>
          <w:t>bad</w:t>
        </w:r>
      </w:hyperlink>
      <w:r w:rsidRPr="008F7784">
        <w:rPr>
          <w:color w:val="auto"/>
          <w:sz w:val="24"/>
          <w:szCs w:val="24"/>
        </w:rPr>
        <w:t> has </w:t>
      </w:r>
      <w:hyperlink r:id="rId19" w:tooltip="happened" w:history="1">
        <w:r w:rsidRPr="008F7784">
          <w:rPr>
            <w:rStyle w:val="Hyperlink"/>
            <w:color w:val="auto"/>
            <w:sz w:val="24"/>
            <w:szCs w:val="24"/>
            <w:u w:val="none"/>
          </w:rPr>
          <w:t>happened</w:t>
        </w:r>
      </w:hyperlink>
      <w:r>
        <w:rPr>
          <w:color w:val="auto"/>
          <w:sz w:val="24"/>
          <w:szCs w:val="24"/>
        </w:rPr>
        <w:t xml:space="preserve">” (Cambridge University Press, 2024). I was losing resilience </w:t>
      </w:r>
      <w:r w:rsidR="004859E9">
        <w:rPr>
          <w:color w:val="auto"/>
          <w:sz w:val="24"/>
          <w:szCs w:val="24"/>
        </w:rPr>
        <w:t>each time I was told that I didn’t have sufficient evidence to complete my matrix. I was eventually told that if I couldn’t complete my evidence matrix then my probation would be extended which would delay my progression in the police. This was severely affecting my well-being</w:t>
      </w:r>
      <w:r w:rsidR="00BC7E37">
        <w:rPr>
          <w:color w:val="auto"/>
          <w:sz w:val="24"/>
          <w:szCs w:val="24"/>
        </w:rPr>
        <w:t>.</w:t>
      </w:r>
    </w:p>
    <w:p w14:paraId="4AE73B30" w14:textId="23D68AC3" w:rsidR="00A4000A" w:rsidRDefault="00A4000A" w:rsidP="00340E9A">
      <w:pPr>
        <w:ind w:right="237"/>
        <w:jc w:val="both"/>
        <w:rPr>
          <w:color w:val="auto"/>
          <w:sz w:val="24"/>
          <w:szCs w:val="24"/>
        </w:rPr>
      </w:pPr>
    </w:p>
    <w:p w14:paraId="78962B03" w14:textId="703679E1" w:rsidR="00A4000A" w:rsidRPr="00270EEB" w:rsidRDefault="00A4000A" w:rsidP="00340E9A">
      <w:pPr>
        <w:ind w:right="237"/>
        <w:jc w:val="both"/>
        <w:rPr>
          <w:sz w:val="24"/>
          <w:szCs w:val="24"/>
        </w:rPr>
      </w:pPr>
      <w:r>
        <w:rPr>
          <w:color w:val="auto"/>
          <w:sz w:val="24"/>
          <w:szCs w:val="24"/>
        </w:rPr>
        <w:lastRenderedPageBreak/>
        <w:t xml:space="preserve">One of the strategies I used to cope with this stress is simply talking with my tutor. I had a good relationship with my tutor, and he could see how this experience was affecting my mental health and my mood. I felt comfortable with talking about my frustrations and he kept motivating me to keep going and stay resilient.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w:t>
      </w:r>
      <w:r w:rsidRPr="00E2447D">
        <w:rPr>
          <w:rFonts w:eastAsia="Arial"/>
          <w:color w:val="FF0000"/>
          <w:sz w:val="24"/>
          <w:szCs w:val="24"/>
        </w:rPr>
        <w:t xml:space="preserve">how you made decisions </w:t>
      </w:r>
      <w:r w:rsidRPr="6426FF01">
        <w:rPr>
          <w:rFonts w:eastAsia="Arial"/>
          <w:color w:val="000000" w:themeColor="text1"/>
          <w:sz w:val="24"/>
          <w:szCs w:val="24"/>
        </w:rPr>
        <w:t xml:space="preserve">in </w:t>
      </w:r>
      <w:r w:rsidRPr="00E2447D">
        <w:rPr>
          <w:rFonts w:eastAsia="Arial"/>
          <w:color w:val="FF0000"/>
          <w:sz w:val="24"/>
          <w:szCs w:val="24"/>
        </w:rPr>
        <w:t xml:space="preserve">complex and unpredictable circumstances </w:t>
      </w:r>
      <w:r w:rsidRPr="6426FF01">
        <w:rPr>
          <w:rFonts w:eastAsia="Arial"/>
          <w:color w:val="000000" w:themeColor="text1"/>
          <w:sz w:val="24"/>
          <w:szCs w:val="24"/>
        </w:rPr>
        <w:t xml:space="preserve">using </w:t>
      </w:r>
      <w:r w:rsidRPr="00E2447D">
        <w:rPr>
          <w:rFonts w:eastAsia="Arial"/>
          <w:color w:val="FF0000"/>
          <w:sz w:val="24"/>
          <w:szCs w:val="24"/>
        </w:rPr>
        <w:t>dynamic risk assessment</w:t>
      </w:r>
      <w:r w:rsidRPr="6426FF01">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 xml:space="preserve">Give a </w:t>
            </w:r>
            <w:r w:rsidRPr="00E2447D">
              <w:rPr>
                <w:rFonts w:eastAsia="Arial"/>
                <w:b/>
                <w:bCs/>
                <w:color w:val="FF0000"/>
                <w:sz w:val="24"/>
                <w:szCs w:val="24"/>
              </w:rPr>
              <w:t>brief description</w:t>
            </w:r>
            <w:r w:rsidRPr="00E2447D">
              <w:rPr>
                <w:rFonts w:eastAsia="Arial"/>
                <w:color w:val="FF0000"/>
                <w:sz w:val="24"/>
                <w:szCs w:val="24"/>
              </w:rPr>
              <w:t xml:space="preserve"> of the problem </w:t>
            </w:r>
            <w:r w:rsidRPr="001BC1C4">
              <w:rPr>
                <w:rFonts w:eastAsia="Arial"/>
                <w:color w:val="000000" w:themeColor="text1"/>
                <w:sz w:val="24"/>
                <w:szCs w:val="24"/>
              </w:rPr>
              <w:t xml:space="preserve">including </w:t>
            </w:r>
            <w:r w:rsidRPr="00E2447D">
              <w:rPr>
                <w:rFonts w:eastAsia="Arial"/>
                <w:color w:val="FF0000"/>
                <w:sz w:val="24"/>
                <w:szCs w:val="24"/>
              </w:rPr>
              <w:t xml:space="preserve">social and legislative contexts </w:t>
            </w:r>
            <w:r w:rsidRPr="001BC1C4">
              <w:rPr>
                <w:rFonts w:eastAsia="Arial"/>
                <w:color w:val="000000" w:themeColor="text1"/>
                <w:sz w:val="24"/>
                <w:szCs w:val="24"/>
              </w:rPr>
              <w:t xml:space="preserve">and any </w:t>
            </w:r>
            <w:r w:rsidRPr="00E2447D">
              <w:rPr>
                <w:rFonts w:eastAsia="Arial"/>
                <w:color w:val="FF0000"/>
                <w:sz w:val="24"/>
                <w:szCs w:val="24"/>
              </w:rPr>
              <w:t>relevant cultural, ethnicity and language issues</w:t>
            </w:r>
            <w:r w:rsidRPr="001BC1C4">
              <w:rPr>
                <w:rFonts w:eastAsia="Arial"/>
                <w:color w:val="000000" w:themeColor="text1"/>
                <w:sz w:val="24"/>
                <w:szCs w:val="24"/>
              </w:rPr>
              <w:t xml:space="preserve">.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E2447D">
              <w:rPr>
                <w:rFonts w:eastAsia="Arial"/>
                <w:b/>
                <w:bCs/>
                <w:color w:val="FF0000"/>
                <w:sz w:val="24"/>
                <w:szCs w:val="24"/>
              </w:rPr>
              <w:t>Evaluate</w:t>
            </w:r>
            <w:r w:rsidRPr="00E2447D">
              <w:rPr>
                <w:rFonts w:eastAsia="Arial"/>
                <w:color w:val="FF0000"/>
                <w:sz w:val="24"/>
                <w:szCs w:val="24"/>
              </w:rPr>
              <w:t xml:space="preserve"> decisions </w:t>
            </w:r>
            <w:r w:rsidRPr="001BC1C4">
              <w:rPr>
                <w:rFonts w:eastAsia="Arial"/>
                <w:color w:val="000000" w:themeColor="text1"/>
                <w:sz w:val="24"/>
                <w:szCs w:val="24"/>
              </w:rPr>
              <w:t xml:space="preserve">made during the incident and your use (or otherwise) of the </w:t>
            </w:r>
            <w:r w:rsidRPr="00E2447D">
              <w:rPr>
                <w:rFonts w:eastAsia="Arial"/>
                <w:color w:val="FF0000"/>
                <w:sz w:val="24"/>
                <w:szCs w:val="24"/>
              </w:rPr>
              <w:t>National Decision Model</w:t>
            </w:r>
            <w:r w:rsidRPr="001BC1C4">
              <w:rPr>
                <w:rFonts w:eastAsia="Arial"/>
                <w:color w:val="000000" w:themeColor="text1"/>
                <w:sz w:val="24"/>
                <w:szCs w:val="24"/>
              </w:rPr>
              <w:t xml:space="preserve">. </w:t>
            </w:r>
            <w:r w:rsidRPr="00E2447D">
              <w:rPr>
                <w:rFonts w:eastAsia="Arial"/>
                <w:color w:val="FF0000"/>
                <w:sz w:val="24"/>
                <w:szCs w:val="24"/>
              </w:rPr>
              <w:t xml:space="preserve">Explain the rationale behind your decisions </w:t>
            </w:r>
            <w:r w:rsidRPr="001BC1C4">
              <w:rPr>
                <w:rFonts w:eastAsia="Arial"/>
                <w:color w:val="000000" w:themeColor="text1"/>
                <w:sz w:val="24"/>
                <w:szCs w:val="24"/>
              </w:rPr>
              <w:t xml:space="preserve">and your </w:t>
            </w:r>
            <w:r w:rsidRPr="00E2447D">
              <w:rPr>
                <w:rFonts w:eastAsia="Arial"/>
                <w:color w:val="FF0000"/>
                <w:sz w:val="24"/>
                <w:szCs w:val="24"/>
              </w:rPr>
              <w:t>considerations when recording details of the incident</w:t>
            </w:r>
            <w:r w:rsidRPr="001BC1C4">
              <w:rPr>
                <w:rFonts w:eastAsia="Arial"/>
                <w:color w:val="000000" w:themeColor="text1"/>
                <w:sz w:val="24"/>
                <w:szCs w:val="24"/>
              </w:rPr>
              <w:t xml:space="preserve">. Consider your </w:t>
            </w:r>
            <w:r w:rsidRPr="00E2447D">
              <w:rPr>
                <w:rFonts w:eastAsia="Arial"/>
                <w:color w:val="FF0000"/>
                <w:sz w:val="24"/>
                <w:szCs w:val="24"/>
              </w:rPr>
              <w:t>ethical approach</w:t>
            </w:r>
            <w:r w:rsidRPr="001BC1C4">
              <w:rPr>
                <w:rFonts w:eastAsia="Arial"/>
                <w:color w:val="000000" w:themeColor="text1"/>
                <w:sz w:val="24"/>
                <w:szCs w:val="24"/>
              </w:rPr>
              <w:t xml:space="preserve"> to the decision. </w:t>
            </w:r>
            <w:r w:rsidRPr="00E2447D">
              <w:rPr>
                <w:rFonts w:eastAsia="Arial"/>
                <w:color w:val="FF0000"/>
                <w:sz w:val="24"/>
                <w:szCs w:val="24"/>
              </w:rPr>
              <w:t>Outline the consequences</w:t>
            </w:r>
            <w:r w:rsidRPr="001BC1C4">
              <w:rPr>
                <w:rFonts w:eastAsia="Arial"/>
                <w:color w:val="000000" w:themeColor="text1"/>
                <w:sz w:val="24"/>
                <w:szCs w:val="24"/>
              </w:rPr>
              <w:t xml:space="preserve">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47D68D6" w:rsidR="00AA666E" w:rsidRPr="00270EEB" w:rsidRDefault="00AA73C0" w:rsidP="00340E9A">
      <w:pPr>
        <w:ind w:right="237"/>
        <w:jc w:val="both"/>
        <w:rPr>
          <w:sz w:val="24"/>
          <w:szCs w:val="24"/>
        </w:rPr>
      </w:pPr>
      <w:r w:rsidRPr="00AA73C0">
        <w:rPr>
          <w:sz w:val="24"/>
          <w:szCs w:val="24"/>
        </w:rPr>
        <w:t>2300239706</w:t>
      </w:r>
    </w:p>
    <w:p w14:paraId="607A0D29" w14:textId="77777777" w:rsidR="00AA666E" w:rsidRPr="00270EEB" w:rsidRDefault="00AA666E" w:rsidP="00340E9A">
      <w:pPr>
        <w:ind w:right="237"/>
        <w:jc w:val="both"/>
        <w:rPr>
          <w:sz w:val="24"/>
          <w:szCs w:val="24"/>
        </w:rPr>
      </w:pPr>
    </w:p>
    <w:p w14:paraId="7749F24D" w14:textId="6AE177B2" w:rsidR="009D748D" w:rsidRDefault="009D748D" w:rsidP="00340E9A">
      <w:pPr>
        <w:ind w:right="237"/>
        <w:jc w:val="both"/>
        <w:rPr>
          <w:sz w:val="24"/>
          <w:szCs w:val="24"/>
        </w:rPr>
      </w:pPr>
    </w:p>
    <w:p w14:paraId="66B9CE17" w14:textId="28448582" w:rsidR="009D748D" w:rsidRPr="00270EEB" w:rsidRDefault="009D748D" w:rsidP="00340E9A">
      <w:pPr>
        <w:ind w:right="237"/>
        <w:jc w:val="both"/>
        <w:rPr>
          <w:sz w:val="24"/>
          <w:szCs w:val="24"/>
        </w:rPr>
      </w:pPr>
      <w:r>
        <w:rPr>
          <w:sz w:val="24"/>
          <w:szCs w:val="24"/>
        </w:rPr>
        <w:t xml:space="preserve">For this essay, I am going to talk about a domestic incident that I attended. </w:t>
      </w:r>
      <w:r w:rsidR="000F39E1">
        <w:rPr>
          <w:sz w:val="24"/>
          <w:szCs w:val="24"/>
        </w:rPr>
        <w:t>Domestic abuse is defined</w:t>
      </w:r>
      <w:r w:rsidR="00CD703F">
        <w:rPr>
          <w:sz w:val="24"/>
          <w:szCs w:val="24"/>
        </w:rPr>
        <w:t xml:space="preserve"> by the Domestic Abuse Act (2021)</w:t>
      </w:r>
      <w:r w:rsidR="000F39E1">
        <w:rPr>
          <w:sz w:val="24"/>
          <w:szCs w:val="24"/>
        </w:rPr>
        <w:t xml:space="preserve"> as both persons are “aged 16 or over and are personally connected to each other and the behaviour is abusive”</w:t>
      </w:r>
      <w:r w:rsidR="00CD703F">
        <w:rPr>
          <w:sz w:val="24"/>
          <w:szCs w:val="24"/>
        </w:rPr>
        <w:t xml:space="preserve"> (Legislation.Gov.UK). </w:t>
      </w:r>
      <w:r>
        <w:rPr>
          <w:sz w:val="24"/>
          <w:szCs w:val="24"/>
        </w:rPr>
        <w:t xml:space="preserve">Domestic incidences are </w:t>
      </w:r>
      <w:r w:rsidR="00A65258">
        <w:rPr>
          <w:sz w:val="24"/>
          <w:szCs w:val="24"/>
        </w:rPr>
        <w:t xml:space="preserve">very prevalent in the area in which I work. According to Domestic Abuse Statistics UK, “police recorded </w:t>
      </w:r>
      <w:r w:rsidR="00A65258" w:rsidRPr="00A65258">
        <w:rPr>
          <w:rFonts w:ascii="Segoe UI" w:hAnsi="Segoe UI" w:cs="Segoe UI"/>
          <w:color w:val="auto"/>
          <w:sz w:val="24"/>
          <w:szCs w:val="24"/>
          <w:shd w:val="clear" w:color="auto" w:fill="F9F9F9"/>
        </w:rPr>
        <w:t>1,500,369 domestic abuse-related incidents and crimes in England and Wales in the year ending March 2022.</w:t>
      </w:r>
      <w:r w:rsidR="00A65258">
        <w:rPr>
          <w:rFonts w:ascii="Segoe UI" w:hAnsi="Segoe UI" w:cs="Segoe UI"/>
          <w:color w:val="auto"/>
          <w:sz w:val="24"/>
          <w:szCs w:val="24"/>
          <w:shd w:val="clear" w:color="auto" w:fill="F9F9F9"/>
        </w:rPr>
        <w:t>”</w:t>
      </w:r>
    </w:p>
    <w:p w14:paraId="545B147F" w14:textId="14A4E56A" w:rsidR="008B28E7" w:rsidRDefault="008B28E7" w:rsidP="00340E9A">
      <w:pPr>
        <w:ind w:right="237"/>
        <w:jc w:val="both"/>
        <w:rPr>
          <w:sz w:val="24"/>
          <w:szCs w:val="24"/>
        </w:rPr>
      </w:pPr>
    </w:p>
    <w:p w14:paraId="452E40A6" w14:textId="23F23F9F" w:rsidR="008B28E7" w:rsidRDefault="002D5B53" w:rsidP="00340E9A">
      <w:pPr>
        <w:ind w:right="237"/>
        <w:jc w:val="both"/>
        <w:rPr>
          <w:sz w:val="24"/>
          <w:szCs w:val="24"/>
        </w:rPr>
      </w:pPr>
      <w:r>
        <w:rPr>
          <w:sz w:val="24"/>
          <w:szCs w:val="24"/>
        </w:rPr>
        <w:t xml:space="preserve">I was dispatched to an emergency graded call whereby a </w:t>
      </w:r>
      <w:r w:rsidR="00E41DEA">
        <w:rPr>
          <w:sz w:val="24"/>
          <w:szCs w:val="24"/>
        </w:rPr>
        <w:t xml:space="preserve">male </w:t>
      </w:r>
      <w:r>
        <w:rPr>
          <w:sz w:val="24"/>
          <w:szCs w:val="24"/>
        </w:rPr>
        <w:t xml:space="preserve">called 999 stating that </w:t>
      </w:r>
      <w:r w:rsidR="00E41DEA">
        <w:rPr>
          <w:sz w:val="24"/>
          <w:szCs w:val="24"/>
        </w:rPr>
        <w:t xml:space="preserve">he was concerned for his neighbours as he could hear their son shouting and banging and he has been told previously that if he hears such behaviour then he should call the police. </w:t>
      </w:r>
    </w:p>
    <w:p w14:paraId="1F7F7B06" w14:textId="77777777" w:rsidR="00E41DEA" w:rsidRDefault="00E41DEA" w:rsidP="00340E9A">
      <w:pPr>
        <w:ind w:right="237"/>
        <w:jc w:val="both"/>
        <w:rPr>
          <w:sz w:val="24"/>
          <w:szCs w:val="24"/>
        </w:rPr>
      </w:pPr>
    </w:p>
    <w:p w14:paraId="51F82186" w14:textId="5E0D885E" w:rsidR="00E41DEA" w:rsidRDefault="00E41DEA" w:rsidP="00340E9A">
      <w:pPr>
        <w:ind w:right="237"/>
        <w:jc w:val="both"/>
        <w:rPr>
          <w:color w:val="auto"/>
          <w:sz w:val="24"/>
          <w:szCs w:val="24"/>
          <w:shd w:val="clear" w:color="auto" w:fill="FFFFFF"/>
        </w:rPr>
      </w:pPr>
      <w:r>
        <w:rPr>
          <w:sz w:val="24"/>
          <w:szCs w:val="24"/>
        </w:rPr>
        <w:t>I was the first officer on scene to this call and I spoke with the reporting persons’ neighbours. The male and female living in the house were parents to their adult son who ha</w:t>
      </w:r>
      <w:r w:rsidR="006438FB">
        <w:rPr>
          <w:sz w:val="24"/>
          <w:szCs w:val="24"/>
        </w:rPr>
        <w:t>d been diagnosed</w:t>
      </w:r>
      <w:r>
        <w:rPr>
          <w:sz w:val="24"/>
          <w:szCs w:val="24"/>
        </w:rPr>
        <w:t xml:space="preserve"> Asperger’s Syndrome and </w:t>
      </w:r>
      <w:r w:rsidR="00703F5D">
        <w:rPr>
          <w:sz w:val="24"/>
          <w:szCs w:val="24"/>
        </w:rPr>
        <w:t>Obsessive-Compulsive</w:t>
      </w:r>
      <w:r>
        <w:rPr>
          <w:sz w:val="24"/>
          <w:szCs w:val="24"/>
        </w:rPr>
        <w:t xml:space="preserve"> Disorder.</w:t>
      </w:r>
      <w:r w:rsidR="00246F51">
        <w:rPr>
          <w:sz w:val="24"/>
          <w:szCs w:val="24"/>
        </w:rPr>
        <w:t xml:space="preserve"> After speaking with the elderly father, </w:t>
      </w:r>
      <w:r w:rsidR="00BA6738">
        <w:rPr>
          <w:sz w:val="24"/>
          <w:szCs w:val="24"/>
        </w:rPr>
        <w:t>he informed me that an argument had initiated</w:t>
      </w:r>
      <w:r w:rsidR="0082658D">
        <w:rPr>
          <w:sz w:val="24"/>
          <w:szCs w:val="24"/>
        </w:rPr>
        <w:t xml:space="preserve"> </w:t>
      </w:r>
      <w:r w:rsidR="00BA6738">
        <w:rPr>
          <w:sz w:val="24"/>
          <w:szCs w:val="24"/>
        </w:rPr>
        <w:t xml:space="preserve">due to his son’s disabilities, mental health issues and </w:t>
      </w:r>
      <w:r w:rsidR="00A00E29">
        <w:rPr>
          <w:sz w:val="24"/>
          <w:szCs w:val="24"/>
        </w:rPr>
        <w:t xml:space="preserve">that </w:t>
      </w:r>
      <w:r w:rsidR="00BA6738">
        <w:rPr>
          <w:sz w:val="24"/>
          <w:szCs w:val="24"/>
        </w:rPr>
        <w:t>he had been drinking for hours beforehand. H</w:t>
      </w:r>
      <w:r w:rsidR="00246F51">
        <w:rPr>
          <w:sz w:val="24"/>
          <w:szCs w:val="24"/>
        </w:rPr>
        <w:t xml:space="preserve">e disclosed to me that his son had grabbed his arm rather forcefully and wouldn’t let go. </w:t>
      </w:r>
      <w:r w:rsidR="00BA6738">
        <w:rPr>
          <w:sz w:val="24"/>
          <w:szCs w:val="24"/>
        </w:rPr>
        <w:t xml:space="preserve">I immediately recognised this to be a domestic assault. The father then showed me a purple bruise located </w:t>
      </w:r>
      <w:r w:rsidR="005D3061">
        <w:rPr>
          <w:sz w:val="24"/>
          <w:szCs w:val="24"/>
        </w:rPr>
        <w:t>o</w:t>
      </w:r>
      <w:r w:rsidR="00BA6738">
        <w:rPr>
          <w:sz w:val="24"/>
          <w:szCs w:val="24"/>
        </w:rPr>
        <w:t>n the top of his right arm where his son had grabbed him</w:t>
      </w:r>
      <w:r w:rsidR="005D3061">
        <w:rPr>
          <w:sz w:val="24"/>
          <w:szCs w:val="24"/>
        </w:rPr>
        <w:t xml:space="preserve"> and then I realised the assault was a Section 47 of the Offences Against the Person Act 1861. This offence is is defined </w:t>
      </w:r>
      <w:r w:rsidR="005D3061">
        <w:rPr>
          <w:sz w:val="24"/>
          <w:szCs w:val="24"/>
        </w:rPr>
        <w:lastRenderedPageBreak/>
        <w:t>as “</w:t>
      </w:r>
      <w:r w:rsidR="005D3061" w:rsidRPr="005D3061">
        <w:rPr>
          <w:color w:val="auto"/>
          <w:sz w:val="24"/>
          <w:szCs w:val="24"/>
          <w:shd w:val="clear" w:color="auto" w:fill="FFFFFF"/>
        </w:rPr>
        <w:t>when a person intentionally or recklessly assaults another, thereby causing Actual Bodily Harm</w:t>
      </w:r>
      <w:r w:rsidR="005D3061">
        <w:rPr>
          <w:color w:val="auto"/>
          <w:sz w:val="24"/>
          <w:szCs w:val="24"/>
          <w:shd w:val="clear" w:color="auto" w:fill="FFFFFF"/>
        </w:rPr>
        <w:t>”. Actual Bodily Harm is defined as “</w:t>
      </w:r>
      <w:r w:rsidR="005D3061" w:rsidRPr="005D3061">
        <w:rPr>
          <w:color w:val="auto"/>
          <w:sz w:val="24"/>
          <w:szCs w:val="24"/>
          <w:shd w:val="clear" w:color="auto" w:fill="FFFFFF"/>
        </w:rPr>
        <w:t xml:space="preserve">any hurt calculated to interfere with the health or comfort of the victim: such hurt need not be permanent but must be more than transient and trifling” </w:t>
      </w:r>
      <w:r w:rsidR="005D3061">
        <w:rPr>
          <w:color w:val="auto"/>
          <w:sz w:val="24"/>
          <w:szCs w:val="24"/>
          <w:shd w:val="clear" w:color="auto" w:fill="FFFFFF"/>
        </w:rPr>
        <w:t>(</w:t>
      </w:r>
      <w:proofErr w:type="gramStart"/>
      <w:r w:rsidR="005D3061">
        <w:rPr>
          <w:color w:val="auto"/>
          <w:sz w:val="24"/>
          <w:szCs w:val="24"/>
          <w:shd w:val="clear" w:color="auto" w:fill="FFFFFF"/>
        </w:rPr>
        <w:t>CPS.Gov.Uk</w:t>
      </w:r>
      <w:proofErr w:type="gramEnd"/>
      <w:r w:rsidR="005D3061">
        <w:rPr>
          <w:color w:val="auto"/>
          <w:sz w:val="24"/>
          <w:szCs w:val="24"/>
          <w:shd w:val="clear" w:color="auto" w:fill="FFFFFF"/>
        </w:rPr>
        <w:t>, 2022)</w:t>
      </w:r>
      <w:r w:rsidR="00CE4DF4">
        <w:rPr>
          <w:color w:val="auto"/>
          <w:sz w:val="24"/>
          <w:szCs w:val="24"/>
          <w:shd w:val="clear" w:color="auto" w:fill="FFFFFF"/>
        </w:rPr>
        <w:t xml:space="preserve">. </w:t>
      </w:r>
    </w:p>
    <w:p w14:paraId="48355703" w14:textId="7EE5ABEF" w:rsidR="00CA0FB2" w:rsidRDefault="00CA0FB2" w:rsidP="00340E9A">
      <w:pPr>
        <w:ind w:right="237"/>
        <w:jc w:val="both"/>
        <w:rPr>
          <w:color w:val="auto"/>
          <w:sz w:val="24"/>
          <w:szCs w:val="24"/>
          <w:shd w:val="clear" w:color="auto" w:fill="FFFFFF"/>
        </w:rPr>
      </w:pPr>
    </w:p>
    <w:p w14:paraId="4C01F665" w14:textId="3AFFE7B4" w:rsidR="00CA0FB2" w:rsidRDefault="00CA0FB2" w:rsidP="00340E9A">
      <w:pPr>
        <w:ind w:right="237"/>
        <w:jc w:val="both"/>
        <w:rPr>
          <w:color w:val="auto"/>
          <w:sz w:val="24"/>
          <w:szCs w:val="24"/>
          <w:shd w:val="clear" w:color="auto" w:fill="FFFFFF"/>
        </w:rPr>
      </w:pPr>
      <w:r>
        <w:rPr>
          <w:color w:val="auto"/>
          <w:sz w:val="24"/>
          <w:szCs w:val="24"/>
          <w:shd w:val="clear" w:color="auto" w:fill="FFFFFF"/>
        </w:rPr>
        <w:t xml:space="preserve">My colleagues then arrived at the home address and went to speak with the son whilst I stayed with the mother and father and noted their details. My colleagues then informed me that </w:t>
      </w:r>
      <w:r w:rsidR="00B71D0B">
        <w:rPr>
          <w:color w:val="auto"/>
          <w:sz w:val="24"/>
          <w:szCs w:val="24"/>
          <w:shd w:val="clear" w:color="auto" w:fill="FFFFFF"/>
        </w:rPr>
        <w:t xml:space="preserve">he admitted to them that he had grabbed his father’s arm whilst shouting at him and that he was sorry for doing so. </w:t>
      </w:r>
    </w:p>
    <w:p w14:paraId="09775A92" w14:textId="42DA4551" w:rsidR="00C43699" w:rsidRDefault="00B71D0B" w:rsidP="00340E9A">
      <w:pPr>
        <w:ind w:right="237"/>
        <w:jc w:val="both"/>
        <w:rPr>
          <w:color w:val="auto"/>
          <w:sz w:val="24"/>
          <w:szCs w:val="24"/>
          <w:shd w:val="clear" w:color="auto" w:fill="FFFFFF"/>
        </w:rPr>
      </w:pPr>
      <w:r>
        <w:rPr>
          <w:color w:val="auto"/>
          <w:sz w:val="24"/>
          <w:szCs w:val="24"/>
          <w:shd w:val="clear" w:color="auto" w:fill="FFFFFF"/>
        </w:rPr>
        <w:t xml:space="preserve">I then made the decision to arrest him on suspicion of assault and conveyed him to custody. </w:t>
      </w:r>
    </w:p>
    <w:p w14:paraId="5B7BDA09" w14:textId="77777777" w:rsidR="00C43699" w:rsidRDefault="00C43699" w:rsidP="00340E9A">
      <w:pPr>
        <w:ind w:right="237"/>
        <w:jc w:val="both"/>
        <w:rPr>
          <w:color w:val="auto"/>
          <w:sz w:val="24"/>
          <w:szCs w:val="24"/>
        </w:rPr>
      </w:pPr>
    </w:p>
    <w:p w14:paraId="282EDB59" w14:textId="77777777" w:rsidR="00C43699" w:rsidRDefault="00C43699" w:rsidP="00C43699">
      <w:pPr>
        <w:ind w:right="237"/>
        <w:jc w:val="both"/>
        <w:rPr>
          <w:sz w:val="24"/>
          <w:szCs w:val="24"/>
        </w:rPr>
      </w:pPr>
      <w:r w:rsidRPr="00C43699">
        <w:rPr>
          <w:color w:val="auto"/>
          <w:sz w:val="24"/>
          <w:szCs w:val="24"/>
        </w:rPr>
        <w:t xml:space="preserve">Throughout </w:t>
      </w:r>
      <w:r>
        <w:rPr>
          <w:color w:val="auto"/>
          <w:sz w:val="24"/>
          <w:szCs w:val="24"/>
        </w:rPr>
        <w:t xml:space="preserve">dealing with </w:t>
      </w:r>
      <w:r w:rsidRPr="00C43699">
        <w:rPr>
          <w:color w:val="auto"/>
          <w:sz w:val="24"/>
          <w:szCs w:val="24"/>
        </w:rPr>
        <w:t>this incident</w:t>
      </w:r>
      <w:r>
        <w:rPr>
          <w:color w:val="auto"/>
          <w:sz w:val="24"/>
          <w:szCs w:val="24"/>
        </w:rPr>
        <w:t xml:space="preserve">, I was using the National Decision Model. </w:t>
      </w:r>
      <w:r>
        <w:rPr>
          <w:sz w:val="24"/>
          <w:szCs w:val="24"/>
        </w:rPr>
        <w:t xml:space="preserve">The National Decision Model allows a police constable to consider all the information available to them and make dynamic decisions based on what they know. According to the College of Policing (2014), “it can be applied to spontaneous incidents or planned operations” and “to both operational and non-operational situations.” </w:t>
      </w:r>
    </w:p>
    <w:p w14:paraId="28A1B608" w14:textId="77777777" w:rsidR="00C43699" w:rsidRDefault="00C43699" w:rsidP="00C43699">
      <w:pPr>
        <w:ind w:right="237"/>
        <w:jc w:val="both"/>
        <w:rPr>
          <w:sz w:val="24"/>
          <w:szCs w:val="24"/>
        </w:rPr>
      </w:pPr>
    </w:p>
    <w:p w14:paraId="5ED11C6F" w14:textId="77777777" w:rsidR="00C43699" w:rsidRDefault="00C43699" w:rsidP="00C43699">
      <w:pPr>
        <w:ind w:right="237"/>
        <w:jc w:val="both"/>
        <w:rPr>
          <w:sz w:val="24"/>
          <w:szCs w:val="24"/>
        </w:rPr>
      </w:pPr>
      <w:r>
        <w:rPr>
          <w:sz w:val="24"/>
          <w:szCs w:val="24"/>
        </w:rPr>
        <w:t xml:space="preserve">The National Decision Model has six stages. The first stage being gathering information and intelligence. This is the part of the model where a constable would consider all information available to them. They would also acknowledge what further information they may need to help them to </w:t>
      </w:r>
      <w:proofErr w:type="gramStart"/>
      <w:r>
        <w:rPr>
          <w:sz w:val="24"/>
          <w:szCs w:val="24"/>
        </w:rPr>
        <w:t>make a decision</w:t>
      </w:r>
      <w:proofErr w:type="gramEnd"/>
      <w:r>
        <w:rPr>
          <w:sz w:val="24"/>
          <w:szCs w:val="24"/>
        </w:rPr>
        <w:t>. For example, this may simply be reading the storm log of the call you are allocated. The storm log is a police system which documents the circumstances of the call.</w:t>
      </w:r>
    </w:p>
    <w:p w14:paraId="173CABC3" w14:textId="77777777" w:rsidR="00C43699" w:rsidRDefault="00C43699" w:rsidP="00C43699">
      <w:pPr>
        <w:ind w:right="237"/>
        <w:jc w:val="both"/>
        <w:rPr>
          <w:sz w:val="24"/>
          <w:szCs w:val="24"/>
        </w:rPr>
      </w:pPr>
    </w:p>
    <w:p w14:paraId="0D961EBA" w14:textId="77777777" w:rsidR="00C43699" w:rsidRDefault="00C43699" w:rsidP="00C43699">
      <w:pPr>
        <w:ind w:right="237"/>
        <w:jc w:val="both"/>
        <w:rPr>
          <w:sz w:val="24"/>
          <w:szCs w:val="24"/>
        </w:rPr>
      </w:pPr>
      <w:r>
        <w:rPr>
          <w:sz w:val="24"/>
          <w:szCs w:val="24"/>
        </w:rPr>
        <w:t>The second stage is assessing threat and risk. For example, this may be asking the control room for any warning markers or flags for a person or an address on the way to an emergency graded call. Another example is, if a knife or other weapon is involved, it may be a good idea to consider the deployment of a taser unit because of the increased threat and risk.</w:t>
      </w:r>
    </w:p>
    <w:p w14:paraId="5325729A" w14:textId="77777777" w:rsidR="00C43699" w:rsidRDefault="00C43699" w:rsidP="00C43699">
      <w:pPr>
        <w:ind w:right="237"/>
        <w:jc w:val="both"/>
        <w:rPr>
          <w:sz w:val="24"/>
          <w:szCs w:val="24"/>
        </w:rPr>
      </w:pPr>
    </w:p>
    <w:p w14:paraId="5EAA5E27" w14:textId="77777777" w:rsidR="00C43699" w:rsidRDefault="00C43699" w:rsidP="00C43699">
      <w:pPr>
        <w:ind w:right="237"/>
        <w:jc w:val="both"/>
        <w:rPr>
          <w:sz w:val="24"/>
          <w:szCs w:val="24"/>
        </w:rPr>
      </w:pPr>
      <w:r>
        <w:rPr>
          <w:sz w:val="24"/>
          <w:szCs w:val="24"/>
        </w:rPr>
        <w:t>The third stage is powers and policies. This involves what powers a police constable may have which may help decide what course of action to take. This could be powers of entry, powers to stop search or power of arrest.</w:t>
      </w:r>
    </w:p>
    <w:p w14:paraId="48EAE0B3" w14:textId="77777777" w:rsidR="00C43699" w:rsidRDefault="00C43699" w:rsidP="00C43699">
      <w:pPr>
        <w:ind w:right="237"/>
        <w:jc w:val="both"/>
        <w:rPr>
          <w:sz w:val="24"/>
          <w:szCs w:val="24"/>
        </w:rPr>
      </w:pPr>
    </w:p>
    <w:p w14:paraId="75BB0765" w14:textId="77777777" w:rsidR="00C43699" w:rsidRDefault="00C43699" w:rsidP="00C43699">
      <w:pPr>
        <w:ind w:right="237"/>
        <w:jc w:val="both"/>
        <w:rPr>
          <w:sz w:val="24"/>
          <w:szCs w:val="24"/>
        </w:rPr>
      </w:pPr>
      <w:r>
        <w:rPr>
          <w:sz w:val="24"/>
          <w:szCs w:val="24"/>
        </w:rPr>
        <w:t xml:space="preserve">The fourth stage involves identifying options and contingencies. The options would be how many ways a constable </w:t>
      </w:r>
      <w:proofErr w:type="gramStart"/>
      <w:r>
        <w:rPr>
          <w:sz w:val="24"/>
          <w:szCs w:val="24"/>
        </w:rPr>
        <w:t>has to</w:t>
      </w:r>
      <w:proofErr w:type="gramEnd"/>
      <w:r>
        <w:rPr>
          <w:sz w:val="24"/>
          <w:szCs w:val="24"/>
        </w:rPr>
        <w:t xml:space="preserve"> resolve an issue. For example, there is the option to arrest, have a suspect attend the police station for an interview on a voluntary basis, or possibly complete a community resolution.</w:t>
      </w:r>
    </w:p>
    <w:p w14:paraId="23179BC3" w14:textId="77777777" w:rsidR="00C43699" w:rsidRDefault="00C43699" w:rsidP="00C43699">
      <w:pPr>
        <w:ind w:right="237"/>
        <w:jc w:val="both"/>
        <w:rPr>
          <w:sz w:val="24"/>
          <w:szCs w:val="24"/>
        </w:rPr>
      </w:pPr>
    </w:p>
    <w:p w14:paraId="49A1171A" w14:textId="5DFB4710" w:rsidR="00C43699" w:rsidRDefault="00C43699" w:rsidP="00C43699">
      <w:pPr>
        <w:ind w:right="237"/>
        <w:jc w:val="both"/>
        <w:rPr>
          <w:sz w:val="24"/>
          <w:szCs w:val="24"/>
        </w:rPr>
      </w:pPr>
      <w:r>
        <w:rPr>
          <w:sz w:val="24"/>
          <w:szCs w:val="24"/>
        </w:rPr>
        <w:t xml:space="preserve">The fifth stage is </w:t>
      </w:r>
      <w:proofErr w:type="gramStart"/>
      <w:r>
        <w:rPr>
          <w:sz w:val="24"/>
          <w:szCs w:val="24"/>
        </w:rPr>
        <w:t>take</w:t>
      </w:r>
      <w:proofErr w:type="gramEnd"/>
      <w:r>
        <w:rPr>
          <w:sz w:val="24"/>
          <w:szCs w:val="24"/>
        </w:rPr>
        <w:t xml:space="preserve"> action and review. This involves a constable making their decision and then reviewing on the action taken. A constable will reflect on if it was the best course of action to take based on the outcome and if there was anything they would do differently for next time.</w:t>
      </w:r>
    </w:p>
    <w:p w14:paraId="0BE20F9A" w14:textId="77777777" w:rsidR="00C43699" w:rsidRDefault="00C43699" w:rsidP="00C43699">
      <w:pPr>
        <w:ind w:right="237"/>
        <w:jc w:val="both"/>
        <w:rPr>
          <w:sz w:val="24"/>
          <w:szCs w:val="24"/>
        </w:rPr>
      </w:pPr>
    </w:p>
    <w:p w14:paraId="656021E4" w14:textId="0B61EFAB" w:rsidR="00C43699" w:rsidRDefault="00C43699" w:rsidP="00C43699">
      <w:pPr>
        <w:ind w:right="237"/>
        <w:jc w:val="both"/>
        <w:rPr>
          <w:sz w:val="24"/>
          <w:szCs w:val="24"/>
        </w:rPr>
      </w:pPr>
      <w:r>
        <w:rPr>
          <w:sz w:val="24"/>
          <w:szCs w:val="24"/>
        </w:rPr>
        <w:t xml:space="preserve">The sixth stage is Code of Ethics which should be incorporated into each other stage in the National Decision Model. It is “at the heart of all police decision making” (College of Policing, 2014). Each stage should consider the policing principles such as honesty and integrity. Each stage should also consider the </w:t>
      </w:r>
      <w:r>
        <w:rPr>
          <w:sz w:val="24"/>
          <w:szCs w:val="24"/>
        </w:rPr>
        <w:lastRenderedPageBreak/>
        <w:t>standards of professional behaviour such as being diligent in the exercise of a constable’s duties and responsibilities.</w:t>
      </w:r>
    </w:p>
    <w:p w14:paraId="47342506" w14:textId="367D2FF8" w:rsidR="00306B52" w:rsidRDefault="00306B52" w:rsidP="00C43699">
      <w:pPr>
        <w:ind w:right="237"/>
        <w:jc w:val="both"/>
        <w:rPr>
          <w:sz w:val="24"/>
          <w:szCs w:val="24"/>
        </w:rPr>
      </w:pPr>
    </w:p>
    <w:p w14:paraId="7BA6204C" w14:textId="18CA9A37" w:rsidR="00306B52" w:rsidRDefault="00306B52" w:rsidP="00C43699">
      <w:pPr>
        <w:ind w:right="237"/>
        <w:jc w:val="both"/>
        <w:rPr>
          <w:sz w:val="24"/>
          <w:szCs w:val="24"/>
        </w:rPr>
      </w:pPr>
      <w:r>
        <w:rPr>
          <w:sz w:val="24"/>
          <w:szCs w:val="24"/>
        </w:rPr>
        <w:t xml:space="preserve">When I stated that I was available to take the emergency call, the control room informed me of the circumstances. They told me that it was a third-party report from </w:t>
      </w:r>
      <w:r w:rsidR="002C2132">
        <w:rPr>
          <w:sz w:val="24"/>
          <w:szCs w:val="24"/>
        </w:rPr>
        <w:t xml:space="preserve">a </w:t>
      </w:r>
      <w:r>
        <w:rPr>
          <w:sz w:val="24"/>
          <w:szCs w:val="24"/>
        </w:rPr>
        <w:t>neighbour stating that they could hear shouting and banging from their neighbour’s son</w:t>
      </w:r>
      <w:r w:rsidR="002C2132">
        <w:rPr>
          <w:sz w:val="24"/>
          <w:szCs w:val="24"/>
        </w:rPr>
        <w:t>,</w:t>
      </w:r>
      <w:r>
        <w:rPr>
          <w:sz w:val="24"/>
          <w:szCs w:val="24"/>
        </w:rPr>
        <w:t xml:space="preserve"> and they had been told to call the police whenever they could hear something like this. </w:t>
      </w:r>
      <w:r w:rsidR="002C2132">
        <w:rPr>
          <w:sz w:val="24"/>
          <w:szCs w:val="24"/>
        </w:rPr>
        <w:t xml:space="preserve">I was also informed who lived at the address, an elderly couple, and their adult son. This is the first part of the NDM – gathering information and intelligence. </w:t>
      </w:r>
    </w:p>
    <w:p w14:paraId="08826BA9" w14:textId="0E68EB6B" w:rsidR="004526EB" w:rsidRDefault="004526EB" w:rsidP="00C43699">
      <w:pPr>
        <w:ind w:right="237"/>
        <w:jc w:val="both"/>
        <w:rPr>
          <w:sz w:val="24"/>
          <w:szCs w:val="24"/>
        </w:rPr>
      </w:pPr>
    </w:p>
    <w:p w14:paraId="54A247DF" w14:textId="48D3A646" w:rsidR="004526EB" w:rsidRDefault="004526EB" w:rsidP="004526EB">
      <w:pPr>
        <w:ind w:right="237"/>
        <w:jc w:val="both"/>
        <w:rPr>
          <w:sz w:val="24"/>
          <w:szCs w:val="24"/>
        </w:rPr>
      </w:pPr>
      <w:r>
        <w:rPr>
          <w:sz w:val="24"/>
          <w:szCs w:val="24"/>
        </w:rPr>
        <w:t>Whilst making my way to the emergency call, the control room were conducting Police National Computer and NICHE checks on the occurrence address. I was informed that there was a domestic abuse intelligence marker on the home address which stated that the son had threatened to hurt his family and that his mental health is deteriorating. I was also informed of the suspected suspect’s (the son’s) warning markers which were multiple self-harm markers.</w:t>
      </w:r>
      <w:r w:rsidR="00306B52">
        <w:rPr>
          <w:sz w:val="24"/>
          <w:szCs w:val="24"/>
        </w:rPr>
        <w:t xml:space="preserve"> This is the second stage of the NDM –</w:t>
      </w:r>
      <w:r w:rsidR="002C2132">
        <w:rPr>
          <w:sz w:val="24"/>
          <w:szCs w:val="24"/>
        </w:rPr>
        <w:t xml:space="preserve"> </w:t>
      </w:r>
      <w:r w:rsidR="00306B52">
        <w:rPr>
          <w:sz w:val="24"/>
          <w:szCs w:val="24"/>
        </w:rPr>
        <w:t xml:space="preserve">assessing the threat and risk. This allowed me to </w:t>
      </w:r>
      <w:r w:rsidR="002C2132">
        <w:rPr>
          <w:sz w:val="24"/>
          <w:szCs w:val="24"/>
        </w:rPr>
        <w:t xml:space="preserve">know a little more about what situation I would be walking into however I knew to remain aware and cautious that it may be something completely different to what I would expect. </w:t>
      </w:r>
    </w:p>
    <w:p w14:paraId="7A9E9DFF" w14:textId="32204649" w:rsidR="00724FD8" w:rsidRDefault="00724FD8" w:rsidP="004526EB">
      <w:pPr>
        <w:ind w:right="237"/>
        <w:jc w:val="both"/>
        <w:rPr>
          <w:sz w:val="24"/>
          <w:szCs w:val="24"/>
        </w:rPr>
      </w:pPr>
    </w:p>
    <w:p w14:paraId="1B3521BC" w14:textId="1A5AB1A0" w:rsidR="00724FD8" w:rsidRDefault="00724FD8" w:rsidP="004526EB">
      <w:pPr>
        <w:ind w:right="237"/>
        <w:jc w:val="both"/>
        <w:rPr>
          <w:sz w:val="24"/>
          <w:szCs w:val="24"/>
        </w:rPr>
      </w:pPr>
      <w:r>
        <w:rPr>
          <w:sz w:val="24"/>
          <w:szCs w:val="24"/>
        </w:rPr>
        <w:t xml:space="preserve">Once I was inside the address, I went through stage one of the NDM again. I gathered information about the incident that had just happened from the victim, suspect and witness. All three stated that the son had assaulted the father. I also assessed the threat and risk again when considering my options. </w:t>
      </w:r>
    </w:p>
    <w:p w14:paraId="245D0F5C" w14:textId="2122F3CC" w:rsidR="00724FD8" w:rsidRDefault="00724FD8" w:rsidP="004526EB">
      <w:pPr>
        <w:ind w:right="237"/>
        <w:jc w:val="both"/>
        <w:rPr>
          <w:sz w:val="24"/>
          <w:szCs w:val="24"/>
        </w:rPr>
      </w:pPr>
    </w:p>
    <w:p w14:paraId="4B196008" w14:textId="77777777" w:rsidR="00784C78" w:rsidRDefault="00724FD8" w:rsidP="004526EB">
      <w:pPr>
        <w:ind w:right="237"/>
        <w:jc w:val="both"/>
        <w:rPr>
          <w:sz w:val="24"/>
          <w:szCs w:val="24"/>
        </w:rPr>
      </w:pPr>
      <w:r>
        <w:rPr>
          <w:sz w:val="24"/>
          <w:szCs w:val="24"/>
        </w:rPr>
        <w:t xml:space="preserve">There are multiple ways to deal with a domestic incident. I discussed with my colleagues about what the best course of action to take was since the father did not want to make a complaint. </w:t>
      </w:r>
    </w:p>
    <w:p w14:paraId="571795B9" w14:textId="77777777" w:rsidR="00784C78" w:rsidRDefault="00784C78" w:rsidP="004526EB">
      <w:pPr>
        <w:ind w:right="237"/>
        <w:jc w:val="both"/>
        <w:rPr>
          <w:sz w:val="24"/>
          <w:szCs w:val="24"/>
        </w:rPr>
      </w:pPr>
    </w:p>
    <w:p w14:paraId="753415BE" w14:textId="477DF892" w:rsidR="00784C78" w:rsidRDefault="00724FD8" w:rsidP="004526EB">
      <w:pPr>
        <w:ind w:right="237"/>
        <w:jc w:val="both"/>
        <w:rPr>
          <w:sz w:val="24"/>
          <w:szCs w:val="24"/>
        </w:rPr>
      </w:pPr>
      <w:r>
        <w:rPr>
          <w:sz w:val="24"/>
          <w:szCs w:val="24"/>
        </w:rPr>
        <w:t xml:space="preserve">There was the option of just leaving the son at the address with his father. </w:t>
      </w:r>
      <w:r w:rsidR="00285027">
        <w:rPr>
          <w:sz w:val="24"/>
          <w:szCs w:val="24"/>
        </w:rPr>
        <w:t xml:space="preserve">My colleague suggested this option due to the suspect having </w:t>
      </w:r>
      <w:proofErr w:type="spellStart"/>
      <w:r w:rsidR="00285027">
        <w:rPr>
          <w:sz w:val="24"/>
          <w:szCs w:val="24"/>
        </w:rPr>
        <w:t>Asberger’s</w:t>
      </w:r>
      <w:proofErr w:type="spellEnd"/>
      <w:r w:rsidR="00285027">
        <w:rPr>
          <w:sz w:val="24"/>
          <w:szCs w:val="24"/>
        </w:rPr>
        <w:t xml:space="preserve"> Syndrome and clear mental health issues, </w:t>
      </w:r>
      <w:r>
        <w:rPr>
          <w:sz w:val="24"/>
          <w:szCs w:val="24"/>
        </w:rPr>
        <w:t xml:space="preserve">However, after assessing the risk, I knew that this was not the best course of action to take as there was the risk of further physical injury or harm to the victim or potentially the suspect or witness. </w:t>
      </w:r>
      <w:r w:rsidR="00285027">
        <w:rPr>
          <w:sz w:val="24"/>
          <w:szCs w:val="24"/>
        </w:rPr>
        <w:t>It was also clear from the apology made by the suspect to the officer that he knew what he had done was wrong and likely knew that what he was doing was wrong whilst he was doing it.</w:t>
      </w:r>
    </w:p>
    <w:p w14:paraId="4442E319" w14:textId="77777777" w:rsidR="00784C78" w:rsidRDefault="00784C78" w:rsidP="004526EB">
      <w:pPr>
        <w:ind w:right="237"/>
        <w:jc w:val="both"/>
        <w:rPr>
          <w:sz w:val="24"/>
          <w:szCs w:val="24"/>
        </w:rPr>
      </w:pPr>
    </w:p>
    <w:p w14:paraId="54EF9580" w14:textId="6B87E3B1" w:rsidR="00724FD8" w:rsidRDefault="00724FD8" w:rsidP="004526EB">
      <w:pPr>
        <w:ind w:right="237"/>
        <w:jc w:val="both"/>
        <w:rPr>
          <w:sz w:val="24"/>
          <w:szCs w:val="24"/>
        </w:rPr>
      </w:pPr>
      <w:r>
        <w:rPr>
          <w:sz w:val="24"/>
          <w:szCs w:val="24"/>
        </w:rPr>
        <w:t xml:space="preserve">We considered the option of taking the son to another address whether that be a friend or another family member. </w:t>
      </w:r>
      <w:r w:rsidR="00784C78">
        <w:rPr>
          <w:sz w:val="24"/>
          <w:szCs w:val="24"/>
        </w:rPr>
        <w:t>However, according to the suspect and his family, there were no other addresses we could take him to as he didn’t have a good relationship with the rest of his family.</w:t>
      </w:r>
      <w:r w:rsidR="00285027">
        <w:rPr>
          <w:sz w:val="24"/>
          <w:szCs w:val="24"/>
        </w:rPr>
        <w:t xml:space="preserve"> I also recognised that there may be a risk of another similar incident occurring even if we take him to another address. There was no guarantee that there wasn’t a risk of the suspect assaulting another family member. </w:t>
      </w:r>
    </w:p>
    <w:p w14:paraId="694ED7E1" w14:textId="10BCBAF7" w:rsidR="00784C78" w:rsidRDefault="00784C78" w:rsidP="004526EB">
      <w:pPr>
        <w:ind w:right="237"/>
        <w:jc w:val="both"/>
        <w:rPr>
          <w:sz w:val="24"/>
          <w:szCs w:val="24"/>
        </w:rPr>
      </w:pPr>
    </w:p>
    <w:p w14:paraId="335D629C" w14:textId="7F1C358B" w:rsidR="00784C78" w:rsidRDefault="00784C78" w:rsidP="004526EB">
      <w:pPr>
        <w:ind w:right="237"/>
        <w:jc w:val="both"/>
        <w:rPr>
          <w:sz w:val="24"/>
          <w:szCs w:val="24"/>
        </w:rPr>
      </w:pPr>
      <w:r>
        <w:rPr>
          <w:sz w:val="24"/>
          <w:szCs w:val="24"/>
        </w:rPr>
        <w:t xml:space="preserve">Therefore, after considering all the options, I decided that the best course of action would be to arrest the suspect. I had power of arrest under Section 24 of the Police and Criminal Evidence Act 1984 as I had reasonable grounds to suspect </w:t>
      </w:r>
      <w:r>
        <w:rPr>
          <w:sz w:val="24"/>
          <w:szCs w:val="24"/>
        </w:rPr>
        <w:lastRenderedPageBreak/>
        <w:t xml:space="preserve">that the son had committed an offence under Section 47 of the Offences Against the Person Act 1861. </w:t>
      </w:r>
    </w:p>
    <w:p w14:paraId="783F0775" w14:textId="1C42DDEB" w:rsidR="00784C78" w:rsidRDefault="00784C78" w:rsidP="004526EB">
      <w:pPr>
        <w:ind w:right="237"/>
        <w:jc w:val="both"/>
        <w:rPr>
          <w:sz w:val="24"/>
          <w:szCs w:val="24"/>
        </w:rPr>
      </w:pPr>
    </w:p>
    <w:p w14:paraId="4C48538B" w14:textId="6A54C720" w:rsidR="00A21B11" w:rsidRDefault="00A21B11" w:rsidP="004526EB">
      <w:pPr>
        <w:ind w:right="237"/>
        <w:jc w:val="both"/>
        <w:rPr>
          <w:sz w:val="24"/>
          <w:szCs w:val="24"/>
        </w:rPr>
      </w:pPr>
      <w:r>
        <w:rPr>
          <w:sz w:val="24"/>
          <w:szCs w:val="24"/>
        </w:rPr>
        <w:t xml:space="preserve">The consequence of my arrest resulted in the immediate safeguarding of the victim and witness preventing any further physical harm or injury to them whilst the suspect was in police custody. My arrest resulted in the suspect fully admitting to assaulting his father causing actual bodily harm during his interview and receiving an adult caution in custody. </w:t>
      </w:r>
    </w:p>
    <w:p w14:paraId="51681986" w14:textId="21A81009" w:rsidR="00E33EED" w:rsidRDefault="00E33EED" w:rsidP="004526EB">
      <w:pPr>
        <w:ind w:right="237"/>
        <w:jc w:val="both"/>
        <w:rPr>
          <w:sz w:val="24"/>
          <w:szCs w:val="24"/>
        </w:rPr>
      </w:pPr>
    </w:p>
    <w:p w14:paraId="477BE164" w14:textId="338EF3D0" w:rsidR="00E33EED" w:rsidRDefault="00E33EED" w:rsidP="004526EB">
      <w:pPr>
        <w:ind w:right="237"/>
        <w:jc w:val="both"/>
        <w:rPr>
          <w:sz w:val="24"/>
          <w:szCs w:val="24"/>
        </w:rPr>
      </w:pPr>
      <w:r>
        <w:rPr>
          <w:sz w:val="24"/>
          <w:szCs w:val="24"/>
        </w:rPr>
        <w:t>Throughout dealing with the incident I made sure I upheld the Code of Ethics</w:t>
      </w:r>
      <w:r w:rsidR="00433660">
        <w:rPr>
          <w:sz w:val="24"/>
          <w:szCs w:val="24"/>
        </w:rPr>
        <w:t xml:space="preserve"> (College of Policing, 2014)</w:t>
      </w:r>
      <w:r>
        <w:rPr>
          <w:sz w:val="24"/>
          <w:szCs w:val="24"/>
        </w:rPr>
        <w:t xml:space="preserve">. </w:t>
      </w:r>
      <w:r w:rsidR="001C3E26">
        <w:rPr>
          <w:sz w:val="24"/>
          <w:szCs w:val="24"/>
        </w:rPr>
        <w:t>I had the duty and responsibility as a police officer to safeguard the victim and arrest the domestic violence suspect. I took positive action which hopefully encourages the victim to call and rely on police if there are future incidences.</w:t>
      </w:r>
      <w:r w:rsidR="00BA0FE8">
        <w:rPr>
          <w:sz w:val="24"/>
          <w:szCs w:val="24"/>
        </w:rPr>
        <w:t xml:space="preserve"> I also acted with authority, respect and courtesy</w:t>
      </w:r>
      <w:r w:rsidR="00433660">
        <w:rPr>
          <w:sz w:val="24"/>
          <w:szCs w:val="24"/>
        </w:rPr>
        <w:t xml:space="preserve"> when dealing with the suspect. Despite the victim not wanting to have his son arrested, I had to use my authority to arrest him and tell the victim that is what I had to do </w:t>
      </w:r>
      <w:proofErr w:type="gramStart"/>
      <w:r w:rsidR="00433660">
        <w:rPr>
          <w:sz w:val="24"/>
          <w:szCs w:val="24"/>
        </w:rPr>
        <w:t>in order to</w:t>
      </w:r>
      <w:proofErr w:type="gramEnd"/>
      <w:r w:rsidR="00433660">
        <w:rPr>
          <w:sz w:val="24"/>
          <w:szCs w:val="24"/>
        </w:rPr>
        <w:t xml:space="preserve"> safeguard him. I </w:t>
      </w:r>
      <w:r w:rsidR="00D071EC">
        <w:rPr>
          <w:sz w:val="24"/>
          <w:szCs w:val="24"/>
        </w:rPr>
        <w:t>remained</w:t>
      </w:r>
      <w:r w:rsidR="00433660">
        <w:rPr>
          <w:sz w:val="24"/>
          <w:szCs w:val="24"/>
        </w:rPr>
        <w:t xml:space="preserve"> professional when carrying out my arrest.</w:t>
      </w:r>
    </w:p>
    <w:p w14:paraId="0E2C5386" w14:textId="558CF0CE" w:rsidR="00641A12" w:rsidRDefault="00641A12" w:rsidP="004526EB">
      <w:pPr>
        <w:ind w:right="237"/>
        <w:jc w:val="both"/>
        <w:rPr>
          <w:sz w:val="24"/>
          <w:szCs w:val="24"/>
        </w:rPr>
      </w:pPr>
    </w:p>
    <w:p w14:paraId="1AFEE05C" w14:textId="6FC579A9" w:rsidR="00641A12" w:rsidRPr="00433660" w:rsidRDefault="00641A12" w:rsidP="004526EB">
      <w:pPr>
        <w:ind w:right="237"/>
        <w:jc w:val="both"/>
        <w:rPr>
          <w:i/>
          <w:iCs/>
          <w:sz w:val="24"/>
          <w:szCs w:val="24"/>
        </w:rPr>
      </w:pPr>
      <w:r>
        <w:rPr>
          <w:sz w:val="24"/>
          <w:szCs w:val="24"/>
        </w:rPr>
        <w:t>Word count: 1543</w:t>
      </w:r>
    </w:p>
    <w:p w14:paraId="6A1C241C" w14:textId="77777777" w:rsidR="004526EB" w:rsidRDefault="004526EB" w:rsidP="00C43699">
      <w:pPr>
        <w:ind w:right="237"/>
        <w:jc w:val="both"/>
        <w:rPr>
          <w:sz w:val="24"/>
          <w:szCs w:val="24"/>
        </w:rPr>
      </w:pPr>
    </w:p>
    <w:p w14:paraId="455AC044" w14:textId="34012290" w:rsidR="00C43699" w:rsidRPr="00C43699" w:rsidRDefault="00C43699" w:rsidP="00340E9A">
      <w:pPr>
        <w:ind w:right="237"/>
        <w:jc w:val="both"/>
        <w:rPr>
          <w:color w:val="auto"/>
          <w:sz w:val="24"/>
          <w:szCs w:val="24"/>
        </w:rPr>
      </w:pPr>
    </w:p>
    <w:p w14:paraId="034A0841" w14:textId="4A2B666D" w:rsidR="00EA7D25" w:rsidRDefault="00EA7D25" w:rsidP="00340E9A">
      <w:pPr>
        <w:ind w:right="237"/>
        <w:jc w:val="both"/>
        <w:rPr>
          <w:color w:val="FF0000"/>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w:t>
            </w:r>
            <w:r w:rsidRPr="00EA70D4">
              <w:rPr>
                <w:color w:val="FF0000"/>
                <w:sz w:val="24"/>
                <w:szCs w:val="24"/>
              </w:rPr>
              <w:t>team dynamics</w:t>
            </w:r>
            <w:r w:rsidRPr="005B1CF8">
              <w:rPr>
                <w:sz w:val="24"/>
                <w:szCs w:val="24"/>
              </w:rPr>
              <w:t xml:space="preserve"> as a means of </w:t>
            </w:r>
            <w:r w:rsidRPr="00EA70D4">
              <w:rPr>
                <w:color w:val="FF0000"/>
                <w:sz w:val="24"/>
                <w:szCs w:val="24"/>
              </w:rPr>
              <w:t>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w:t>
            </w:r>
            <w:r w:rsidRPr="00EA70D4">
              <w:rPr>
                <w:color w:val="FF0000"/>
                <w:sz w:val="24"/>
                <w:szCs w:val="24"/>
              </w:rPr>
              <w:t>inter-personal conflict</w:t>
            </w:r>
            <w:r w:rsidRPr="005B1CF8">
              <w:rPr>
                <w:sz w:val="24"/>
                <w:szCs w:val="24"/>
              </w:rPr>
              <w:t xml:space="preserve"> can occur within a team and </w:t>
            </w:r>
            <w:r w:rsidR="00D73A26">
              <w:rPr>
                <w:sz w:val="24"/>
                <w:szCs w:val="24"/>
              </w:rPr>
              <w:t xml:space="preserve">outline what </w:t>
            </w:r>
            <w:r w:rsidRPr="00EA70D4">
              <w:rPr>
                <w:color w:val="FF0000"/>
                <w:sz w:val="24"/>
                <w:szCs w:val="24"/>
              </w:rPr>
              <w:t>strategies</w:t>
            </w:r>
            <w:r w:rsidRPr="005B1CF8">
              <w:rPr>
                <w:sz w:val="24"/>
                <w:szCs w:val="24"/>
              </w:rPr>
              <w:t xml:space="preserve"> </w:t>
            </w:r>
            <w:r w:rsidR="00D73A26">
              <w:rPr>
                <w:sz w:val="24"/>
                <w:szCs w:val="24"/>
              </w:rPr>
              <w:t xml:space="preserve">can be adopted </w:t>
            </w:r>
            <w:r w:rsidRPr="005B1CF8">
              <w:rPr>
                <w:sz w:val="24"/>
                <w:szCs w:val="24"/>
              </w:rPr>
              <w:t xml:space="preserve">to enhance </w:t>
            </w:r>
            <w:r w:rsidRPr="00EA70D4">
              <w:rPr>
                <w:color w:val="FF0000"/>
                <w:sz w:val="24"/>
                <w:szCs w:val="24"/>
              </w:rPr>
              <w:t>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w:t>
            </w:r>
            <w:r w:rsidRPr="00EA70D4">
              <w:rPr>
                <w:color w:val="FF0000"/>
                <w:sz w:val="24"/>
                <w:szCs w:val="24"/>
              </w:rPr>
              <w:t>police service</w:t>
            </w:r>
            <w:r>
              <w:rPr>
                <w:sz w:val="24"/>
                <w:szCs w:val="24"/>
              </w:rPr>
              <w:t xml:space="preserve"> can result in </w:t>
            </w:r>
            <w:r w:rsidRPr="00EA70D4">
              <w:rPr>
                <w:color w:val="FF0000"/>
                <w:sz w:val="24"/>
                <w:szCs w:val="24"/>
              </w:rPr>
              <w:t>failing to comply with professional standards</w:t>
            </w:r>
            <w:r>
              <w:rPr>
                <w:sz w:val="24"/>
                <w:szCs w:val="24"/>
              </w:rPr>
              <w:t xml:space="preserve">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5E396229" w:rsidR="00025650" w:rsidRDefault="000349FE"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The Tuckman Team Model describes f</w:t>
      </w:r>
      <w:r w:rsidR="00BF7627" w:rsidRPr="00FE10B8">
        <w:rPr>
          <w:rFonts w:asciiTheme="minorHAnsi" w:hAnsiTheme="minorHAnsi" w:cstheme="minorHAnsi"/>
          <w:sz w:val="24"/>
          <w:szCs w:val="24"/>
        </w:rPr>
        <w:t>ive</w:t>
      </w:r>
      <w:r w:rsidRPr="00FE10B8">
        <w:rPr>
          <w:rFonts w:asciiTheme="minorHAnsi" w:hAnsiTheme="minorHAnsi" w:cstheme="minorHAnsi"/>
          <w:sz w:val="24"/>
          <w:szCs w:val="24"/>
        </w:rPr>
        <w:t xml:space="preserve"> stages that teams may progress </w:t>
      </w:r>
      <w:r w:rsidR="00BF7627" w:rsidRPr="00FE10B8">
        <w:rPr>
          <w:rFonts w:asciiTheme="minorHAnsi" w:hAnsiTheme="minorHAnsi" w:cstheme="minorHAnsi"/>
          <w:sz w:val="24"/>
          <w:szCs w:val="24"/>
        </w:rPr>
        <w:t>through:</w:t>
      </w:r>
      <w:r w:rsidRPr="00FE10B8">
        <w:rPr>
          <w:rFonts w:asciiTheme="minorHAnsi" w:hAnsiTheme="minorHAnsi" w:cstheme="minorHAnsi"/>
          <w:sz w:val="24"/>
          <w:szCs w:val="24"/>
        </w:rPr>
        <w:t xml:space="preserve"> forming, storming, norming performing and adjourning</w:t>
      </w:r>
      <w:r w:rsidR="00BF7627" w:rsidRPr="00FE10B8">
        <w:rPr>
          <w:rFonts w:asciiTheme="minorHAnsi" w:hAnsiTheme="minorHAnsi" w:cstheme="minorHAnsi"/>
          <w:sz w:val="24"/>
          <w:szCs w:val="24"/>
        </w:rPr>
        <w:t xml:space="preserve"> (</w:t>
      </w:r>
      <w:proofErr w:type="spellStart"/>
      <w:r w:rsidR="00BF7627" w:rsidRPr="00FE10B8">
        <w:rPr>
          <w:rFonts w:asciiTheme="minorHAnsi" w:hAnsiTheme="minorHAnsi" w:cstheme="minorHAnsi"/>
          <w:sz w:val="24"/>
          <w:szCs w:val="24"/>
        </w:rPr>
        <w:t>BCCampus</w:t>
      </w:r>
      <w:proofErr w:type="spellEnd"/>
      <w:r w:rsidR="00BF7627" w:rsidRPr="00FE10B8">
        <w:rPr>
          <w:rFonts w:asciiTheme="minorHAnsi" w:hAnsiTheme="minorHAnsi" w:cstheme="minorHAnsi"/>
          <w:sz w:val="24"/>
          <w:szCs w:val="24"/>
        </w:rPr>
        <w:t>).</w:t>
      </w:r>
    </w:p>
    <w:p w14:paraId="5A77A924" w14:textId="77777777" w:rsidR="00A27AA2" w:rsidRPr="00FE10B8" w:rsidRDefault="00A27AA2" w:rsidP="00340E9A">
      <w:pPr>
        <w:ind w:right="237"/>
        <w:jc w:val="both"/>
        <w:rPr>
          <w:rFonts w:asciiTheme="minorHAnsi" w:hAnsiTheme="minorHAnsi" w:cstheme="minorHAnsi"/>
          <w:sz w:val="24"/>
          <w:szCs w:val="24"/>
        </w:rPr>
      </w:pPr>
    </w:p>
    <w:p w14:paraId="2F1D5E0F" w14:textId="3BA0B9A6" w:rsidR="00BF7627" w:rsidRDefault="00BF7627"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 xml:space="preserve">The forming stage focuses on the team getting to know each other </w:t>
      </w:r>
      <w:r w:rsidR="00F111B9">
        <w:rPr>
          <w:rFonts w:asciiTheme="minorHAnsi" w:hAnsiTheme="minorHAnsi" w:cstheme="minorHAnsi"/>
          <w:sz w:val="24"/>
          <w:szCs w:val="24"/>
        </w:rPr>
        <w:t xml:space="preserve">and learn about each other’s strengths and weaknesses. </w:t>
      </w:r>
    </w:p>
    <w:p w14:paraId="1FFEDA8A" w14:textId="77777777" w:rsidR="00A27AA2" w:rsidRPr="00FE10B8" w:rsidRDefault="00A27AA2" w:rsidP="00340E9A">
      <w:pPr>
        <w:ind w:right="237"/>
        <w:jc w:val="both"/>
        <w:rPr>
          <w:rFonts w:asciiTheme="minorHAnsi" w:hAnsiTheme="minorHAnsi" w:cstheme="minorHAnsi"/>
          <w:sz w:val="24"/>
          <w:szCs w:val="24"/>
        </w:rPr>
      </w:pPr>
    </w:p>
    <w:p w14:paraId="377AC681" w14:textId="0F12B3AE" w:rsidR="00FE10B8" w:rsidRDefault="00FE10B8"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The storming stage is where the team ‘brainstorms’ and “</w:t>
      </w:r>
      <w:r w:rsidRPr="00FE10B8">
        <w:rPr>
          <w:rFonts w:asciiTheme="minorHAnsi" w:hAnsiTheme="minorHAnsi" w:cstheme="minorHAnsi"/>
          <w:color w:val="auto"/>
          <w:sz w:val="24"/>
          <w:szCs w:val="24"/>
          <w:shd w:val="clear" w:color="auto" w:fill="FFFFFF"/>
        </w:rPr>
        <w:t>each member contributes ideas that could potentially become the focus of the project</w:t>
      </w:r>
      <w:r>
        <w:rPr>
          <w:rFonts w:asciiTheme="minorHAnsi" w:hAnsiTheme="minorHAnsi" w:cstheme="minorHAnsi"/>
          <w:color w:val="auto"/>
          <w:sz w:val="24"/>
          <w:szCs w:val="24"/>
          <w:shd w:val="clear" w:color="auto" w:fill="FFFFFF"/>
        </w:rPr>
        <w:t xml:space="preserve">”. This is also where </w:t>
      </w:r>
      <w:r>
        <w:rPr>
          <w:rFonts w:asciiTheme="minorHAnsi" w:hAnsiTheme="minorHAnsi" w:cstheme="minorHAnsi"/>
          <w:sz w:val="24"/>
          <w:szCs w:val="24"/>
        </w:rPr>
        <w:t xml:space="preserve">the team decides </w:t>
      </w:r>
      <w:r w:rsidRPr="00FE10B8">
        <w:rPr>
          <w:rFonts w:asciiTheme="minorHAnsi" w:hAnsiTheme="minorHAnsi" w:cstheme="minorHAnsi"/>
          <w:sz w:val="24"/>
          <w:szCs w:val="24"/>
        </w:rPr>
        <w:t>what roles they may take in the team based on their personal strengths and weaknesses.</w:t>
      </w:r>
    </w:p>
    <w:p w14:paraId="5B83E1FE" w14:textId="77777777" w:rsidR="00A27AA2" w:rsidRDefault="00A27AA2" w:rsidP="00340E9A">
      <w:pPr>
        <w:ind w:right="237"/>
        <w:jc w:val="both"/>
        <w:rPr>
          <w:rFonts w:asciiTheme="minorHAnsi" w:hAnsiTheme="minorHAnsi" w:cstheme="minorHAnsi"/>
          <w:sz w:val="24"/>
          <w:szCs w:val="24"/>
        </w:rPr>
      </w:pPr>
    </w:p>
    <w:p w14:paraId="67038E39" w14:textId="6D81A78F" w:rsidR="004A3139" w:rsidRDefault="004A313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The norming stage is where all team members work on their part of the project individually. </w:t>
      </w:r>
      <w:r w:rsidR="0013025A">
        <w:rPr>
          <w:rFonts w:asciiTheme="minorHAnsi" w:hAnsiTheme="minorHAnsi" w:cstheme="minorHAnsi"/>
          <w:sz w:val="24"/>
          <w:szCs w:val="24"/>
        </w:rPr>
        <w:t>Although members of the team may work individually, they are all still working on the same project so may communicate with each other about their parts of the project.</w:t>
      </w:r>
    </w:p>
    <w:p w14:paraId="2206146F" w14:textId="77777777" w:rsidR="00A27AA2" w:rsidRDefault="00A27AA2" w:rsidP="00340E9A">
      <w:pPr>
        <w:ind w:right="237"/>
        <w:jc w:val="both"/>
        <w:rPr>
          <w:rFonts w:asciiTheme="minorHAnsi" w:hAnsiTheme="minorHAnsi" w:cstheme="minorHAnsi"/>
          <w:sz w:val="24"/>
          <w:szCs w:val="24"/>
        </w:rPr>
      </w:pPr>
    </w:p>
    <w:p w14:paraId="6E873A88" w14:textId="3950C41D" w:rsidR="004A3139" w:rsidRPr="00FE10B8" w:rsidRDefault="004A313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The performing stage is </w:t>
      </w:r>
      <w:r w:rsidR="005B47CB">
        <w:rPr>
          <w:rFonts w:asciiTheme="minorHAnsi" w:hAnsiTheme="minorHAnsi" w:cstheme="minorHAnsi"/>
          <w:sz w:val="24"/>
          <w:szCs w:val="24"/>
        </w:rPr>
        <w:t xml:space="preserve">reached when the team start to solve critical problems. The team will have worked together previously, and they work well together. They know each other’s strengths and weaknesses and how to work together so everything goes smoothly. This stage isn’t reached by all groups as some groups may not work well together. </w:t>
      </w:r>
    </w:p>
    <w:p w14:paraId="416EFA95" w14:textId="5E4AA6FC" w:rsidR="00025650" w:rsidRDefault="00025650" w:rsidP="00340E9A">
      <w:pPr>
        <w:ind w:right="237"/>
        <w:jc w:val="both"/>
        <w:rPr>
          <w:sz w:val="24"/>
          <w:szCs w:val="24"/>
        </w:rPr>
      </w:pPr>
    </w:p>
    <w:p w14:paraId="70F50861" w14:textId="1E7F5DD0" w:rsidR="00A27AA2" w:rsidRDefault="00A27AA2" w:rsidP="00A27AA2">
      <w:pPr>
        <w:tabs>
          <w:tab w:val="left" w:pos="991"/>
        </w:tabs>
        <w:ind w:right="237"/>
        <w:jc w:val="both"/>
        <w:rPr>
          <w:rFonts w:asciiTheme="minorHAnsi" w:hAnsiTheme="minorHAnsi" w:cstheme="minorHAnsi"/>
          <w:sz w:val="24"/>
          <w:szCs w:val="24"/>
        </w:rPr>
      </w:pPr>
      <w:r>
        <w:rPr>
          <w:rFonts w:asciiTheme="minorHAnsi" w:hAnsiTheme="minorHAnsi" w:cstheme="minorHAnsi"/>
          <w:sz w:val="24"/>
          <w:szCs w:val="24"/>
        </w:rPr>
        <w:t xml:space="preserve">The final stage is adjourning. Adjourning occurs when the final project is </w:t>
      </w:r>
      <w:proofErr w:type="gramStart"/>
      <w:r>
        <w:rPr>
          <w:rFonts w:asciiTheme="minorHAnsi" w:hAnsiTheme="minorHAnsi" w:cstheme="minorHAnsi"/>
          <w:sz w:val="24"/>
          <w:szCs w:val="24"/>
        </w:rPr>
        <w:t>complete</w:t>
      </w:r>
      <w:proofErr w:type="gramEnd"/>
      <w:r>
        <w:rPr>
          <w:rFonts w:asciiTheme="minorHAnsi" w:hAnsiTheme="minorHAnsi" w:cstheme="minorHAnsi"/>
          <w:sz w:val="24"/>
          <w:szCs w:val="24"/>
        </w:rPr>
        <w:t xml:space="preserve"> and the members of the team will go their separate ways and move onto different separate projects.</w:t>
      </w:r>
      <w:r w:rsidR="0039044D">
        <w:rPr>
          <w:rFonts w:asciiTheme="minorHAnsi" w:hAnsiTheme="minorHAnsi" w:cstheme="minorHAnsi"/>
          <w:sz w:val="24"/>
          <w:szCs w:val="24"/>
        </w:rPr>
        <w:t xml:space="preserve"> This stage is also known as the ‘Terminati</w:t>
      </w:r>
      <w:r w:rsidR="008016CD">
        <w:rPr>
          <w:rFonts w:asciiTheme="minorHAnsi" w:hAnsiTheme="minorHAnsi" w:cstheme="minorHAnsi"/>
          <w:sz w:val="24"/>
          <w:szCs w:val="24"/>
        </w:rPr>
        <w:t>on</w:t>
      </w:r>
      <w:r w:rsidR="0039044D">
        <w:rPr>
          <w:rFonts w:asciiTheme="minorHAnsi" w:hAnsiTheme="minorHAnsi" w:cstheme="minorHAnsi"/>
          <w:sz w:val="24"/>
          <w:szCs w:val="24"/>
        </w:rPr>
        <w:t xml:space="preserve"> Stage’. </w:t>
      </w:r>
    </w:p>
    <w:p w14:paraId="690F6A4C" w14:textId="35E04C24" w:rsidR="0031237F" w:rsidRDefault="0031237F" w:rsidP="00A27AA2">
      <w:pPr>
        <w:tabs>
          <w:tab w:val="left" w:pos="991"/>
        </w:tabs>
        <w:ind w:right="237"/>
        <w:jc w:val="both"/>
        <w:rPr>
          <w:rFonts w:asciiTheme="minorHAnsi" w:hAnsiTheme="minorHAnsi" w:cstheme="minorHAnsi"/>
          <w:sz w:val="24"/>
          <w:szCs w:val="24"/>
        </w:rPr>
      </w:pPr>
      <w:r>
        <w:rPr>
          <w:rFonts w:asciiTheme="minorHAnsi" w:hAnsiTheme="minorHAnsi" w:cstheme="minorHAnsi"/>
          <w:sz w:val="24"/>
          <w:szCs w:val="24"/>
        </w:rPr>
        <w:lastRenderedPageBreak/>
        <w:t>Inter-personal conflict can occur within teams. This can be between two team members or perhaps a team member and a leader.</w:t>
      </w:r>
      <w:r w:rsidR="00E36E54">
        <w:rPr>
          <w:rFonts w:asciiTheme="minorHAnsi" w:hAnsiTheme="minorHAnsi" w:cstheme="minorHAnsi"/>
          <w:sz w:val="24"/>
          <w:szCs w:val="24"/>
        </w:rPr>
        <w:t xml:space="preserve"> This usually occurs within the storming stage where team members are getting to know </w:t>
      </w:r>
      <w:proofErr w:type="gramStart"/>
      <w:r w:rsidR="00E36E54">
        <w:rPr>
          <w:rFonts w:asciiTheme="minorHAnsi" w:hAnsiTheme="minorHAnsi" w:cstheme="minorHAnsi"/>
          <w:sz w:val="24"/>
          <w:szCs w:val="24"/>
        </w:rPr>
        <w:t>each other</w:t>
      </w:r>
      <w:proofErr w:type="gramEnd"/>
      <w:r w:rsidR="00E36E54">
        <w:rPr>
          <w:rFonts w:asciiTheme="minorHAnsi" w:hAnsiTheme="minorHAnsi" w:cstheme="minorHAnsi"/>
          <w:sz w:val="24"/>
          <w:szCs w:val="24"/>
        </w:rPr>
        <w:t xml:space="preserve"> and they can possibly clash. </w:t>
      </w:r>
    </w:p>
    <w:p w14:paraId="78D5DD29" w14:textId="3F92772A" w:rsidR="00E36E54" w:rsidRDefault="00E36E54" w:rsidP="00A27AA2">
      <w:pPr>
        <w:tabs>
          <w:tab w:val="left" w:pos="991"/>
        </w:tabs>
        <w:ind w:right="237"/>
        <w:jc w:val="both"/>
        <w:rPr>
          <w:rFonts w:asciiTheme="minorHAnsi" w:hAnsiTheme="minorHAnsi" w:cstheme="minorHAnsi"/>
          <w:sz w:val="24"/>
          <w:szCs w:val="24"/>
        </w:rPr>
      </w:pPr>
    </w:p>
    <w:p w14:paraId="598FFEC5" w14:textId="46EF5B22" w:rsidR="00025650" w:rsidRPr="00270EEB" w:rsidRDefault="00E36E54" w:rsidP="00E36E54">
      <w:pPr>
        <w:tabs>
          <w:tab w:val="left" w:pos="991"/>
        </w:tabs>
        <w:ind w:right="237"/>
        <w:jc w:val="both"/>
        <w:rPr>
          <w:sz w:val="24"/>
          <w:szCs w:val="24"/>
        </w:rPr>
      </w:pPr>
      <w:r>
        <w:rPr>
          <w:rFonts w:asciiTheme="minorHAnsi" w:hAnsiTheme="minorHAnsi" w:cstheme="minorHAnsi"/>
          <w:sz w:val="24"/>
          <w:szCs w:val="24"/>
        </w:rPr>
        <w:t>One strategy that can be used to enhance team performance despite this conflict is the CUDSA Model</w:t>
      </w:r>
      <w:r w:rsidR="00C640B7">
        <w:rPr>
          <w:rFonts w:asciiTheme="minorHAnsi" w:hAnsiTheme="minorHAnsi" w:cstheme="minorHAnsi"/>
          <w:sz w:val="24"/>
          <w:szCs w:val="24"/>
        </w:rPr>
        <w:t xml:space="preserve"> (GMCVO, 2015)</w:t>
      </w:r>
      <w:r>
        <w:rPr>
          <w:rFonts w:asciiTheme="minorHAnsi" w:hAnsiTheme="minorHAnsi" w:cstheme="minorHAnsi"/>
          <w:sz w:val="24"/>
          <w:szCs w:val="24"/>
        </w:rPr>
        <w:t>.</w:t>
      </w:r>
      <w:r w:rsidR="00C640B7">
        <w:rPr>
          <w:rFonts w:asciiTheme="minorHAnsi" w:hAnsiTheme="minorHAnsi" w:cstheme="minorHAnsi"/>
          <w:sz w:val="24"/>
          <w:szCs w:val="24"/>
        </w:rPr>
        <w:t xml:space="preserve"> </w:t>
      </w:r>
      <w:r w:rsidR="00AD27EB">
        <w:rPr>
          <w:rFonts w:asciiTheme="minorHAnsi" w:hAnsiTheme="minorHAnsi" w:cstheme="minorHAnsi"/>
          <w:sz w:val="24"/>
          <w:szCs w:val="24"/>
        </w:rPr>
        <w:t xml:space="preserve">The CUDSA model was designed to enhance productivity within the workplace by managing conflict. </w:t>
      </w:r>
      <w:r w:rsidR="00C16C79">
        <w:rPr>
          <w:rFonts w:asciiTheme="minorHAnsi" w:hAnsiTheme="minorHAnsi" w:cstheme="minorHAnsi"/>
          <w:sz w:val="24"/>
          <w:szCs w:val="24"/>
        </w:rPr>
        <w:t xml:space="preserve">CUDSA is an acronym; Confront the conflict, </w:t>
      </w:r>
      <w:r w:rsidR="00C640B7">
        <w:rPr>
          <w:rFonts w:asciiTheme="minorHAnsi" w:hAnsiTheme="minorHAnsi" w:cstheme="minorHAnsi"/>
          <w:sz w:val="24"/>
          <w:szCs w:val="24"/>
        </w:rPr>
        <w:t>understand</w:t>
      </w:r>
      <w:r w:rsidR="00C16C79">
        <w:rPr>
          <w:rFonts w:asciiTheme="minorHAnsi" w:hAnsiTheme="minorHAnsi" w:cstheme="minorHAnsi"/>
          <w:sz w:val="24"/>
          <w:szCs w:val="24"/>
        </w:rPr>
        <w:t xml:space="preserve"> each other’s position, Define the problem, </w:t>
      </w:r>
      <w:r w:rsidR="00C640B7">
        <w:rPr>
          <w:rFonts w:asciiTheme="minorHAnsi" w:hAnsiTheme="minorHAnsi" w:cstheme="minorHAnsi"/>
          <w:sz w:val="24"/>
          <w:szCs w:val="24"/>
        </w:rPr>
        <w:t>seek</w:t>
      </w:r>
      <w:r w:rsidR="00C16C79">
        <w:rPr>
          <w:rFonts w:asciiTheme="minorHAnsi" w:hAnsiTheme="minorHAnsi" w:cstheme="minorHAnsi"/>
          <w:sz w:val="24"/>
          <w:szCs w:val="24"/>
        </w:rPr>
        <w:t xml:space="preserve"> a solution, Agree action and resolve. </w:t>
      </w:r>
    </w:p>
    <w:p w14:paraId="042DA0D7" w14:textId="6787F234" w:rsidR="00025650" w:rsidRDefault="00025650" w:rsidP="00340E9A">
      <w:pPr>
        <w:ind w:right="237"/>
        <w:jc w:val="both"/>
        <w:rPr>
          <w:sz w:val="24"/>
          <w:szCs w:val="24"/>
        </w:rPr>
      </w:pPr>
    </w:p>
    <w:p w14:paraId="6563A056" w14:textId="592FCF55" w:rsidR="00C640B7" w:rsidRDefault="00C640B7" w:rsidP="00340E9A">
      <w:pPr>
        <w:ind w:right="237"/>
        <w:jc w:val="both"/>
        <w:rPr>
          <w:rFonts w:asciiTheme="minorHAnsi" w:hAnsiTheme="minorHAnsi" w:cstheme="minorHAnsi"/>
          <w:sz w:val="24"/>
          <w:szCs w:val="24"/>
        </w:rPr>
      </w:pPr>
      <w:r w:rsidRPr="00C640B7">
        <w:rPr>
          <w:rFonts w:asciiTheme="minorHAnsi" w:hAnsiTheme="minorHAnsi" w:cstheme="minorHAnsi"/>
          <w:sz w:val="24"/>
          <w:szCs w:val="24"/>
        </w:rPr>
        <w:t xml:space="preserve">To use this model to resolve conflict, both parties must confront the conflict. </w:t>
      </w:r>
      <w:r>
        <w:rPr>
          <w:rFonts w:asciiTheme="minorHAnsi" w:hAnsiTheme="minorHAnsi" w:cstheme="minorHAnsi"/>
          <w:sz w:val="24"/>
          <w:szCs w:val="24"/>
        </w:rPr>
        <w:t xml:space="preserve">This </w:t>
      </w:r>
      <w:r w:rsidR="00E85639">
        <w:rPr>
          <w:rFonts w:asciiTheme="minorHAnsi" w:hAnsiTheme="minorHAnsi" w:cstheme="minorHAnsi"/>
          <w:sz w:val="24"/>
          <w:szCs w:val="24"/>
        </w:rPr>
        <w:t>involves both parties giving their key messages to each other.</w:t>
      </w:r>
    </w:p>
    <w:p w14:paraId="1A31C30E" w14:textId="0214AC08" w:rsidR="00E85639" w:rsidRDefault="00E85639" w:rsidP="00340E9A">
      <w:pPr>
        <w:ind w:right="237"/>
        <w:jc w:val="both"/>
        <w:rPr>
          <w:rFonts w:asciiTheme="minorHAnsi" w:hAnsiTheme="minorHAnsi" w:cstheme="minorHAnsi"/>
          <w:sz w:val="24"/>
          <w:szCs w:val="24"/>
        </w:rPr>
      </w:pPr>
    </w:p>
    <w:p w14:paraId="6C876F0D" w14:textId="0EE44E0E" w:rsidR="00947A00" w:rsidRPr="00C640B7" w:rsidRDefault="00E8563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After both parties have given their own points, they must focus on understanding the other’s point of view. </w:t>
      </w:r>
      <w:r w:rsidR="00947A00">
        <w:rPr>
          <w:rFonts w:asciiTheme="minorHAnsi" w:hAnsiTheme="minorHAnsi" w:cstheme="minorHAnsi"/>
          <w:sz w:val="24"/>
          <w:szCs w:val="24"/>
        </w:rPr>
        <w:t xml:space="preserve">This requires skills such as active listening. When one is successful in understanding the other’s point of </w:t>
      </w:r>
      <w:proofErr w:type="gramStart"/>
      <w:r w:rsidR="00947A00">
        <w:rPr>
          <w:rFonts w:asciiTheme="minorHAnsi" w:hAnsiTheme="minorHAnsi" w:cstheme="minorHAnsi"/>
          <w:sz w:val="24"/>
          <w:szCs w:val="24"/>
        </w:rPr>
        <w:t>view</w:t>
      </w:r>
      <w:proofErr w:type="gramEnd"/>
      <w:r w:rsidR="00947A00">
        <w:rPr>
          <w:rFonts w:asciiTheme="minorHAnsi" w:hAnsiTheme="minorHAnsi" w:cstheme="minorHAnsi"/>
          <w:sz w:val="24"/>
          <w:szCs w:val="24"/>
        </w:rPr>
        <w:t xml:space="preserve"> they can then define what they agree and disagree on. </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EA70D4" w:rsidRDefault="00EB3E2F" w:rsidP="00AD4DB4">
            <w:pPr>
              <w:ind w:right="237"/>
              <w:jc w:val="both"/>
              <w:rPr>
                <w:color w:val="FF0000"/>
                <w:sz w:val="24"/>
                <w:szCs w:val="24"/>
              </w:rPr>
            </w:pPr>
            <w:r>
              <w:rPr>
                <w:b/>
                <w:sz w:val="24"/>
                <w:szCs w:val="24"/>
              </w:rPr>
              <w:t>Explain</w:t>
            </w:r>
            <w:r w:rsidR="00AD4DB4">
              <w:rPr>
                <w:sz w:val="24"/>
                <w:szCs w:val="24"/>
              </w:rPr>
              <w:t xml:space="preserve"> how </w:t>
            </w:r>
            <w:r w:rsidR="00AD4DB4" w:rsidRPr="00EA70D4">
              <w:rPr>
                <w:color w:val="FF0000"/>
                <w:sz w:val="24"/>
                <w:szCs w:val="24"/>
              </w:rPr>
              <w:t>information and intelligence</w:t>
            </w:r>
            <w:r w:rsidR="00AD4DB4">
              <w:rPr>
                <w:sz w:val="24"/>
                <w:szCs w:val="24"/>
              </w:rPr>
              <w:t xml:space="preserve"> can be used in the </w:t>
            </w:r>
            <w:r w:rsidR="00AD4DB4" w:rsidRPr="00EA70D4">
              <w:rPr>
                <w:color w:val="FF0000"/>
                <w:sz w:val="24"/>
                <w:szCs w:val="24"/>
              </w:rPr>
              <w:t>disruption of the more prevalent criminal activity</w:t>
            </w:r>
            <w:r w:rsidR="00AD4DB4">
              <w:rPr>
                <w:sz w:val="24"/>
                <w:szCs w:val="24"/>
              </w:rPr>
              <w:t xml:space="preserve">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w:t>
            </w:r>
            <w:r w:rsidRPr="00EA70D4">
              <w:rPr>
                <w:color w:val="FF0000"/>
                <w:sz w:val="24"/>
                <w:szCs w:val="24"/>
              </w:rPr>
              <w:t xml:space="preserve">policing of the roads. </w:t>
            </w:r>
          </w:p>
          <w:p w14:paraId="497A6EB6" w14:textId="77777777" w:rsidR="00EB3E2F" w:rsidRPr="00EA70D4" w:rsidRDefault="00EB3E2F" w:rsidP="00AD4DB4">
            <w:pPr>
              <w:ind w:right="237"/>
              <w:jc w:val="both"/>
              <w:rPr>
                <w:color w:val="FF0000"/>
                <w:sz w:val="24"/>
                <w:szCs w:val="24"/>
              </w:rPr>
            </w:pPr>
          </w:p>
          <w:p w14:paraId="450B38EE" w14:textId="0CEF18C7" w:rsidR="003C458C" w:rsidRPr="00EA70D4" w:rsidRDefault="00EB3E2F" w:rsidP="00242DD7">
            <w:pPr>
              <w:ind w:right="237"/>
              <w:jc w:val="both"/>
              <w:rPr>
                <w:color w:val="FF0000"/>
                <w:sz w:val="24"/>
                <w:szCs w:val="24"/>
              </w:rPr>
            </w:pPr>
            <w:r w:rsidRPr="00EB3E2F">
              <w:rPr>
                <w:b/>
                <w:sz w:val="24"/>
                <w:szCs w:val="24"/>
              </w:rPr>
              <w:t>Outline</w:t>
            </w:r>
            <w:r>
              <w:rPr>
                <w:sz w:val="24"/>
                <w:szCs w:val="24"/>
              </w:rPr>
              <w:t xml:space="preserve"> how </w:t>
            </w:r>
            <w:r w:rsidRPr="00EA70D4">
              <w:rPr>
                <w:color w:val="FF0000"/>
                <w:sz w:val="24"/>
                <w:szCs w:val="24"/>
              </w:rPr>
              <w:t>ANPR</w:t>
            </w:r>
            <w:r>
              <w:rPr>
                <w:sz w:val="24"/>
                <w:szCs w:val="24"/>
              </w:rPr>
              <w:t xml:space="preserve"> can be used as </w:t>
            </w:r>
            <w:r w:rsidRPr="00EA70D4">
              <w:rPr>
                <w:color w:val="FF0000"/>
                <w:sz w:val="24"/>
                <w:szCs w:val="24"/>
              </w:rPr>
              <w:t>investigative resource</w:t>
            </w:r>
            <w:r>
              <w:rPr>
                <w:sz w:val="24"/>
                <w:szCs w:val="24"/>
              </w:rPr>
              <w:t xml:space="preserve"> when </w:t>
            </w:r>
            <w:r w:rsidRPr="00EA70D4">
              <w:rPr>
                <w:color w:val="FF0000"/>
                <w:sz w:val="24"/>
                <w:szCs w:val="24"/>
              </w:rPr>
              <w:t xml:space="preserve">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9163B29" w:rsidR="6A1ACC1F" w:rsidRDefault="6A1ACC1F" w:rsidP="00B459FC"/>
    <w:p w14:paraId="4A793BB1" w14:textId="77777777" w:rsidR="00BC54E2" w:rsidRDefault="00BC54E2" w:rsidP="00BC54E2">
      <w:pPr>
        <w:pStyle w:val="Heading1"/>
        <w:shd w:val="clear" w:color="auto" w:fill="FFFFFF"/>
        <w:spacing w:before="0" w:after="0" w:line="336" w:lineRule="atLeast"/>
      </w:pPr>
      <w:proofErr w:type="spellStart"/>
      <w:r>
        <w:rPr>
          <w:rFonts w:ascii="Calibri" w:hAnsi="Calibri" w:cs="Calibri"/>
          <w:b w:val="0"/>
          <w:sz w:val="24"/>
          <w:szCs w:val="24"/>
        </w:rPr>
        <w:t>BCCampus</w:t>
      </w:r>
      <w:proofErr w:type="spellEnd"/>
      <w:r>
        <w:rPr>
          <w:rFonts w:ascii="Calibri" w:hAnsi="Calibri" w:cs="Calibri"/>
          <w:b w:val="0"/>
          <w:sz w:val="24"/>
          <w:szCs w:val="24"/>
        </w:rPr>
        <w:t xml:space="preserve"> </w:t>
      </w:r>
      <w:r>
        <w:rPr>
          <w:rFonts w:ascii="Calibri" w:hAnsi="Calibri" w:cs="Calibri"/>
          <w:b w:val="0"/>
          <w:i/>
          <w:iCs/>
          <w:sz w:val="24"/>
          <w:szCs w:val="24"/>
        </w:rPr>
        <w:t xml:space="preserve">‘Five Models for Understanding Team Dynamics’ </w:t>
      </w:r>
      <w:r>
        <w:rPr>
          <w:rFonts w:ascii="Calibri" w:hAnsi="Calibri" w:cs="Calibri"/>
          <w:b w:val="0"/>
          <w:sz w:val="24"/>
          <w:szCs w:val="24"/>
        </w:rPr>
        <w:t xml:space="preserve">Available at: pressbooks.bccampus.ca/technicalwriting/chapter/understandingteamdynamics/   Accessed: </w:t>
      </w:r>
      <w:proofErr w:type="gramStart"/>
      <w:r>
        <w:rPr>
          <w:rFonts w:ascii="Calibri" w:hAnsi="Calibri" w:cs="Calibri"/>
          <w:b w:val="0"/>
          <w:sz w:val="24"/>
          <w:szCs w:val="24"/>
        </w:rPr>
        <w:t>13/11/2023</w:t>
      </w:r>
      <w:proofErr w:type="gramEnd"/>
    </w:p>
    <w:p w14:paraId="27F3CA7F" w14:textId="77777777" w:rsidR="00BC54E2" w:rsidRDefault="00BC54E2" w:rsidP="00BC54E2">
      <w:pPr>
        <w:pStyle w:val="Heading1"/>
        <w:shd w:val="clear" w:color="auto" w:fill="FFFFFF"/>
        <w:spacing w:before="0" w:after="0" w:line="336" w:lineRule="atLeast"/>
        <w:rPr>
          <w:rFonts w:ascii="Calibri" w:hAnsi="Calibri" w:cs="Calibri"/>
          <w:b w:val="0"/>
          <w:bCs/>
          <w:sz w:val="24"/>
          <w:szCs w:val="24"/>
        </w:rPr>
      </w:pPr>
    </w:p>
    <w:p w14:paraId="4EAC31C5" w14:textId="77777777" w:rsidR="00BC54E2" w:rsidRDefault="00BC54E2" w:rsidP="00BC54E2">
      <w:pPr>
        <w:pStyle w:val="Heading1"/>
        <w:shd w:val="clear" w:color="auto" w:fill="FFFFFF"/>
        <w:spacing w:before="0" w:after="0" w:line="336" w:lineRule="atLeast"/>
      </w:pPr>
      <w:r>
        <w:rPr>
          <w:rFonts w:ascii="Calibri" w:hAnsi="Calibri" w:cs="Calibri"/>
          <w:b w:val="0"/>
          <w:sz w:val="24"/>
          <w:szCs w:val="24"/>
        </w:rPr>
        <w:t xml:space="preserve">Cambridge University Press (2024) </w:t>
      </w:r>
      <w:r>
        <w:rPr>
          <w:rFonts w:ascii="Calibri" w:hAnsi="Calibri" w:cs="Calibri"/>
          <w:b w:val="0"/>
          <w:i/>
          <w:iCs/>
          <w:sz w:val="24"/>
          <w:szCs w:val="24"/>
        </w:rPr>
        <w:t xml:space="preserve">‘Resilience’ </w:t>
      </w:r>
      <w:r>
        <w:rPr>
          <w:rFonts w:ascii="Calibri" w:hAnsi="Calibri" w:cs="Calibri"/>
          <w:b w:val="0"/>
          <w:sz w:val="24"/>
          <w:szCs w:val="24"/>
        </w:rPr>
        <w:t>Available at: https://dictionary.cambridge.org/dictionary/english/resilience</w:t>
      </w:r>
    </w:p>
    <w:p w14:paraId="3EFE1EEB" w14:textId="77777777" w:rsidR="00BC54E2" w:rsidRDefault="00BC54E2" w:rsidP="00BC54E2">
      <w:pPr>
        <w:pStyle w:val="Heading1"/>
        <w:shd w:val="clear" w:color="auto" w:fill="FFFFFF"/>
        <w:spacing w:before="0" w:after="0" w:line="336" w:lineRule="atLeast"/>
        <w:rPr>
          <w:rFonts w:ascii="Calibri" w:hAnsi="Calibri" w:cs="Calibri"/>
          <w:b w:val="0"/>
          <w:bCs/>
          <w:sz w:val="24"/>
          <w:szCs w:val="24"/>
        </w:rPr>
      </w:pPr>
    </w:p>
    <w:p w14:paraId="35F4FABC" w14:textId="77777777" w:rsidR="00BC54E2" w:rsidRDefault="00BC54E2" w:rsidP="00BC54E2">
      <w:pPr>
        <w:rPr>
          <w:rFonts w:cs="Calibri"/>
          <w:sz w:val="24"/>
          <w:szCs w:val="24"/>
        </w:rPr>
      </w:pPr>
      <w:r>
        <w:rPr>
          <w:rFonts w:cs="Calibri"/>
          <w:sz w:val="24"/>
          <w:szCs w:val="24"/>
        </w:rPr>
        <w:t>College of Policing (2014</w:t>
      </w:r>
      <w:proofErr w:type="gramStart"/>
      <w:r>
        <w:rPr>
          <w:rFonts w:cs="Calibri"/>
          <w:sz w:val="24"/>
          <w:szCs w:val="24"/>
        </w:rPr>
        <w:t>)  www.college.police.uk/app/national-decision-model/national-decision-model</w:t>
      </w:r>
      <w:proofErr w:type="gramEnd"/>
      <w:r>
        <w:rPr>
          <w:rFonts w:cs="Calibri"/>
          <w:sz w:val="24"/>
          <w:szCs w:val="24"/>
        </w:rPr>
        <w:t xml:space="preserve">   Accessed: 08/08/2023</w:t>
      </w:r>
    </w:p>
    <w:p w14:paraId="1243BE37" w14:textId="77777777" w:rsidR="00BC54E2" w:rsidRDefault="00BC54E2" w:rsidP="00BC54E2">
      <w:bookmarkStart w:id="0" w:name="_Hlk150524135"/>
      <w:r>
        <w:rPr>
          <w:rFonts w:cs="Calibri"/>
          <w:sz w:val="24"/>
          <w:szCs w:val="24"/>
        </w:rPr>
        <w:t xml:space="preserve">College of Policing (2014) </w:t>
      </w:r>
      <w:bookmarkEnd w:id="0"/>
      <w:r>
        <w:rPr>
          <w:rFonts w:cs="Calibri"/>
          <w:i/>
          <w:iCs/>
          <w:sz w:val="24"/>
          <w:szCs w:val="24"/>
        </w:rPr>
        <w:t xml:space="preserve">‘Code of Ethics’ </w:t>
      </w:r>
      <w:r>
        <w:rPr>
          <w:rFonts w:cs="Calibri"/>
          <w:sz w:val="24"/>
          <w:szCs w:val="24"/>
        </w:rPr>
        <w:t xml:space="preserve">Available at: assets.college.police.uk/s3fs-public/2021-02/code_of_ethics.pdf   </w:t>
      </w:r>
      <w:proofErr w:type="spellStart"/>
      <w:r>
        <w:rPr>
          <w:rFonts w:cs="Calibri"/>
          <w:sz w:val="24"/>
          <w:szCs w:val="24"/>
        </w:rPr>
        <w:t>Axccessed</w:t>
      </w:r>
      <w:proofErr w:type="spellEnd"/>
      <w:r>
        <w:rPr>
          <w:rFonts w:cs="Calibri"/>
          <w:sz w:val="24"/>
          <w:szCs w:val="24"/>
        </w:rPr>
        <w:t>: 10/11/2023</w:t>
      </w:r>
    </w:p>
    <w:p w14:paraId="4BE4F522" w14:textId="77777777" w:rsidR="00BC54E2" w:rsidRDefault="00BC54E2" w:rsidP="00BC54E2">
      <w:pPr>
        <w:pStyle w:val="Heading1"/>
        <w:shd w:val="clear" w:color="auto" w:fill="FFFFFF"/>
        <w:spacing w:before="0" w:after="0"/>
      </w:pPr>
      <w:r>
        <w:rPr>
          <w:rFonts w:ascii="Calibri" w:hAnsi="Calibri" w:cs="Calibri"/>
          <w:b w:val="0"/>
          <w:sz w:val="24"/>
          <w:szCs w:val="24"/>
        </w:rPr>
        <w:t>CPS (2022) ‘</w:t>
      </w:r>
      <w:r>
        <w:rPr>
          <w:rFonts w:ascii="Calibri" w:hAnsi="Calibri" w:cs="Calibri"/>
          <w:b w:val="0"/>
          <w:i/>
          <w:iCs/>
          <w:sz w:val="24"/>
          <w:szCs w:val="24"/>
        </w:rPr>
        <w:t xml:space="preserve">Offences against the Person, incorporating the Charging Standard’ </w:t>
      </w:r>
      <w:r>
        <w:rPr>
          <w:rFonts w:ascii="Calibri" w:hAnsi="Calibri" w:cs="Calibri"/>
          <w:b w:val="0"/>
          <w:sz w:val="24"/>
          <w:szCs w:val="24"/>
        </w:rPr>
        <w:t xml:space="preserve">Available at: www.cps.gov.uk/legal-guidance/offences-against-person-incorporating-charging-standard    Accessed: </w:t>
      </w:r>
      <w:proofErr w:type="gramStart"/>
      <w:r>
        <w:rPr>
          <w:rFonts w:ascii="Calibri" w:hAnsi="Calibri" w:cs="Calibri"/>
          <w:b w:val="0"/>
          <w:sz w:val="24"/>
          <w:szCs w:val="24"/>
        </w:rPr>
        <w:t>10/11/2023</w:t>
      </w:r>
      <w:proofErr w:type="gramEnd"/>
    </w:p>
    <w:p w14:paraId="299CF930" w14:textId="77777777" w:rsidR="00BC54E2" w:rsidRDefault="00BC54E2" w:rsidP="00BC54E2">
      <w:pPr>
        <w:pStyle w:val="Heading1"/>
        <w:shd w:val="clear" w:color="auto" w:fill="FFFFFF"/>
        <w:spacing w:before="0" w:after="0"/>
        <w:rPr>
          <w:rFonts w:ascii="Calibri" w:hAnsi="Calibri" w:cs="Calibri"/>
          <w:b w:val="0"/>
          <w:bCs/>
          <w:sz w:val="24"/>
          <w:szCs w:val="24"/>
        </w:rPr>
      </w:pPr>
    </w:p>
    <w:p w14:paraId="06106621" w14:textId="77777777" w:rsidR="00BC54E2" w:rsidRDefault="00BC54E2" w:rsidP="00BC54E2">
      <w:pPr>
        <w:rPr>
          <w:rFonts w:cs="Calibri"/>
          <w:sz w:val="24"/>
          <w:szCs w:val="24"/>
        </w:rPr>
      </w:pPr>
      <w:r>
        <w:rPr>
          <w:rFonts w:cs="Calibri"/>
          <w:sz w:val="24"/>
          <w:szCs w:val="24"/>
        </w:rPr>
        <w:t xml:space="preserve">Domestic Abuse Statistics </w:t>
      </w:r>
      <w:proofErr w:type="spellStart"/>
      <w:r>
        <w:rPr>
          <w:rFonts w:cs="Calibri"/>
          <w:sz w:val="24"/>
          <w:szCs w:val="24"/>
        </w:rPr>
        <w:t>Uk</w:t>
      </w:r>
      <w:proofErr w:type="spellEnd"/>
      <w:r>
        <w:rPr>
          <w:rFonts w:cs="Calibri"/>
          <w:sz w:val="24"/>
          <w:szCs w:val="24"/>
        </w:rPr>
        <w:t xml:space="preserve"> www.ncdv.org.uk/domestic-abuse-statistics-uk/   Accessed: </w:t>
      </w:r>
      <w:proofErr w:type="gramStart"/>
      <w:r>
        <w:rPr>
          <w:rFonts w:cs="Calibri"/>
          <w:sz w:val="24"/>
          <w:szCs w:val="24"/>
        </w:rPr>
        <w:t>29/08/2023</w:t>
      </w:r>
      <w:proofErr w:type="gramEnd"/>
    </w:p>
    <w:p w14:paraId="3E2AC29A" w14:textId="77777777" w:rsidR="00BC54E2" w:rsidRDefault="00BC54E2" w:rsidP="00BC54E2">
      <w:r>
        <w:rPr>
          <w:rFonts w:cs="Calibri"/>
          <w:sz w:val="24"/>
          <w:szCs w:val="24"/>
        </w:rPr>
        <w:t xml:space="preserve">GMVCO 2015 </w:t>
      </w:r>
      <w:r>
        <w:rPr>
          <w:rFonts w:cs="Calibri"/>
          <w:i/>
          <w:iCs/>
          <w:sz w:val="24"/>
          <w:szCs w:val="24"/>
        </w:rPr>
        <w:t xml:space="preserve">‘Dealing with conflict’ </w:t>
      </w:r>
      <w:r>
        <w:rPr>
          <w:rFonts w:cs="Calibri"/>
          <w:sz w:val="24"/>
          <w:szCs w:val="24"/>
        </w:rPr>
        <w:t>www.gmcvo.org.uk/civicrm/event/info?id=2083</w:t>
      </w:r>
    </w:p>
    <w:p w14:paraId="097853C8" w14:textId="77777777" w:rsidR="00BC54E2" w:rsidRDefault="00BC54E2" w:rsidP="00BC54E2">
      <w:proofErr w:type="gramStart"/>
      <w:r>
        <w:rPr>
          <w:rFonts w:cs="Calibri"/>
          <w:sz w:val="24"/>
          <w:szCs w:val="24"/>
        </w:rPr>
        <w:t>Legislation.Gov.Uk</w:t>
      </w:r>
      <w:proofErr w:type="gramEnd"/>
      <w:r>
        <w:rPr>
          <w:rFonts w:cs="Calibri"/>
          <w:sz w:val="24"/>
          <w:szCs w:val="24"/>
        </w:rPr>
        <w:t xml:space="preserve"> (2021) Domestic Abuse Act 2021 www.legislation.gov.uk/ukpga/2021/17/section/1/enacted    Accessed 29/08/2023</w:t>
      </w:r>
    </w:p>
    <w:p w14:paraId="74E87E5D" w14:textId="77777777" w:rsidR="00AC5C9B" w:rsidRDefault="00AC5C9B" w:rsidP="00B459FC"/>
    <w:sectPr w:rsidR="00AC5C9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69D4B" w14:textId="77777777" w:rsidR="00420EC9" w:rsidRDefault="00420EC9">
      <w:r>
        <w:separator/>
      </w:r>
    </w:p>
  </w:endnote>
  <w:endnote w:type="continuationSeparator" w:id="0">
    <w:p w14:paraId="01D49C90" w14:textId="77777777" w:rsidR="00420EC9" w:rsidRDefault="00420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B85FA18"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67E86" w14:textId="77777777" w:rsidR="00420EC9" w:rsidRDefault="00420EC9">
      <w:r>
        <w:separator/>
      </w:r>
    </w:p>
  </w:footnote>
  <w:footnote w:type="continuationSeparator" w:id="0">
    <w:p w14:paraId="651E8365" w14:textId="77777777" w:rsidR="00420EC9" w:rsidRDefault="00420E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0802562">
    <w:abstractNumId w:val="22"/>
  </w:num>
  <w:num w:numId="2" w16cid:durableId="1816220609">
    <w:abstractNumId w:val="7"/>
  </w:num>
  <w:num w:numId="3" w16cid:durableId="898709676">
    <w:abstractNumId w:val="2"/>
  </w:num>
  <w:num w:numId="4" w16cid:durableId="1771006780">
    <w:abstractNumId w:val="1"/>
    <w:lvlOverride w:ilvl="0">
      <w:lvl w:ilvl="0">
        <w:start w:val="1"/>
        <w:numFmt w:val="bullet"/>
        <w:lvlText w:val=""/>
        <w:lvlJc w:val="left"/>
        <w:pPr>
          <w:ind w:left="720" w:hanging="360"/>
        </w:pPr>
        <w:rPr>
          <w:rFonts w:ascii="Symbol" w:hAnsi="Symbol" w:hint="default"/>
        </w:rPr>
      </w:lvl>
    </w:lvlOverride>
  </w:num>
  <w:num w:numId="5" w16cid:durableId="415826020">
    <w:abstractNumId w:val="24"/>
  </w:num>
  <w:num w:numId="6" w16cid:durableId="2004233975">
    <w:abstractNumId w:val="46"/>
  </w:num>
  <w:num w:numId="7" w16cid:durableId="1965883563">
    <w:abstractNumId w:val="48"/>
  </w:num>
  <w:num w:numId="8" w16cid:durableId="283312808">
    <w:abstractNumId w:val="36"/>
  </w:num>
  <w:num w:numId="9" w16cid:durableId="1731810459">
    <w:abstractNumId w:val="34"/>
  </w:num>
  <w:num w:numId="10" w16cid:durableId="512647960">
    <w:abstractNumId w:val="31"/>
  </w:num>
  <w:num w:numId="11" w16cid:durableId="950820940">
    <w:abstractNumId w:val="32"/>
  </w:num>
  <w:num w:numId="12" w16cid:durableId="549535546">
    <w:abstractNumId w:val="11"/>
  </w:num>
  <w:num w:numId="13" w16cid:durableId="1990472664">
    <w:abstractNumId w:val="35"/>
  </w:num>
  <w:num w:numId="14" w16cid:durableId="1456024381">
    <w:abstractNumId w:val="18"/>
  </w:num>
  <w:num w:numId="15" w16cid:durableId="466825602">
    <w:abstractNumId w:val="17"/>
  </w:num>
  <w:num w:numId="16" w16cid:durableId="1980573481">
    <w:abstractNumId w:val="28"/>
  </w:num>
  <w:num w:numId="17" w16cid:durableId="2081319545">
    <w:abstractNumId w:val="9"/>
  </w:num>
  <w:num w:numId="18" w16cid:durableId="401565171">
    <w:abstractNumId w:val="27"/>
  </w:num>
  <w:num w:numId="19" w16cid:durableId="1837845466">
    <w:abstractNumId w:val="16"/>
  </w:num>
  <w:num w:numId="20" w16cid:durableId="1153642540">
    <w:abstractNumId w:val="14"/>
  </w:num>
  <w:num w:numId="21" w16cid:durableId="12820844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43339639">
    <w:abstractNumId w:val="25"/>
  </w:num>
  <w:num w:numId="23" w16cid:durableId="1058166123">
    <w:abstractNumId w:val="19"/>
  </w:num>
  <w:num w:numId="24" w16cid:durableId="2099331373">
    <w:abstractNumId w:val="15"/>
  </w:num>
  <w:num w:numId="25" w16cid:durableId="1361587245">
    <w:abstractNumId w:val="12"/>
  </w:num>
  <w:num w:numId="26" w16cid:durableId="74712017">
    <w:abstractNumId w:val="29"/>
  </w:num>
  <w:num w:numId="27" w16cid:durableId="584924147">
    <w:abstractNumId w:val="20"/>
  </w:num>
  <w:num w:numId="28" w16cid:durableId="633871118">
    <w:abstractNumId w:val="42"/>
  </w:num>
  <w:num w:numId="29" w16cid:durableId="1356492999">
    <w:abstractNumId w:val="37"/>
  </w:num>
  <w:num w:numId="30" w16cid:durableId="1555659258">
    <w:abstractNumId w:val="41"/>
  </w:num>
  <w:num w:numId="31" w16cid:durableId="58335314">
    <w:abstractNumId w:val="21"/>
  </w:num>
  <w:num w:numId="32" w16cid:durableId="1878010716">
    <w:abstractNumId w:val="44"/>
  </w:num>
  <w:num w:numId="33" w16cid:durableId="2102220246">
    <w:abstractNumId w:val="33"/>
  </w:num>
  <w:num w:numId="34" w16cid:durableId="99109102">
    <w:abstractNumId w:val="13"/>
  </w:num>
  <w:num w:numId="35" w16cid:durableId="1799839698">
    <w:abstractNumId w:val="45"/>
  </w:num>
  <w:num w:numId="36" w16cid:durableId="1076709795">
    <w:abstractNumId w:val="40"/>
  </w:num>
  <w:num w:numId="37" w16cid:durableId="683167555">
    <w:abstractNumId w:val="5"/>
  </w:num>
  <w:num w:numId="38" w16cid:durableId="24645218">
    <w:abstractNumId w:val="47"/>
  </w:num>
  <w:num w:numId="39" w16cid:durableId="1388722966">
    <w:abstractNumId w:val="43"/>
  </w:num>
  <w:num w:numId="40" w16cid:durableId="556742503">
    <w:abstractNumId w:val="38"/>
  </w:num>
  <w:num w:numId="41" w16cid:durableId="1779177156">
    <w:abstractNumId w:val="39"/>
  </w:num>
  <w:num w:numId="42" w16cid:durableId="1979915392">
    <w:abstractNumId w:val="4"/>
  </w:num>
  <w:num w:numId="43" w16cid:durableId="1337880584">
    <w:abstractNumId w:val="6"/>
  </w:num>
  <w:num w:numId="44" w16cid:durableId="799149553">
    <w:abstractNumId w:val="26"/>
  </w:num>
  <w:num w:numId="45" w16cid:durableId="1858080670">
    <w:abstractNumId w:val="8"/>
  </w:num>
  <w:num w:numId="46" w16cid:durableId="1227842076">
    <w:abstractNumId w:val="3"/>
  </w:num>
  <w:num w:numId="47" w16cid:durableId="1891913441">
    <w:abstractNumId w:val="0"/>
  </w:num>
  <w:num w:numId="48" w16cid:durableId="212084424">
    <w:abstractNumId w:val="23"/>
  </w:num>
  <w:num w:numId="49" w16cid:durableId="798188440">
    <w:abstractNumId w:val="30"/>
  </w:num>
  <w:num w:numId="50" w16cid:durableId="103843634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49FE"/>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1ABB"/>
    <w:rsid w:val="000E26B0"/>
    <w:rsid w:val="000F1599"/>
    <w:rsid w:val="000F1769"/>
    <w:rsid w:val="000F39E1"/>
    <w:rsid w:val="000F6196"/>
    <w:rsid w:val="000F7ECD"/>
    <w:rsid w:val="00102E64"/>
    <w:rsid w:val="0010312C"/>
    <w:rsid w:val="00106DC7"/>
    <w:rsid w:val="00112391"/>
    <w:rsid w:val="00114F52"/>
    <w:rsid w:val="0012135C"/>
    <w:rsid w:val="0013025A"/>
    <w:rsid w:val="001347F8"/>
    <w:rsid w:val="00137BB5"/>
    <w:rsid w:val="00137E05"/>
    <w:rsid w:val="001447F6"/>
    <w:rsid w:val="00147DE3"/>
    <w:rsid w:val="00150794"/>
    <w:rsid w:val="001608C4"/>
    <w:rsid w:val="00171418"/>
    <w:rsid w:val="0017365C"/>
    <w:rsid w:val="00190913"/>
    <w:rsid w:val="001961CF"/>
    <w:rsid w:val="001A59BB"/>
    <w:rsid w:val="001A6A51"/>
    <w:rsid w:val="001A79C4"/>
    <w:rsid w:val="001B331A"/>
    <w:rsid w:val="001BC1C4"/>
    <w:rsid w:val="001C0E74"/>
    <w:rsid w:val="001C3E26"/>
    <w:rsid w:val="001C6CEC"/>
    <w:rsid w:val="001D229F"/>
    <w:rsid w:val="001D6162"/>
    <w:rsid w:val="001E7592"/>
    <w:rsid w:val="001E7633"/>
    <w:rsid w:val="001F3878"/>
    <w:rsid w:val="001F4552"/>
    <w:rsid w:val="002019EB"/>
    <w:rsid w:val="0020210A"/>
    <w:rsid w:val="002030F2"/>
    <w:rsid w:val="00205051"/>
    <w:rsid w:val="0020724D"/>
    <w:rsid w:val="00211F65"/>
    <w:rsid w:val="0022001B"/>
    <w:rsid w:val="002200D0"/>
    <w:rsid w:val="00220D06"/>
    <w:rsid w:val="002219BA"/>
    <w:rsid w:val="002246A0"/>
    <w:rsid w:val="00224AF9"/>
    <w:rsid w:val="00230439"/>
    <w:rsid w:val="0023052E"/>
    <w:rsid w:val="00235176"/>
    <w:rsid w:val="00236061"/>
    <w:rsid w:val="0024100E"/>
    <w:rsid w:val="00241C1B"/>
    <w:rsid w:val="0024288B"/>
    <w:rsid w:val="00242DD7"/>
    <w:rsid w:val="00246F51"/>
    <w:rsid w:val="00255D8E"/>
    <w:rsid w:val="00260CE8"/>
    <w:rsid w:val="002657E9"/>
    <w:rsid w:val="0026665E"/>
    <w:rsid w:val="00270EEB"/>
    <w:rsid w:val="0027147E"/>
    <w:rsid w:val="00274DE8"/>
    <w:rsid w:val="002761F4"/>
    <w:rsid w:val="002775E1"/>
    <w:rsid w:val="00277979"/>
    <w:rsid w:val="002808EB"/>
    <w:rsid w:val="0028095D"/>
    <w:rsid w:val="00281705"/>
    <w:rsid w:val="00285027"/>
    <w:rsid w:val="00291ADD"/>
    <w:rsid w:val="00294868"/>
    <w:rsid w:val="00295CA1"/>
    <w:rsid w:val="00297FEE"/>
    <w:rsid w:val="002A291A"/>
    <w:rsid w:val="002A5604"/>
    <w:rsid w:val="002B1701"/>
    <w:rsid w:val="002B1736"/>
    <w:rsid w:val="002B23C3"/>
    <w:rsid w:val="002B443A"/>
    <w:rsid w:val="002B5B35"/>
    <w:rsid w:val="002C2132"/>
    <w:rsid w:val="002C256A"/>
    <w:rsid w:val="002C496D"/>
    <w:rsid w:val="002D05EB"/>
    <w:rsid w:val="002D2F29"/>
    <w:rsid w:val="002D2FD3"/>
    <w:rsid w:val="002D5B53"/>
    <w:rsid w:val="002D71E6"/>
    <w:rsid w:val="002E052F"/>
    <w:rsid w:val="002E7017"/>
    <w:rsid w:val="002F4F6E"/>
    <w:rsid w:val="003015C3"/>
    <w:rsid w:val="0030698D"/>
    <w:rsid w:val="00306B52"/>
    <w:rsid w:val="0031237F"/>
    <w:rsid w:val="0031350A"/>
    <w:rsid w:val="00316815"/>
    <w:rsid w:val="003168CA"/>
    <w:rsid w:val="00321255"/>
    <w:rsid w:val="0032230D"/>
    <w:rsid w:val="00322A0B"/>
    <w:rsid w:val="00327084"/>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044D"/>
    <w:rsid w:val="0039762B"/>
    <w:rsid w:val="003A0C37"/>
    <w:rsid w:val="003A1B6B"/>
    <w:rsid w:val="003A2C72"/>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4EC"/>
    <w:rsid w:val="0040668F"/>
    <w:rsid w:val="00412677"/>
    <w:rsid w:val="00412BD7"/>
    <w:rsid w:val="0041496C"/>
    <w:rsid w:val="00417925"/>
    <w:rsid w:val="00420EC9"/>
    <w:rsid w:val="00433660"/>
    <w:rsid w:val="004348AE"/>
    <w:rsid w:val="004376C0"/>
    <w:rsid w:val="0044115F"/>
    <w:rsid w:val="0044223A"/>
    <w:rsid w:val="00446792"/>
    <w:rsid w:val="00446F80"/>
    <w:rsid w:val="00450C83"/>
    <w:rsid w:val="00451851"/>
    <w:rsid w:val="004526EB"/>
    <w:rsid w:val="00453343"/>
    <w:rsid w:val="004608B9"/>
    <w:rsid w:val="00460ADB"/>
    <w:rsid w:val="00465947"/>
    <w:rsid w:val="00470BB1"/>
    <w:rsid w:val="004718F7"/>
    <w:rsid w:val="00473153"/>
    <w:rsid w:val="004743AF"/>
    <w:rsid w:val="00482C17"/>
    <w:rsid w:val="004859E9"/>
    <w:rsid w:val="004911B4"/>
    <w:rsid w:val="0049196A"/>
    <w:rsid w:val="004923DA"/>
    <w:rsid w:val="00493434"/>
    <w:rsid w:val="004962F9"/>
    <w:rsid w:val="004968E2"/>
    <w:rsid w:val="004A2A49"/>
    <w:rsid w:val="004A3139"/>
    <w:rsid w:val="004B38E7"/>
    <w:rsid w:val="004B600B"/>
    <w:rsid w:val="004B6822"/>
    <w:rsid w:val="004B69F6"/>
    <w:rsid w:val="004C2D3A"/>
    <w:rsid w:val="004D03C4"/>
    <w:rsid w:val="004D0BF1"/>
    <w:rsid w:val="004D24D2"/>
    <w:rsid w:val="004D266E"/>
    <w:rsid w:val="004D35A4"/>
    <w:rsid w:val="004D445F"/>
    <w:rsid w:val="004E087B"/>
    <w:rsid w:val="004E44A4"/>
    <w:rsid w:val="004E7B8B"/>
    <w:rsid w:val="004E7BDD"/>
    <w:rsid w:val="004F1E21"/>
    <w:rsid w:val="004F740D"/>
    <w:rsid w:val="004F7B8F"/>
    <w:rsid w:val="00500748"/>
    <w:rsid w:val="005011D6"/>
    <w:rsid w:val="0050167A"/>
    <w:rsid w:val="00501ADC"/>
    <w:rsid w:val="005042F1"/>
    <w:rsid w:val="00513C7D"/>
    <w:rsid w:val="005169D1"/>
    <w:rsid w:val="00521123"/>
    <w:rsid w:val="00521221"/>
    <w:rsid w:val="00530CC0"/>
    <w:rsid w:val="00536FA9"/>
    <w:rsid w:val="005414F4"/>
    <w:rsid w:val="00546187"/>
    <w:rsid w:val="005463F1"/>
    <w:rsid w:val="005534F2"/>
    <w:rsid w:val="00557D77"/>
    <w:rsid w:val="00562EAA"/>
    <w:rsid w:val="00563B58"/>
    <w:rsid w:val="005640C4"/>
    <w:rsid w:val="00564C53"/>
    <w:rsid w:val="0056684C"/>
    <w:rsid w:val="005672B5"/>
    <w:rsid w:val="00574A0C"/>
    <w:rsid w:val="00576E4C"/>
    <w:rsid w:val="0057780F"/>
    <w:rsid w:val="00581E0A"/>
    <w:rsid w:val="00586D89"/>
    <w:rsid w:val="005916B8"/>
    <w:rsid w:val="005A1B4C"/>
    <w:rsid w:val="005A1BA3"/>
    <w:rsid w:val="005A545C"/>
    <w:rsid w:val="005B1CF8"/>
    <w:rsid w:val="005B4260"/>
    <w:rsid w:val="005B47CB"/>
    <w:rsid w:val="005C1567"/>
    <w:rsid w:val="005C6CE5"/>
    <w:rsid w:val="005D3061"/>
    <w:rsid w:val="005D3F07"/>
    <w:rsid w:val="005D583E"/>
    <w:rsid w:val="005E13EA"/>
    <w:rsid w:val="005E53BD"/>
    <w:rsid w:val="005F5585"/>
    <w:rsid w:val="00606E27"/>
    <w:rsid w:val="006076CB"/>
    <w:rsid w:val="006108C9"/>
    <w:rsid w:val="00615C7E"/>
    <w:rsid w:val="0062158D"/>
    <w:rsid w:val="00630F39"/>
    <w:rsid w:val="006326D1"/>
    <w:rsid w:val="00632E0A"/>
    <w:rsid w:val="00633165"/>
    <w:rsid w:val="00636B6C"/>
    <w:rsid w:val="00641A12"/>
    <w:rsid w:val="006438FB"/>
    <w:rsid w:val="006447DE"/>
    <w:rsid w:val="0065276E"/>
    <w:rsid w:val="00654329"/>
    <w:rsid w:val="00654CEC"/>
    <w:rsid w:val="00655507"/>
    <w:rsid w:val="00656D91"/>
    <w:rsid w:val="006712A7"/>
    <w:rsid w:val="006733CC"/>
    <w:rsid w:val="00674FC2"/>
    <w:rsid w:val="00677E42"/>
    <w:rsid w:val="00682334"/>
    <w:rsid w:val="00684B16"/>
    <w:rsid w:val="00685BB8"/>
    <w:rsid w:val="00694C00"/>
    <w:rsid w:val="00696F65"/>
    <w:rsid w:val="006A7A6D"/>
    <w:rsid w:val="006B5E67"/>
    <w:rsid w:val="006C2EB5"/>
    <w:rsid w:val="006C3261"/>
    <w:rsid w:val="006D18A3"/>
    <w:rsid w:val="006D5970"/>
    <w:rsid w:val="006E481E"/>
    <w:rsid w:val="006E795F"/>
    <w:rsid w:val="006EBD1E"/>
    <w:rsid w:val="00700249"/>
    <w:rsid w:val="00703F5D"/>
    <w:rsid w:val="0070604C"/>
    <w:rsid w:val="007069CD"/>
    <w:rsid w:val="007110E6"/>
    <w:rsid w:val="00711A70"/>
    <w:rsid w:val="00712E6F"/>
    <w:rsid w:val="00712E90"/>
    <w:rsid w:val="00713B7E"/>
    <w:rsid w:val="007204AE"/>
    <w:rsid w:val="00724FD8"/>
    <w:rsid w:val="0072678F"/>
    <w:rsid w:val="00727C4C"/>
    <w:rsid w:val="00734809"/>
    <w:rsid w:val="007406E1"/>
    <w:rsid w:val="00743E40"/>
    <w:rsid w:val="00751263"/>
    <w:rsid w:val="00752643"/>
    <w:rsid w:val="0075704F"/>
    <w:rsid w:val="00763B2D"/>
    <w:rsid w:val="00772924"/>
    <w:rsid w:val="00784C78"/>
    <w:rsid w:val="00784EC4"/>
    <w:rsid w:val="007872F2"/>
    <w:rsid w:val="007874BC"/>
    <w:rsid w:val="007908E0"/>
    <w:rsid w:val="00793EB3"/>
    <w:rsid w:val="00794205"/>
    <w:rsid w:val="00797012"/>
    <w:rsid w:val="007A04E2"/>
    <w:rsid w:val="007A1F6A"/>
    <w:rsid w:val="007B0DE3"/>
    <w:rsid w:val="007B491F"/>
    <w:rsid w:val="007B5CB2"/>
    <w:rsid w:val="007B7191"/>
    <w:rsid w:val="007C1634"/>
    <w:rsid w:val="007C1D94"/>
    <w:rsid w:val="007C2879"/>
    <w:rsid w:val="007C4776"/>
    <w:rsid w:val="007C6A87"/>
    <w:rsid w:val="007C705D"/>
    <w:rsid w:val="007D0A07"/>
    <w:rsid w:val="007D0C96"/>
    <w:rsid w:val="007D133D"/>
    <w:rsid w:val="007D3EB4"/>
    <w:rsid w:val="007D3F16"/>
    <w:rsid w:val="007D78CC"/>
    <w:rsid w:val="007D7BC9"/>
    <w:rsid w:val="007E2846"/>
    <w:rsid w:val="007E4FC2"/>
    <w:rsid w:val="007F3F7E"/>
    <w:rsid w:val="007F5497"/>
    <w:rsid w:val="008016CD"/>
    <w:rsid w:val="00801E7B"/>
    <w:rsid w:val="00813CEC"/>
    <w:rsid w:val="0081534C"/>
    <w:rsid w:val="008171E4"/>
    <w:rsid w:val="008208EA"/>
    <w:rsid w:val="00824E67"/>
    <w:rsid w:val="00825A64"/>
    <w:rsid w:val="0082658D"/>
    <w:rsid w:val="00826F48"/>
    <w:rsid w:val="008308AE"/>
    <w:rsid w:val="0083166E"/>
    <w:rsid w:val="00831DC3"/>
    <w:rsid w:val="008322C7"/>
    <w:rsid w:val="00834D55"/>
    <w:rsid w:val="00834F1D"/>
    <w:rsid w:val="00836FEC"/>
    <w:rsid w:val="008403FD"/>
    <w:rsid w:val="00841F9D"/>
    <w:rsid w:val="008420E1"/>
    <w:rsid w:val="00843D58"/>
    <w:rsid w:val="00843EBA"/>
    <w:rsid w:val="00844D98"/>
    <w:rsid w:val="00846D84"/>
    <w:rsid w:val="00847550"/>
    <w:rsid w:val="0085230E"/>
    <w:rsid w:val="0085355E"/>
    <w:rsid w:val="008550A1"/>
    <w:rsid w:val="00861035"/>
    <w:rsid w:val="00861038"/>
    <w:rsid w:val="00865008"/>
    <w:rsid w:val="00866B50"/>
    <w:rsid w:val="008708F1"/>
    <w:rsid w:val="00880539"/>
    <w:rsid w:val="008814A2"/>
    <w:rsid w:val="008859E8"/>
    <w:rsid w:val="0088737B"/>
    <w:rsid w:val="0089217D"/>
    <w:rsid w:val="00892716"/>
    <w:rsid w:val="00893067"/>
    <w:rsid w:val="008933DE"/>
    <w:rsid w:val="00894509"/>
    <w:rsid w:val="00895FCE"/>
    <w:rsid w:val="00897F3E"/>
    <w:rsid w:val="008A1BA8"/>
    <w:rsid w:val="008A21B4"/>
    <w:rsid w:val="008A4576"/>
    <w:rsid w:val="008B07DE"/>
    <w:rsid w:val="008B28E7"/>
    <w:rsid w:val="008C14C7"/>
    <w:rsid w:val="008C2264"/>
    <w:rsid w:val="008C248F"/>
    <w:rsid w:val="008C2FFB"/>
    <w:rsid w:val="008C6EEA"/>
    <w:rsid w:val="008D5813"/>
    <w:rsid w:val="008D634E"/>
    <w:rsid w:val="008D778A"/>
    <w:rsid w:val="008F22BD"/>
    <w:rsid w:val="008F7784"/>
    <w:rsid w:val="009079BD"/>
    <w:rsid w:val="00912BD9"/>
    <w:rsid w:val="00916D4F"/>
    <w:rsid w:val="00920E5B"/>
    <w:rsid w:val="00926436"/>
    <w:rsid w:val="0093018C"/>
    <w:rsid w:val="00932CCA"/>
    <w:rsid w:val="0094774F"/>
    <w:rsid w:val="00947A00"/>
    <w:rsid w:val="009507EF"/>
    <w:rsid w:val="00953E15"/>
    <w:rsid w:val="009544C0"/>
    <w:rsid w:val="00954FA4"/>
    <w:rsid w:val="00956AE9"/>
    <w:rsid w:val="00964CC6"/>
    <w:rsid w:val="00991FDA"/>
    <w:rsid w:val="009927A1"/>
    <w:rsid w:val="0099774D"/>
    <w:rsid w:val="00997E37"/>
    <w:rsid w:val="009A5F3B"/>
    <w:rsid w:val="009B0B61"/>
    <w:rsid w:val="009B28C0"/>
    <w:rsid w:val="009B7136"/>
    <w:rsid w:val="009B7806"/>
    <w:rsid w:val="009C3AC2"/>
    <w:rsid w:val="009D4365"/>
    <w:rsid w:val="009D4E3B"/>
    <w:rsid w:val="009D748D"/>
    <w:rsid w:val="009D7BC9"/>
    <w:rsid w:val="009E0C5A"/>
    <w:rsid w:val="009E1982"/>
    <w:rsid w:val="009E4D2C"/>
    <w:rsid w:val="009F0978"/>
    <w:rsid w:val="009F3AEC"/>
    <w:rsid w:val="00A00081"/>
    <w:rsid w:val="00A00E29"/>
    <w:rsid w:val="00A015F7"/>
    <w:rsid w:val="00A10D56"/>
    <w:rsid w:val="00A1176E"/>
    <w:rsid w:val="00A12AAE"/>
    <w:rsid w:val="00A16DD1"/>
    <w:rsid w:val="00A21B11"/>
    <w:rsid w:val="00A22441"/>
    <w:rsid w:val="00A23F3B"/>
    <w:rsid w:val="00A24406"/>
    <w:rsid w:val="00A25F64"/>
    <w:rsid w:val="00A27AA2"/>
    <w:rsid w:val="00A27CC2"/>
    <w:rsid w:val="00A3221B"/>
    <w:rsid w:val="00A3273B"/>
    <w:rsid w:val="00A377CC"/>
    <w:rsid w:val="00A4000A"/>
    <w:rsid w:val="00A40ED6"/>
    <w:rsid w:val="00A46AFD"/>
    <w:rsid w:val="00A470EE"/>
    <w:rsid w:val="00A47621"/>
    <w:rsid w:val="00A479CD"/>
    <w:rsid w:val="00A50CFC"/>
    <w:rsid w:val="00A54D67"/>
    <w:rsid w:val="00A55A3F"/>
    <w:rsid w:val="00A56BC4"/>
    <w:rsid w:val="00A65258"/>
    <w:rsid w:val="00A652F6"/>
    <w:rsid w:val="00A732EA"/>
    <w:rsid w:val="00A7489E"/>
    <w:rsid w:val="00A8015F"/>
    <w:rsid w:val="00A80BD2"/>
    <w:rsid w:val="00A85039"/>
    <w:rsid w:val="00A851F7"/>
    <w:rsid w:val="00A906AA"/>
    <w:rsid w:val="00A94C5E"/>
    <w:rsid w:val="00AA241A"/>
    <w:rsid w:val="00AA252C"/>
    <w:rsid w:val="00AA666E"/>
    <w:rsid w:val="00AA73C0"/>
    <w:rsid w:val="00AB5518"/>
    <w:rsid w:val="00AC01D4"/>
    <w:rsid w:val="00AC4A04"/>
    <w:rsid w:val="00AC5C9B"/>
    <w:rsid w:val="00AD27EB"/>
    <w:rsid w:val="00AD336F"/>
    <w:rsid w:val="00AD3550"/>
    <w:rsid w:val="00AD4DB4"/>
    <w:rsid w:val="00AE2564"/>
    <w:rsid w:val="00AE301F"/>
    <w:rsid w:val="00AE3302"/>
    <w:rsid w:val="00AE3B3A"/>
    <w:rsid w:val="00AE7077"/>
    <w:rsid w:val="00AF0DF2"/>
    <w:rsid w:val="00AF61C2"/>
    <w:rsid w:val="00AF6CC6"/>
    <w:rsid w:val="00B011CD"/>
    <w:rsid w:val="00B0296A"/>
    <w:rsid w:val="00B12295"/>
    <w:rsid w:val="00B137BE"/>
    <w:rsid w:val="00B17FA0"/>
    <w:rsid w:val="00B24344"/>
    <w:rsid w:val="00B26769"/>
    <w:rsid w:val="00B30147"/>
    <w:rsid w:val="00B31C91"/>
    <w:rsid w:val="00B31D85"/>
    <w:rsid w:val="00B3747F"/>
    <w:rsid w:val="00B43194"/>
    <w:rsid w:val="00B433A5"/>
    <w:rsid w:val="00B459FC"/>
    <w:rsid w:val="00B47734"/>
    <w:rsid w:val="00B50FBA"/>
    <w:rsid w:val="00B558EB"/>
    <w:rsid w:val="00B577D3"/>
    <w:rsid w:val="00B60466"/>
    <w:rsid w:val="00B6548F"/>
    <w:rsid w:val="00B714AF"/>
    <w:rsid w:val="00B71D0B"/>
    <w:rsid w:val="00B7502A"/>
    <w:rsid w:val="00B77305"/>
    <w:rsid w:val="00B82CC2"/>
    <w:rsid w:val="00B84A89"/>
    <w:rsid w:val="00B92BEF"/>
    <w:rsid w:val="00B94029"/>
    <w:rsid w:val="00B9689A"/>
    <w:rsid w:val="00BA0FE8"/>
    <w:rsid w:val="00BA1FFA"/>
    <w:rsid w:val="00BA358B"/>
    <w:rsid w:val="00BA4BCA"/>
    <w:rsid w:val="00BA6738"/>
    <w:rsid w:val="00BA790A"/>
    <w:rsid w:val="00BA7FF1"/>
    <w:rsid w:val="00BB06CB"/>
    <w:rsid w:val="00BB261F"/>
    <w:rsid w:val="00BB2887"/>
    <w:rsid w:val="00BB524D"/>
    <w:rsid w:val="00BB5EAA"/>
    <w:rsid w:val="00BB5F11"/>
    <w:rsid w:val="00BC0401"/>
    <w:rsid w:val="00BC04FA"/>
    <w:rsid w:val="00BC1C22"/>
    <w:rsid w:val="00BC460B"/>
    <w:rsid w:val="00BC54E2"/>
    <w:rsid w:val="00BC5725"/>
    <w:rsid w:val="00BC7E37"/>
    <w:rsid w:val="00BD30B1"/>
    <w:rsid w:val="00BE0F7B"/>
    <w:rsid w:val="00BE10C2"/>
    <w:rsid w:val="00BF7627"/>
    <w:rsid w:val="00C01D14"/>
    <w:rsid w:val="00C025B4"/>
    <w:rsid w:val="00C113AF"/>
    <w:rsid w:val="00C11F61"/>
    <w:rsid w:val="00C161FD"/>
    <w:rsid w:val="00C16C79"/>
    <w:rsid w:val="00C23F17"/>
    <w:rsid w:val="00C26D0D"/>
    <w:rsid w:val="00C27C95"/>
    <w:rsid w:val="00C300D2"/>
    <w:rsid w:val="00C3270F"/>
    <w:rsid w:val="00C3278B"/>
    <w:rsid w:val="00C33375"/>
    <w:rsid w:val="00C34C23"/>
    <w:rsid w:val="00C42005"/>
    <w:rsid w:val="00C43699"/>
    <w:rsid w:val="00C44446"/>
    <w:rsid w:val="00C4664D"/>
    <w:rsid w:val="00C472AA"/>
    <w:rsid w:val="00C50A05"/>
    <w:rsid w:val="00C54AED"/>
    <w:rsid w:val="00C55B2F"/>
    <w:rsid w:val="00C63D00"/>
    <w:rsid w:val="00C640B7"/>
    <w:rsid w:val="00C6441B"/>
    <w:rsid w:val="00C7108B"/>
    <w:rsid w:val="00C8089F"/>
    <w:rsid w:val="00C836CC"/>
    <w:rsid w:val="00C87A74"/>
    <w:rsid w:val="00C90A71"/>
    <w:rsid w:val="00C91574"/>
    <w:rsid w:val="00C91BC2"/>
    <w:rsid w:val="00C92C71"/>
    <w:rsid w:val="00C93F8F"/>
    <w:rsid w:val="00C960A6"/>
    <w:rsid w:val="00CA0FB2"/>
    <w:rsid w:val="00CA2745"/>
    <w:rsid w:val="00CA3593"/>
    <w:rsid w:val="00CA7F4F"/>
    <w:rsid w:val="00CB258E"/>
    <w:rsid w:val="00CB3C8F"/>
    <w:rsid w:val="00CB75CE"/>
    <w:rsid w:val="00CC02F1"/>
    <w:rsid w:val="00CC11A6"/>
    <w:rsid w:val="00CC135E"/>
    <w:rsid w:val="00CC2F8D"/>
    <w:rsid w:val="00CD140F"/>
    <w:rsid w:val="00CD5D3F"/>
    <w:rsid w:val="00CD703F"/>
    <w:rsid w:val="00CE4DF4"/>
    <w:rsid w:val="00CF1E90"/>
    <w:rsid w:val="00CF3DB3"/>
    <w:rsid w:val="00D052BC"/>
    <w:rsid w:val="00D07026"/>
    <w:rsid w:val="00D071EC"/>
    <w:rsid w:val="00D11C62"/>
    <w:rsid w:val="00D22C8F"/>
    <w:rsid w:val="00D33491"/>
    <w:rsid w:val="00D37184"/>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1C37"/>
    <w:rsid w:val="00E03B6D"/>
    <w:rsid w:val="00E17160"/>
    <w:rsid w:val="00E2447D"/>
    <w:rsid w:val="00E27E98"/>
    <w:rsid w:val="00E33EED"/>
    <w:rsid w:val="00E35BEC"/>
    <w:rsid w:val="00E36E54"/>
    <w:rsid w:val="00E41DEA"/>
    <w:rsid w:val="00E50821"/>
    <w:rsid w:val="00E50EF8"/>
    <w:rsid w:val="00E51F91"/>
    <w:rsid w:val="00E7086E"/>
    <w:rsid w:val="00E7245B"/>
    <w:rsid w:val="00E7374A"/>
    <w:rsid w:val="00E73C41"/>
    <w:rsid w:val="00E7598F"/>
    <w:rsid w:val="00E76F60"/>
    <w:rsid w:val="00E76FB3"/>
    <w:rsid w:val="00E83D90"/>
    <w:rsid w:val="00E83F28"/>
    <w:rsid w:val="00E83F91"/>
    <w:rsid w:val="00E85639"/>
    <w:rsid w:val="00E9107A"/>
    <w:rsid w:val="00E91F62"/>
    <w:rsid w:val="00E92953"/>
    <w:rsid w:val="00E929FD"/>
    <w:rsid w:val="00E93240"/>
    <w:rsid w:val="00E9479B"/>
    <w:rsid w:val="00EA4D48"/>
    <w:rsid w:val="00EA70D4"/>
    <w:rsid w:val="00EA7D25"/>
    <w:rsid w:val="00EB2173"/>
    <w:rsid w:val="00EB28DC"/>
    <w:rsid w:val="00EB3E2F"/>
    <w:rsid w:val="00EB62E6"/>
    <w:rsid w:val="00ED1B30"/>
    <w:rsid w:val="00ED250E"/>
    <w:rsid w:val="00ED42EE"/>
    <w:rsid w:val="00ED6535"/>
    <w:rsid w:val="00EE1AC1"/>
    <w:rsid w:val="00EE39D6"/>
    <w:rsid w:val="00EE413C"/>
    <w:rsid w:val="00EE52AD"/>
    <w:rsid w:val="00F01F92"/>
    <w:rsid w:val="00F10A08"/>
    <w:rsid w:val="00F111B9"/>
    <w:rsid w:val="00F139CF"/>
    <w:rsid w:val="00F22AC5"/>
    <w:rsid w:val="00F254D1"/>
    <w:rsid w:val="00F25704"/>
    <w:rsid w:val="00F32B82"/>
    <w:rsid w:val="00F4043E"/>
    <w:rsid w:val="00F40CB5"/>
    <w:rsid w:val="00F41BBC"/>
    <w:rsid w:val="00F43B9D"/>
    <w:rsid w:val="00F444F0"/>
    <w:rsid w:val="00F50590"/>
    <w:rsid w:val="00F50847"/>
    <w:rsid w:val="00F53F27"/>
    <w:rsid w:val="00F546D1"/>
    <w:rsid w:val="00F6513F"/>
    <w:rsid w:val="00F66272"/>
    <w:rsid w:val="00F709C0"/>
    <w:rsid w:val="00F7304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0B8"/>
    <w:rsid w:val="00FE14AD"/>
    <w:rsid w:val="00FE14B1"/>
    <w:rsid w:val="00FE1F6A"/>
    <w:rsid w:val="00FE3DE3"/>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6E5688D-7773-4BE4-874C-058FFD36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ba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fficul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uccessfu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happy" TargetMode="External"/><Relationship Id="rId10" Type="http://schemas.openxmlformats.org/officeDocument/2006/relationships/endnotes" Target="endnotes.xml"/><Relationship Id="rId19" Type="http://schemas.openxmlformats.org/officeDocument/2006/relationships/hyperlink" Target="https://dictionary.cambridge.org/dictionary/english/happ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6164</TotalTime>
  <Pages>18</Pages>
  <Words>3894</Words>
  <Characters>22201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Green, Elinor</cp:lastModifiedBy>
  <cp:revision>20</cp:revision>
  <cp:lastPrinted>2014-08-26T08:55:00Z</cp:lastPrinted>
  <dcterms:created xsi:type="dcterms:W3CDTF">2023-08-08T08:17:00Z</dcterms:created>
  <dcterms:modified xsi:type="dcterms:W3CDTF">2024-01-08T20:57:00Z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2023-08-08T08:17:57Z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402cfc55-76be-461b-8bfe-7282584aa5e7</vt:lpwstr>
  </property>
  <property fmtid="{D5CDD505-2E9C-101B-9397-08002B2CF9AE}" pid="9" name="MSIP_Label_f2acd28b-79a3-4a0f-b0ff-4b75658b1549_ContentBits">
    <vt:lpwstr>0</vt:lpwstr>
  </property>
  <property fmtid="{D5CDD505-2E9C-101B-9397-08002B2CF9AE}" pid="10" name="SharedWithUsers">
    <vt:lpwstr>867;#James Davies (IMH);#869;#Mark Sparrey;#868;#Gareth Jones (IMH);#644;#Richard Evans;#871;#Huw Meredith;#865;#William Phillips;#866;#Graham Sines;#870;#Stephen Price</vt:lpwstr>
  </property>
</Properties>
</file>