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EB0FE" w14:textId="77777777" w:rsidR="006E7F7F" w:rsidRPr="00FF52E1" w:rsidRDefault="006E7F7F" w:rsidP="00FF52E1">
      <w:pPr>
        <w:spacing w:line="360" w:lineRule="auto"/>
        <w:jc w:val="center"/>
        <w:rPr>
          <w:rFonts w:ascii="Arial" w:hAnsi="Arial" w:cs="Arial"/>
          <w:b/>
          <w:bCs/>
        </w:rPr>
      </w:pPr>
      <w:r w:rsidRPr="00FF52E1">
        <w:rPr>
          <w:rFonts w:ascii="Arial" w:hAnsi="Arial" w:cs="Arial"/>
          <w:b/>
          <w:bCs/>
        </w:rPr>
        <w:t>Module Code and Title:</w:t>
      </w:r>
    </w:p>
    <w:p w14:paraId="2808F3AA" w14:textId="77777777" w:rsidR="006E7F7F" w:rsidRPr="00FF52E1" w:rsidRDefault="006E7F7F" w:rsidP="00FF52E1">
      <w:pPr>
        <w:spacing w:line="360" w:lineRule="auto"/>
        <w:jc w:val="center"/>
        <w:rPr>
          <w:rFonts w:ascii="Arial" w:hAnsi="Arial" w:cs="Arial"/>
        </w:rPr>
      </w:pPr>
      <w:r w:rsidRPr="00FF52E1">
        <w:rPr>
          <w:rFonts w:ascii="Arial" w:hAnsi="Arial" w:cs="Arial"/>
        </w:rPr>
        <w:t>BMHP6026 – Digital Transformation in the Health and Care Professions</w:t>
      </w:r>
    </w:p>
    <w:p w14:paraId="7A57691B" w14:textId="77777777" w:rsidR="006E7F7F" w:rsidRPr="00FF52E1" w:rsidRDefault="006E7F7F" w:rsidP="00FF52E1">
      <w:pPr>
        <w:spacing w:line="360" w:lineRule="auto"/>
        <w:jc w:val="center"/>
        <w:rPr>
          <w:rFonts w:ascii="Arial" w:hAnsi="Arial" w:cs="Arial"/>
          <w:b/>
          <w:bCs/>
        </w:rPr>
      </w:pPr>
      <w:r w:rsidRPr="00FF52E1">
        <w:rPr>
          <w:rFonts w:ascii="Arial" w:hAnsi="Arial" w:cs="Arial"/>
          <w:b/>
          <w:bCs/>
        </w:rPr>
        <w:t>Assignment Title:</w:t>
      </w:r>
    </w:p>
    <w:p w14:paraId="1A7BE40C" w14:textId="661612DF" w:rsidR="006E7F7F" w:rsidRPr="00FF52E1" w:rsidRDefault="006E7F7F" w:rsidP="00FF52E1">
      <w:pPr>
        <w:spacing w:line="360" w:lineRule="auto"/>
        <w:jc w:val="center"/>
        <w:rPr>
          <w:rFonts w:ascii="Arial" w:hAnsi="Arial" w:cs="Arial"/>
        </w:rPr>
      </w:pPr>
      <w:r w:rsidRPr="00FF52E1">
        <w:rPr>
          <w:rFonts w:ascii="Arial" w:hAnsi="Arial" w:cs="Arial"/>
        </w:rPr>
        <w:t>Digital Transformation in Health and Care Professions: The Case of Freestyle Libre</w:t>
      </w:r>
    </w:p>
    <w:p w14:paraId="68482E2A" w14:textId="6AA2404B" w:rsidR="006E7F7F" w:rsidRPr="00FF52E1" w:rsidRDefault="006E7F7F" w:rsidP="00FF52E1">
      <w:pPr>
        <w:spacing w:line="360" w:lineRule="auto"/>
        <w:jc w:val="center"/>
        <w:rPr>
          <w:rFonts w:ascii="Arial" w:hAnsi="Arial" w:cs="Arial"/>
        </w:rPr>
      </w:pPr>
      <w:r w:rsidRPr="00FF52E1">
        <w:rPr>
          <w:rFonts w:ascii="Arial" w:hAnsi="Arial" w:cs="Arial"/>
          <w:b/>
          <w:bCs/>
        </w:rPr>
        <w:t>Student Name</w:t>
      </w:r>
      <w:r w:rsidRPr="00FF52E1">
        <w:rPr>
          <w:rFonts w:ascii="Arial" w:hAnsi="Arial" w:cs="Arial"/>
        </w:rPr>
        <w:t>: Farha Bano</w:t>
      </w:r>
    </w:p>
    <w:p w14:paraId="0490D095" w14:textId="19192FA8" w:rsidR="006E7F7F" w:rsidRDefault="006E7F7F" w:rsidP="00FF52E1">
      <w:pPr>
        <w:spacing w:line="360" w:lineRule="auto"/>
        <w:jc w:val="center"/>
        <w:rPr>
          <w:rFonts w:ascii="Arial" w:hAnsi="Arial" w:cs="Arial"/>
        </w:rPr>
      </w:pPr>
      <w:r w:rsidRPr="00FF52E1">
        <w:rPr>
          <w:rFonts w:ascii="Arial" w:hAnsi="Arial" w:cs="Arial"/>
          <w:b/>
          <w:bCs/>
        </w:rPr>
        <w:t>Student Number</w:t>
      </w:r>
      <w:r w:rsidRPr="00FF52E1">
        <w:rPr>
          <w:rFonts w:ascii="Arial" w:hAnsi="Arial" w:cs="Arial"/>
        </w:rPr>
        <w:t xml:space="preserve">: </w:t>
      </w:r>
      <w:r w:rsidR="00AA777F" w:rsidRPr="00FF52E1">
        <w:rPr>
          <w:rFonts w:ascii="Arial" w:hAnsi="Arial" w:cs="Arial"/>
        </w:rPr>
        <w:t>2238827</w:t>
      </w:r>
    </w:p>
    <w:p w14:paraId="100DF15D" w14:textId="24D4F0DC" w:rsidR="00FF52E1" w:rsidRPr="00FF52E1" w:rsidRDefault="00FF52E1" w:rsidP="00FF52E1">
      <w:pPr>
        <w:spacing w:line="360" w:lineRule="auto"/>
        <w:jc w:val="center"/>
        <w:rPr>
          <w:rFonts w:ascii="Arial" w:hAnsi="Arial" w:cs="Arial"/>
        </w:rPr>
      </w:pPr>
      <w:r w:rsidRPr="001A4DA1">
        <w:rPr>
          <w:rFonts w:ascii="Arial" w:hAnsi="Arial" w:cs="Arial"/>
          <w:b/>
          <w:bCs/>
        </w:rPr>
        <w:t>Tutor</w:t>
      </w:r>
      <w:r w:rsidR="001A4DA1" w:rsidRPr="001A4DA1">
        <w:rPr>
          <w:rFonts w:ascii="Arial" w:hAnsi="Arial" w:cs="Arial"/>
          <w:b/>
          <w:bCs/>
        </w:rPr>
        <w:t xml:space="preserve"> Name</w:t>
      </w:r>
      <w:r w:rsidR="001A4DA1">
        <w:rPr>
          <w:rFonts w:ascii="Arial" w:hAnsi="Arial" w:cs="Arial"/>
        </w:rPr>
        <w:t>: Joanne Davies</w:t>
      </w:r>
    </w:p>
    <w:p w14:paraId="08806550" w14:textId="77777777" w:rsidR="00BA5B72" w:rsidRDefault="00BA5B72" w:rsidP="00B31A0C">
      <w:r>
        <w:br w:type="page"/>
      </w:r>
    </w:p>
    <w:sdt>
      <w:sdtPr>
        <w:rPr>
          <w:rFonts w:asciiTheme="minorHAnsi" w:eastAsiaTheme="minorHAnsi" w:hAnsiTheme="minorHAnsi" w:cstheme="minorBidi"/>
          <w:color w:val="auto"/>
          <w:kern w:val="2"/>
          <w:sz w:val="24"/>
          <w:szCs w:val="24"/>
          <w:lang w:eastAsia="en-US"/>
          <w14:ligatures w14:val="standardContextual"/>
        </w:rPr>
        <w:id w:val="330183681"/>
        <w:docPartObj>
          <w:docPartGallery w:val="Table of Contents"/>
          <w:docPartUnique/>
        </w:docPartObj>
      </w:sdtPr>
      <w:sdtEndPr>
        <w:rPr>
          <w:b/>
          <w:bCs/>
        </w:rPr>
      </w:sdtEndPr>
      <w:sdtContent>
        <w:p w14:paraId="43553F91" w14:textId="0687265A" w:rsidR="00BA5B72" w:rsidRDefault="00BA5B72">
          <w:pPr>
            <w:pStyle w:val="TOCHeading"/>
          </w:pPr>
          <w:r>
            <w:t>Contents</w:t>
          </w:r>
        </w:p>
        <w:p w14:paraId="10B3892F" w14:textId="0682A715" w:rsidR="003043A5" w:rsidRDefault="00BA5B72">
          <w:pPr>
            <w:pStyle w:val="TOC1"/>
            <w:rPr>
              <w:rFonts w:eastAsiaTheme="minorEastAsia"/>
              <w:noProof/>
              <w:lang w:eastAsia="en-GB"/>
            </w:rPr>
          </w:pPr>
          <w:r>
            <w:fldChar w:fldCharType="begin"/>
          </w:r>
          <w:r>
            <w:instrText xml:space="preserve"> TOC \o "1-3" \h \z \u </w:instrText>
          </w:r>
          <w:r>
            <w:fldChar w:fldCharType="separate"/>
          </w:r>
          <w:hyperlink w:anchor="_Toc211974838" w:history="1">
            <w:r w:rsidR="003043A5" w:rsidRPr="00085B8C">
              <w:rPr>
                <w:rStyle w:val="Hyperlink"/>
                <w:noProof/>
              </w:rPr>
              <w:t>Digital transformation in health and care professions: the case of freestyle libre</w:t>
            </w:r>
            <w:r w:rsidR="003043A5">
              <w:rPr>
                <w:noProof/>
                <w:webHidden/>
              </w:rPr>
              <w:tab/>
            </w:r>
            <w:r w:rsidR="003043A5">
              <w:rPr>
                <w:noProof/>
                <w:webHidden/>
              </w:rPr>
              <w:fldChar w:fldCharType="begin"/>
            </w:r>
            <w:r w:rsidR="003043A5">
              <w:rPr>
                <w:noProof/>
                <w:webHidden/>
              </w:rPr>
              <w:instrText xml:space="preserve"> PAGEREF _Toc211974838 \h </w:instrText>
            </w:r>
            <w:r w:rsidR="003043A5">
              <w:rPr>
                <w:noProof/>
                <w:webHidden/>
              </w:rPr>
            </w:r>
            <w:r w:rsidR="003043A5">
              <w:rPr>
                <w:noProof/>
                <w:webHidden/>
              </w:rPr>
              <w:fldChar w:fldCharType="separate"/>
            </w:r>
            <w:r w:rsidR="000C1CE5">
              <w:rPr>
                <w:noProof/>
                <w:webHidden/>
              </w:rPr>
              <w:t>3</w:t>
            </w:r>
            <w:r w:rsidR="003043A5">
              <w:rPr>
                <w:noProof/>
                <w:webHidden/>
              </w:rPr>
              <w:fldChar w:fldCharType="end"/>
            </w:r>
          </w:hyperlink>
        </w:p>
        <w:p w14:paraId="52A29D53" w14:textId="6C7C2BB3" w:rsidR="003043A5" w:rsidRDefault="003043A5">
          <w:pPr>
            <w:pStyle w:val="TOC1"/>
            <w:rPr>
              <w:rFonts w:eastAsiaTheme="minorEastAsia"/>
              <w:noProof/>
              <w:lang w:eastAsia="en-GB"/>
            </w:rPr>
          </w:pPr>
          <w:hyperlink w:anchor="_Toc211974839" w:history="1">
            <w:r w:rsidRPr="00085B8C">
              <w:rPr>
                <w:rStyle w:val="Hyperlink"/>
                <w:noProof/>
              </w:rPr>
              <w:t>Introduction</w:t>
            </w:r>
            <w:r>
              <w:rPr>
                <w:noProof/>
                <w:webHidden/>
              </w:rPr>
              <w:tab/>
            </w:r>
            <w:r>
              <w:rPr>
                <w:noProof/>
                <w:webHidden/>
              </w:rPr>
              <w:fldChar w:fldCharType="begin"/>
            </w:r>
            <w:r>
              <w:rPr>
                <w:noProof/>
                <w:webHidden/>
              </w:rPr>
              <w:instrText xml:space="preserve"> PAGEREF _Toc211974839 \h </w:instrText>
            </w:r>
            <w:r>
              <w:rPr>
                <w:noProof/>
                <w:webHidden/>
              </w:rPr>
            </w:r>
            <w:r>
              <w:rPr>
                <w:noProof/>
                <w:webHidden/>
              </w:rPr>
              <w:fldChar w:fldCharType="separate"/>
            </w:r>
            <w:r w:rsidR="000C1CE5">
              <w:rPr>
                <w:noProof/>
                <w:webHidden/>
              </w:rPr>
              <w:t>3</w:t>
            </w:r>
            <w:r>
              <w:rPr>
                <w:noProof/>
                <w:webHidden/>
              </w:rPr>
              <w:fldChar w:fldCharType="end"/>
            </w:r>
          </w:hyperlink>
        </w:p>
        <w:p w14:paraId="437A5D68" w14:textId="5002346B" w:rsidR="003043A5" w:rsidRDefault="003043A5">
          <w:pPr>
            <w:pStyle w:val="TOC1"/>
            <w:rPr>
              <w:rFonts w:eastAsiaTheme="minorEastAsia"/>
              <w:noProof/>
              <w:lang w:eastAsia="en-GB"/>
            </w:rPr>
          </w:pPr>
          <w:hyperlink w:anchor="_Toc211974840" w:history="1">
            <w:r w:rsidRPr="00085B8C">
              <w:rPr>
                <w:rStyle w:val="Hyperlink"/>
                <w:noProof/>
              </w:rPr>
              <w:t>Impact on Workforce and Service Delivery</w:t>
            </w:r>
            <w:r>
              <w:rPr>
                <w:noProof/>
                <w:webHidden/>
              </w:rPr>
              <w:tab/>
            </w:r>
            <w:r>
              <w:rPr>
                <w:noProof/>
                <w:webHidden/>
              </w:rPr>
              <w:fldChar w:fldCharType="begin"/>
            </w:r>
            <w:r>
              <w:rPr>
                <w:noProof/>
                <w:webHidden/>
              </w:rPr>
              <w:instrText xml:space="preserve"> PAGEREF _Toc211974840 \h </w:instrText>
            </w:r>
            <w:r>
              <w:rPr>
                <w:noProof/>
                <w:webHidden/>
              </w:rPr>
            </w:r>
            <w:r>
              <w:rPr>
                <w:noProof/>
                <w:webHidden/>
              </w:rPr>
              <w:fldChar w:fldCharType="separate"/>
            </w:r>
            <w:r w:rsidR="000C1CE5">
              <w:rPr>
                <w:noProof/>
                <w:webHidden/>
              </w:rPr>
              <w:t>3</w:t>
            </w:r>
            <w:r>
              <w:rPr>
                <w:noProof/>
                <w:webHidden/>
              </w:rPr>
              <w:fldChar w:fldCharType="end"/>
            </w:r>
          </w:hyperlink>
        </w:p>
        <w:p w14:paraId="485E39F8" w14:textId="7E287093" w:rsidR="003043A5" w:rsidRDefault="003043A5">
          <w:pPr>
            <w:pStyle w:val="TOC1"/>
            <w:rPr>
              <w:rFonts w:eastAsiaTheme="minorEastAsia"/>
              <w:noProof/>
              <w:lang w:eastAsia="en-GB"/>
            </w:rPr>
          </w:pPr>
          <w:hyperlink w:anchor="_Toc211974841" w:history="1">
            <w:r w:rsidRPr="00085B8C">
              <w:rPr>
                <w:rStyle w:val="Hyperlink"/>
                <w:noProof/>
              </w:rPr>
              <w:t>Impact on Patient Experience and Community Health outcomes</w:t>
            </w:r>
            <w:r>
              <w:rPr>
                <w:noProof/>
                <w:webHidden/>
              </w:rPr>
              <w:tab/>
            </w:r>
            <w:r>
              <w:rPr>
                <w:noProof/>
                <w:webHidden/>
              </w:rPr>
              <w:fldChar w:fldCharType="begin"/>
            </w:r>
            <w:r>
              <w:rPr>
                <w:noProof/>
                <w:webHidden/>
              </w:rPr>
              <w:instrText xml:space="preserve"> PAGEREF _Toc211974841 \h </w:instrText>
            </w:r>
            <w:r>
              <w:rPr>
                <w:noProof/>
                <w:webHidden/>
              </w:rPr>
            </w:r>
            <w:r>
              <w:rPr>
                <w:noProof/>
                <w:webHidden/>
              </w:rPr>
              <w:fldChar w:fldCharType="separate"/>
            </w:r>
            <w:r w:rsidR="000C1CE5">
              <w:rPr>
                <w:noProof/>
                <w:webHidden/>
              </w:rPr>
              <w:t>4</w:t>
            </w:r>
            <w:r>
              <w:rPr>
                <w:noProof/>
                <w:webHidden/>
              </w:rPr>
              <w:fldChar w:fldCharType="end"/>
            </w:r>
          </w:hyperlink>
        </w:p>
        <w:p w14:paraId="61E2BB1B" w14:textId="247F6E3A" w:rsidR="003043A5" w:rsidRDefault="003043A5">
          <w:pPr>
            <w:pStyle w:val="TOC1"/>
            <w:rPr>
              <w:rFonts w:eastAsiaTheme="minorEastAsia"/>
              <w:noProof/>
              <w:lang w:eastAsia="en-GB"/>
            </w:rPr>
          </w:pPr>
          <w:hyperlink w:anchor="_Toc211974842" w:history="1">
            <w:r w:rsidRPr="00085B8C">
              <w:rPr>
                <w:rStyle w:val="Hyperlink"/>
                <w:noProof/>
              </w:rPr>
              <w:t>Rural or Underserved Communities and Co- production &amp; Collaboration Outcomes</w:t>
            </w:r>
            <w:r>
              <w:rPr>
                <w:noProof/>
                <w:webHidden/>
              </w:rPr>
              <w:tab/>
            </w:r>
            <w:r>
              <w:rPr>
                <w:noProof/>
                <w:webHidden/>
              </w:rPr>
              <w:fldChar w:fldCharType="begin"/>
            </w:r>
            <w:r>
              <w:rPr>
                <w:noProof/>
                <w:webHidden/>
              </w:rPr>
              <w:instrText xml:space="preserve"> PAGEREF _Toc211974842 \h </w:instrText>
            </w:r>
            <w:r>
              <w:rPr>
                <w:noProof/>
                <w:webHidden/>
              </w:rPr>
            </w:r>
            <w:r>
              <w:rPr>
                <w:noProof/>
                <w:webHidden/>
              </w:rPr>
              <w:fldChar w:fldCharType="separate"/>
            </w:r>
            <w:r w:rsidR="000C1CE5">
              <w:rPr>
                <w:noProof/>
                <w:webHidden/>
              </w:rPr>
              <w:t>5</w:t>
            </w:r>
            <w:r>
              <w:rPr>
                <w:noProof/>
                <w:webHidden/>
              </w:rPr>
              <w:fldChar w:fldCharType="end"/>
            </w:r>
          </w:hyperlink>
        </w:p>
        <w:p w14:paraId="5230D6BF" w14:textId="70275A51" w:rsidR="003043A5" w:rsidRDefault="003043A5">
          <w:pPr>
            <w:pStyle w:val="TOC1"/>
            <w:rPr>
              <w:rFonts w:eastAsiaTheme="minorEastAsia"/>
              <w:noProof/>
              <w:lang w:eastAsia="en-GB"/>
            </w:rPr>
          </w:pPr>
          <w:hyperlink w:anchor="_Toc211974843" w:history="1">
            <w:r w:rsidRPr="00085B8C">
              <w:rPr>
                <w:rStyle w:val="Hyperlink"/>
                <w:noProof/>
              </w:rPr>
              <w:t>Critical evaluation of barriers and challenges</w:t>
            </w:r>
            <w:r>
              <w:rPr>
                <w:noProof/>
                <w:webHidden/>
              </w:rPr>
              <w:tab/>
            </w:r>
            <w:r>
              <w:rPr>
                <w:noProof/>
                <w:webHidden/>
              </w:rPr>
              <w:fldChar w:fldCharType="begin"/>
            </w:r>
            <w:r>
              <w:rPr>
                <w:noProof/>
                <w:webHidden/>
              </w:rPr>
              <w:instrText xml:space="preserve"> PAGEREF _Toc211974843 \h </w:instrText>
            </w:r>
            <w:r>
              <w:rPr>
                <w:noProof/>
                <w:webHidden/>
              </w:rPr>
            </w:r>
            <w:r>
              <w:rPr>
                <w:noProof/>
                <w:webHidden/>
              </w:rPr>
              <w:fldChar w:fldCharType="separate"/>
            </w:r>
            <w:r w:rsidR="000C1CE5">
              <w:rPr>
                <w:noProof/>
                <w:webHidden/>
              </w:rPr>
              <w:t>6</w:t>
            </w:r>
            <w:r>
              <w:rPr>
                <w:noProof/>
                <w:webHidden/>
              </w:rPr>
              <w:fldChar w:fldCharType="end"/>
            </w:r>
          </w:hyperlink>
        </w:p>
        <w:p w14:paraId="36AB325B" w14:textId="704C192E" w:rsidR="003043A5" w:rsidRDefault="003043A5">
          <w:pPr>
            <w:pStyle w:val="TOC1"/>
            <w:rPr>
              <w:rFonts w:eastAsiaTheme="minorEastAsia"/>
              <w:noProof/>
              <w:lang w:eastAsia="en-GB"/>
            </w:rPr>
          </w:pPr>
          <w:hyperlink w:anchor="_Toc211974844" w:history="1">
            <w:r w:rsidRPr="00085B8C">
              <w:rPr>
                <w:rStyle w:val="Hyperlink"/>
                <w:noProof/>
              </w:rPr>
              <w:t>Recommendations, policy, and training solutions</w:t>
            </w:r>
            <w:r>
              <w:rPr>
                <w:noProof/>
                <w:webHidden/>
              </w:rPr>
              <w:tab/>
            </w:r>
            <w:r>
              <w:rPr>
                <w:noProof/>
                <w:webHidden/>
              </w:rPr>
              <w:fldChar w:fldCharType="begin"/>
            </w:r>
            <w:r>
              <w:rPr>
                <w:noProof/>
                <w:webHidden/>
              </w:rPr>
              <w:instrText xml:space="preserve"> PAGEREF _Toc211974844 \h </w:instrText>
            </w:r>
            <w:r>
              <w:rPr>
                <w:noProof/>
                <w:webHidden/>
              </w:rPr>
            </w:r>
            <w:r>
              <w:rPr>
                <w:noProof/>
                <w:webHidden/>
              </w:rPr>
              <w:fldChar w:fldCharType="separate"/>
            </w:r>
            <w:r w:rsidR="000C1CE5">
              <w:rPr>
                <w:noProof/>
                <w:webHidden/>
              </w:rPr>
              <w:t>7</w:t>
            </w:r>
            <w:r>
              <w:rPr>
                <w:noProof/>
                <w:webHidden/>
              </w:rPr>
              <w:fldChar w:fldCharType="end"/>
            </w:r>
          </w:hyperlink>
        </w:p>
        <w:p w14:paraId="60B7A626" w14:textId="671A304E" w:rsidR="003043A5" w:rsidRDefault="003043A5">
          <w:pPr>
            <w:pStyle w:val="TOC1"/>
            <w:rPr>
              <w:rFonts w:eastAsiaTheme="minorEastAsia"/>
              <w:noProof/>
              <w:lang w:eastAsia="en-GB"/>
            </w:rPr>
          </w:pPr>
          <w:hyperlink w:anchor="_Toc211974845" w:history="1">
            <w:r w:rsidRPr="00085B8C">
              <w:rPr>
                <w:rStyle w:val="Hyperlink"/>
                <w:noProof/>
              </w:rPr>
              <w:t>Conclusion</w:t>
            </w:r>
            <w:r>
              <w:rPr>
                <w:noProof/>
                <w:webHidden/>
              </w:rPr>
              <w:tab/>
            </w:r>
            <w:r>
              <w:rPr>
                <w:noProof/>
                <w:webHidden/>
              </w:rPr>
              <w:fldChar w:fldCharType="begin"/>
            </w:r>
            <w:r>
              <w:rPr>
                <w:noProof/>
                <w:webHidden/>
              </w:rPr>
              <w:instrText xml:space="preserve"> PAGEREF _Toc211974845 \h </w:instrText>
            </w:r>
            <w:r>
              <w:rPr>
                <w:noProof/>
                <w:webHidden/>
              </w:rPr>
            </w:r>
            <w:r>
              <w:rPr>
                <w:noProof/>
                <w:webHidden/>
              </w:rPr>
              <w:fldChar w:fldCharType="separate"/>
            </w:r>
            <w:r w:rsidR="000C1CE5">
              <w:rPr>
                <w:noProof/>
                <w:webHidden/>
              </w:rPr>
              <w:t>9</w:t>
            </w:r>
            <w:r>
              <w:rPr>
                <w:noProof/>
                <w:webHidden/>
              </w:rPr>
              <w:fldChar w:fldCharType="end"/>
            </w:r>
          </w:hyperlink>
        </w:p>
        <w:p w14:paraId="006DD886" w14:textId="3572C8BB" w:rsidR="003043A5" w:rsidRDefault="003043A5">
          <w:pPr>
            <w:pStyle w:val="TOC1"/>
            <w:rPr>
              <w:rFonts w:eastAsiaTheme="minorEastAsia"/>
              <w:noProof/>
              <w:lang w:eastAsia="en-GB"/>
            </w:rPr>
          </w:pPr>
          <w:hyperlink w:anchor="_Toc211974846" w:history="1">
            <w:r w:rsidRPr="00085B8C">
              <w:rPr>
                <w:rStyle w:val="Hyperlink"/>
                <w:noProof/>
              </w:rPr>
              <w:t>References</w:t>
            </w:r>
            <w:r>
              <w:rPr>
                <w:noProof/>
                <w:webHidden/>
              </w:rPr>
              <w:tab/>
            </w:r>
            <w:r>
              <w:rPr>
                <w:noProof/>
                <w:webHidden/>
              </w:rPr>
              <w:fldChar w:fldCharType="begin"/>
            </w:r>
            <w:r>
              <w:rPr>
                <w:noProof/>
                <w:webHidden/>
              </w:rPr>
              <w:instrText xml:space="preserve"> PAGEREF _Toc211974846 \h </w:instrText>
            </w:r>
            <w:r>
              <w:rPr>
                <w:noProof/>
                <w:webHidden/>
              </w:rPr>
            </w:r>
            <w:r>
              <w:rPr>
                <w:noProof/>
                <w:webHidden/>
              </w:rPr>
              <w:fldChar w:fldCharType="separate"/>
            </w:r>
            <w:r w:rsidR="000C1CE5">
              <w:rPr>
                <w:noProof/>
                <w:webHidden/>
              </w:rPr>
              <w:t>10</w:t>
            </w:r>
            <w:r>
              <w:rPr>
                <w:noProof/>
                <w:webHidden/>
              </w:rPr>
              <w:fldChar w:fldCharType="end"/>
            </w:r>
          </w:hyperlink>
        </w:p>
        <w:p w14:paraId="38747B43" w14:textId="1118428E" w:rsidR="00BA5B72" w:rsidRDefault="00BA5B72">
          <w:r>
            <w:rPr>
              <w:b/>
              <w:bCs/>
            </w:rPr>
            <w:fldChar w:fldCharType="end"/>
          </w:r>
        </w:p>
      </w:sdtContent>
    </w:sdt>
    <w:p w14:paraId="37AF6706" w14:textId="77777777" w:rsidR="00BA5B72" w:rsidRDefault="00BA5B72"/>
    <w:p w14:paraId="51FAEF98" w14:textId="77777777" w:rsidR="003E61A9" w:rsidRDefault="003E61A9"/>
    <w:p w14:paraId="35B4EEB6" w14:textId="77777777" w:rsidR="003E61A9" w:rsidRDefault="003E61A9"/>
    <w:p w14:paraId="3E9F441D" w14:textId="77777777" w:rsidR="003E61A9" w:rsidRDefault="003E61A9"/>
    <w:p w14:paraId="7C28E9F9" w14:textId="77777777" w:rsidR="003E61A9" w:rsidRDefault="003E61A9"/>
    <w:p w14:paraId="79044213" w14:textId="77777777" w:rsidR="003E61A9" w:rsidRDefault="003E61A9"/>
    <w:p w14:paraId="2D7FCE25" w14:textId="77777777" w:rsidR="003E61A9" w:rsidRDefault="003E61A9"/>
    <w:p w14:paraId="713EB5D1" w14:textId="77777777" w:rsidR="003E61A9" w:rsidRDefault="003E61A9"/>
    <w:p w14:paraId="4FE402C5" w14:textId="77777777" w:rsidR="003E61A9" w:rsidRDefault="003E61A9"/>
    <w:p w14:paraId="539B7F9D" w14:textId="77777777" w:rsidR="003E61A9" w:rsidRDefault="003E61A9"/>
    <w:p w14:paraId="10B2B7B9" w14:textId="77777777" w:rsidR="003E61A9" w:rsidRDefault="003E61A9"/>
    <w:p w14:paraId="0F9B72A1" w14:textId="77777777" w:rsidR="003E61A9" w:rsidRDefault="003E61A9"/>
    <w:p w14:paraId="00FE3FB3" w14:textId="77777777" w:rsidR="003E61A9" w:rsidRDefault="003E61A9"/>
    <w:p w14:paraId="53DE4766" w14:textId="77777777" w:rsidR="003E61A9" w:rsidRDefault="003E61A9"/>
    <w:p w14:paraId="0D8855CC" w14:textId="77777777" w:rsidR="003E61A9" w:rsidRDefault="003E61A9"/>
    <w:p w14:paraId="199A0682" w14:textId="77777777" w:rsidR="003E61A9" w:rsidRDefault="003E61A9"/>
    <w:p w14:paraId="0AD4CB5B" w14:textId="77777777" w:rsidR="003E61A9" w:rsidRDefault="003E61A9"/>
    <w:p w14:paraId="3AA1C5B3" w14:textId="77777777" w:rsidR="003043A5" w:rsidRDefault="003E61A9" w:rsidP="003043A5">
      <w:pPr>
        <w:pStyle w:val="Heading1"/>
        <w:jc w:val="both"/>
      </w:pPr>
      <w:bookmarkStart w:id="0" w:name="_Toc211974838"/>
      <w:r w:rsidRPr="003E61A9">
        <w:lastRenderedPageBreak/>
        <w:t xml:space="preserve">Digital transformation in health and care professions: the case of </w:t>
      </w:r>
      <w:r w:rsidR="0087744E">
        <w:t>f</w:t>
      </w:r>
      <w:r w:rsidRPr="003E61A9">
        <w:t xml:space="preserve">reestyle </w:t>
      </w:r>
      <w:r w:rsidR="0087744E">
        <w:t>l</w:t>
      </w:r>
      <w:r w:rsidRPr="003E61A9">
        <w:t>ibre</w:t>
      </w:r>
      <w:bookmarkEnd w:id="0"/>
    </w:p>
    <w:p w14:paraId="6AE11EC4" w14:textId="612DF1CA" w:rsidR="00531479" w:rsidRPr="00531479" w:rsidRDefault="00531479" w:rsidP="003043A5">
      <w:pPr>
        <w:pStyle w:val="Heading1"/>
        <w:jc w:val="both"/>
      </w:pPr>
      <w:bookmarkStart w:id="1" w:name="_Toc211974839"/>
      <w:r>
        <w:t>Introduction</w:t>
      </w:r>
      <w:bookmarkEnd w:id="1"/>
    </w:p>
    <w:p w14:paraId="65C06505" w14:textId="244315B4" w:rsidR="00C50C61" w:rsidRDefault="00C50C61" w:rsidP="003043A5">
      <w:pPr>
        <w:spacing w:line="360" w:lineRule="auto"/>
        <w:jc w:val="both"/>
        <w:rPr>
          <w:rFonts w:ascii="Arial" w:hAnsi="Arial" w:cs="Arial"/>
          <w:sz w:val="22"/>
          <w:szCs w:val="22"/>
        </w:rPr>
      </w:pPr>
      <w:r w:rsidRPr="00531479">
        <w:rPr>
          <w:rFonts w:ascii="Arial" w:hAnsi="Arial" w:cs="Arial"/>
          <w:sz w:val="22"/>
          <w:szCs w:val="22"/>
        </w:rPr>
        <w:t xml:space="preserve">Digital transformation is reshaping how </w:t>
      </w:r>
      <w:r w:rsidR="007F2517">
        <w:rPr>
          <w:rFonts w:ascii="Arial" w:hAnsi="Arial" w:cs="Arial"/>
          <w:sz w:val="22"/>
          <w:szCs w:val="22"/>
        </w:rPr>
        <w:t>h</w:t>
      </w:r>
      <w:r w:rsidRPr="00531479">
        <w:rPr>
          <w:rFonts w:ascii="Arial" w:hAnsi="Arial" w:cs="Arial"/>
          <w:sz w:val="22"/>
          <w:szCs w:val="22"/>
        </w:rPr>
        <w:t>ealthcare is delivered</w:t>
      </w:r>
      <w:r w:rsidR="0087744E">
        <w:rPr>
          <w:rFonts w:ascii="Arial" w:hAnsi="Arial" w:cs="Arial"/>
          <w:sz w:val="22"/>
          <w:szCs w:val="22"/>
        </w:rPr>
        <w:t>,</w:t>
      </w:r>
      <w:r w:rsidRPr="00531479">
        <w:rPr>
          <w:rFonts w:ascii="Arial" w:hAnsi="Arial" w:cs="Arial"/>
          <w:sz w:val="22"/>
          <w:szCs w:val="22"/>
        </w:rPr>
        <w:t xml:space="preserve"> managed</w:t>
      </w:r>
      <w:r w:rsidR="0087744E">
        <w:rPr>
          <w:rFonts w:ascii="Arial" w:hAnsi="Arial" w:cs="Arial"/>
          <w:sz w:val="22"/>
          <w:szCs w:val="22"/>
        </w:rPr>
        <w:t>,</w:t>
      </w:r>
      <w:r w:rsidRPr="00531479">
        <w:rPr>
          <w:rFonts w:ascii="Arial" w:hAnsi="Arial" w:cs="Arial"/>
          <w:sz w:val="22"/>
          <w:szCs w:val="22"/>
        </w:rPr>
        <w:t xml:space="preserve"> and experienced within the United Kingdom. These innovations reflect the ambition outlined in the NHS </w:t>
      </w:r>
      <w:r w:rsidR="003868DF" w:rsidRPr="00531479">
        <w:rPr>
          <w:rFonts w:ascii="Arial" w:hAnsi="Arial" w:cs="Arial"/>
          <w:sz w:val="22"/>
          <w:szCs w:val="22"/>
        </w:rPr>
        <w:t>L</w:t>
      </w:r>
      <w:r w:rsidRPr="00531479">
        <w:rPr>
          <w:rFonts w:ascii="Arial" w:hAnsi="Arial" w:cs="Arial"/>
          <w:sz w:val="22"/>
          <w:szCs w:val="22"/>
        </w:rPr>
        <w:t xml:space="preserve">ong </w:t>
      </w:r>
      <w:r w:rsidR="003868DF" w:rsidRPr="00531479">
        <w:rPr>
          <w:rFonts w:ascii="Arial" w:hAnsi="Arial" w:cs="Arial"/>
          <w:sz w:val="22"/>
          <w:szCs w:val="22"/>
        </w:rPr>
        <w:t>T</w:t>
      </w:r>
      <w:r w:rsidRPr="00531479">
        <w:rPr>
          <w:rFonts w:ascii="Arial" w:hAnsi="Arial" w:cs="Arial"/>
          <w:sz w:val="22"/>
          <w:szCs w:val="22"/>
        </w:rPr>
        <w:t xml:space="preserve">erm </w:t>
      </w:r>
      <w:r w:rsidR="003868DF" w:rsidRPr="00531479">
        <w:rPr>
          <w:rFonts w:ascii="Arial" w:hAnsi="Arial" w:cs="Arial"/>
          <w:sz w:val="22"/>
          <w:szCs w:val="22"/>
        </w:rPr>
        <w:t>P</w:t>
      </w:r>
      <w:r w:rsidRPr="00531479">
        <w:rPr>
          <w:rFonts w:ascii="Arial" w:hAnsi="Arial" w:cs="Arial"/>
          <w:sz w:val="22"/>
          <w:szCs w:val="22"/>
        </w:rPr>
        <w:t>lan</w:t>
      </w:r>
      <w:r w:rsidR="003868DF" w:rsidRPr="00531479">
        <w:rPr>
          <w:rFonts w:ascii="Arial" w:hAnsi="Arial" w:cs="Arial"/>
          <w:sz w:val="22"/>
          <w:szCs w:val="22"/>
        </w:rPr>
        <w:t xml:space="preserve"> (2019)</w:t>
      </w:r>
      <w:r w:rsidRPr="00531479">
        <w:rPr>
          <w:rFonts w:ascii="Arial" w:hAnsi="Arial" w:cs="Arial"/>
          <w:sz w:val="22"/>
          <w:szCs w:val="22"/>
        </w:rPr>
        <w:t xml:space="preserve"> to make healthcare more accessible</w:t>
      </w:r>
      <w:r w:rsidR="0087744E">
        <w:rPr>
          <w:rFonts w:ascii="Arial" w:hAnsi="Arial" w:cs="Arial"/>
          <w:sz w:val="22"/>
          <w:szCs w:val="22"/>
        </w:rPr>
        <w:t xml:space="preserve">, </w:t>
      </w:r>
      <w:r w:rsidRPr="00531479">
        <w:rPr>
          <w:rFonts w:ascii="Arial" w:hAnsi="Arial" w:cs="Arial"/>
          <w:sz w:val="22"/>
          <w:szCs w:val="22"/>
        </w:rPr>
        <w:t>data-driven</w:t>
      </w:r>
      <w:r w:rsidR="0087744E">
        <w:rPr>
          <w:rFonts w:ascii="Arial" w:hAnsi="Arial" w:cs="Arial"/>
          <w:sz w:val="22"/>
          <w:szCs w:val="22"/>
        </w:rPr>
        <w:t>,</w:t>
      </w:r>
      <w:r w:rsidRPr="00531479">
        <w:rPr>
          <w:rFonts w:ascii="Arial" w:hAnsi="Arial" w:cs="Arial"/>
          <w:sz w:val="22"/>
          <w:szCs w:val="22"/>
        </w:rPr>
        <w:t xml:space="preserve"> and patient</w:t>
      </w:r>
      <w:r w:rsidR="003868DF" w:rsidRPr="00531479">
        <w:rPr>
          <w:rFonts w:ascii="Arial" w:hAnsi="Arial" w:cs="Arial"/>
          <w:sz w:val="22"/>
          <w:szCs w:val="22"/>
        </w:rPr>
        <w:t>-centred. The</w:t>
      </w:r>
      <w:r w:rsidR="007F2517">
        <w:rPr>
          <w:rFonts w:ascii="Arial" w:hAnsi="Arial" w:cs="Arial"/>
          <w:sz w:val="22"/>
          <w:szCs w:val="22"/>
        </w:rPr>
        <w:t xml:space="preserve"> Freestyle Libre</w:t>
      </w:r>
      <w:r w:rsidR="003868DF" w:rsidRPr="00531479">
        <w:rPr>
          <w:rFonts w:ascii="Arial" w:hAnsi="Arial" w:cs="Arial"/>
          <w:sz w:val="22"/>
          <w:szCs w:val="22"/>
        </w:rPr>
        <w:t xml:space="preserve"> device enables individuals living with diabetes to continuously monitor their glucose levels through </w:t>
      </w:r>
      <w:r w:rsidR="009D6D29" w:rsidRPr="00531479">
        <w:rPr>
          <w:rFonts w:ascii="Arial" w:hAnsi="Arial" w:cs="Arial"/>
          <w:sz w:val="22"/>
          <w:szCs w:val="22"/>
        </w:rPr>
        <w:t>a small</w:t>
      </w:r>
      <w:r w:rsidR="003868DF" w:rsidRPr="00531479">
        <w:rPr>
          <w:rFonts w:ascii="Arial" w:hAnsi="Arial" w:cs="Arial"/>
          <w:sz w:val="22"/>
          <w:szCs w:val="22"/>
        </w:rPr>
        <w:t xml:space="preserve"> sensor, providing real-time feedback without the </w:t>
      </w:r>
      <w:r w:rsidR="0087744E">
        <w:rPr>
          <w:rFonts w:ascii="Arial" w:hAnsi="Arial" w:cs="Arial"/>
          <w:sz w:val="22"/>
          <w:szCs w:val="22"/>
        </w:rPr>
        <w:t>need for</w:t>
      </w:r>
      <w:r w:rsidR="003868DF" w:rsidRPr="00531479">
        <w:rPr>
          <w:rFonts w:ascii="Arial" w:hAnsi="Arial" w:cs="Arial"/>
          <w:sz w:val="22"/>
          <w:szCs w:val="22"/>
        </w:rPr>
        <w:t xml:space="preserve"> routine finger</w:t>
      </w:r>
      <w:r w:rsidR="00A93721">
        <w:rPr>
          <w:rFonts w:ascii="Arial" w:hAnsi="Arial" w:cs="Arial"/>
          <w:sz w:val="22"/>
          <w:szCs w:val="22"/>
        </w:rPr>
        <w:t>-</w:t>
      </w:r>
      <w:r w:rsidR="003868DF" w:rsidRPr="00531479">
        <w:rPr>
          <w:rFonts w:ascii="Arial" w:hAnsi="Arial" w:cs="Arial"/>
          <w:sz w:val="22"/>
          <w:szCs w:val="22"/>
        </w:rPr>
        <w:t>prick testing</w:t>
      </w:r>
      <w:r w:rsidR="00531479" w:rsidRPr="00531479">
        <w:rPr>
          <w:rFonts w:ascii="Arial" w:hAnsi="Arial" w:cs="Arial"/>
          <w:sz w:val="22"/>
          <w:szCs w:val="22"/>
        </w:rPr>
        <w:t xml:space="preserve"> </w:t>
      </w:r>
      <w:r w:rsidR="00531479" w:rsidRPr="00316F89">
        <w:rPr>
          <w:rFonts w:ascii="Arial" w:hAnsi="Arial" w:cs="Arial"/>
          <w:sz w:val="22"/>
          <w:szCs w:val="22"/>
        </w:rPr>
        <w:t>(Leelarathna et al., 2022)</w:t>
      </w:r>
      <w:r w:rsidR="003868DF" w:rsidRPr="00316F89">
        <w:rPr>
          <w:rFonts w:ascii="Arial" w:hAnsi="Arial" w:cs="Arial"/>
          <w:sz w:val="22"/>
          <w:szCs w:val="22"/>
        </w:rPr>
        <w:t>.</w:t>
      </w:r>
      <w:r w:rsidR="003868DF" w:rsidRPr="00531479">
        <w:rPr>
          <w:rFonts w:ascii="Arial" w:hAnsi="Arial" w:cs="Arial"/>
          <w:sz w:val="22"/>
          <w:szCs w:val="22"/>
        </w:rPr>
        <w:t xml:space="preserve"> </w:t>
      </w:r>
      <w:r w:rsidR="009D6D29" w:rsidRPr="00531479">
        <w:rPr>
          <w:rFonts w:ascii="Arial" w:hAnsi="Arial" w:cs="Arial"/>
          <w:sz w:val="22"/>
          <w:szCs w:val="22"/>
        </w:rPr>
        <w:t>Its</w:t>
      </w:r>
      <w:r w:rsidR="003868DF" w:rsidRPr="00531479">
        <w:rPr>
          <w:rFonts w:ascii="Arial" w:hAnsi="Arial" w:cs="Arial"/>
          <w:sz w:val="22"/>
          <w:szCs w:val="22"/>
        </w:rPr>
        <w:t xml:space="preserve"> </w:t>
      </w:r>
      <w:r w:rsidR="00531479" w:rsidRPr="00531479">
        <w:rPr>
          <w:rFonts w:ascii="Arial" w:hAnsi="Arial" w:cs="Arial"/>
          <w:sz w:val="22"/>
          <w:szCs w:val="22"/>
        </w:rPr>
        <w:t xml:space="preserve">introduction </w:t>
      </w:r>
      <w:r w:rsidR="009D6D29" w:rsidRPr="00531479">
        <w:rPr>
          <w:rFonts w:ascii="Arial" w:hAnsi="Arial" w:cs="Arial"/>
          <w:sz w:val="22"/>
          <w:szCs w:val="22"/>
        </w:rPr>
        <w:t>into NHS services has not only changed how patients self-manage their condition but also how clinicians interpret data, plan treatment, and communicate with patients</w:t>
      </w:r>
      <w:r w:rsidR="00531479" w:rsidRPr="00531479">
        <w:rPr>
          <w:rFonts w:ascii="Arial" w:hAnsi="Arial" w:cs="Arial"/>
          <w:sz w:val="22"/>
          <w:szCs w:val="22"/>
        </w:rPr>
        <w:t xml:space="preserve"> </w:t>
      </w:r>
      <w:r w:rsidR="00531479" w:rsidRPr="00316F89">
        <w:rPr>
          <w:rFonts w:ascii="Arial" w:hAnsi="Arial" w:cs="Arial"/>
          <w:sz w:val="22"/>
          <w:szCs w:val="22"/>
        </w:rPr>
        <w:t>(Scottish Diabetes Group, 2021).</w:t>
      </w:r>
      <w:r w:rsidR="00FA731E" w:rsidRPr="00FA731E">
        <w:rPr>
          <w:rFonts w:ascii="Arial" w:hAnsi="Arial" w:cs="Arial"/>
          <w:sz w:val="22"/>
          <w:szCs w:val="22"/>
        </w:rPr>
        <w:t xml:space="preserve"> The </w:t>
      </w:r>
      <w:r w:rsidR="00FA731E">
        <w:rPr>
          <w:rFonts w:ascii="Arial" w:hAnsi="Arial" w:cs="Arial"/>
          <w:sz w:val="22"/>
          <w:szCs w:val="22"/>
        </w:rPr>
        <w:t>F</w:t>
      </w:r>
      <w:r w:rsidR="00FA731E" w:rsidRPr="00FA731E">
        <w:rPr>
          <w:rFonts w:ascii="Arial" w:hAnsi="Arial" w:cs="Arial"/>
          <w:sz w:val="22"/>
          <w:szCs w:val="22"/>
        </w:rPr>
        <w:t xml:space="preserve">reestyle </w:t>
      </w:r>
      <w:r w:rsidR="00FA731E">
        <w:rPr>
          <w:rFonts w:ascii="Arial" w:hAnsi="Arial" w:cs="Arial"/>
          <w:sz w:val="22"/>
          <w:szCs w:val="22"/>
        </w:rPr>
        <w:t>Libre</w:t>
      </w:r>
      <w:r w:rsidR="00FA731E" w:rsidRPr="00FA731E">
        <w:rPr>
          <w:rFonts w:ascii="Arial" w:hAnsi="Arial" w:cs="Arial"/>
          <w:sz w:val="22"/>
          <w:szCs w:val="22"/>
        </w:rPr>
        <w:t xml:space="preserve"> presents an important example of digital transformation</w:t>
      </w:r>
      <w:r w:rsidR="00FA731E">
        <w:rPr>
          <w:rFonts w:ascii="Arial" w:hAnsi="Arial" w:cs="Arial"/>
          <w:sz w:val="22"/>
          <w:szCs w:val="22"/>
        </w:rPr>
        <w:t>,</w:t>
      </w:r>
      <w:r w:rsidR="00FA731E" w:rsidRPr="00FA731E">
        <w:rPr>
          <w:rFonts w:ascii="Arial" w:hAnsi="Arial" w:cs="Arial"/>
          <w:sz w:val="22"/>
          <w:szCs w:val="22"/>
        </w:rPr>
        <w:t xml:space="preserve"> as it combines continuous data monitoring with patient empowerment and clinical decision s</w:t>
      </w:r>
      <w:r w:rsidR="00FA731E">
        <w:rPr>
          <w:rFonts w:ascii="Arial" w:hAnsi="Arial" w:cs="Arial"/>
          <w:sz w:val="22"/>
          <w:szCs w:val="22"/>
        </w:rPr>
        <w:t>up</w:t>
      </w:r>
      <w:r w:rsidR="00FA731E" w:rsidRPr="00FA731E">
        <w:rPr>
          <w:rFonts w:ascii="Arial" w:hAnsi="Arial" w:cs="Arial"/>
          <w:sz w:val="22"/>
          <w:szCs w:val="22"/>
        </w:rPr>
        <w:t>port</w:t>
      </w:r>
      <w:r w:rsidR="00FA731E">
        <w:rPr>
          <w:rFonts w:ascii="Arial" w:hAnsi="Arial" w:cs="Arial"/>
          <w:sz w:val="22"/>
          <w:szCs w:val="22"/>
        </w:rPr>
        <w:t>,</w:t>
      </w:r>
      <w:r w:rsidR="00FA731E" w:rsidRPr="00FA731E">
        <w:rPr>
          <w:rFonts w:ascii="Arial" w:hAnsi="Arial" w:cs="Arial"/>
          <w:sz w:val="22"/>
          <w:szCs w:val="22"/>
        </w:rPr>
        <w:t xml:space="preserve"> enabling earlier intervention and more efficient NHS resource use</w:t>
      </w:r>
      <w:r w:rsidR="00FA731E">
        <w:rPr>
          <w:rFonts w:ascii="Arial" w:hAnsi="Arial" w:cs="Arial"/>
          <w:sz w:val="22"/>
          <w:szCs w:val="22"/>
        </w:rPr>
        <w:t>.</w:t>
      </w:r>
    </w:p>
    <w:p w14:paraId="17C59108" w14:textId="06D95C83" w:rsidR="00BF2C09" w:rsidRDefault="00BF2C09" w:rsidP="003043A5">
      <w:pPr>
        <w:spacing w:line="360" w:lineRule="auto"/>
        <w:jc w:val="both"/>
        <w:rPr>
          <w:rFonts w:ascii="Arial" w:hAnsi="Arial" w:cs="Arial"/>
          <w:sz w:val="22"/>
          <w:szCs w:val="22"/>
        </w:rPr>
      </w:pPr>
      <w:r>
        <w:rPr>
          <w:rFonts w:ascii="Arial" w:hAnsi="Arial" w:cs="Arial"/>
          <w:sz w:val="22"/>
          <w:szCs w:val="22"/>
        </w:rPr>
        <w:t>T</w:t>
      </w:r>
      <w:r w:rsidRPr="00BF2C09">
        <w:rPr>
          <w:rFonts w:ascii="Arial" w:hAnsi="Arial" w:cs="Arial"/>
          <w:sz w:val="22"/>
          <w:szCs w:val="22"/>
        </w:rPr>
        <w:t xml:space="preserve">his report critically evaluates </w:t>
      </w:r>
      <w:r>
        <w:rPr>
          <w:rFonts w:ascii="Arial" w:hAnsi="Arial" w:cs="Arial"/>
          <w:sz w:val="22"/>
          <w:szCs w:val="22"/>
        </w:rPr>
        <w:t xml:space="preserve">how the Freestyle Libre </w:t>
      </w:r>
      <w:r w:rsidRPr="00BF2C09">
        <w:rPr>
          <w:rFonts w:ascii="Arial" w:hAnsi="Arial" w:cs="Arial"/>
          <w:sz w:val="22"/>
          <w:szCs w:val="22"/>
        </w:rPr>
        <w:t>demonstrate</w:t>
      </w:r>
      <w:r w:rsidR="007F2517">
        <w:rPr>
          <w:rFonts w:ascii="Arial" w:hAnsi="Arial" w:cs="Arial"/>
          <w:sz w:val="22"/>
          <w:szCs w:val="22"/>
        </w:rPr>
        <w:t xml:space="preserve">s </w:t>
      </w:r>
      <w:r w:rsidRPr="00BF2C09">
        <w:rPr>
          <w:rFonts w:ascii="Arial" w:hAnsi="Arial" w:cs="Arial"/>
          <w:sz w:val="22"/>
          <w:szCs w:val="22"/>
        </w:rPr>
        <w:t xml:space="preserve">digital transformation across the </w:t>
      </w:r>
      <w:r>
        <w:rPr>
          <w:rFonts w:ascii="Arial" w:hAnsi="Arial" w:cs="Arial"/>
          <w:sz w:val="22"/>
          <w:szCs w:val="22"/>
        </w:rPr>
        <w:t xml:space="preserve">NHS, </w:t>
      </w:r>
      <w:r w:rsidRPr="00BF2C09">
        <w:rPr>
          <w:rFonts w:ascii="Arial" w:hAnsi="Arial" w:cs="Arial"/>
          <w:sz w:val="22"/>
          <w:szCs w:val="22"/>
        </w:rPr>
        <w:t>focusing on workforce impact</w:t>
      </w:r>
      <w:r>
        <w:rPr>
          <w:rFonts w:ascii="Arial" w:hAnsi="Arial" w:cs="Arial"/>
          <w:sz w:val="22"/>
          <w:szCs w:val="22"/>
        </w:rPr>
        <w:t>,</w:t>
      </w:r>
      <w:r w:rsidRPr="00BF2C09">
        <w:rPr>
          <w:rFonts w:ascii="Arial" w:hAnsi="Arial" w:cs="Arial"/>
          <w:sz w:val="22"/>
          <w:szCs w:val="22"/>
        </w:rPr>
        <w:t xml:space="preserve"> patient experience</w:t>
      </w:r>
      <w:r>
        <w:rPr>
          <w:rFonts w:ascii="Arial" w:hAnsi="Arial" w:cs="Arial"/>
          <w:sz w:val="22"/>
          <w:szCs w:val="22"/>
        </w:rPr>
        <w:t>,</w:t>
      </w:r>
      <w:r w:rsidRPr="00BF2C09">
        <w:rPr>
          <w:rFonts w:ascii="Arial" w:hAnsi="Arial" w:cs="Arial"/>
          <w:sz w:val="22"/>
          <w:szCs w:val="22"/>
        </w:rPr>
        <w:t xml:space="preserve"> </w:t>
      </w:r>
      <w:r>
        <w:rPr>
          <w:rFonts w:ascii="Arial" w:hAnsi="Arial" w:cs="Arial"/>
          <w:sz w:val="22"/>
          <w:szCs w:val="22"/>
        </w:rPr>
        <w:t xml:space="preserve">barriers, </w:t>
      </w:r>
      <w:r w:rsidRPr="00BF2C09">
        <w:rPr>
          <w:rFonts w:ascii="Arial" w:hAnsi="Arial" w:cs="Arial"/>
          <w:sz w:val="22"/>
          <w:szCs w:val="22"/>
        </w:rPr>
        <w:t>and policy solutions</w:t>
      </w:r>
      <w:r>
        <w:rPr>
          <w:rFonts w:ascii="Arial" w:hAnsi="Arial" w:cs="Arial"/>
          <w:sz w:val="22"/>
          <w:szCs w:val="22"/>
        </w:rPr>
        <w:t>. It</w:t>
      </w:r>
      <w:r w:rsidRPr="00BF2C09">
        <w:rPr>
          <w:rFonts w:ascii="Arial" w:hAnsi="Arial" w:cs="Arial"/>
          <w:sz w:val="22"/>
          <w:szCs w:val="22"/>
        </w:rPr>
        <w:t xml:space="preserve"> also highlight</w:t>
      </w:r>
      <w:r>
        <w:rPr>
          <w:rFonts w:ascii="Arial" w:hAnsi="Arial" w:cs="Arial"/>
          <w:sz w:val="22"/>
          <w:szCs w:val="22"/>
        </w:rPr>
        <w:t>s</w:t>
      </w:r>
      <w:r w:rsidRPr="00BF2C09">
        <w:rPr>
          <w:rFonts w:ascii="Arial" w:hAnsi="Arial" w:cs="Arial"/>
          <w:sz w:val="22"/>
          <w:szCs w:val="22"/>
        </w:rPr>
        <w:t xml:space="preserve"> why </w:t>
      </w:r>
      <w:r w:rsidR="007F2517">
        <w:rPr>
          <w:rFonts w:ascii="Arial" w:hAnsi="Arial" w:cs="Arial"/>
          <w:sz w:val="22"/>
          <w:szCs w:val="22"/>
        </w:rPr>
        <w:t>this</w:t>
      </w:r>
      <w:r w:rsidRPr="00BF2C09">
        <w:rPr>
          <w:rFonts w:ascii="Arial" w:hAnsi="Arial" w:cs="Arial"/>
          <w:sz w:val="22"/>
          <w:szCs w:val="22"/>
        </w:rPr>
        <w:t xml:space="preserve"> innovation present</w:t>
      </w:r>
      <w:r>
        <w:rPr>
          <w:rFonts w:ascii="Arial" w:hAnsi="Arial" w:cs="Arial"/>
          <w:sz w:val="22"/>
          <w:szCs w:val="22"/>
        </w:rPr>
        <w:t xml:space="preserve">s a </w:t>
      </w:r>
      <w:r w:rsidRPr="00316F89">
        <w:rPr>
          <w:rFonts w:ascii="Arial" w:hAnsi="Arial" w:cs="Arial"/>
          <w:sz w:val="22"/>
          <w:szCs w:val="22"/>
        </w:rPr>
        <w:t>strong example of how digital tools can improve healthcare efficiency and patient empowerment (NHS England, 2023).</w:t>
      </w:r>
    </w:p>
    <w:p w14:paraId="10D30B1A" w14:textId="71566AD6" w:rsidR="00B33CCF" w:rsidRPr="00316F89" w:rsidRDefault="00531479" w:rsidP="003043A5">
      <w:pPr>
        <w:spacing w:line="360" w:lineRule="auto"/>
        <w:jc w:val="both"/>
        <w:rPr>
          <w:rFonts w:ascii="Arial" w:hAnsi="Arial" w:cs="Arial"/>
          <w:sz w:val="22"/>
          <w:szCs w:val="22"/>
        </w:rPr>
      </w:pPr>
      <w:r w:rsidRPr="00531479">
        <w:rPr>
          <w:rFonts w:ascii="Arial" w:hAnsi="Arial" w:cs="Arial"/>
          <w:sz w:val="22"/>
          <w:szCs w:val="22"/>
        </w:rPr>
        <w:t>Finally,</w:t>
      </w:r>
      <w:r w:rsidR="009D6D29" w:rsidRPr="00531479">
        <w:rPr>
          <w:rFonts w:ascii="Arial" w:hAnsi="Arial" w:cs="Arial"/>
          <w:sz w:val="22"/>
          <w:szCs w:val="22"/>
        </w:rPr>
        <w:t xml:space="preserve"> </w:t>
      </w:r>
      <w:r w:rsidR="009D6D29" w:rsidRPr="00316F89">
        <w:rPr>
          <w:rFonts w:ascii="Arial" w:hAnsi="Arial" w:cs="Arial"/>
          <w:sz w:val="22"/>
          <w:szCs w:val="22"/>
        </w:rPr>
        <w:t>the report provides recommendations and policy considerations to support fair access, professional training, and stronger digital infrastructure across the NHS. Through a balanced discussion of benefits</w:t>
      </w:r>
      <w:r w:rsidR="00FA731E" w:rsidRPr="00316F89">
        <w:rPr>
          <w:rFonts w:ascii="Arial" w:hAnsi="Arial" w:cs="Arial"/>
          <w:sz w:val="22"/>
          <w:szCs w:val="22"/>
        </w:rPr>
        <w:t xml:space="preserve"> an</w:t>
      </w:r>
      <w:r w:rsidR="009D6D29" w:rsidRPr="00316F89">
        <w:rPr>
          <w:rFonts w:ascii="Arial" w:hAnsi="Arial" w:cs="Arial"/>
          <w:sz w:val="22"/>
          <w:szCs w:val="22"/>
        </w:rPr>
        <w:t>d limitations, it aims to demonstrate how technologies like the Freestyle Libre can promote equality, efficiency, and empowerment within a digitally evolving healthcare system</w:t>
      </w:r>
      <w:r w:rsidRPr="00316F89">
        <w:rPr>
          <w:rFonts w:ascii="Arial" w:hAnsi="Arial" w:cs="Arial"/>
          <w:sz w:val="22"/>
          <w:szCs w:val="22"/>
        </w:rPr>
        <w:t xml:space="preserve"> (Department of Health and Social Care, 2022).</w:t>
      </w:r>
      <w:r w:rsidR="00FA731E" w:rsidRPr="00316F89">
        <w:rPr>
          <w:rFonts w:ascii="Arial" w:hAnsi="Arial" w:cs="Arial"/>
          <w:sz w:val="22"/>
          <w:szCs w:val="22"/>
        </w:rPr>
        <w:t xml:space="preserve"> This highlights how digital tools can strengthen NHS efficiency, improve patient engagement</w:t>
      </w:r>
      <w:r w:rsidR="00CD6521" w:rsidRPr="00316F89">
        <w:rPr>
          <w:rFonts w:ascii="Arial" w:hAnsi="Arial" w:cs="Arial"/>
          <w:sz w:val="22"/>
          <w:szCs w:val="22"/>
        </w:rPr>
        <w:t>,</w:t>
      </w:r>
      <w:r w:rsidR="00FA731E" w:rsidRPr="00316F89">
        <w:rPr>
          <w:rFonts w:ascii="Arial" w:hAnsi="Arial" w:cs="Arial"/>
          <w:sz w:val="22"/>
          <w:szCs w:val="22"/>
        </w:rPr>
        <w:t xml:space="preserve"> and encourage </w:t>
      </w:r>
      <w:r w:rsidR="000C1CE5" w:rsidRPr="00316F89">
        <w:rPr>
          <w:rFonts w:ascii="Arial" w:hAnsi="Arial" w:cs="Arial"/>
          <w:sz w:val="22"/>
          <w:szCs w:val="22"/>
        </w:rPr>
        <w:t>a</w:t>
      </w:r>
      <w:r w:rsidR="00CD6521" w:rsidRPr="00316F89">
        <w:rPr>
          <w:rFonts w:ascii="Arial" w:hAnsi="Arial" w:cs="Arial"/>
          <w:sz w:val="22"/>
          <w:szCs w:val="22"/>
        </w:rPr>
        <w:t xml:space="preserve"> </w:t>
      </w:r>
      <w:r w:rsidR="007F2517" w:rsidRPr="00316F89">
        <w:rPr>
          <w:rFonts w:ascii="Arial" w:hAnsi="Arial" w:cs="Arial"/>
          <w:sz w:val="22"/>
          <w:szCs w:val="22"/>
        </w:rPr>
        <w:t>proactive</w:t>
      </w:r>
      <w:r w:rsidR="00CD6521" w:rsidRPr="00316F89">
        <w:rPr>
          <w:rFonts w:ascii="Arial" w:hAnsi="Arial" w:cs="Arial"/>
          <w:sz w:val="22"/>
          <w:szCs w:val="22"/>
        </w:rPr>
        <w:t>,</w:t>
      </w:r>
      <w:r w:rsidR="00FA731E" w:rsidRPr="00316F89">
        <w:rPr>
          <w:rFonts w:ascii="Arial" w:hAnsi="Arial" w:cs="Arial"/>
          <w:sz w:val="22"/>
          <w:szCs w:val="22"/>
        </w:rPr>
        <w:t xml:space="preserve"> data-driven approach to care delivery.</w:t>
      </w:r>
    </w:p>
    <w:p w14:paraId="50F04526" w14:textId="355B7638" w:rsidR="00997F81" w:rsidRPr="00B33CCF" w:rsidRDefault="00C60EB6" w:rsidP="003043A5">
      <w:pPr>
        <w:pStyle w:val="Heading1"/>
        <w:jc w:val="both"/>
        <w:rPr>
          <w:rFonts w:ascii="Arial" w:hAnsi="Arial" w:cs="Arial"/>
          <w:sz w:val="22"/>
          <w:szCs w:val="22"/>
        </w:rPr>
      </w:pPr>
      <w:bookmarkStart w:id="2" w:name="_Toc211974840"/>
      <w:r w:rsidRPr="002236B8">
        <w:t>Impact on Workforce and Service Delivery</w:t>
      </w:r>
      <w:bookmarkEnd w:id="2"/>
    </w:p>
    <w:p w14:paraId="614E45F9" w14:textId="2CA42527" w:rsidR="005525BB" w:rsidRPr="00316F89" w:rsidRDefault="00201400" w:rsidP="003043A5">
      <w:pPr>
        <w:spacing w:line="360" w:lineRule="auto"/>
        <w:jc w:val="both"/>
        <w:rPr>
          <w:rFonts w:ascii="Arial" w:hAnsi="Arial" w:cs="Arial"/>
          <w:sz w:val="22"/>
          <w:szCs w:val="22"/>
        </w:rPr>
      </w:pPr>
      <w:r w:rsidRPr="00316F89">
        <w:rPr>
          <w:rFonts w:ascii="Arial" w:hAnsi="Arial" w:cs="Arial"/>
          <w:sz w:val="22"/>
          <w:szCs w:val="22"/>
        </w:rPr>
        <w:t>T</w:t>
      </w:r>
      <w:r w:rsidR="00C60EB6" w:rsidRPr="00316F89">
        <w:rPr>
          <w:rFonts w:ascii="Arial" w:hAnsi="Arial" w:cs="Arial"/>
          <w:sz w:val="22"/>
          <w:szCs w:val="22"/>
        </w:rPr>
        <w:t xml:space="preserve">he introduction of </w:t>
      </w:r>
      <w:r w:rsidRPr="00316F89">
        <w:rPr>
          <w:rFonts w:ascii="Arial" w:hAnsi="Arial" w:cs="Arial"/>
          <w:sz w:val="22"/>
          <w:szCs w:val="22"/>
        </w:rPr>
        <w:t>F</w:t>
      </w:r>
      <w:r w:rsidR="00C60EB6" w:rsidRPr="00316F89">
        <w:rPr>
          <w:rFonts w:ascii="Arial" w:hAnsi="Arial" w:cs="Arial"/>
          <w:sz w:val="22"/>
          <w:szCs w:val="22"/>
        </w:rPr>
        <w:t xml:space="preserve">reestyle </w:t>
      </w:r>
      <w:r w:rsidRPr="00316F89">
        <w:rPr>
          <w:rFonts w:ascii="Arial" w:hAnsi="Arial" w:cs="Arial"/>
          <w:sz w:val="22"/>
          <w:szCs w:val="22"/>
        </w:rPr>
        <w:t xml:space="preserve">Libre (FSL) </w:t>
      </w:r>
      <w:r w:rsidR="00C60EB6" w:rsidRPr="00316F89">
        <w:rPr>
          <w:rFonts w:ascii="Arial" w:hAnsi="Arial" w:cs="Arial"/>
          <w:sz w:val="22"/>
          <w:szCs w:val="22"/>
        </w:rPr>
        <w:t xml:space="preserve">has changed </w:t>
      </w:r>
      <w:r w:rsidR="009D0020" w:rsidRPr="00316F89">
        <w:rPr>
          <w:rFonts w:ascii="Arial" w:hAnsi="Arial" w:cs="Arial"/>
          <w:sz w:val="22"/>
          <w:szCs w:val="22"/>
        </w:rPr>
        <w:t>how</w:t>
      </w:r>
      <w:r w:rsidR="00C60EB6" w:rsidRPr="00316F89">
        <w:rPr>
          <w:rFonts w:ascii="Arial" w:hAnsi="Arial" w:cs="Arial"/>
          <w:sz w:val="22"/>
          <w:szCs w:val="22"/>
        </w:rPr>
        <w:t xml:space="preserve"> diabetes care is organised and delivered in the NHS</w:t>
      </w:r>
      <w:r w:rsidRPr="00316F89">
        <w:rPr>
          <w:rFonts w:ascii="Arial" w:hAnsi="Arial" w:cs="Arial"/>
          <w:sz w:val="22"/>
          <w:szCs w:val="22"/>
        </w:rPr>
        <w:t>.</w:t>
      </w:r>
      <w:r w:rsidR="00FF0DD9" w:rsidRPr="00316F89">
        <w:rPr>
          <w:rFonts w:ascii="Arial" w:hAnsi="Arial" w:cs="Arial"/>
          <w:sz w:val="22"/>
          <w:szCs w:val="22"/>
        </w:rPr>
        <w:t xml:space="preserve"> For many healthcare professionals, especially diabetes nurses and general practitioners</w:t>
      </w:r>
      <w:r w:rsidR="00286984" w:rsidRPr="00316F89">
        <w:rPr>
          <w:rFonts w:ascii="Arial" w:hAnsi="Arial" w:cs="Arial"/>
          <w:sz w:val="22"/>
          <w:szCs w:val="22"/>
        </w:rPr>
        <w:t>,</w:t>
      </w:r>
      <w:r w:rsidR="00FF0DD9" w:rsidRPr="00316F89">
        <w:rPr>
          <w:rFonts w:ascii="Arial" w:hAnsi="Arial" w:cs="Arial"/>
          <w:sz w:val="22"/>
          <w:szCs w:val="22"/>
        </w:rPr>
        <w:t xml:space="preserve"> this system has reduced the amount of routine finger</w:t>
      </w:r>
      <w:r w:rsidR="001639F7" w:rsidRPr="00316F89">
        <w:rPr>
          <w:rFonts w:ascii="Arial" w:hAnsi="Arial" w:cs="Arial"/>
          <w:sz w:val="22"/>
          <w:szCs w:val="22"/>
        </w:rPr>
        <w:t>-</w:t>
      </w:r>
      <w:r w:rsidR="00FF0DD9" w:rsidRPr="00316F89">
        <w:rPr>
          <w:rFonts w:ascii="Arial" w:hAnsi="Arial" w:cs="Arial"/>
          <w:sz w:val="22"/>
          <w:szCs w:val="22"/>
        </w:rPr>
        <w:t xml:space="preserve">prick testing and paperwork </w:t>
      </w:r>
      <w:r w:rsidR="00286984" w:rsidRPr="00316F89">
        <w:rPr>
          <w:rFonts w:ascii="Arial" w:hAnsi="Arial" w:cs="Arial"/>
          <w:sz w:val="22"/>
          <w:szCs w:val="22"/>
        </w:rPr>
        <w:t>they</w:t>
      </w:r>
      <w:r w:rsidR="00FF0DD9" w:rsidRPr="00316F89">
        <w:rPr>
          <w:rFonts w:ascii="Arial" w:hAnsi="Arial" w:cs="Arial"/>
          <w:sz w:val="22"/>
          <w:szCs w:val="22"/>
        </w:rPr>
        <w:t xml:space="preserve"> previously </w:t>
      </w:r>
      <w:r w:rsidR="00BA5B72" w:rsidRPr="00316F89">
        <w:rPr>
          <w:rFonts w:ascii="Arial" w:hAnsi="Arial" w:cs="Arial"/>
          <w:sz w:val="22"/>
          <w:szCs w:val="22"/>
        </w:rPr>
        <w:t>managed</w:t>
      </w:r>
      <w:r w:rsidR="00F37637" w:rsidRPr="00316F89">
        <w:rPr>
          <w:rFonts w:ascii="Arial" w:hAnsi="Arial" w:cs="Arial"/>
          <w:sz w:val="22"/>
          <w:szCs w:val="22"/>
        </w:rPr>
        <w:t xml:space="preserve">. This allows staff to focus more on discussing lifestyle choices and treatment plans rather than simply </w:t>
      </w:r>
      <w:r w:rsidR="001639F7" w:rsidRPr="00316F89">
        <w:rPr>
          <w:rFonts w:ascii="Arial" w:hAnsi="Arial" w:cs="Arial"/>
          <w:sz w:val="22"/>
          <w:szCs w:val="22"/>
        </w:rPr>
        <w:t>recording</w:t>
      </w:r>
      <w:r w:rsidR="00F37637" w:rsidRPr="00316F89">
        <w:rPr>
          <w:rFonts w:ascii="Arial" w:hAnsi="Arial" w:cs="Arial"/>
          <w:sz w:val="22"/>
          <w:szCs w:val="22"/>
        </w:rPr>
        <w:t xml:space="preserve"> glucose readings (NHS England, </w:t>
      </w:r>
      <w:r w:rsidR="00F37637" w:rsidRPr="00316F89">
        <w:rPr>
          <w:rFonts w:ascii="Arial" w:hAnsi="Arial" w:cs="Arial"/>
          <w:sz w:val="22"/>
          <w:szCs w:val="22"/>
        </w:rPr>
        <w:lastRenderedPageBreak/>
        <w:t>2023). Digital data collected from the FSL</w:t>
      </w:r>
      <w:r w:rsidR="00D21D3E" w:rsidRPr="00316F89">
        <w:rPr>
          <w:rFonts w:ascii="Arial" w:hAnsi="Arial" w:cs="Arial"/>
          <w:sz w:val="22"/>
          <w:szCs w:val="22"/>
        </w:rPr>
        <w:t xml:space="preserve"> can be reviewed remotely, helping clinicians to identify patterns, adjust medication more accurately</w:t>
      </w:r>
      <w:r w:rsidR="00790740" w:rsidRPr="00316F89">
        <w:rPr>
          <w:rFonts w:ascii="Arial" w:hAnsi="Arial" w:cs="Arial"/>
          <w:sz w:val="22"/>
          <w:szCs w:val="22"/>
        </w:rPr>
        <w:t xml:space="preserve">, and intervene earlier when glucose levels are unstable (Scottish </w:t>
      </w:r>
      <w:r w:rsidR="005525BB" w:rsidRPr="00316F89">
        <w:rPr>
          <w:rFonts w:ascii="Arial" w:hAnsi="Arial" w:cs="Arial"/>
          <w:sz w:val="22"/>
          <w:szCs w:val="22"/>
        </w:rPr>
        <w:t>D</w:t>
      </w:r>
      <w:r w:rsidR="00790740" w:rsidRPr="00316F89">
        <w:rPr>
          <w:rFonts w:ascii="Arial" w:hAnsi="Arial" w:cs="Arial"/>
          <w:sz w:val="22"/>
          <w:szCs w:val="22"/>
        </w:rPr>
        <w:t xml:space="preserve">iabetes </w:t>
      </w:r>
      <w:r w:rsidR="005525BB" w:rsidRPr="00316F89">
        <w:rPr>
          <w:rFonts w:ascii="Arial" w:hAnsi="Arial" w:cs="Arial"/>
          <w:sz w:val="22"/>
          <w:szCs w:val="22"/>
        </w:rPr>
        <w:t>G</w:t>
      </w:r>
      <w:r w:rsidR="00790740" w:rsidRPr="00316F89">
        <w:rPr>
          <w:rFonts w:ascii="Arial" w:hAnsi="Arial" w:cs="Arial"/>
          <w:sz w:val="22"/>
          <w:szCs w:val="22"/>
        </w:rPr>
        <w:t>roup</w:t>
      </w:r>
      <w:r w:rsidR="005525BB" w:rsidRPr="00316F89">
        <w:rPr>
          <w:rFonts w:ascii="Arial" w:hAnsi="Arial" w:cs="Arial"/>
          <w:sz w:val="22"/>
          <w:szCs w:val="22"/>
        </w:rPr>
        <w:t>, 2021).</w:t>
      </w:r>
      <w:r w:rsidR="001C6871" w:rsidRPr="00316F89">
        <w:rPr>
          <w:rFonts w:ascii="Arial" w:hAnsi="Arial" w:cs="Arial"/>
          <w:sz w:val="22"/>
          <w:szCs w:val="22"/>
        </w:rPr>
        <w:t xml:space="preserve"> </w:t>
      </w:r>
      <w:r w:rsidR="00D57A7C" w:rsidRPr="00316F89">
        <w:rPr>
          <w:rFonts w:ascii="Arial" w:hAnsi="Arial" w:cs="Arial"/>
          <w:sz w:val="22"/>
          <w:szCs w:val="22"/>
        </w:rPr>
        <w:t>For example, diabetes nurses have shifted from routine testing to supporting patients in interpreting their own glucose data. However, limited protected training time remain a key challenge. NHS trusts could introduce regular digital-skills workshops and monitoring to build staff confidence in using health-technology data effectively (NHS England, 2024).</w:t>
      </w:r>
      <w:r w:rsidR="00CD6521" w:rsidRPr="00316F89">
        <w:rPr>
          <w:rFonts w:ascii="Arial" w:hAnsi="Arial" w:cs="Arial"/>
          <w:sz w:val="22"/>
          <w:szCs w:val="22"/>
        </w:rPr>
        <w:t xml:space="preserve"> The</w:t>
      </w:r>
      <w:r w:rsidR="001C6871" w:rsidRPr="00316F89">
        <w:rPr>
          <w:rFonts w:ascii="Arial" w:hAnsi="Arial" w:cs="Arial"/>
          <w:sz w:val="22"/>
          <w:szCs w:val="22"/>
        </w:rPr>
        <w:t xml:space="preserve"> ability to monitor patients in real time </w:t>
      </w:r>
      <w:r w:rsidR="001639F7" w:rsidRPr="00316F89">
        <w:rPr>
          <w:rFonts w:ascii="Arial" w:hAnsi="Arial" w:cs="Arial"/>
          <w:sz w:val="22"/>
          <w:szCs w:val="22"/>
        </w:rPr>
        <w:t>encourage</w:t>
      </w:r>
      <w:r w:rsidR="005C2ADC" w:rsidRPr="00316F89">
        <w:rPr>
          <w:rFonts w:ascii="Arial" w:hAnsi="Arial" w:cs="Arial"/>
          <w:sz w:val="22"/>
          <w:szCs w:val="22"/>
        </w:rPr>
        <w:t>s</w:t>
      </w:r>
      <w:r w:rsidR="001639F7" w:rsidRPr="00316F89">
        <w:rPr>
          <w:rFonts w:ascii="Arial" w:hAnsi="Arial" w:cs="Arial"/>
          <w:sz w:val="22"/>
          <w:szCs w:val="22"/>
        </w:rPr>
        <w:t xml:space="preserve"> preventive</w:t>
      </w:r>
      <w:r w:rsidR="001C6871" w:rsidRPr="00316F89">
        <w:rPr>
          <w:rFonts w:ascii="Arial" w:hAnsi="Arial" w:cs="Arial"/>
          <w:sz w:val="22"/>
          <w:szCs w:val="22"/>
        </w:rPr>
        <w:t xml:space="preserve"> care</w:t>
      </w:r>
      <w:r w:rsidR="004839BF" w:rsidRPr="00316F89">
        <w:rPr>
          <w:rFonts w:ascii="Arial" w:hAnsi="Arial" w:cs="Arial"/>
          <w:sz w:val="22"/>
          <w:szCs w:val="22"/>
        </w:rPr>
        <w:t>, address</w:t>
      </w:r>
      <w:r w:rsidR="005C2ADC" w:rsidRPr="00316F89">
        <w:rPr>
          <w:rFonts w:ascii="Arial" w:hAnsi="Arial" w:cs="Arial"/>
          <w:sz w:val="22"/>
          <w:szCs w:val="22"/>
        </w:rPr>
        <w:t>ing issues</w:t>
      </w:r>
      <w:r w:rsidR="004839BF" w:rsidRPr="00316F89">
        <w:rPr>
          <w:rFonts w:ascii="Arial" w:hAnsi="Arial" w:cs="Arial"/>
          <w:sz w:val="22"/>
          <w:szCs w:val="22"/>
        </w:rPr>
        <w:t xml:space="preserve"> before hospital admissions.</w:t>
      </w:r>
      <w:r w:rsidR="00100115" w:rsidRPr="00316F89">
        <w:rPr>
          <w:rFonts w:ascii="Arial" w:hAnsi="Arial" w:cs="Arial"/>
          <w:sz w:val="22"/>
          <w:szCs w:val="22"/>
        </w:rPr>
        <w:t xml:space="preserve"> </w:t>
      </w:r>
    </w:p>
    <w:p w14:paraId="5FDE80ED" w14:textId="66E5D8D7" w:rsidR="00100115" w:rsidRPr="00316F89" w:rsidRDefault="0066143D" w:rsidP="003043A5">
      <w:pPr>
        <w:spacing w:line="360" w:lineRule="auto"/>
        <w:jc w:val="both"/>
        <w:rPr>
          <w:rFonts w:ascii="Arial" w:hAnsi="Arial" w:cs="Arial"/>
          <w:sz w:val="22"/>
          <w:szCs w:val="22"/>
        </w:rPr>
      </w:pPr>
      <w:r w:rsidRPr="00316F89">
        <w:rPr>
          <w:rFonts w:ascii="Arial" w:hAnsi="Arial" w:cs="Arial"/>
          <w:sz w:val="22"/>
          <w:szCs w:val="22"/>
        </w:rPr>
        <w:t xml:space="preserve">Remote data sharing </w:t>
      </w:r>
      <w:r w:rsidR="009A10E1" w:rsidRPr="00316F89">
        <w:rPr>
          <w:rFonts w:ascii="Arial" w:hAnsi="Arial" w:cs="Arial"/>
          <w:sz w:val="22"/>
          <w:szCs w:val="22"/>
        </w:rPr>
        <w:t>supports</w:t>
      </w:r>
      <w:r w:rsidRPr="00316F89">
        <w:rPr>
          <w:rFonts w:ascii="Arial" w:hAnsi="Arial" w:cs="Arial"/>
          <w:sz w:val="22"/>
          <w:szCs w:val="22"/>
        </w:rPr>
        <w:t xml:space="preserve"> integrated care</w:t>
      </w:r>
      <w:r w:rsidR="009A10E1" w:rsidRPr="00316F89">
        <w:rPr>
          <w:rFonts w:ascii="Arial" w:hAnsi="Arial" w:cs="Arial"/>
          <w:sz w:val="22"/>
          <w:szCs w:val="22"/>
        </w:rPr>
        <w:t xml:space="preserve"> by allowing clinics, primary care, and hospital teams to exchange patient information through secure platforms</w:t>
      </w:r>
      <w:r w:rsidR="00C960AC" w:rsidRPr="00316F89">
        <w:rPr>
          <w:rFonts w:ascii="Arial" w:hAnsi="Arial" w:cs="Arial"/>
          <w:sz w:val="22"/>
          <w:szCs w:val="22"/>
        </w:rPr>
        <w:t>.</w:t>
      </w:r>
      <w:r w:rsidR="00A16354" w:rsidRPr="00316F89">
        <w:rPr>
          <w:rFonts w:ascii="Arial" w:hAnsi="Arial" w:cs="Arial"/>
          <w:sz w:val="22"/>
          <w:szCs w:val="22"/>
        </w:rPr>
        <w:t xml:space="preserve"> (Dunseath et al., 2022).</w:t>
      </w:r>
    </w:p>
    <w:p w14:paraId="09D6A7D6" w14:textId="4AB3F302" w:rsidR="00A16354" w:rsidRPr="00316F89" w:rsidRDefault="00983AFD" w:rsidP="003043A5">
      <w:pPr>
        <w:spacing w:line="360" w:lineRule="auto"/>
        <w:jc w:val="both"/>
        <w:rPr>
          <w:rFonts w:ascii="Arial" w:hAnsi="Arial" w:cs="Arial"/>
          <w:sz w:val="22"/>
          <w:szCs w:val="22"/>
        </w:rPr>
      </w:pPr>
      <w:r w:rsidRPr="00316F89">
        <w:rPr>
          <w:rFonts w:ascii="Arial" w:hAnsi="Arial" w:cs="Arial"/>
          <w:sz w:val="22"/>
          <w:szCs w:val="22"/>
        </w:rPr>
        <w:t>However digital transformation has also created new challenges for the workforce. Some staff, particularly those less confident with technology</w:t>
      </w:r>
      <w:r w:rsidR="00E33AE2" w:rsidRPr="00316F89">
        <w:rPr>
          <w:rFonts w:ascii="Arial" w:hAnsi="Arial" w:cs="Arial"/>
          <w:sz w:val="22"/>
          <w:szCs w:val="22"/>
        </w:rPr>
        <w:t xml:space="preserve">, report feeling uncertain about interpreting continuous glucose monitoring data or using the software effectively (Royal College of Nursing, 2023). </w:t>
      </w:r>
      <w:r w:rsidR="00C469EC" w:rsidRPr="00316F89">
        <w:rPr>
          <w:rFonts w:ascii="Arial" w:hAnsi="Arial" w:cs="Arial"/>
          <w:sz w:val="22"/>
          <w:szCs w:val="22"/>
        </w:rPr>
        <w:t xml:space="preserve">Integrating FSL data into existing NHS system can be time consuming and often requires ongoing </w:t>
      </w:r>
      <w:r w:rsidR="003B79EE" w:rsidRPr="00316F89">
        <w:rPr>
          <w:rFonts w:ascii="Arial" w:hAnsi="Arial" w:cs="Arial"/>
          <w:sz w:val="22"/>
          <w:szCs w:val="22"/>
        </w:rPr>
        <w:t>t</w:t>
      </w:r>
      <w:r w:rsidR="00C469EC" w:rsidRPr="00316F89">
        <w:rPr>
          <w:rFonts w:ascii="Arial" w:hAnsi="Arial" w:cs="Arial"/>
          <w:sz w:val="22"/>
          <w:szCs w:val="22"/>
        </w:rPr>
        <w:t xml:space="preserve">echnical </w:t>
      </w:r>
      <w:r w:rsidR="001639F7" w:rsidRPr="00316F89">
        <w:rPr>
          <w:rFonts w:ascii="Arial" w:hAnsi="Arial" w:cs="Arial"/>
          <w:sz w:val="22"/>
          <w:szCs w:val="22"/>
        </w:rPr>
        <w:t>s</w:t>
      </w:r>
      <w:r w:rsidR="00C469EC" w:rsidRPr="00316F89">
        <w:rPr>
          <w:rFonts w:ascii="Arial" w:hAnsi="Arial" w:cs="Arial"/>
          <w:sz w:val="22"/>
          <w:szCs w:val="22"/>
        </w:rPr>
        <w:t xml:space="preserve">upport. </w:t>
      </w:r>
      <w:r w:rsidR="00CD6521" w:rsidRPr="00316F89">
        <w:rPr>
          <w:rFonts w:ascii="Arial" w:hAnsi="Arial" w:cs="Arial"/>
          <w:sz w:val="22"/>
          <w:szCs w:val="22"/>
        </w:rPr>
        <w:t xml:space="preserve">In </w:t>
      </w:r>
      <w:r w:rsidR="00D57A7C" w:rsidRPr="00316F89">
        <w:rPr>
          <w:rFonts w:ascii="Arial" w:hAnsi="Arial" w:cs="Arial"/>
          <w:sz w:val="22"/>
          <w:szCs w:val="22"/>
        </w:rPr>
        <w:t>addition</w:t>
      </w:r>
      <w:r w:rsidR="00DC3A72" w:rsidRPr="00316F89">
        <w:rPr>
          <w:rFonts w:ascii="Arial" w:hAnsi="Arial" w:cs="Arial"/>
          <w:sz w:val="22"/>
          <w:szCs w:val="22"/>
        </w:rPr>
        <w:t>,</w:t>
      </w:r>
      <w:r w:rsidR="00C469EC" w:rsidRPr="00316F89">
        <w:rPr>
          <w:rFonts w:ascii="Arial" w:hAnsi="Arial" w:cs="Arial"/>
          <w:sz w:val="22"/>
          <w:szCs w:val="22"/>
        </w:rPr>
        <w:t xml:space="preserve"> when digital platforms fail or data uploads are del</w:t>
      </w:r>
      <w:r w:rsidR="00E27408" w:rsidRPr="00316F89">
        <w:rPr>
          <w:rFonts w:ascii="Arial" w:hAnsi="Arial" w:cs="Arial"/>
          <w:sz w:val="22"/>
          <w:szCs w:val="22"/>
        </w:rPr>
        <w:t xml:space="preserve">ayed, clinical decision may be postponed, </w:t>
      </w:r>
      <w:r w:rsidR="006017F8" w:rsidRPr="00316F89">
        <w:rPr>
          <w:rFonts w:ascii="Arial" w:hAnsi="Arial" w:cs="Arial"/>
          <w:sz w:val="22"/>
          <w:szCs w:val="22"/>
        </w:rPr>
        <w:t xml:space="preserve">which </w:t>
      </w:r>
      <w:r w:rsidR="00E27408" w:rsidRPr="00316F89">
        <w:rPr>
          <w:rFonts w:ascii="Arial" w:hAnsi="Arial" w:cs="Arial"/>
          <w:sz w:val="22"/>
          <w:szCs w:val="22"/>
        </w:rPr>
        <w:t>can affect continuity of care</w:t>
      </w:r>
      <w:r w:rsidR="006017F8" w:rsidRPr="00316F89">
        <w:rPr>
          <w:rFonts w:ascii="Arial" w:hAnsi="Arial" w:cs="Arial"/>
          <w:sz w:val="22"/>
          <w:szCs w:val="22"/>
        </w:rPr>
        <w:t xml:space="preserve"> (Baker et al., 2024).</w:t>
      </w:r>
      <w:r w:rsidR="00D57A7C" w:rsidRPr="00316F89">
        <w:rPr>
          <w:rFonts w:ascii="Arial" w:hAnsi="Arial" w:cs="Arial"/>
          <w:sz w:val="22"/>
          <w:szCs w:val="22"/>
        </w:rPr>
        <w:t xml:space="preserve"> To minimise these risks, investing in reliable IT infrastructure and accessible technical support would help clinical teams maintain smooth, data-informed decision-making. </w:t>
      </w:r>
    </w:p>
    <w:p w14:paraId="18DAAD5F" w14:textId="21BBACAD" w:rsidR="006017F8" w:rsidRPr="00316F89" w:rsidRDefault="006017F8" w:rsidP="003043A5">
      <w:pPr>
        <w:spacing w:line="360" w:lineRule="auto"/>
        <w:jc w:val="both"/>
        <w:rPr>
          <w:rFonts w:ascii="Arial" w:hAnsi="Arial" w:cs="Arial"/>
          <w:sz w:val="22"/>
          <w:szCs w:val="22"/>
        </w:rPr>
      </w:pPr>
      <w:r w:rsidRPr="00316F89">
        <w:rPr>
          <w:rFonts w:ascii="Arial" w:hAnsi="Arial" w:cs="Arial"/>
          <w:sz w:val="22"/>
          <w:szCs w:val="22"/>
        </w:rPr>
        <w:t xml:space="preserve">Overall, </w:t>
      </w:r>
      <w:r w:rsidR="00206311" w:rsidRPr="00316F89">
        <w:rPr>
          <w:rFonts w:ascii="Arial" w:hAnsi="Arial" w:cs="Arial"/>
          <w:sz w:val="22"/>
          <w:szCs w:val="22"/>
        </w:rPr>
        <w:t xml:space="preserve">while </w:t>
      </w:r>
      <w:r w:rsidRPr="00316F89">
        <w:rPr>
          <w:rFonts w:ascii="Arial" w:hAnsi="Arial" w:cs="Arial"/>
          <w:sz w:val="22"/>
          <w:szCs w:val="22"/>
        </w:rPr>
        <w:t xml:space="preserve">the </w:t>
      </w:r>
      <w:r w:rsidR="0087744E" w:rsidRPr="00316F89">
        <w:rPr>
          <w:rFonts w:ascii="Arial" w:hAnsi="Arial" w:cs="Arial"/>
          <w:sz w:val="22"/>
          <w:szCs w:val="22"/>
        </w:rPr>
        <w:t>F</w:t>
      </w:r>
      <w:r w:rsidRPr="00316F89">
        <w:rPr>
          <w:rFonts w:ascii="Arial" w:hAnsi="Arial" w:cs="Arial"/>
          <w:sz w:val="22"/>
          <w:szCs w:val="22"/>
        </w:rPr>
        <w:t xml:space="preserve">reestyle </w:t>
      </w:r>
      <w:r w:rsidR="0087744E" w:rsidRPr="00316F89">
        <w:rPr>
          <w:rFonts w:ascii="Arial" w:hAnsi="Arial" w:cs="Arial"/>
          <w:sz w:val="22"/>
          <w:szCs w:val="22"/>
        </w:rPr>
        <w:t>L</w:t>
      </w:r>
      <w:r w:rsidRPr="00316F89">
        <w:rPr>
          <w:rFonts w:ascii="Arial" w:hAnsi="Arial" w:cs="Arial"/>
          <w:sz w:val="22"/>
          <w:szCs w:val="22"/>
        </w:rPr>
        <w:t xml:space="preserve">ibre </w:t>
      </w:r>
      <w:r w:rsidR="00206311" w:rsidRPr="00316F89">
        <w:rPr>
          <w:rFonts w:ascii="Arial" w:hAnsi="Arial" w:cs="Arial"/>
          <w:sz w:val="22"/>
          <w:szCs w:val="22"/>
        </w:rPr>
        <w:t xml:space="preserve">has </w:t>
      </w:r>
      <w:r w:rsidR="00C960AC" w:rsidRPr="00316F89">
        <w:rPr>
          <w:rFonts w:ascii="Arial" w:hAnsi="Arial" w:cs="Arial"/>
          <w:sz w:val="22"/>
          <w:szCs w:val="22"/>
        </w:rPr>
        <w:t>made</w:t>
      </w:r>
      <w:r w:rsidR="00206311" w:rsidRPr="00316F89">
        <w:rPr>
          <w:rFonts w:ascii="Arial" w:hAnsi="Arial" w:cs="Arial"/>
          <w:sz w:val="22"/>
          <w:szCs w:val="22"/>
        </w:rPr>
        <w:t xml:space="preserve"> diabetes care </w:t>
      </w:r>
      <w:r w:rsidR="00C960AC" w:rsidRPr="00316F89">
        <w:rPr>
          <w:rFonts w:ascii="Arial" w:hAnsi="Arial" w:cs="Arial"/>
          <w:sz w:val="22"/>
          <w:szCs w:val="22"/>
        </w:rPr>
        <w:t>more efficient and</w:t>
      </w:r>
      <w:r w:rsidR="00206311" w:rsidRPr="00316F89">
        <w:rPr>
          <w:rFonts w:ascii="Arial" w:hAnsi="Arial" w:cs="Arial"/>
          <w:sz w:val="22"/>
          <w:szCs w:val="22"/>
        </w:rPr>
        <w:t xml:space="preserve"> collaborati</w:t>
      </w:r>
      <w:r w:rsidR="00C960AC" w:rsidRPr="00316F89">
        <w:rPr>
          <w:rFonts w:ascii="Arial" w:hAnsi="Arial" w:cs="Arial"/>
          <w:sz w:val="22"/>
          <w:szCs w:val="22"/>
        </w:rPr>
        <w:t xml:space="preserve">ve, but continued staff training, technical support, and NHS digital investment are essential </w:t>
      </w:r>
      <w:r w:rsidR="00E927D8" w:rsidRPr="00316F89">
        <w:rPr>
          <w:rFonts w:ascii="Arial" w:hAnsi="Arial" w:cs="Arial"/>
          <w:sz w:val="22"/>
          <w:szCs w:val="22"/>
        </w:rPr>
        <w:t>for</w:t>
      </w:r>
      <w:r w:rsidR="00C960AC" w:rsidRPr="00316F89">
        <w:rPr>
          <w:rFonts w:ascii="Arial" w:hAnsi="Arial" w:cs="Arial"/>
          <w:sz w:val="22"/>
          <w:szCs w:val="22"/>
        </w:rPr>
        <w:t xml:space="preserve"> safe, confident system use</w:t>
      </w:r>
      <w:r w:rsidR="00A41DDD" w:rsidRPr="00316F89">
        <w:rPr>
          <w:rFonts w:ascii="Arial" w:hAnsi="Arial" w:cs="Arial"/>
          <w:sz w:val="22"/>
          <w:szCs w:val="22"/>
        </w:rPr>
        <w:t>.</w:t>
      </w:r>
    </w:p>
    <w:p w14:paraId="0F298FD9" w14:textId="3481C024" w:rsidR="003444B3" w:rsidRPr="002236B8" w:rsidRDefault="00C253F4" w:rsidP="003043A5">
      <w:pPr>
        <w:pStyle w:val="Heading1"/>
        <w:jc w:val="both"/>
      </w:pPr>
      <w:bookmarkStart w:id="3" w:name="_Toc211974841"/>
      <w:r w:rsidRPr="002236B8">
        <w:t xml:space="preserve">Impact on </w:t>
      </w:r>
      <w:r w:rsidR="0040049E" w:rsidRPr="002236B8">
        <w:t>P</w:t>
      </w:r>
      <w:r w:rsidRPr="002236B8">
        <w:t xml:space="preserve">atient </w:t>
      </w:r>
      <w:r w:rsidR="0040049E" w:rsidRPr="002236B8">
        <w:t>E</w:t>
      </w:r>
      <w:r w:rsidRPr="002236B8">
        <w:t>xperience and</w:t>
      </w:r>
      <w:r w:rsidR="0040049E" w:rsidRPr="002236B8">
        <w:t xml:space="preserve"> C</w:t>
      </w:r>
      <w:r w:rsidRPr="002236B8">
        <w:t xml:space="preserve">ommunity </w:t>
      </w:r>
      <w:r w:rsidR="0040049E" w:rsidRPr="002236B8">
        <w:t>H</w:t>
      </w:r>
      <w:r w:rsidRPr="002236B8">
        <w:t>ealth outcomes</w:t>
      </w:r>
      <w:bookmarkEnd w:id="3"/>
    </w:p>
    <w:p w14:paraId="1C7AF93D" w14:textId="1153EC04" w:rsidR="000B356D" w:rsidRPr="00316F89" w:rsidRDefault="000B356D" w:rsidP="003043A5">
      <w:pPr>
        <w:spacing w:line="360" w:lineRule="auto"/>
        <w:jc w:val="both"/>
        <w:rPr>
          <w:rFonts w:ascii="Arial" w:hAnsi="Arial" w:cs="Arial"/>
          <w:sz w:val="22"/>
          <w:szCs w:val="22"/>
        </w:rPr>
      </w:pPr>
      <w:r w:rsidRPr="00316F89">
        <w:rPr>
          <w:rFonts w:ascii="Arial" w:hAnsi="Arial" w:cs="Arial"/>
          <w:sz w:val="22"/>
          <w:szCs w:val="22"/>
        </w:rPr>
        <w:t xml:space="preserve">The Freestyle Libre has brought noticeable improvements to the daily lives of people living with diabetes in the UK. It allows user to check glucose readings instantly by scanning a small sensor on the arm, giving them a clearer picture of </w:t>
      </w:r>
      <w:r w:rsidR="00B32812" w:rsidRPr="00316F89">
        <w:rPr>
          <w:rFonts w:ascii="Arial" w:hAnsi="Arial" w:cs="Arial"/>
          <w:sz w:val="22"/>
          <w:szCs w:val="22"/>
        </w:rPr>
        <w:t>how</w:t>
      </w:r>
      <w:r w:rsidRPr="00316F89">
        <w:rPr>
          <w:rFonts w:ascii="Arial" w:hAnsi="Arial" w:cs="Arial"/>
          <w:sz w:val="22"/>
          <w:szCs w:val="22"/>
        </w:rPr>
        <w:t xml:space="preserve"> food, exercise, or stress affect their blood sugar, helping them to make better day-to-day choices (Leelarathna et al., 2022). Many people say the devices provides greater freedom and reassurance. Parents feel reassured tracking glucose remotely, while adults report fewer disruptions at work or school (Barron et al., 2023). These outcomes highlight how digital monitoring can promote self-management, reduce anxiety above glucose level, and improve overall quality of life.</w:t>
      </w:r>
    </w:p>
    <w:p w14:paraId="5530C5B9" w14:textId="0276E0E5" w:rsidR="000B356D" w:rsidRPr="00316F89" w:rsidRDefault="000B356D" w:rsidP="003043A5">
      <w:pPr>
        <w:spacing w:line="360" w:lineRule="auto"/>
        <w:jc w:val="both"/>
        <w:rPr>
          <w:rFonts w:ascii="Arial" w:hAnsi="Arial" w:cs="Arial"/>
          <w:sz w:val="22"/>
          <w:szCs w:val="22"/>
        </w:rPr>
      </w:pPr>
      <w:r w:rsidRPr="00316F89">
        <w:rPr>
          <w:rFonts w:ascii="Arial" w:hAnsi="Arial" w:cs="Arial"/>
          <w:sz w:val="22"/>
          <w:szCs w:val="22"/>
        </w:rPr>
        <w:t>However not everyone benefits equally. Some patients</w:t>
      </w:r>
      <w:r w:rsidR="00B32812" w:rsidRPr="00316F89">
        <w:rPr>
          <w:rFonts w:ascii="Arial" w:hAnsi="Arial" w:cs="Arial"/>
          <w:sz w:val="22"/>
          <w:szCs w:val="22"/>
        </w:rPr>
        <w:t>, particularly</w:t>
      </w:r>
      <w:r w:rsidRPr="00316F89">
        <w:rPr>
          <w:rFonts w:ascii="Arial" w:hAnsi="Arial" w:cs="Arial"/>
          <w:sz w:val="22"/>
          <w:szCs w:val="22"/>
        </w:rPr>
        <w:t xml:space="preserve"> adults all those less confident with technology find the system difficult to use initially and may need additional </w:t>
      </w:r>
      <w:r w:rsidRPr="00316F89">
        <w:rPr>
          <w:rFonts w:ascii="Arial" w:hAnsi="Arial" w:cs="Arial"/>
          <w:sz w:val="22"/>
          <w:szCs w:val="22"/>
        </w:rPr>
        <w:lastRenderedPageBreak/>
        <w:t xml:space="preserve">support (Greenwood et al., 2021). A few people also experienced mild skin irritation or problems with the sensor disconnecting, which can make the experience frustrating (Lau., 2022). </w:t>
      </w:r>
      <w:r w:rsidR="00CC2343" w:rsidRPr="00316F89">
        <w:rPr>
          <w:rFonts w:ascii="Arial" w:hAnsi="Arial" w:cs="Arial"/>
          <w:sz w:val="22"/>
          <w:szCs w:val="22"/>
        </w:rPr>
        <w:t>For some, the learning curve is steep, and without proper guidance, it can reduce motivation to continue using the device.</w:t>
      </w:r>
    </w:p>
    <w:p w14:paraId="63435FEF" w14:textId="0C6A8444" w:rsidR="00CC2343" w:rsidRPr="00316F89" w:rsidRDefault="00CC2343" w:rsidP="003043A5">
      <w:pPr>
        <w:spacing w:line="360" w:lineRule="auto"/>
        <w:jc w:val="both"/>
        <w:rPr>
          <w:rFonts w:ascii="Arial" w:hAnsi="Arial" w:cs="Arial"/>
          <w:sz w:val="22"/>
          <w:szCs w:val="22"/>
        </w:rPr>
      </w:pPr>
      <w:r w:rsidRPr="00316F89">
        <w:rPr>
          <w:rFonts w:ascii="Arial" w:hAnsi="Arial" w:cs="Arial"/>
          <w:sz w:val="22"/>
          <w:szCs w:val="22"/>
        </w:rPr>
        <w:t>Digital inequality is another issue that has become more visible since the Freestyle Libr</w:t>
      </w:r>
      <w:r w:rsidR="00B32812" w:rsidRPr="00316F89">
        <w:rPr>
          <w:rFonts w:ascii="Arial" w:hAnsi="Arial" w:cs="Arial"/>
          <w:sz w:val="22"/>
          <w:szCs w:val="22"/>
        </w:rPr>
        <w:t>e</w:t>
      </w:r>
      <w:r w:rsidRPr="00316F89">
        <w:rPr>
          <w:rFonts w:ascii="Arial" w:hAnsi="Arial" w:cs="Arial"/>
          <w:sz w:val="22"/>
          <w:szCs w:val="22"/>
        </w:rPr>
        <w:t xml:space="preserve"> was introduced. People on lower income or without smartphones face barriers to using the technology. Some NHS areas provide the sensors for free, while others have stricter funding rules. This difference between regions can create feelings of unfairness and lead to unequal health outcomes (NHS Digital, 2024).</w:t>
      </w:r>
    </w:p>
    <w:p w14:paraId="6FDBEDEC" w14:textId="47AF4EEF" w:rsidR="00CC2343" w:rsidRPr="00316F89" w:rsidRDefault="00CC2343" w:rsidP="003043A5">
      <w:pPr>
        <w:spacing w:line="360" w:lineRule="auto"/>
        <w:jc w:val="both"/>
        <w:rPr>
          <w:rFonts w:ascii="Arial" w:hAnsi="Arial" w:cs="Arial"/>
          <w:sz w:val="22"/>
          <w:szCs w:val="22"/>
        </w:rPr>
      </w:pPr>
      <w:r w:rsidRPr="00316F89">
        <w:rPr>
          <w:rFonts w:ascii="Arial" w:hAnsi="Arial" w:cs="Arial"/>
          <w:sz w:val="22"/>
          <w:szCs w:val="22"/>
        </w:rPr>
        <w:t>Digital inequalities often persist because access to technology and digital literacy vary widely across the UK. The Freestyle Libre</w:t>
      </w:r>
      <w:r w:rsidR="00371B41" w:rsidRPr="00316F89">
        <w:rPr>
          <w:rFonts w:ascii="Arial" w:hAnsi="Arial" w:cs="Arial"/>
          <w:sz w:val="22"/>
          <w:szCs w:val="22"/>
        </w:rPr>
        <w:t xml:space="preserve"> can be expensive for those who not eligible for those NHS funding, and some older adults or patients from low-income backgrounds lack smartphones or confidence in using apps (King’s Fund, 2024). To reduce these gaps, the NHS could offer assisted device setup in clinics, provide local digital skills sessions, and maintain non-digital options for patients who prefer traditional methods. </w:t>
      </w:r>
      <w:r w:rsidR="00E927D8" w:rsidRPr="00316F89">
        <w:rPr>
          <w:rFonts w:ascii="Arial" w:hAnsi="Arial" w:cs="Arial"/>
          <w:sz w:val="22"/>
          <w:szCs w:val="22"/>
        </w:rPr>
        <w:t>These steps would make digital care more inclusive and feasible, ensuring that innovations benefits everyone, not only those already confident with technology. Implementing these initiatives would also support national goals for health equity and help reduce long term inequalities in chronic disease management.</w:t>
      </w:r>
    </w:p>
    <w:p w14:paraId="1311E400" w14:textId="28F2CBCC" w:rsidR="00E927D8" w:rsidRPr="00316F89" w:rsidRDefault="00E927D8" w:rsidP="003043A5">
      <w:pPr>
        <w:spacing w:line="360" w:lineRule="auto"/>
        <w:jc w:val="both"/>
        <w:rPr>
          <w:rFonts w:ascii="Arial" w:hAnsi="Arial" w:cs="Arial"/>
          <w:sz w:val="22"/>
          <w:szCs w:val="22"/>
        </w:rPr>
      </w:pPr>
      <w:r w:rsidRPr="00316F89">
        <w:rPr>
          <w:rFonts w:ascii="Arial" w:hAnsi="Arial" w:cs="Arial"/>
          <w:sz w:val="22"/>
          <w:szCs w:val="22"/>
        </w:rPr>
        <w:t>Despite these challenges, the overall impact of Freestyle Libre on patient experience remains positive. It has encouraged people to take greater control of their condition and helped many understand their diabetes better. The key to success lies in ensuring equal success, clear guidance, and ongoing technical support for those who need it most. In this way, digital tools like the Freestyle Libre can continue to improve community health while reducing long term pressure on NHS services (Public Health England, 2022).</w:t>
      </w:r>
    </w:p>
    <w:p w14:paraId="0AF783D3" w14:textId="0D697C05" w:rsidR="00C50C61" w:rsidRPr="00C50C61" w:rsidRDefault="00C50C61" w:rsidP="003043A5">
      <w:pPr>
        <w:pStyle w:val="Heading1"/>
        <w:jc w:val="both"/>
      </w:pPr>
      <w:bookmarkStart w:id="4" w:name="_Toc211974842"/>
      <w:r w:rsidRPr="00C50C61">
        <w:t>Rural or Underserved Communities and Co- production &amp; Collaboration Outcomes</w:t>
      </w:r>
      <w:bookmarkEnd w:id="4"/>
    </w:p>
    <w:p w14:paraId="67CDAB45" w14:textId="1EB54566" w:rsidR="004A1475" w:rsidRPr="00316F89" w:rsidRDefault="004A1475" w:rsidP="003043A5">
      <w:pPr>
        <w:spacing w:line="360" w:lineRule="auto"/>
        <w:jc w:val="both"/>
        <w:rPr>
          <w:rFonts w:ascii="Arial" w:hAnsi="Arial" w:cs="Arial"/>
          <w:sz w:val="22"/>
          <w:szCs w:val="22"/>
        </w:rPr>
      </w:pPr>
      <w:r w:rsidRPr="00316F89">
        <w:rPr>
          <w:rFonts w:ascii="Arial" w:hAnsi="Arial" w:cs="Arial"/>
          <w:sz w:val="22"/>
          <w:szCs w:val="22"/>
        </w:rPr>
        <w:t>Digital transformation in healthcare has brought major improvements, but its benefit is not always experienced equally across all communities. People living in rural or unde</w:t>
      </w:r>
      <w:r w:rsidR="001639F7" w:rsidRPr="00316F89">
        <w:rPr>
          <w:rFonts w:ascii="Arial" w:hAnsi="Arial" w:cs="Arial"/>
          <w:sz w:val="22"/>
          <w:szCs w:val="22"/>
        </w:rPr>
        <w:t>r</w:t>
      </w:r>
      <w:r w:rsidRPr="00316F89">
        <w:rPr>
          <w:rFonts w:ascii="Arial" w:hAnsi="Arial" w:cs="Arial"/>
          <w:sz w:val="22"/>
          <w:szCs w:val="22"/>
        </w:rPr>
        <w:t xml:space="preserve">served areas often face barriers such as limited access to technology, weaker internet connectivity, and fewer digital-literacy resources. For individuals with </w:t>
      </w:r>
      <w:r w:rsidR="00150BD9" w:rsidRPr="00316F89">
        <w:rPr>
          <w:rFonts w:ascii="Arial" w:hAnsi="Arial" w:cs="Arial"/>
          <w:sz w:val="22"/>
          <w:szCs w:val="22"/>
        </w:rPr>
        <w:t>long</w:t>
      </w:r>
      <w:r w:rsidRPr="00316F89">
        <w:rPr>
          <w:rFonts w:ascii="Arial" w:hAnsi="Arial" w:cs="Arial"/>
          <w:sz w:val="22"/>
          <w:szCs w:val="22"/>
        </w:rPr>
        <w:t xml:space="preserve"> term conditions such as diabetes, these barriers can make it harder to use devices like the Freestyle Libre effectively.</w:t>
      </w:r>
      <w:r w:rsidR="00531479" w:rsidRPr="00316F89">
        <w:rPr>
          <w:rFonts w:ascii="Arial" w:hAnsi="Arial" w:cs="Arial"/>
          <w:sz w:val="22"/>
          <w:szCs w:val="22"/>
        </w:rPr>
        <w:t xml:space="preserve"> </w:t>
      </w:r>
    </w:p>
    <w:p w14:paraId="0A47CC1B" w14:textId="0B4B390F" w:rsidR="00150BD9" w:rsidRPr="00316F89" w:rsidRDefault="00150BD9" w:rsidP="003043A5">
      <w:pPr>
        <w:spacing w:line="360" w:lineRule="auto"/>
        <w:jc w:val="both"/>
        <w:rPr>
          <w:rFonts w:ascii="Arial" w:hAnsi="Arial" w:cs="Arial"/>
          <w:sz w:val="22"/>
          <w:szCs w:val="22"/>
        </w:rPr>
      </w:pPr>
      <w:r w:rsidRPr="00316F89">
        <w:rPr>
          <w:rFonts w:ascii="Arial" w:hAnsi="Arial" w:cs="Arial"/>
          <w:sz w:val="22"/>
          <w:szCs w:val="22"/>
        </w:rPr>
        <w:t>The Freestyle Libre Has the potential to reduce some of these inequalities by s</w:t>
      </w:r>
      <w:r w:rsidR="00560705" w:rsidRPr="00316F89">
        <w:rPr>
          <w:rFonts w:ascii="Arial" w:hAnsi="Arial" w:cs="Arial"/>
          <w:sz w:val="22"/>
          <w:szCs w:val="22"/>
        </w:rPr>
        <w:t>up</w:t>
      </w:r>
      <w:r w:rsidRPr="00316F89">
        <w:rPr>
          <w:rFonts w:ascii="Arial" w:hAnsi="Arial" w:cs="Arial"/>
          <w:sz w:val="22"/>
          <w:szCs w:val="22"/>
        </w:rPr>
        <w:t>porting remote monitoring and virtual care</w:t>
      </w:r>
      <w:r w:rsidR="00560705" w:rsidRPr="00316F89">
        <w:rPr>
          <w:rFonts w:ascii="Arial" w:hAnsi="Arial" w:cs="Arial"/>
          <w:sz w:val="22"/>
          <w:szCs w:val="22"/>
        </w:rPr>
        <w:t>. I</w:t>
      </w:r>
      <w:r w:rsidRPr="00316F89">
        <w:rPr>
          <w:rFonts w:ascii="Arial" w:hAnsi="Arial" w:cs="Arial"/>
          <w:sz w:val="22"/>
          <w:szCs w:val="22"/>
        </w:rPr>
        <w:t xml:space="preserve">t allows patients to share glucose data with healthcare </w:t>
      </w:r>
      <w:r w:rsidRPr="00316F89">
        <w:rPr>
          <w:rFonts w:ascii="Arial" w:hAnsi="Arial" w:cs="Arial"/>
          <w:sz w:val="22"/>
          <w:szCs w:val="22"/>
        </w:rPr>
        <w:lastRenderedPageBreak/>
        <w:t>professionals online</w:t>
      </w:r>
      <w:r w:rsidR="00560705" w:rsidRPr="00316F89">
        <w:rPr>
          <w:rFonts w:ascii="Arial" w:hAnsi="Arial" w:cs="Arial"/>
          <w:sz w:val="22"/>
          <w:szCs w:val="22"/>
        </w:rPr>
        <w:t xml:space="preserve">, </w:t>
      </w:r>
      <w:r w:rsidRPr="00316F89">
        <w:rPr>
          <w:rFonts w:ascii="Arial" w:hAnsi="Arial" w:cs="Arial"/>
          <w:sz w:val="22"/>
          <w:szCs w:val="22"/>
        </w:rPr>
        <w:t xml:space="preserve">meaning that clinicians can identify trends and provide advice </w:t>
      </w:r>
      <w:r w:rsidR="00746C5E" w:rsidRPr="00316F89">
        <w:rPr>
          <w:rFonts w:ascii="Arial" w:hAnsi="Arial" w:cs="Arial"/>
          <w:sz w:val="22"/>
          <w:szCs w:val="22"/>
        </w:rPr>
        <w:t>without frequent</w:t>
      </w:r>
      <w:r w:rsidRPr="00316F89">
        <w:rPr>
          <w:rFonts w:ascii="Arial" w:hAnsi="Arial" w:cs="Arial"/>
          <w:sz w:val="22"/>
          <w:szCs w:val="22"/>
        </w:rPr>
        <w:t xml:space="preserve"> in</w:t>
      </w:r>
      <w:r w:rsidR="001639F7" w:rsidRPr="00316F89">
        <w:rPr>
          <w:rFonts w:ascii="Arial" w:hAnsi="Arial" w:cs="Arial"/>
          <w:sz w:val="22"/>
          <w:szCs w:val="22"/>
        </w:rPr>
        <w:t>-</w:t>
      </w:r>
      <w:r w:rsidRPr="00316F89">
        <w:rPr>
          <w:rFonts w:ascii="Arial" w:hAnsi="Arial" w:cs="Arial"/>
          <w:sz w:val="22"/>
          <w:szCs w:val="22"/>
        </w:rPr>
        <w:t>person</w:t>
      </w:r>
      <w:r w:rsidR="00560705" w:rsidRPr="00316F89">
        <w:rPr>
          <w:rFonts w:ascii="Arial" w:hAnsi="Arial" w:cs="Arial"/>
          <w:sz w:val="22"/>
          <w:szCs w:val="22"/>
        </w:rPr>
        <w:t xml:space="preserve"> visits. T</w:t>
      </w:r>
      <w:r w:rsidRPr="00316F89">
        <w:rPr>
          <w:rFonts w:ascii="Arial" w:hAnsi="Arial" w:cs="Arial"/>
          <w:sz w:val="22"/>
          <w:szCs w:val="22"/>
        </w:rPr>
        <w:t xml:space="preserve">his approach can save travel </w:t>
      </w:r>
      <w:r w:rsidR="00560705" w:rsidRPr="00316F89">
        <w:rPr>
          <w:rFonts w:ascii="Arial" w:hAnsi="Arial" w:cs="Arial"/>
          <w:sz w:val="22"/>
          <w:szCs w:val="22"/>
        </w:rPr>
        <w:t>time, reduce</w:t>
      </w:r>
      <w:r w:rsidR="00746C5E" w:rsidRPr="00316F89">
        <w:rPr>
          <w:rFonts w:ascii="Arial" w:hAnsi="Arial" w:cs="Arial"/>
          <w:sz w:val="22"/>
          <w:szCs w:val="22"/>
        </w:rPr>
        <w:t xml:space="preserve"> </w:t>
      </w:r>
      <w:r w:rsidR="00560705" w:rsidRPr="00316F89">
        <w:rPr>
          <w:rFonts w:ascii="Arial" w:hAnsi="Arial" w:cs="Arial"/>
          <w:sz w:val="22"/>
          <w:szCs w:val="22"/>
        </w:rPr>
        <w:t>pressure</w:t>
      </w:r>
      <w:r w:rsidRPr="00316F89">
        <w:rPr>
          <w:rFonts w:ascii="Arial" w:hAnsi="Arial" w:cs="Arial"/>
          <w:sz w:val="22"/>
          <w:szCs w:val="22"/>
        </w:rPr>
        <w:t xml:space="preserve"> on rural health services</w:t>
      </w:r>
      <w:r w:rsidR="00560705" w:rsidRPr="00316F89">
        <w:rPr>
          <w:rFonts w:ascii="Arial" w:hAnsi="Arial" w:cs="Arial"/>
          <w:sz w:val="22"/>
          <w:szCs w:val="22"/>
        </w:rPr>
        <w:t>, and encourage earlier intervention when glucose level becomes unstable (NHS England 2023). However, for these benefits to reach everyone NHS must invest in digital inclusion programmes that provide training accessible devices, and affordable Internet access for rural communities.</w:t>
      </w:r>
    </w:p>
    <w:p w14:paraId="6CB5ABE0" w14:textId="7E8C2DC1" w:rsidR="00560705" w:rsidRPr="00316F89" w:rsidRDefault="00560705" w:rsidP="003043A5">
      <w:pPr>
        <w:spacing w:line="360" w:lineRule="auto"/>
        <w:jc w:val="both"/>
        <w:rPr>
          <w:rFonts w:ascii="Arial" w:hAnsi="Arial" w:cs="Arial"/>
          <w:sz w:val="22"/>
          <w:szCs w:val="22"/>
        </w:rPr>
      </w:pPr>
      <w:r w:rsidRPr="00316F89">
        <w:rPr>
          <w:rFonts w:ascii="Arial" w:hAnsi="Arial" w:cs="Arial"/>
          <w:sz w:val="22"/>
          <w:szCs w:val="22"/>
        </w:rPr>
        <w:t xml:space="preserve">A key element of digital success Also lies in </w:t>
      </w:r>
      <w:r w:rsidR="00B32812" w:rsidRPr="00316F89">
        <w:rPr>
          <w:rFonts w:ascii="Arial" w:hAnsi="Arial" w:cs="Arial"/>
          <w:sz w:val="22"/>
          <w:szCs w:val="22"/>
        </w:rPr>
        <w:t>co-</w:t>
      </w:r>
      <w:r w:rsidRPr="00316F89">
        <w:rPr>
          <w:rFonts w:ascii="Arial" w:hAnsi="Arial" w:cs="Arial"/>
          <w:sz w:val="22"/>
          <w:szCs w:val="22"/>
        </w:rPr>
        <w:t xml:space="preserve">production and collaboration. </w:t>
      </w:r>
      <w:r w:rsidR="00B32812" w:rsidRPr="00316F89">
        <w:rPr>
          <w:rFonts w:ascii="Arial" w:hAnsi="Arial" w:cs="Arial"/>
          <w:sz w:val="22"/>
          <w:szCs w:val="22"/>
        </w:rPr>
        <w:t>co-</w:t>
      </w:r>
      <w:r w:rsidRPr="00316F89">
        <w:rPr>
          <w:rFonts w:ascii="Arial" w:hAnsi="Arial" w:cs="Arial"/>
          <w:sz w:val="22"/>
          <w:szCs w:val="22"/>
        </w:rPr>
        <w:t xml:space="preserve">production means involving patients, carers, clinicians, and digital developers in designing and improving healthcare solutions. When people with diabetes shared their real experiences of using FSL such as difficulties with sensors app, usability, or data interpretation, this feedback helps manufacturers and the NHS refine both the technology and the support offered. Collaborative approaches create a stronger sense of ownership among patients and ensure that innovations truly meet diverse needs rather than imposing </w:t>
      </w:r>
      <w:r w:rsidR="00B32812" w:rsidRPr="00316F89">
        <w:rPr>
          <w:rFonts w:ascii="Arial" w:hAnsi="Arial" w:cs="Arial"/>
          <w:sz w:val="22"/>
          <w:szCs w:val="22"/>
        </w:rPr>
        <w:t>one</w:t>
      </w:r>
      <w:r w:rsidRPr="00316F89">
        <w:rPr>
          <w:rFonts w:ascii="Arial" w:hAnsi="Arial" w:cs="Arial"/>
          <w:sz w:val="22"/>
          <w:szCs w:val="22"/>
        </w:rPr>
        <w:t xml:space="preserve"> standard model of care (King’s Funds, 2024).</w:t>
      </w:r>
    </w:p>
    <w:p w14:paraId="6185356B" w14:textId="62C445C3" w:rsidR="003043A5" w:rsidRPr="00316F89" w:rsidRDefault="00C50C61" w:rsidP="003043A5">
      <w:pPr>
        <w:spacing w:line="360" w:lineRule="auto"/>
        <w:jc w:val="both"/>
        <w:rPr>
          <w:rFonts w:ascii="Arial" w:hAnsi="Arial" w:cs="Arial"/>
          <w:sz w:val="22"/>
          <w:szCs w:val="22"/>
        </w:rPr>
      </w:pPr>
      <w:r w:rsidRPr="00316F89">
        <w:rPr>
          <w:rFonts w:ascii="Arial" w:hAnsi="Arial" w:cs="Arial"/>
          <w:sz w:val="22"/>
          <w:szCs w:val="22"/>
        </w:rPr>
        <w:t xml:space="preserve">In summary, addressing the digital divide and strengthening </w:t>
      </w:r>
      <w:r w:rsidR="00B32812" w:rsidRPr="00316F89">
        <w:rPr>
          <w:rFonts w:ascii="Arial" w:hAnsi="Arial" w:cs="Arial"/>
          <w:sz w:val="22"/>
          <w:szCs w:val="22"/>
        </w:rPr>
        <w:t>co-</w:t>
      </w:r>
      <w:r w:rsidRPr="00316F89">
        <w:rPr>
          <w:rFonts w:ascii="Arial" w:hAnsi="Arial" w:cs="Arial"/>
          <w:sz w:val="22"/>
          <w:szCs w:val="22"/>
        </w:rPr>
        <w:t>production can lead to fairer outcome for all. By listening the voices of unde</w:t>
      </w:r>
      <w:r w:rsidR="00B32812" w:rsidRPr="00316F89">
        <w:rPr>
          <w:rFonts w:ascii="Arial" w:hAnsi="Arial" w:cs="Arial"/>
          <w:sz w:val="22"/>
          <w:szCs w:val="22"/>
        </w:rPr>
        <w:t>r</w:t>
      </w:r>
      <w:r w:rsidRPr="00316F89">
        <w:rPr>
          <w:rFonts w:ascii="Arial" w:hAnsi="Arial" w:cs="Arial"/>
          <w:sz w:val="22"/>
          <w:szCs w:val="22"/>
        </w:rPr>
        <w:t xml:space="preserve">served communities and working in partnership with service users, digital healthcare can become more inclusive, </w:t>
      </w:r>
      <w:r w:rsidR="00531479" w:rsidRPr="00316F89">
        <w:rPr>
          <w:rFonts w:ascii="Arial" w:hAnsi="Arial" w:cs="Arial"/>
          <w:sz w:val="22"/>
          <w:szCs w:val="22"/>
        </w:rPr>
        <w:t>empowering,</w:t>
      </w:r>
      <w:r w:rsidRPr="00316F89">
        <w:rPr>
          <w:rFonts w:ascii="Arial" w:hAnsi="Arial" w:cs="Arial"/>
          <w:sz w:val="22"/>
          <w:szCs w:val="22"/>
        </w:rPr>
        <w:t xml:space="preserve"> and responsive to real world challenges.</w:t>
      </w:r>
    </w:p>
    <w:p w14:paraId="65EE5C8F" w14:textId="45EE4977" w:rsidR="00FC6C50" w:rsidRPr="003043A5" w:rsidRDefault="00710E00" w:rsidP="003043A5">
      <w:pPr>
        <w:pStyle w:val="Heading1"/>
        <w:rPr>
          <w:rFonts w:ascii="Arial" w:hAnsi="Arial" w:cs="Arial"/>
          <w:sz w:val="22"/>
          <w:szCs w:val="22"/>
        </w:rPr>
      </w:pPr>
      <w:bookmarkStart w:id="5" w:name="_Toc211974843"/>
      <w:r w:rsidRPr="003043A5">
        <w:t>Critical evaluation</w:t>
      </w:r>
      <w:r w:rsidR="007C6512" w:rsidRPr="003043A5">
        <w:t xml:space="preserve"> of barriers and challenges</w:t>
      </w:r>
      <w:bookmarkEnd w:id="5"/>
    </w:p>
    <w:p w14:paraId="62117037" w14:textId="2A7B158B" w:rsidR="00096570" w:rsidRPr="00316F89" w:rsidRDefault="00096570" w:rsidP="003043A5">
      <w:pPr>
        <w:spacing w:line="360" w:lineRule="auto"/>
        <w:jc w:val="both"/>
        <w:rPr>
          <w:rFonts w:ascii="Arial" w:hAnsi="Arial" w:cs="Arial"/>
          <w:sz w:val="22"/>
          <w:szCs w:val="22"/>
        </w:rPr>
      </w:pPr>
      <w:r w:rsidRPr="00316F89">
        <w:rPr>
          <w:rFonts w:ascii="Arial" w:hAnsi="Arial" w:cs="Arial"/>
          <w:sz w:val="22"/>
          <w:szCs w:val="22"/>
        </w:rPr>
        <w:t>Despite the success of the Freestyle Libre in improving diabetes care</w:t>
      </w:r>
      <w:r w:rsidR="00B32812" w:rsidRPr="00316F89">
        <w:rPr>
          <w:rFonts w:ascii="Arial" w:hAnsi="Arial" w:cs="Arial"/>
          <w:sz w:val="22"/>
          <w:szCs w:val="22"/>
        </w:rPr>
        <w:t xml:space="preserve"> </w:t>
      </w:r>
      <w:r w:rsidR="000F2269" w:rsidRPr="00316F89">
        <w:rPr>
          <w:rFonts w:ascii="Arial" w:hAnsi="Arial" w:cs="Arial"/>
          <w:sz w:val="22"/>
          <w:szCs w:val="22"/>
        </w:rPr>
        <w:t>several</w:t>
      </w:r>
      <w:r w:rsidRPr="00316F89">
        <w:rPr>
          <w:rFonts w:ascii="Arial" w:hAnsi="Arial" w:cs="Arial"/>
          <w:sz w:val="22"/>
          <w:szCs w:val="22"/>
        </w:rPr>
        <w:t xml:space="preserve"> factors continued to </w:t>
      </w:r>
      <w:r w:rsidR="00B32812" w:rsidRPr="00316F89">
        <w:rPr>
          <w:rFonts w:ascii="Arial" w:hAnsi="Arial" w:cs="Arial"/>
          <w:sz w:val="22"/>
          <w:szCs w:val="22"/>
        </w:rPr>
        <w:t xml:space="preserve">affect how </w:t>
      </w:r>
      <w:r w:rsidRPr="00316F89">
        <w:rPr>
          <w:rFonts w:ascii="Arial" w:hAnsi="Arial" w:cs="Arial"/>
          <w:sz w:val="22"/>
          <w:szCs w:val="22"/>
        </w:rPr>
        <w:t>affectively the technology is used within the NHS</w:t>
      </w:r>
      <w:r w:rsidR="00204233" w:rsidRPr="00316F89">
        <w:rPr>
          <w:rFonts w:ascii="Arial" w:hAnsi="Arial" w:cs="Arial"/>
          <w:sz w:val="22"/>
          <w:szCs w:val="22"/>
        </w:rPr>
        <w:t>. The biggest challenge lies in translating innovation into everyday clinical practise. Many services have introduced the device, but differences in local funding, staff readiness, and patient confidence mean that outcomes vary widely across the country. These gaps reflect longstanding structural issues rather than problems with the device itself.</w:t>
      </w:r>
    </w:p>
    <w:p w14:paraId="18F5B476" w14:textId="3865B5D4" w:rsidR="00204233" w:rsidRPr="00316F89" w:rsidRDefault="00204233" w:rsidP="003043A5">
      <w:pPr>
        <w:spacing w:line="360" w:lineRule="auto"/>
        <w:jc w:val="both"/>
        <w:rPr>
          <w:rFonts w:ascii="Arial" w:hAnsi="Arial" w:cs="Arial"/>
          <w:b/>
          <w:bCs/>
          <w:sz w:val="22"/>
          <w:szCs w:val="22"/>
        </w:rPr>
      </w:pPr>
      <w:r w:rsidRPr="00316F89">
        <w:rPr>
          <w:rFonts w:ascii="Arial" w:hAnsi="Arial" w:cs="Arial"/>
          <w:b/>
          <w:bCs/>
          <w:sz w:val="22"/>
          <w:szCs w:val="22"/>
        </w:rPr>
        <w:t>Barrier: Variable staff readiness and digital confidence</w:t>
      </w:r>
    </w:p>
    <w:p w14:paraId="2B75D28A" w14:textId="13EBDD64" w:rsidR="00204233" w:rsidRPr="00316F89" w:rsidRDefault="00204233" w:rsidP="003043A5">
      <w:pPr>
        <w:spacing w:line="360" w:lineRule="auto"/>
        <w:jc w:val="both"/>
        <w:rPr>
          <w:rFonts w:ascii="Arial" w:hAnsi="Arial" w:cs="Arial"/>
          <w:sz w:val="22"/>
          <w:szCs w:val="22"/>
        </w:rPr>
      </w:pPr>
      <w:r w:rsidRPr="00316F89">
        <w:rPr>
          <w:rFonts w:ascii="Arial" w:hAnsi="Arial" w:cs="Arial"/>
          <w:b/>
          <w:bCs/>
          <w:sz w:val="22"/>
          <w:szCs w:val="22"/>
        </w:rPr>
        <w:t>Solution:</w:t>
      </w:r>
      <w:r w:rsidRPr="00316F89">
        <w:rPr>
          <w:rFonts w:ascii="Arial" w:hAnsi="Arial" w:cs="Arial"/>
          <w:sz w:val="22"/>
          <w:szCs w:val="22"/>
        </w:rPr>
        <w:t xml:space="preserve"> NHS trusts could provide regular digital skills workshop and P emanating to help staff use data effectively and confidently (NHS England, 2024). This would reduce variation in practise and strengthen digital engagement across regions.</w:t>
      </w:r>
    </w:p>
    <w:p w14:paraId="2D12A3BA" w14:textId="13A00779" w:rsidR="004769F1" w:rsidRPr="00316F89" w:rsidRDefault="004769F1" w:rsidP="003043A5">
      <w:pPr>
        <w:spacing w:line="360" w:lineRule="auto"/>
        <w:jc w:val="both"/>
        <w:rPr>
          <w:rFonts w:ascii="Arial" w:hAnsi="Arial" w:cs="Arial"/>
          <w:b/>
          <w:bCs/>
          <w:sz w:val="22"/>
          <w:szCs w:val="22"/>
        </w:rPr>
      </w:pPr>
      <w:r w:rsidRPr="00316F89">
        <w:rPr>
          <w:rFonts w:ascii="Arial" w:hAnsi="Arial" w:cs="Arial"/>
          <w:b/>
          <w:bCs/>
          <w:sz w:val="22"/>
          <w:szCs w:val="22"/>
        </w:rPr>
        <w:t>Barrier:  Poor Wi-Fi ability and technical connectivity</w:t>
      </w:r>
    </w:p>
    <w:p w14:paraId="4F8E7632" w14:textId="4F306883" w:rsidR="004769F1" w:rsidRPr="00316F89" w:rsidRDefault="004769F1" w:rsidP="003043A5">
      <w:pPr>
        <w:spacing w:line="360" w:lineRule="auto"/>
        <w:jc w:val="both"/>
        <w:rPr>
          <w:rFonts w:ascii="Arial" w:hAnsi="Arial" w:cs="Arial"/>
          <w:sz w:val="22"/>
          <w:szCs w:val="22"/>
        </w:rPr>
      </w:pPr>
      <w:r w:rsidRPr="00316F89">
        <w:rPr>
          <w:rFonts w:ascii="Arial" w:hAnsi="Arial" w:cs="Arial"/>
          <w:b/>
          <w:bCs/>
          <w:sz w:val="22"/>
          <w:szCs w:val="22"/>
        </w:rPr>
        <w:t xml:space="preserve">Solution: </w:t>
      </w:r>
      <w:r w:rsidRPr="00316F89">
        <w:rPr>
          <w:rFonts w:ascii="Arial" w:hAnsi="Arial" w:cs="Arial"/>
          <w:sz w:val="22"/>
          <w:szCs w:val="22"/>
        </w:rPr>
        <w:t xml:space="preserve">Investment in reliable IT infrastructure devices and dedicated technical support teams would ensure smoother data transfer, fewer interruptions, and consistent monitoring </w:t>
      </w:r>
      <w:r w:rsidRPr="00316F89">
        <w:rPr>
          <w:rFonts w:ascii="Arial" w:hAnsi="Arial" w:cs="Arial"/>
          <w:sz w:val="22"/>
          <w:szCs w:val="22"/>
        </w:rPr>
        <w:lastRenderedPageBreak/>
        <w:t>standards across NHS sites (Baker et al., 2024). This would also prevent delays in clinical decisions and improve the overall efficiency of care delivery.</w:t>
      </w:r>
    </w:p>
    <w:p w14:paraId="4A5D1FFA" w14:textId="257D6AE5" w:rsidR="004769F1" w:rsidRPr="00316F89" w:rsidRDefault="004769F1" w:rsidP="003043A5">
      <w:pPr>
        <w:spacing w:line="360" w:lineRule="auto"/>
        <w:jc w:val="both"/>
        <w:rPr>
          <w:rFonts w:ascii="Arial" w:hAnsi="Arial" w:cs="Arial"/>
          <w:b/>
          <w:bCs/>
          <w:sz w:val="22"/>
          <w:szCs w:val="22"/>
        </w:rPr>
      </w:pPr>
      <w:r w:rsidRPr="00316F89">
        <w:rPr>
          <w:rFonts w:ascii="Arial" w:hAnsi="Arial" w:cs="Arial"/>
          <w:b/>
          <w:bCs/>
          <w:sz w:val="22"/>
          <w:szCs w:val="22"/>
        </w:rPr>
        <w:t>Barrier: Patient data- privacy anxiety</w:t>
      </w:r>
    </w:p>
    <w:p w14:paraId="3037E97D" w14:textId="0C75AA1C" w:rsidR="004769F1" w:rsidRPr="00316F89" w:rsidRDefault="004769F1" w:rsidP="003043A5">
      <w:pPr>
        <w:spacing w:line="360" w:lineRule="auto"/>
        <w:jc w:val="both"/>
        <w:rPr>
          <w:rFonts w:ascii="Arial" w:hAnsi="Arial" w:cs="Arial"/>
          <w:sz w:val="22"/>
          <w:szCs w:val="22"/>
        </w:rPr>
      </w:pPr>
      <w:r w:rsidRPr="00316F89">
        <w:rPr>
          <w:rFonts w:ascii="Arial" w:hAnsi="Arial" w:cs="Arial"/>
          <w:b/>
          <w:bCs/>
          <w:sz w:val="22"/>
          <w:szCs w:val="22"/>
        </w:rPr>
        <w:t>Solutions:</w:t>
      </w:r>
      <w:r w:rsidRPr="00316F89">
        <w:rPr>
          <w:rFonts w:ascii="Arial" w:hAnsi="Arial" w:cs="Arial"/>
          <w:sz w:val="22"/>
          <w:szCs w:val="22"/>
        </w:rPr>
        <w:t xml:space="preserve"> Clearer patient-facing information, reassurance about how data is stored, and transparent communication about privacy protocols can reduce fear and increased patient trusts (Royal College of Nursing, 2023). Improved trust is key to long-term patient engagement with digital tools.</w:t>
      </w:r>
    </w:p>
    <w:p w14:paraId="6D7670A2" w14:textId="6A7D6BCD" w:rsidR="004769F1" w:rsidRPr="00316F89" w:rsidRDefault="00014E87" w:rsidP="003043A5">
      <w:pPr>
        <w:spacing w:line="360" w:lineRule="auto"/>
        <w:jc w:val="both"/>
        <w:rPr>
          <w:rFonts w:ascii="Arial" w:hAnsi="Arial" w:cs="Arial"/>
          <w:sz w:val="22"/>
          <w:szCs w:val="22"/>
        </w:rPr>
      </w:pPr>
      <w:r w:rsidRPr="00316F89">
        <w:rPr>
          <w:rFonts w:ascii="Arial" w:hAnsi="Arial" w:cs="Arial"/>
          <w:sz w:val="22"/>
          <w:szCs w:val="22"/>
        </w:rPr>
        <w:t>T</w:t>
      </w:r>
      <w:r w:rsidR="004769F1" w:rsidRPr="00316F89">
        <w:rPr>
          <w:rFonts w:ascii="Arial" w:hAnsi="Arial" w:cs="Arial"/>
          <w:sz w:val="22"/>
          <w:szCs w:val="22"/>
        </w:rPr>
        <w:t>echnical issues</w:t>
      </w:r>
      <w:r w:rsidRPr="00316F89">
        <w:rPr>
          <w:rFonts w:ascii="Arial" w:hAnsi="Arial" w:cs="Arial"/>
          <w:sz w:val="22"/>
          <w:szCs w:val="22"/>
        </w:rPr>
        <w:t>,</w:t>
      </w:r>
      <w:r w:rsidR="004769F1" w:rsidRPr="00316F89">
        <w:rPr>
          <w:rFonts w:ascii="Arial" w:hAnsi="Arial" w:cs="Arial"/>
          <w:sz w:val="22"/>
          <w:szCs w:val="22"/>
        </w:rPr>
        <w:t xml:space="preserve"> such as weak connectivity o</w:t>
      </w:r>
      <w:r w:rsidRPr="00316F89">
        <w:rPr>
          <w:rFonts w:ascii="Arial" w:hAnsi="Arial" w:cs="Arial"/>
          <w:sz w:val="22"/>
          <w:szCs w:val="22"/>
        </w:rPr>
        <w:t>r</w:t>
      </w:r>
      <w:r w:rsidR="004769F1" w:rsidRPr="00316F89">
        <w:rPr>
          <w:rFonts w:ascii="Arial" w:hAnsi="Arial" w:cs="Arial"/>
          <w:sz w:val="22"/>
          <w:szCs w:val="22"/>
        </w:rPr>
        <w:t xml:space="preserve"> power system integration</w:t>
      </w:r>
      <w:r w:rsidRPr="00316F89">
        <w:rPr>
          <w:rFonts w:ascii="Arial" w:hAnsi="Arial" w:cs="Arial"/>
          <w:sz w:val="22"/>
          <w:szCs w:val="22"/>
        </w:rPr>
        <w:t>,</w:t>
      </w:r>
      <w:r w:rsidR="004769F1" w:rsidRPr="00316F89">
        <w:rPr>
          <w:rFonts w:ascii="Arial" w:hAnsi="Arial" w:cs="Arial"/>
          <w:sz w:val="22"/>
          <w:szCs w:val="22"/>
        </w:rPr>
        <w:t xml:space="preserve"> also slow workflows</w:t>
      </w:r>
      <w:r w:rsidRPr="00316F89">
        <w:rPr>
          <w:rFonts w:ascii="Arial" w:hAnsi="Arial" w:cs="Arial"/>
          <w:sz w:val="22"/>
          <w:szCs w:val="22"/>
        </w:rPr>
        <w:t>. Addressing these barriers need leadership that promotes digital literacy, equal access, and clear communication.</w:t>
      </w:r>
    </w:p>
    <w:p w14:paraId="52D56F4B" w14:textId="77777777" w:rsidR="003043A5" w:rsidRPr="00316F89" w:rsidRDefault="00014E87" w:rsidP="003043A5">
      <w:pPr>
        <w:spacing w:line="360" w:lineRule="auto"/>
        <w:jc w:val="both"/>
        <w:rPr>
          <w:rFonts w:ascii="Arial" w:hAnsi="Arial" w:cs="Arial"/>
          <w:sz w:val="22"/>
          <w:szCs w:val="22"/>
        </w:rPr>
      </w:pPr>
      <w:r w:rsidRPr="00316F89">
        <w:rPr>
          <w:rFonts w:ascii="Arial" w:hAnsi="Arial" w:cs="Arial"/>
          <w:sz w:val="22"/>
          <w:szCs w:val="22"/>
        </w:rPr>
        <w:t>Among these challenges, staff digital confidence remains the most critical barrier. Without sufficient training and reassurance, technology cannot reach its full potential. Strengthening staff development through ongoing learning will have the greatest impact on achieving sustainable and equitable digital transformation across the NHS.</w:t>
      </w:r>
    </w:p>
    <w:p w14:paraId="63FF7279" w14:textId="421FA3A3" w:rsidR="00C60EB6" w:rsidRPr="003043A5" w:rsidRDefault="00582BDE" w:rsidP="003043A5">
      <w:pPr>
        <w:pStyle w:val="Heading1"/>
      </w:pPr>
      <w:bookmarkStart w:id="6" w:name="_Toc211974844"/>
      <w:r w:rsidRPr="003043A5">
        <w:t>Recommendations</w:t>
      </w:r>
      <w:r w:rsidR="00AD693C" w:rsidRPr="003043A5">
        <w:t xml:space="preserve">, </w:t>
      </w:r>
      <w:r w:rsidR="00BA5B72" w:rsidRPr="003043A5">
        <w:t>policy,</w:t>
      </w:r>
      <w:r w:rsidR="00AD693C" w:rsidRPr="003043A5">
        <w:t xml:space="preserve"> and training solutions</w:t>
      </w:r>
      <w:bookmarkEnd w:id="6"/>
    </w:p>
    <w:p w14:paraId="1BA1D8CE" w14:textId="2B072690" w:rsidR="003E5FFA" w:rsidRPr="00316F89" w:rsidRDefault="00F452DA" w:rsidP="003043A5">
      <w:pPr>
        <w:spacing w:line="360" w:lineRule="auto"/>
        <w:jc w:val="both"/>
        <w:rPr>
          <w:rFonts w:ascii="Arial" w:hAnsi="Arial" w:cs="Arial"/>
          <w:sz w:val="22"/>
          <w:szCs w:val="22"/>
        </w:rPr>
      </w:pPr>
      <w:r w:rsidRPr="00316F89">
        <w:rPr>
          <w:rFonts w:ascii="Arial" w:hAnsi="Arial" w:cs="Arial"/>
          <w:sz w:val="22"/>
          <w:szCs w:val="22"/>
        </w:rPr>
        <w:t>A</w:t>
      </w:r>
      <w:r w:rsidR="00AD693C" w:rsidRPr="00316F89">
        <w:rPr>
          <w:rFonts w:ascii="Arial" w:hAnsi="Arial" w:cs="Arial"/>
          <w:sz w:val="22"/>
          <w:szCs w:val="22"/>
        </w:rPr>
        <w:t xml:space="preserve">lthough the </w:t>
      </w:r>
      <w:r w:rsidR="001639F7" w:rsidRPr="00316F89">
        <w:rPr>
          <w:rFonts w:ascii="Arial" w:hAnsi="Arial" w:cs="Arial"/>
          <w:sz w:val="22"/>
          <w:szCs w:val="22"/>
        </w:rPr>
        <w:t>F</w:t>
      </w:r>
      <w:r w:rsidR="00AD693C" w:rsidRPr="00316F89">
        <w:rPr>
          <w:rFonts w:ascii="Arial" w:hAnsi="Arial" w:cs="Arial"/>
          <w:sz w:val="22"/>
          <w:szCs w:val="22"/>
        </w:rPr>
        <w:t xml:space="preserve">reestyle Libre has transformed diabetes management in the UK, </w:t>
      </w:r>
      <w:r w:rsidR="00DE3A05" w:rsidRPr="00316F89">
        <w:rPr>
          <w:rFonts w:ascii="Arial" w:hAnsi="Arial" w:cs="Arial"/>
          <w:sz w:val="22"/>
          <w:szCs w:val="22"/>
        </w:rPr>
        <w:t>its success depends on how fairly and effectively it is used across different communities.</w:t>
      </w:r>
      <w:r w:rsidR="003E298F" w:rsidRPr="00316F89">
        <w:rPr>
          <w:rFonts w:ascii="Arial" w:hAnsi="Arial" w:cs="Arial"/>
          <w:sz w:val="22"/>
          <w:szCs w:val="22"/>
        </w:rPr>
        <w:t xml:space="preserve"> There are still gaps in staff training, digital access, and consistent policy delivery across NHS region. </w:t>
      </w:r>
      <w:r w:rsidR="00B61EDD" w:rsidRPr="00316F89">
        <w:rPr>
          <w:rFonts w:ascii="Arial" w:hAnsi="Arial" w:cs="Arial"/>
          <w:sz w:val="22"/>
          <w:szCs w:val="22"/>
        </w:rPr>
        <w:t>To make this technology sustainable and inclusive, a few key actions are needed.</w:t>
      </w:r>
      <w:r w:rsidR="00D32FCC" w:rsidRPr="00316F89">
        <w:rPr>
          <w:rFonts w:ascii="Arial" w:hAnsi="Arial" w:cs="Arial"/>
          <w:sz w:val="22"/>
          <w:szCs w:val="22"/>
        </w:rPr>
        <w:t xml:space="preserve"> Before implementing </w:t>
      </w:r>
      <w:r w:rsidR="00711080" w:rsidRPr="00316F89">
        <w:rPr>
          <w:rFonts w:ascii="Arial" w:hAnsi="Arial" w:cs="Arial"/>
          <w:sz w:val="22"/>
          <w:szCs w:val="22"/>
        </w:rPr>
        <w:t xml:space="preserve">modern </w:t>
      </w:r>
      <w:r w:rsidR="003D59C5" w:rsidRPr="00316F89">
        <w:rPr>
          <w:rFonts w:ascii="Arial" w:hAnsi="Arial" w:cs="Arial"/>
          <w:sz w:val="22"/>
          <w:szCs w:val="22"/>
        </w:rPr>
        <w:t>technology, it</w:t>
      </w:r>
      <w:r w:rsidR="008626C5" w:rsidRPr="00316F89">
        <w:rPr>
          <w:rFonts w:ascii="Arial" w:hAnsi="Arial" w:cs="Arial"/>
          <w:sz w:val="22"/>
          <w:szCs w:val="22"/>
        </w:rPr>
        <w:t xml:space="preserve"> is important to recognise that barriers and solutions are </w:t>
      </w:r>
      <w:r w:rsidR="00711080" w:rsidRPr="00316F89">
        <w:rPr>
          <w:rFonts w:ascii="Arial" w:hAnsi="Arial" w:cs="Arial"/>
          <w:sz w:val="22"/>
          <w:szCs w:val="22"/>
        </w:rPr>
        <w:t>linked</w:t>
      </w:r>
      <w:r w:rsidR="008626C5" w:rsidRPr="00316F89">
        <w:rPr>
          <w:rFonts w:ascii="Arial" w:hAnsi="Arial" w:cs="Arial"/>
          <w:sz w:val="22"/>
          <w:szCs w:val="22"/>
        </w:rPr>
        <w:t xml:space="preserve">. Many of the challenges thrown into </w:t>
      </w:r>
      <w:r w:rsidR="001639F7" w:rsidRPr="00316F89">
        <w:rPr>
          <w:rFonts w:ascii="Arial" w:hAnsi="Arial" w:cs="Arial"/>
          <w:sz w:val="22"/>
          <w:szCs w:val="22"/>
        </w:rPr>
        <w:t>F</w:t>
      </w:r>
      <w:r w:rsidR="008626C5" w:rsidRPr="00316F89">
        <w:rPr>
          <w:rFonts w:ascii="Arial" w:hAnsi="Arial" w:cs="Arial"/>
          <w:sz w:val="22"/>
          <w:szCs w:val="22"/>
        </w:rPr>
        <w:t xml:space="preserve">reestyle Libre arise </w:t>
      </w:r>
      <w:r w:rsidR="008C2702" w:rsidRPr="00316F89">
        <w:rPr>
          <w:rFonts w:ascii="Arial" w:hAnsi="Arial" w:cs="Arial"/>
          <w:sz w:val="22"/>
          <w:szCs w:val="22"/>
        </w:rPr>
        <w:t>not from the device itself, but from the systems and skills that support it</w:t>
      </w:r>
      <w:r w:rsidR="002F42B6" w:rsidRPr="00316F89">
        <w:rPr>
          <w:rFonts w:ascii="Arial" w:hAnsi="Arial" w:cs="Arial"/>
          <w:sz w:val="22"/>
          <w:szCs w:val="22"/>
        </w:rPr>
        <w:t>. Limited digital confidence among staff, inconsistent funding, and unequal access or reduce its potential benefits.</w:t>
      </w:r>
      <w:r w:rsidR="00A53A4F" w:rsidRPr="00316F89">
        <w:rPr>
          <w:rFonts w:ascii="Arial" w:hAnsi="Arial" w:cs="Arial"/>
          <w:sz w:val="22"/>
          <w:szCs w:val="22"/>
        </w:rPr>
        <w:t xml:space="preserve"> Each proposed solution therefor needs to be realistic within NHS </w:t>
      </w:r>
      <w:r w:rsidR="00C42BAA" w:rsidRPr="00316F89">
        <w:rPr>
          <w:rFonts w:ascii="Arial" w:hAnsi="Arial" w:cs="Arial"/>
          <w:sz w:val="22"/>
          <w:szCs w:val="22"/>
        </w:rPr>
        <w:t>capacity and supported by strong leadership. Without coordinated policy, training, and evaluation</w:t>
      </w:r>
      <w:r w:rsidR="00F42FB3" w:rsidRPr="00316F89">
        <w:rPr>
          <w:rFonts w:ascii="Arial" w:hAnsi="Arial" w:cs="Arial"/>
          <w:sz w:val="22"/>
          <w:szCs w:val="22"/>
        </w:rPr>
        <w:t xml:space="preserve">, even </w:t>
      </w:r>
      <w:r w:rsidR="00261DA9" w:rsidRPr="00316F89">
        <w:rPr>
          <w:rFonts w:ascii="Arial" w:hAnsi="Arial" w:cs="Arial"/>
          <w:sz w:val="22"/>
          <w:szCs w:val="22"/>
        </w:rPr>
        <w:t>well-designed</w:t>
      </w:r>
      <w:r w:rsidR="00F42FB3" w:rsidRPr="00316F89">
        <w:rPr>
          <w:rFonts w:ascii="Arial" w:hAnsi="Arial" w:cs="Arial"/>
          <w:sz w:val="22"/>
          <w:szCs w:val="22"/>
        </w:rPr>
        <w:t xml:space="preserve"> technologies can widen inequalities rather than close them (King</w:t>
      </w:r>
      <w:r w:rsidR="00746C5E" w:rsidRPr="00316F89">
        <w:rPr>
          <w:rFonts w:ascii="Arial" w:hAnsi="Arial" w:cs="Arial"/>
          <w:sz w:val="22"/>
          <w:szCs w:val="22"/>
        </w:rPr>
        <w:t>’</w:t>
      </w:r>
      <w:r w:rsidR="00F42FB3" w:rsidRPr="00316F89">
        <w:rPr>
          <w:rFonts w:ascii="Arial" w:hAnsi="Arial" w:cs="Arial"/>
          <w:sz w:val="22"/>
          <w:szCs w:val="22"/>
        </w:rPr>
        <w:t>s Fund, 2024</w:t>
      </w:r>
      <w:r w:rsidR="00261DA9" w:rsidRPr="00316F89">
        <w:rPr>
          <w:rFonts w:ascii="Arial" w:hAnsi="Arial" w:cs="Arial"/>
          <w:sz w:val="22"/>
          <w:szCs w:val="22"/>
        </w:rPr>
        <w:t>; NHS England, 2024).</w:t>
      </w:r>
    </w:p>
    <w:p w14:paraId="785AA677" w14:textId="79C54C74" w:rsidR="003E5FFA" w:rsidRPr="00316F89" w:rsidRDefault="003E5FFA" w:rsidP="003043A5">
      <w:pPr>
        <w:spacing w:line="360" w:lineRule="auto"/>
        <w:jc w:val="both"/>
        <w:rPr>
          <w:rFonts w:ascii="Arial" w:hAnsi="Arial" w:cs="Arial"/>
          <w:sz w:val="22"/>
          <w:szCs w:val="22"/>
        </w:rPr>
      </w:pPr>
      <w:r w:rsidRPr="00316F89">
        <w:rPr>
          <w:rFonts w:ascii="Arial" w:hAnsi="Arial" w:cs="Arial"/>
          <w:sz w:val="22"/>
          <w:szCs w:val="22"/>
        </w:rPr>
        <w:t>To guide implementation, several key areas require focused action, beginning with policy, training, and patient support.</w:t>
      </w:r>
    </w:p>
    <w:p w14:paraId="6EF6BBAF" w14:textId="285DB066" w:rsidR="003E5FFA" w:rsidRPr="00316F89" w:rsidRDefault="003E5FFA" w:rsidP="003043A5">
      <w:pPr>
        <w:spacing w:line="360" w:lineRule="auto"/>
        <w:jc w:val="both"/>
        <w:rPr>
          <w:rFonts w:ascii="Arial" w:hAnsi="Arial" w:cs="Arial"/>
          <w:b/>
          <w:bCs/>
          <w:sz w:val="22"/>
          <w:szCs w:val="22"/>
        </w:rPr>
      </w:pPr>
      <w:r w:rsidRPr="00316F89">
        <w:rPr>
          <w:rFonts w:ascii="Arial" w:hAnsi="Arial" w:cs="Arial"/>
          <w:b/>
          <w:bCs/>
          <w:sz w:val="22"/>
          <w:szCs w:val="22"/>
        </w:rPr>
        <w:t xml:space="preserve">Firstly, </w:t>
      </w:r>
      <w:r w:rsidR="00857799" w:rsidRPr="00316F89">
        <w:rPr>
          <w:rFonts w:ascii="Arial" w:hAnsi="Arial" w:cs="Arial"/>
          <w:b/>
          <w:bCs/>
          <w:sz w:val="22"/>
          <w:szCs w:val="22"/>
        </w:rPr>
        <w:t xml:space="preserve">Policy and </w:t>
      </w:r>
      <w:r w:rsidR="0062421C" w:rsidRPr="00316F89">
        <w:rPr>
          <w:rFonts w:ascii="Arial" w:hAnsi="Arial" w:cs="Arial"/>
          <w:b/>
          <w:bCs/>
          <w:sz w:val="22"/>
          <w:szCs w:val="22"/>
        </w:rPr>
        <w:t>A</w:t>
      </w:r>
      <w:r w:rsidR="00857799" w:rsidRPr="00316F89">
        <w:rPr>
          <w:rFonts w:ascii="Arial" w:hAnsi="Arial" w:cs="Arial"/>
          <w:b/>
          <w:bCs/>
          <w:sz w:val="22"/>
          <w:szCs w:val="22"/>
        </w:rPr>
        <w:t xml:space="preserve">ccess </w:t>
      </w:r>
      <w:r w:rsidR="0062421C" w:rsidRPr="00316F89">
        <w:rPr>
          <w:rFonts w:ascii="Arial" w:hAnsi="Arial" w:cs="Arial"/>
          <w:b/>
          <w:bCs/>
          <w:sz w:val="22"/>
          <w:szCs w:val="22"/>
        </w:rPr>
        <w:t>E</w:t>
      </w:r>
      <w:r w:rsidR="00857799" w:rsidRPr="00316F89">
        <w:rPr>
          <w:rFonts w:ascii="Arial" w:hAnsi="Arial" w:cs="Arial"/>
          <w:b/>
          <w:bCs/>
          <w:sz w:val="22"/>
          <w:szCs w:val="22"/>
        </w:rPr>
        <w:t>quality</w:t>
      </w:r>
    </w:p>
    <w:p w14:paraId="41E0B2EA" w14:textId="6C7D3394" w:rsidR="00B61EDD" w:rsidRPr="00316F89" w:rsidRDefault="00746C5E" w:rsidP="003043A5">
      <w:pPr>
        <w:spacing w:line="360" w:lineRule="auto"/>
        <w:jc w:val="both"/>
        <w:rPr>
          <w:rFonts w:ascii="Arial" w:hAnsi="Arial" w:cs="Arial"/>
          <w:sz w:val="22"/>
          <w:szCs w:val="22"/>
        </w:rPr>
      </w:pPr>
      <w:r w:rsidRPr="00316F89">
        <w:rPr>
          <w:rFonts w:ascii="Arial" w:hAnsi="Arial" w:cs="Arial"/>
          <w:sz w:val="22"/>
          <w:szCs w:val="22"/>
        </w:rPr>
        <w:t>O</w:t>
      </w:r>
      <w:r w:rsidR="00857799" w:rsidRPr="00316F89">
        <w:rPr>
          <w:rFonts w:ascii="Arial" w:hAnsi="Arial" w:cs="Arial"/>
          <w:sz w:val="22"/>
          <w:szCs w:val="22"/>
        </w:rPr>
        <w:t xml:space="preserve">ne of the biggest issues is the difference in access between NHS areas. </w:t>
      </w:r>
      <w:r w:rsidRPr="00316F89">
        <w:rPr>
          <w:rFonts w:ascii="Arial" w:hAnsi="Arial" w:cs="Arial"/>
          <w:sz w:val="22"/>
          <w:szCs w:val="22"/>
        </w:rPr>
        <w:t>Some</w:t>
      </w:r>
      <w:r w:rsidR="00857799" w:rsidRPr="00316F89">
        <w:rPr>
          <w:rFonts w:ascii="Arial" w:hAnsi="Arial" w:cs="Arial"/>
          <w:sz w:val="22"/>
          <w:szCs w:val="22"/>
        </w:rPr>
        <w:t xml:space="preserve"> trusts fully fund the sensors, </w:t>
      </w:r>
      <w:r w:rsidR="00A54CD1" w:rsidRPr="00316F89">
        <w:rPr>
          <w:rFonts w:ascii="Arial" w:hAnsi="Arial" w:cs="Arial"/>
          <w:sz w:val="22"/>
          <w:szCs w:val="22"/>
        </w:rPr>
        <w:t xml:space="preserve">while others only offer them to a limited group of patients. This inconsistency can lead to unequal outcomes and frustration among those who cannot afford the </w:t>
      </w:r>
      <w:r w:rsidR="002D73CB" w:rsidRPr="00316F89">
        <w:rPr>
          <w:rFonts w:ascii="Arial" w:hAnsi="Arial" w:cs="Arial"/>
          <w:sz w:val="22"/>
          <w:szCs w:val="22"/>
        </w:rPr>
        <w:t>devices</w:t>
      </w:r>
      <w:r w:rsidR="00A54CD1" w:rsidRPr="00316F89">
        <w:rPr>
          <w:rFonts w:ascii="Arial" w:hAnsi="Arial" w:cs="Arial"/>
          <w:sz w:val="22"/>
          <w:szCs w:val="22"/>
        </w:rPr>
        <w:t xml:space="preserve"> </w:t>
      </w:r>
      <w:r w:rsidR="00A54CD1" w:rsidRPr="00316F89">
        <w:rPr>
          <w:rFonts w:ascii="Arial" w:hAnsi="Arial" w:cs="Arial"/>
          <w:sz w:val="22"/>
          <w:szCs w:val="22"/>
        </w:rPr>
        <w:lastRenderedPageBreak/>
        <w:t>themselves.</w:t>
      </w:r>
      <w:r w:rsidR="002D73CB" w:rsidRPr="00316F89">
        <w:rPr>
          <w:rFonts w:ascii="Arial" w:hAnsi="Arial" w:cs="Arial"/>
          <w:sz w:val="22"/>
          <w:szCs w:val="22"/>
        </w:rPr>
        <w:t xml:space="preserve"> To address this, NHS England should standardise national access criteria and ensure every </w:t>
      </w:r>
      <w:r w:rsidR="00C33138" w:rsidRPr="00316F89">
        <w:rPr>
          <w:rFonts w:ascii="Arial" w:hAnsi="Arial" w:cs="Arial"/>
          <w:sz w:val="22"/>
          <w:szCs w:val="22"/>
        </w:rPr>
        <w:t>I</w:t>
      </w:r>
      <w:r w:rsidR="002D73CB" w:rsidRPr="00316F89">
        <w:rPr>
          <w:rFonts w:ascii="Arial" w:hAnsi="Arial" w:cs="Arial"/>
          <w:sz w:val="22"/>
          <w:szCs w:val="22"/>
        </w:rPr>
        <w:t xml:space="preserve">ntegrated </w:t>
      </w:r>
      <w:r w:rsidR="00C33138" w:rsidRPr="00316F89">
        <w:rPr>
          <w:rFonts w:ascii="Arial" w:hAnsi="Arial" w:cs="Arial"/>
          <w:sz w:val="22"/>
          <w:szCs w:val="22"/>
        </w:rPr>
        <w:t>C</w:t>
      </w:r>
      <w:r w:rsidR="002D73CB" w:rsidRPr="00316F89">
        <w:rPr>
          <w:rFonts w:ascii="Arial" w:hAnsi="Arial" w:cs="Arial"/>
          <w:sz w:val="22"/>
          <w:szCs w:val="22"/>
        </w:rPr>
        <w:t xml:space="preserve">are </w:t>
      </w:r>
      <w:r w:rsidR="00C33138" w:rsidRPr="00316F89">
        <w:rPr>
          <w:rFonts w:ascii="Arial" w:hAnsi="Arial" w:cs="Arial"/>
          <w:sz w:val="22"/>
          <w:szCs w:val="22"/>
        </w:rPr>
        <w:t>B</w:t>
      </w:r>
      <w:r w:rsidR="002D73CB" w:rsidRPr="00316F89">
        <w:rPr>
          <w:rFonts w:ascii="Arial" w:hAnsi="Arial" w:cs="Arial"/>
          <w:sz w:val="22"/>
          <w:szCs w:val="22"/>
        </w:rPr>
        <w:t>oard</w:t>
      </w:r>
      <w:r w:rsidR="00C33138" w:rsidRPr="00316F89">
        <w:rPr>
          <w:rFonts w:ascii="Arial" w:hAnsi="Arial" w:cs="Arial"/>
          <w:sz w:val="22"/>
          <w:szCs w:val="22"/>
        </w:rPr>
        <w:t xml:space="preserve"> (</w:t>
      </w:r>
      <w:r w:rsidR="009E0837" w:rsidRPr="00316F89">
        <w:rPr>
          <w:rFonts w:ascii="Arial" w:hAnsi="Arial" w:cs="Arial"/>
          <w:sz w:val="22"/>
          <w:szCs w:val="22"/>
        </w:rPr>
        <w:t xml:space="preserve">ICB) </w:t>
      </w:r>
      <w:r w:rsidR="002D73CB" w:rsidRPr="00316F89">
        <w:rPr>
          <w:rFonts w:ascii="Arial" w:hAnsi="Arial" w:cs="Arial"/>
          <w:sz w:val="22"/>
          <w:szCs w:val="22"/>
        </w:rPr>
        <w:t>follows the same funding</w:t>
      </w:r>
      <w:r w:rsidR="00DA705A" w:rsidRPr="00316F89">
        <w:rPr>
          <w:rFonts w:ascii="Arial" w:hAnsi="Arial" w:cs="Arial"/>
          <w:sz w:val="22"/>
          <w:szCs w:val="22"/>
        </w:rPr>
        <w:t xml:space="preserve"> rules (NHS England, 2024).</w:t>
      </w:r>
      <w:r w:rsidR="00943468" w:rsidRPr="00316F89">
        <w:rPr>
          <w:rFonts w:ascii="Arial" w:hAnsi="Arial" w:cs="Arial"/>
          <w:sz w:val="22"/>
          <w:szCs w:val="22"/>
        </w:rPr>
        <w:t xml:space="preserve"> </w:t>
      </w:r>
      <w:r w:rsidR="009E0837" w:rsidRPr="00316F89">
        <w:rPr>
          <w:rFonts w:ascii="Arial" w:hAnsi="Arial" w:cs="Arial"/>
          <w:sz w:val="22"/>
          <w:szCs w:val="22"/>
        </w:rPr>
        <w:t>Consistent national policy</w:t>
      </w:r>
      <w:r w:rsidR="00DF77E6" w:rsidRPr="00316F89">
        <w:rPr>
          <w:rFonts w:ascii="Arial" w:hAnsi="Arial" w:cs="Arial"/>
          <w:sz w:val="22"/>
          <w:szCs w:val="22"/>
        </w:rPr>
        <w:t xml:space="preserve"> would mean that people with similar medical needs receive the same opportunities, regardless of where they live.</w:t>
      </w:r>
      <w:r w:rsidR="00376233" w:rsidRPr="00316F89">
        <w:rPr>
          <w:rFonts w:ascii="Arial" w:hAnsi="Arial" w:cs="Arial"/>
          <w:sz w:val="22"/>
          <w:szCs w:val="22"/>
        </w:rPr>
        <w:t xml:space="preserve"> Barrier: unequal regional funding – Solution: standardised NHS policy to ensure equal access across all regions.</w:t>
      </w:r>
    </w:p>
    <w:p w14:paraId="719A0962" w14:textId="6514660B" w:rsidR="00DF77E6" w:rsidRPr="003043A5" w:rsidRDefault="003E5FFA" w:rsidP="003043A5">
      <w:pPr>
        <w:spacing w:line="360" w:lineRule="auto"/>
        <w:jc w:val="both"/>
        <w:rPr>
          <w:rFonts w:ascii="Arial" w:hAnsi="Arial" w:cs="Arial"/>
          <w:b/>
          <w:bCs/>
          <w:sz w:val="22"/>
          <w:szCs w:val="22"/>
        </w:rPr>
      </w:pPr>
      <w:r w:rsidRPr="003043A5">
        <w:rPr>
          <w:rFonts w:ascii="Arial" w:hAnsi="Arial" w:cs="Arial"/>
          <w:b/>
          <w:bCs/>
          <w:sz w:val="22"/>
          <w:szCs w:val="22"/>
        </w:rPr>
        <w:t xml:space="preserve">Next, </w:t>
      </w:r>
      <w:r w:rsidR="00DF77E6" w:rsidRPr="003043A5">
        <w:rPr>
          <w:rFonts w:ascii="Arial" w:hAnsi="Arial" w:cs="Arial"/>
          <w:b/>
          <w:bCs/>
          <w:sz w:val="22"/>
          <w:szCs w:val="22"/>
        </w:rPr>
        <w:t xml:space="preserve">Continuous </w:t>
      </w:r>
      <w:r w:rsidR="0062421C" w:rsidRPr="003043A5">
        <w:rPr>
          <w:rFonts w:ascii="Arial" w:hAnsi="Arial" w:cs="Arial"/>
          <w:b/>
          <w:bCs/>
          <w:sz w:val="22"/>
          <w:szCs w:val="22"/>
        </w:rPr>
        <w:t>S</w:t>
      </w:r>
      <w:r w:rsidR="00DF77E6" w:rsidRPr="003043A5">
        <w:rPr>
          <w:rFonts w:ascii="Arial" w:hAnsi="Arial" w:cs="Arial"/>
          <w:b/>
          <w:bCs/>
          <w:sz w:val="22"/>
          <w:szCs w:val="22"/>
        </w:rPr>
        <w:t xml:space="preserve">taff </w:t>
      </w:r>
      <w:r w:rsidR="0062421C" w:rsidRPr="003043A5">
        <w:rPr>
          <w:rFonts w:ascii="Arial" w:hAnsi="Arial" w:cs="Arial"/>
          <w:b/>
          <w:bCs/>
          <w:sz w:val="22"/>
          <w:szCs w:val="22"/>
        </w:rPr>
        <w:t>T</w:t>
      </w:r>
      <w:r w:rsidR="00DF77E6" w:rsidRPr="003043A5">
        <w:rPr>
          <w:rFonts w:ascii="Arial" w:hAnsi="Arial" w:cs="Arial"/>
          <w:b/>
          <w:bCs/>
          <w:sz w:val="22"/>
          <w:szCs w:val="22"/>
        </w:rPr>
        <w:t>raining</w:t>
      </w:r>
    </w:p>
    <w:p w14:paraId="7E631BD3" w14:textId="6201B98F" w:rsidR="00DF77E6" w:rsidRPr="00316F89" w:rsidRDefault="00007D69" w:rsidP="003043A5">
      <w:pPr>
        <w:spacing w:line="360" w:lineRule="auto"/>
        <w:jc w:val="both"/>
        <w:rPr>
          <w:rFonts w:ascii="Arial" w:hAnsi="Arial" w:cs="Arial"/>
          <w:sz w:val="22"/>
          <w:szCs w:val="22"/>
        </w:rPr>
      </w:pPr>
      <w:r w:rsidRPr="00316F89">
        <w:rPr>
          <w:rFonts w:ascii="Arial" w:hAnsi="Arial" w:cs="Arial"/>
          <w:sz w:val="22"/>
          <w:szCs w:val="22"/>
        </w:rPr>
        <w:t>D</w:t>
      </w:r>
      <w:r w:rsidR="00190792" w:rsidRPr="00316F89">
        <w:rPr>
          <w:rFonts w:ascii="Arial" w:hAnsi="Arial" w:cs="Arial"/>
          <w:sz w:val="22"/>
          <w:szCs w:val="22"/>
        </w:rPr>
        <w:t>igital tools like FSL required healthcare professionals to understand how to interpret continuous glucose data and guide patient effectively. Many nurses and general practitioners report feeling under trained when using these systems</w:t>
      </w:r>
      <w:r w:rsidR="00865A40" w:rsidRPr="00316F89">
        <w:rPr>
          <w:rFonts w:ascii="Arial" w:hAnsi="Arial" w:cs="Arial"/>
          <w:sz w:val="22"/>
          <w:szCs w:val="22"/>
        </w:rPr>
        <w:t xml:space="preserve"> (Royal College of </w:t>
      </w:r>
      <w:r w:rsidRPr="00316F89">
        <w:rPr>
          <w:rFonts w:ascii="Arial" w:hAnsi="Arial" w:cs="Arial"/>
          <w:sz w:val="22"/>
          <w:szCs w:val="22"/>
        </w:rPr>
        <w:t>N</w:t>
      </w:r>
      <w:r w:rsidR="00865A40" w:rsidRPr="00316F89">
        <w:rPr>
          <w:rFonts w:ascii="Arial" w:hAnsi="Arial" w:cs="Arial"/>
          <w:sz w:val="22"/>
          <w:szCs w:val="22"/>
        </w:rPr>
        <w:t xml:space="preserve">ursing, 2023). It is essential for the NHS </w:t>
      </w:r>
      <w:r w:rsidR="007726CD" w:rsidRPr="00316F89">
        <w:rPr>
          <w:rFonts w:ascii="Arial" w:hAnsi="Arial" w:cs="Arial"/>
          <w:sz w:val="22"/>
          <w:szCs w:val="22"/>
        </w:rPr>
        <w:t>to provide ongoing professional development programmes focused on digital literacy, data interpretation, and patient coaching. Training could be delivered through short online modules or workshops</w:t>
      </w:r>
      <w:r w:rsidR="003E5978" w:rsidRPr="00316F89">
        <w:rPr>
          <w:rFonts w:ascii="Arial" w:hAnsi="Arial" w:cs="Arial"/>
          <w:sz w:val="22"/>
          <w:szCs w:val="22"/>
        </w:rPr>
        <w:t>, with certification to maintain accountability. This will build staff confidence and ensure safe, accurate decision making.</w:t>
      </w:r>
      <w:r w:rsidR="00376233" w:rsidRPr="00316F89">
        <w:rPr>
          <w:rFonts w:ascii="Arial" w:hAnsi="Arial" w:cs="Arial"/>
          <w:sz w:val="22"/>
          <w:szCs w:val="22"/>
        </w:rPr>
        <w:t xml:space="preserve"> </w:t>
      </w:r>
    </w:p>
    <w:p w14:paraId="76227050" w14:textId="5CC81F81" w:rsidR="003E5978" w:rsidRPr="00316F89" w:rsidRDefault="003E5FFA" w:rsidP="003043A5">
      <w:pPr>
        <w:spacing w:line="360" w:lineRule="auto"/>
        <w:jc w:val="both"/>
        <w:rPr>
          <w:rFonts w:ascii="Arial" w:hAnsi="Arial" w:cs="Arial"/>
          <w:b/>
          <w:bCs/>
          <w:sz w:val="22"/>
          <w:szCs w:val="22"/>
        </w:rPr>
      </w:pPr>
      <w:r w:rsidRPr="00316F89">
        <w:rPr>
          <w:rFonts w:ascii="Arial" w:hAnsi="Arial" w:cs="Arial"/>
          <w:b/>
          <w:bCs/>
          <w:sz w:val="22"/>
          <w:szCs w:val="22"/>
        </w:rPr>
        <w:t xml:space="preserve">Then, </w:t>
      </w:r>
      <w:r w:rsidR="008B3823" w:rsidRPr="00316F89">
        <w:rPr>
          <w:rFonts w:ascii="Arial" w:hAnsi="Arial" w:cs="Arial"/>
          <w:b/>
          <w:bCs/>
          <w:sz w:val="22"/>
          <w:szCs w:val="22"/>
        </w:rPr>
        <w:t xml:space="preserve">Patient </w:t>
      </w:r>
      <w:r w:rsidR="0062421C" w:rsidRPr="00316F89">
        <w:rPr>
          <w:rFonts w:ascii="Arial" w:hAnsi="Arial" w:cs="Arial"/>
          <w:b/>
          <w:bCs/>
          <w:sz w:val="22"/>
          <w:szCs w:val="22"/>
        </w:rPr>
        <w:t>E</w:t>
      </w:r>
      <w:r w:rsidR="008B3823" w:rsidRPr="00316F89">
        <w:rPr>
          <w:rFonts w:ascii="Arial" w:hAnsi="Arial" w:cs="Arial"/>
          <w:b/>
          <w:bCs/>
          <w:sz w:val="22"/>
          <w:szCs w:val="22"/>
        </w:rPr>
        <w:t xml:space="preserve">ducation and </w:t>
      </w:r>
      <w:r w:rsidR="0062421C" w:rsidRPr="00316F89">
        <w:rPr>
          <w:rFonts w:ascii="Arial" w:hAnsi="Arial" w:cs="Arial"/>
          <w:b/>
          <w:bCs/>
          <w:sz w:val="22"/>
          <w:szCs w:val="22"/>
        </w:rPr>
        <w:t>S</w:t>
      </w:r>
      <w:r w:rsidR="008B3823" w:rsidRPr="00316F89">
        <w:rPr>
          <w:rFonts w:ascii="Arial" w:hAnsi="Arial" w:cs="Arial"/>
          <w:b/>
          <w:bCs/>
          <w:sz w:val="22"/>
          <w:szCs w:val="22"/>
        </w:rPr>
        <w:t>upport</w:t>
      </w:r>
    </w:p>
    <w:p w14:paraId="0CABE043" w14:textId="77387C43" w:rsidR="008B3823" w:rsidRPr="00316F89" w:rsidRDefault="008B3823" w:rsidP="003043A5">
      <w:pPr>
        <w:spacing w:line="360" w:lineRule="auto"/>
        <w:jc w:val="both"/>
        <w:rPr>
          <w:rFonts w:ascii="Arial" w:hAnsi="Arial" w:cs="Arial"/>
          <w:sz w:val="22"/>
          <w:szCs w:val="22"/>
        </w:rPr>
      </w:pPr>
      <w:r w:rsidRPr="00316F89">
        <w:rPr>
          <w:rFonts w:ascii="Arial" w:hAnsi="Arial" w:cs="Arial"/>
          <w:sz w:val="22"/>
          <w:szCs w:val="22"/>
        </w:rPr>
        <w:t xml:space="preserve">For patients, particularly those who are new to digital health tools and </w:t>
      </w:r>
      <w:r w:rsidR="003D59C5" w:rsidRPr="00316F89">
        <w:rPr>
          <w:rFonts w:ascii="Arial" w:hAnsi="Arial" w:cs="Arial"/>
          <w:sz w:val="22"/>
          <w:szCs w:val="22"/>
        </w:rPr>
        <w:t>support</w:t>
      </w:r>
      <w:r w:rsidRPr="00316F89">
        <w:rPr>
          <w:rFonts w:ascii="Arial" w:hAnsi="Arial" w:cs="Arial"/>
          <w:sz w:val="22"/>
          <w:szCs w:val="22"/>
        </w:rPr>
        <w:t xml:space="preserve"> makes </w:t>
      </w:r>
      <w:r w:rsidR="003D59C5" w:rsidRPr="00316F89">
        <w:rPr>
          <w:rFonts w:ascii="Arial" w:hAnsi="Arial" w:cs="Arial"/>
          <w:sz w:val="22"/>
          <w:szCs w:val="22"/>
        </w:rPr>
        <w:t>a dramatic difference</w:t>
      </w:r>
      <w:r w:rsidRPr="00316F89">
        <w:rPr>
          <w:rFonts w:ascii="Arial" w:hAnsi="Arial" w:cs="Arial"/>
          <w:sz w:val="22"/>
          <w:szCs w:val="22"/>
        </w:rPr>
        <w:t>.</w:t>
      </w:r>
      <w:r w:rsidR="00900830" w:rsidRPr="00316F89">
        <w:rPr>
          <w:rFonts w:ascii="Arial" w:hAnsi="Arial" w:cs="Arial"/>
          <w:sz w:val="22"/>
          <w:szCs w:val="22"/>
        </w:rPr>
        <w:t xml:space="preserve"> Many users need help setting up the app, learning how to scan correctly, </w:t>
      </w:r>
      <w:r w:rsidR="00624AF7" w:rsidRPr="00316F89">
        <w:rPr>
          <w:rFonts w:ascii="Arial" w:hAnsi="Arial" w:cs="Arial"/>
          <w:sz w:val="22"/>
          <w:szCs w:val="22"/>
        </w:rPr>
        <w:t>or</w:t>
      </w:r>
      <w:r w:rsidR="00900830" w:rsidRPr="00316F89">
        <w:rPr>
          <w:rFonts w:ascii="Arial" w:hAnsi="Arial" w:cs="Arial"/>
          <w:sz w:val="22"/>
          <w:szCs w:val="22"/>
        </w:rPr>
        <w:t xml:space="preserve"> interpreting their readings</w:t>
      </w:r>
      <w:r w:rsidR="00624AF7" w:rsidRPr="00316F89">
        <w:rPr>
          <w:rFonts w:ascii="Arial" w:hAnsi="Arial" w:cs="Arial"/>
          <w:sz w:val="22"/>
          <w:szCs w:val="22"/>
        </w:rPr>
        <w:t>. Local diabetes team should provide step by step education sessions and simple printed guides for those less comfortable with smartphones.</w:t>
      </w:r>
      <w:r w:rsidR="004D00BD" w:rsidRPr="00316F89">
        <w:rPr>
          <w:rFonts w:ascii="Arial" w:hAnsi="Arial" w:cs="Arial"/>
          <w:sz w:val="22"/>
          <w:szCs w:val="22"/>
        </w:rPr>
        <w:t xml:space="preserve"> In addition, outreach programmes </w:t>
      </w:r>
      <w:r w:rsidR="00746C5E" w:rsidRPr="00316F89">
        <w:rPr>
          <w:rFonts w:ascii="Arial" w:hAnsi="Arial" w:cs="Arial"/>
          <w:sz w:val="22"/>
          <w:szCs w:val="22"/>
        </w:rPr>
        <w:t>should</w:t>
      </w:r>
      <w:r w:rsidR="004D00BD" w:rsidRPr="00316F89">
        <w:rPr>
          <w:rFonts w:ascii="Arial" w:hAnsi="Arial" w:cs="Arial"/>
          <w:sz w:val="22"/>
          <w:szCs w:val="22"/>
        </w:rPr>
        <w:t xml:space="preserve"> target older adults and people from deprived areas, </w:t>
      </w:r>
      <w:r w:rsidR="00CF161F" w:rsidRPr="00316F89">
        <w:rPr>
          <w:rFonts w:ascii="Arial" w:hAnsi="Arial" w:cs="Arial"/>
          <w:sz w:val="22"/>
          <w:szCs w:val="22"/>
        </w:rPr>
        <w:t>helping</w:t>
      </w:r>
      <w:r w:rsidR="007F1B2B" w:rsidRPr="00316F89">
        <w:rPr>
          <w:rFonts w:ascii="Arial" w:hAnsi="Arial" w:cs="Arial"/>
          <w:sz w:val="22"/>
          <w:szCs w:val="22"/>
        </w:rPr>
        <w:t xml:space="preserve"> them overcome digital barriers </w:t>
      </w:r>
      <w:r w:rsidR="00CF161F" w:rsidRPr="00316F89">
        <w:rPr>
          <w:rFonts w:ascii="Arial" w:hAnsi="Arial" w:cs="Arial"/>
          <w:sz w:val="22"/>
          <w:szCs w:val="22"/>
        </w:rPr>
        <w:t>(Greenwood</w:t>
      </w:r>
      <w:r w:rsidR="007F1B2B" w:rsidRPr="00316F89">
        <w:rPr>
          <w:rFonts w:ascii="Arial" w:hAnsi="Arial" w:cs="Arial"/>
          <w:sz w:val="22"/>
          <w:szCs w:val="22"/>
        </w:rPr>
        <w:t xml:space="preserve"> et al., 2021). Including family members or </w:t>
      </w:r>
      <w:r w:rsidR="00746C5E" w:rsidRPr="00316F89">
        <w:rPr>
          <w:rFonts w:ascii="Arial" w:hAnsi="Arial" w:cs="Arial"/>
          <w:sz w:val="22"/>
          <w:szCs w:val="22"/>
        </w:rPr>
        <w:t>carers</w:t>
      </w:r>
      <w:r w:rsidR="007F1B2B" w:rsidRPr="00316F89">
        <w:rPr>
          <w:rFonts w:ascii="Arial" w:hAnsi="Arial" w:cs="Arial"/>
          <w:sz w:val="22"/>
          <w:szCs w:val="22"/>
        </w:rPr>
        <w:t xml:space="preserve"> in</w:t>
      </w:r>
      <w:r w:rsidR="002B34A4" w:rsidRPr="00316F89">
        <w:rPr>
          <w:rFonts w:ascii="Arial" w:hAnsi="Arial" w:cs="Arial"/>
          <w:sz w:val="22"/>
          <w:szCs w:val="22"/>
        </w:rPr>
        <w:t xml:space="preserve"> the training can also improve long term adherence and confidence.</w:t>
      </w:r>
      <w:r w:rsidR="00376233" w:rsidRPr="00316F89">
        <w:rPr>
          <w:rFonts w:ascii="Arial" w:hAnsi="Arial" w:cs="Arial"/>
          <w:sz w:val="22"/>
          <w:szCs w:val="22"/>
        </w:rPr>
        <w:t xml:space="preserve"> </w:t>
      </w:r>
    </w:p>
    <w:p w14:paraId="7CD53C1C" w14:textId="59420F65" w:rsidR="002B34A4" w:rsidRPr="00316F89" w:rsidRDefault="003E5FFA" w:rsidP="003043A5">
      <w:pPr>
        <w:spacing w:line="360" w:lineRule="auto"/>
        <w:jc w:val="both"/>
        <w:rPr>
          <w:rFonts w:ascii="Arial" w:hAnsi="Arial" w:cs="Arial"/>
          <w:b/>
          <w:bCs/>
          <w:sz w:val="22"/>
          <w:szCs w:val="22"/>
        </w:rPr>
      </w:pPr>
      <w:r w:rsidRPr="00316F89">
        <w:rPr>
          <w:rFonts w:ascii="Arial" w:hAnsi="Arial" w:cs="Arial"/>
          <w:b/>
          <w:bCs/>
          <w:sz w:val="22"/>
          <w:szCs w:val="22"/>
        </w:rPr>
        <w:t xml:space="preserve">Finally, </w:t>
      </w:r>
      <w:r w:rsidR="002B34A4" w:rsidRPr="00316F89">
        <w:rPr>
          <w:rFonts w:ascii="Arial" w:hAnsi="Arial" w:cs="Arial"/>
          <w:b/>
          <w:bCs/>
          <w:sz w:val="22"/>
          <w:szCs w:val="22"/>
        </w:rPr>
        <w:t xml:space="preserve">Improved </w:t>
      </w:r>
      <w:r w:rsidR="0062421C" w:rsidRPr="00316F89">
        <w:rPr>
          <w:rFonts w:ascii="Arial" w:hAnsi="Arial" w:cs="Arial"/>
          <w:b/>
          <w:bCs/>
          <w:sz w:val="22"/>
          <w:szCs w:val="22"/>
        </w:rPr>
        <w:t>S</w:t>
      </w:r>
      <w:r w:rsidR="002B34A4" w:rsidRPr="00316F89">
        <w:rPr>
          <w:rFonts w:ascii="Arial" w:hAnsi="Arial" w:cs="Arial"/>
          <w:b/>
          <w:bCs/>
          <w:sz w:val="22"/>
          <w:szCs w:val="22"/>
        </w:rPr>
        <w:t xml:space="preserve">ystem </w:t>
      </w:r>
      <w:r w:rsidR="0062421C" w:rsidRPr="00316F89">
        <w:rPr>
          <w:rFonts w:ascii="Arial" w:hAnsi="Arial" w:cs="Arial"/>
          <w:b/>
          <w:bCs/>
          <w:sz w:val="22"/>
          <w:szCs w:val="22"/>
        </w:rPr>
        <w:t>I</w:t>
      </w:r>
      <w:r w:rsidR="002B34A4" w:rsidRPr="00316F89">
        <w:rPr>
          <w:rFonts w:ascii="Arial" w:hAnsi="Arial" w:cs="Arial"/>
          <w:b/>
          <w:bCs/>
          <w:sz w:val="22"/>
          <w:szCs w:val="22"/>
        </w:rPr>
        <w:t>ntegration</w:t>
      </w:r>
    </w:p>
    <w:p w14:paraId="128A591F" w14:textId="4D0403F6" w:rsidR="00531479" w:rsidRPr="00316F89" w:rsidRDefault="00EF5C3F" w:rsidP="003043A5">
      <w:pPr>
        <w:spacing w:line="360" w:lineRule="auto"/>
        <w:jc w:val="both"/>
        <w:rPr>
          <w:rFonts w:ascii="Arial" w:hAnsi="Arial" w:cs="Arial"/>
          <w:sz w:val="22"/>
          <w:szCs w:val="22"/>
        </w:rPr>
      </w:pPr>
      <w:r w:rsidRPr="00316F89">
        <w:rPr>
          <w:rFonts w:ascii="Arial" w:hAnsi="Arial" w:cs="Arial"/>
          <w:sz w:val="22"/>
          <w:szCs w:val="22"/>
        </w:rPr>
        <w:t>An</w:t>
      </w:r>
      <w:r w:rsidR="002B34A4" w:rsidRPr="00316F89">
        <w:rPr>
          <w:rFonts w:ascii="Arial" w:hAnsi="Arial" w:cs="Arial"/>
          <w:sz w:val="22"/>
          <w:szCs w:val="22"/>
        </w:rPr>
        <w:t>other challeng</w:t>
      </w:r>
      <w:r w:rsidRPr="00316F89">
        <w:rPr>
          <w:rFonts w:ascii="Arial" w:hAnsi="Arial" w:cs="Arial"/>
          <w:sz w:val="22"/>
          <w:szCs w:val="22"/>
        </w:rPr>
        <w:t>e</w:t>
      </w:r>
      <w:r w:rsidR="002B34A4" w:rsidRPr="00316F89">
        <w:rPr>
          <w:rFonts w:ascii="Arial" w:hAnsi="Arial" w:cs="Arial"/>
          <w:sz w:val="22"/>
          <w:szCs w:val="22"/>
        </w:rPr>
        <w:t xml:space="preserve"> that FSL data is sometimes stored separately from main</w:t>
      </w:r>
      <w:r w:rsidRPr="00316F89">
        <w:rPr>
          <w:rFonts w:ascii="Arial" w:hAnsi="Arial" w:cs="Arial"/>
          <w:sz w:val="22"/>
          <w:szCs w:val="22"/>
        </w:rPr>
        <w:t xml:space="preserve"> NHS electronic records. Discrete duplications and slow down</w:t>
      </w:r>
      <w:r w:rsidR="00ED25E5" w:rsidRPr="00316F89">
        <w:rPr>
          <w:rFonts w:ascii="Arial" w:hAnsi="Arial" w:cs="Arial"/>
          <w:sz w:val="22"/>
          <w:szCs w:val="22"/>
        </w:rPr>
        <w:t xml:space="preserve"> care delivery. To fix this, digital systems should be better connected so that glucose data automatically uploads to patients </w:t>
      </w:r>
      <w:r w:rsidR="00CF161F" w:rsidRPr="00316F89">
        <w:rPr>
          <w:rFonts w:ascii="Arial" w:hAnsi="Arial" w:cs="Arial"/>
          <w:sz w:val="22"/>
          <w:szCs w:val="22"/>
        </w:rPr>
        <w:t xml:space="preserve">NHS records (Department of Health and </w:t>
      </w:r>
      <w:r w:rsidR="00746C5E" w:rsidRPr="00316F89">
        <w:rPr>
          <w:rFonts w:ascii="Arial" w:hAnsi="Arial" w:cs="Arial"/>
          <w:sz w:val="22"/>
          <w:szCs w:val="22"/>
        </w:rPr>
        <w:t>S</w:t>
      </w:r>
      <w:r w:rsidR="00CF161F" w:rsidRPr="00316F89">
        <w:rPr>
          <w:rFonts w:ascii="Arial" w:hAnsi="Arial" w:cs="Arial"/>
          <w:sz w:val="22"/>
          <w:szCs w:val="22"/>
        </w:rPr>
        <w:t xml:space="preserve">ocial care, 2022). </w:t>
      </w:r>
      <w:r w:rsidR="00F014E3" w:rsidRPr="00316F89">
        <w:rPr>
          <w:rFonts w:ascii="Arial" w:hAnsi="Arial" w:cs="Arial"/>
          <w:sz w:val="22"/>
          <w:szCs w:val="22"/>
        </w:rPr>
        <w:t>When</w:t>
      </w:r>
      <w:r w:rsidR="004355DA" w:rsidRPr="00316F89">
        <w:rPr>
          <w:rFonts w:ascii="Arial" w:hAnsi="Arial" w:cs="Arial"/>
          <w:sz w:val="22"/>
          <w:szCs w:val="22"/>
        </w:rPr>
        <w:t xml:space="preserve"> systems work together, healthcare professionals can access complete and reliable information in one place</w:t>
      </w:r>
      <w:r w:rsidR="00216CF7" w:rsidRPr="00316F89">
        <w:rPr>
          <w:rFonts w:ascii="Arial" w:hAnsi="Arial" w:cs="Arial"/>
          <w:sz w:val="22"/>
          <w:szCs w:val="22"/>
        </w:rPr>
        <w:t>, making consultations</w:t>
      </w:r>
      <w:r w:rsidR="00F014E3" w:rsidRPr="00316F89">
        <w:rPr>
          <w:rFonts w:ascii="Arial" w:hAnsi="Arial" w:cs="Arial"/>
          <w:sz w:val="22"/>
          <w:szCs w:val="22"/>
        </w:rPr>
        <w:t xml:space="preserve"> </w:t>
      </w:r>
      <w:r w:rsidR="001440A9" w:rsidRPr="00316F89">
        <w:rPr>
          <w:rFonts w:ascii="Arial" w:hAnsi="Arial" w:cs="Arial"/>
          <w:sz w:val="22"/>
          <w:szCs w:val="22"/>
        </w:rPr>
        <w:t xml:space="preserve">Faster and more </w:t>
      </w:r>
      <w:r w:rsidR="00376233" w:rsidRPr="00316F89">
        <w:rPr>
          <w:rFonts w:ascii="Arial" w:hAnsi="Arial" w:cs="Arial"/>
          <w:sz w:val="22"/>
          <w:szCs w:val="22"/>
        </w:rPr>
        <w:t xml:space="preserve">efficient. </w:t>
      </w:r>
    </w:p>
    <w:p w14:paraId="2AA997C8" w14:textId="56D90489" w:rsidR="003E5FFA" w:rsidRPr="00316F89" w:rsidRDefault="003E5FFA" w:rsidP="003043A5">
      <w:pPr>
        <w:spacing w:line="360" w:lineRule="auto"/>
        <w:jc w:val="both"/>
        <w:rPr>
          <w:rFonts w:ascii="Arial" w:hAnsi="Arial" w:cs="Arial"/>
          <w:sz w:val="22"/>
          <w:szCs w:val="22"/>
        </w:rPr>
      </w:pPr>
      <w:r w:rsidRPr="00316F89">
        <w:rPr>
          <w:rFonts w:ascii="Arial" w:hAnsi="Arial" w:cs="Arial"/>
          <w:sz w:val="22"/>
          <w:szCs w:val="22"/>
        </w:rPr>
        <w:t>Among all recommendations, improving staff training would have the greatest impact. Building digital confidence across the NHS workforce supports all other improvements, ensuring technologies like the Freestyle Libre are implemented safely, effectively, and equitably.</w:t>
      </w:r>
    </w:p>
    <w:p w14:paraId="3BFD1DCC" w14:textId="0C96890B" w:rsidR="002236B8" w:rsidRPr="00316F89" w:rsidRDefault="002236B8" w:rsidP="003043A5">
      <w:pPr>
        <w:pStyle w:val="Heading1"/>
      </w:pPr>
      <w:bookmarkStart w:id="7" w:name="_Toc211974845"/>
      <w:r w:rsidRPr="00316F89">
        <w:lastRenderedPageBreak/>
        <w:t>Conclusion</w:t>
      </w:r>
      <w:bookmarkEnd w:id="7"/>
    </w:p>
    <w:p w14:paraId="3E877B30" w14:textId="51B2B2BE" w:rsidR="00B5550B" w:rsidRPr="00316F89" w:rsidRDefault="00993364" w:rsidP="003043A5">
      <w:pPr>
        <w:spacing w:line="360" w:lineRule="auto"/>
        <w:jc w:val="both"/>
        <w:rPr>
          <w:rFonts w:ascii="Arial" w:hAnsi="Arial" w:cs="Arial"/>
          <w:sz w:val="22"/>
          <w:szCs w:val="22"/>
        </w:rPr>
      </w:pPr>
      <w:r w:rsidRPr="00316F89">
        <w:rPr>
          <w:rFonts w:ascii="Arial" w:hAnsi="Arial" w:cs="Arial"/>
          <w:sz w:val="22"/>
          <w:szCs w:val="22"/>
        </w:rPr>
        <w:t xml:space="preserve">The digital transformation of healthcare continues to reshape how </w:t>
      </w:r>
      <w:r w:rsidR="006429E1" w:rsidRPr="00316F89">
        <w:rPr>
          <w:rFonts w:ascii="Arial" w:hAnsi="Arial" w:cs="Arial"/>
          <w:sz w:val="22"/>
          <w:szCs w:val="22"/>
        </w:rPr>
        <w:t>long-term</w:t>
      </w:r>
      <w:r w:rsidRPr="00316F89">
        <w:rPr>
          <w:rFonts w:ascii="Arial" w:hAnsi="Arial" w:cs="Arial"/>
          <w:sz w:val="22"/>
          <w:szCs w:val="22"/>
        </w:rPr>
        <w:t xml:space="preserve"> conditions are managed within the NHS.</w:t>
      </w:r>
      <w:r w:rsidR="001C234A" w:rsidRPr="00316F89">
        <w:rPr>
          <w:rFonts w:ascii="Arial" w:hAnsi="Arial" w:cs="Arial"/>
          <w:sz w:val="22"/>
          <w:szCs w:val="22"/>
        </w:rPr>
        <w:t xml:space="preserve"> The Freestyle Libre</w:t>
      </w:r>
      <w:r w:rsidR="0050684A" w:rsidRPr="00316F89">
        <w:rPr>
          <w:rFonts w:ascii="Arial" w:hAnsi="Arial" w:cs="Arial"/>
          <w:sz w:val="22"/>
          <w:szCs w:val="22"/>
        </w:rPr>
        <w:t xml:space="preserve"> (FSL)</w:t>
      </w:r>
      <w:r w:rsidR="001C234A" w:rsidRPr="00316F89">
        <w:rPr>
          <w:rFonts w:ascii="Arial" w:hAnsi="Arial" w:cs="Arial"/>
          <w:sz w:val="22"/>
          <w:szCs w:val="22"/>
        </w:rPr>
        <w:t xml:space="preserve"> has </w:t>
      </w:r>
      <w:r w:rsidR="00746C5E" w:rsidRPr="00316F89">
        <w:rPr>
          <w:rFonts w:ascii="Arial" w:hAnsi="Arial" w:cs="Arial"/>
          <w:sz w:val="22"/>
          <w:szCs w:val="22"/>
        </w:rPr>
        <w:t>s</w:t>
      </w:r>
      <w:r w:rsidR="00AF32B2" w:rsidRPr="00316F89">
        <w:rPr>
          <w:rFonts w:ascii="Arial" w:hAnsi="Arial" w:cs="Arial"/>
          <w:sz w:val="22"/>
          <w:szCs w:val="22"/>
        </w:rPr>
        <w:t>hown that digital innovation can make diabetes care more efficient</w:t>
      </w:r>
      <w:r w:rsidR="00AA5B48" w:rsidRPr="00316F89">
        <w:rPr>
          <w:rFonts w:ascii="Arial" w:hAnsi="Arial" w:cs="Arial"/>
          <w:sz w:val="22"/>
          <w:szCs w:val="22"/>
        </w:rPr>
        <w:t>,</w:t>
      </w:r>
      <w:r w:rsidR="00C45FB3" w:rsidRPr="00316F89">
        <w:rPr>
          <w:rFonts w:ascii="Arial" w:hAnsi="Arial" w:cs="Arial"/>
          <w:sz w:val="22"/>
          <w:szCs w:val="22"/>
        </w:rPr>
        <w:t xml:space="preserve"> Data-driven, and patient focused. By reducing the need for finger prick tests</w:t>
      </w:r>
      <w:r w:rsidR="00D215BC" w:rsidRPr="00316F89">
        <w:rPr>
          <w:rFonts w:ascii="Arial" w:hAnsi="Arial" w:cs="Arial"/>
          <w:sz w:val="22"/>
          <w:szCs w:val="22"/>
        </w:rPr>
        <w:t xml:space="preserve"> and enabling continuous glucose tracking, it has supported both patients and healthcare professionals in making more informed and timely decisions. These advances represent a genuine shift towards a more </w:t>
      </w:r>
      <w:r w:rsidR="00E927D8" w:rsidRPr="00316F89">
        <w:rPr>
          <w:rFonts w:ascii="Arial" w:hAnsi="Arial" w:cs="Arial"/>
          <w:sz w:val="22"/>
          <w:szCs w:val="22"/>
        </w:rPr>
        <w:t>initiative-taking</w:t>
      </w:r>
      <w:r w:rsidR="00D215BC" w:rsidRPr="00316F89">
        <w:rPr>
          <w:rFonts w:ascii="Arial" w:hAnsi="Arial" w:cs="Arial"/>
          <w:sz w:val="22"/>
          <w:szCs w:val="22"/>
        </w:rPr>
        <w:t xml:space="preserve"> and </w:t>
      </w:r>
      <w:r w:rsidR="006429E1" w:rsidRPr="00316F89">
        <w:rPr>
          <w:rFonts w:ascii="Arial" w:hAnsi="Arial" w:cs="Arial"/>
          <w:sz w:val="22"/>
          <w:szCs w:val="22"/>
        </w:rPr>
        <w:t>person-centred</w:t>
      </w:r>
      <w:r w:rsidR="00D215BC" w:rsidRPr="00316F89">
        <w:rPr>
          <w:rFonts w:ascii="Arial" w:hAnsi="Arial" w:cs="Arial"/>
          <w:sz w:val="22"/>
          <w:szCs w:val="22"/>
        </w:rPr>
        <w:t xml:space="preserve"> model of care</w:t>
      </w:r>
      <w:r w:rsidR="0001732A" w:rsidRPr="00316F89">
        <w:rPr>
          <w:rFonts w:ascii="Arial" w:hAnsi="Arial" w:cs="Arial"/>
          <w:sz w:val="22"/>
          <w:szCs w:val="22"/>
        </w:rPr>
        <w:t>. However critical analysis of FSL implementation highlight that technology alone cannot guarantee progress. Its impact depends on how effectively it is introduced,</w:t>
      </w:r>
      <w:r w:rsidR="00C00EA4" w:rsidRPr="00316F89">
        <w:rPr>
          <w:rFonts w:ascii="Arial" w:hAnsi="Arial" w:cs="Arial"/>
          <w:sz w:val="22"/>
          <w:szCs w:val="22"/>
        </w:rPr>
        <w:t xml:space="preserve"> supported, and sustained across different NHS strategies.</w:t>
      </w:r>
      <w:r w:rsidR="001B21B1" w:rsidRPr="00316F89">
        <w:rPr>
          <w:rFonts w:ascii="Arial" w:hAnsi="Arial" w:cs="Arial"/>
          <w:sz w:val="22"/>
          <w:szCs w:val="22"/>
        </w:rPr>
        <w:t xml:space="preserve"> </w:t>
      </w:r>
      <w:r w:rsidR="008A662F" w:rsidRPr="00316F89">
        <w:rPr>
          <w:rFonts w:ascii="Arial" w:hAnsi="Arial" w:cs="Arial"/>
          <w:sz w:val="22"/>
          <w:szCs w:val="22"/>
        </w:rPr>
        <w:t>Un</w:t>
      </w:r>
      <w:r w:rsidR="001B21B1" w:rsidRPr="00316F89">
        <w:rPr>
          <w:rFonts w:ascii="Arial" w:hAnsi="Arial" w:cs="Arial"/>
          <w:sz w:val="22"/>
          <w:szCs w:val="22"/>
        </w:rPr>
        <w:t xml:space="preserve">equal access, limited staff training, and incomplete system integration show that innovation can only succeed when organisational and human factors are </w:t>
      </w:r>
      <w:r w:rsidR="006429E1" w:rsidRPr="00316F89">
        <w:rPr>
          <w:rFonts w:ascii="Arial" w:hAnsi="Arial" w:cs="Arial"/>
          <w:sz w:val="22"/>
          <w:szCs w:val="22"/>
        </w:rPr>
        <w:t>addressed</w:t>
      </w:r>
      <w:r w:rsidR="001B21B1" w:rsidRPr="00316F89">
        <w:rPr>
          <w:rFonts w:ascii="Arial" w:hAnsi="Arial" w:cs="Arial"/>
          <w:sz w:val="22"/>
          <w:szCs w:val="22"/>
        </w:rPr>
        <w:t xml:space="preserve"> alongside technical improvements</w:t>
      </w:r>
      <w:r w:rsidR="006429E1" w:rsidRPr="00316F89">
        <w:rPr>
          <w:rFonts w:ascii="Arial" w:hAnsi="Arial" w:cs="Arial"/>
          <w:sz w:val="22"/>
          <w:szCs w:val="22"/>
        </w:rPr>
        <w:t xml:space="preserve">. </w:t>
      </w:r>
      <w:r w:rsidR="00420939" w:rsidRPr="00316F89">
        <w:rPr>
          <w:rFonts w:ascii="Arial" w:hAnsi="Arial" w:cs="Arial"/>
          <w:sz w:val="22"/>
          <w:szCs w:val="22"/>
        </w:rPr>
        <w:t xml:space="preserve">The challenge for the NHS is it to find a balance between technological efficiency and </w:t>
      </w:r>
      <w:r w:rsidR="005C7557" w:rsidRPr="00316F89">
        <w:rPr>
          <w:rFonts w:ascii="Arial" w:hAnsi="Arial" w:cs="Arial"/>
          <w:sz w:val="22"/>
          <w:szCs w:val="22"/>
        </w:rPr>
        <w:t>compassionate</w:t>
      </w:r>
      <w:r w:rsidR="00420939" w:rsidRPr="00316F89">
        <w:rPr>
          <w:rFonts w:ascii="Arial" w:hAnsi="Arial" w:cs="Arial"/>
          <w:sz w:val="22"/>
          <w:szCs w:val="22"/>
        </w:rPr>
        <w:t xml:space="preserve"> care.</w:t>
      </w:r>
      <w:r w:rsidR="005C7557" w:rsidRPr="00316F89">
        <w:rPr>
          <w:rFonts w:ascii="Arial" w:hAnsi="Arial" w:cs="Arial"/>
          <w:sz w:val="22"/>
          <w:szCs w:val="22"/>
        </w:rPr>
        <w:t xml:space="preserve"> True transformation involves recognising that </w:t>
      </w:r>
      <w:r w:rsidR="00746C5E" w:rsidRPr="00316F89">
        <w:rPr>
          <w:rFonts w:ascii="Arial" w:hAnsi="Arial" w:cs="Arial"/>
          <w:sz w:val="22"/>
          <w:szCs w:val="22"/>
        </w:rPr>
        <w:t>d</w:t>
      </w:r>
      <w:r w:rsidR="005C7557" w:rsidRPr="00316F89">
        <w:rPr>
          <w:rFonts w:ascii="Arial" w:hAnsi="Arial" w:cs="Arial"/>
          <w:sz w:val="22"/>
          <w:szCs w:val="22"/>
        </w:rPr>
        <w:t>igital systems should enhance human interaction</w:t>
      </w:r>
      <w:r w:rsidR="00443452" w:rsidRPr="00316F89">
        <w:rPr>
          <w:rFonts w:ascii="Arial" w:hAnsi="Arial" w:cs="Arial"/>
          <w:sz w:val="22"/>
          <w:szCs w:val="22"/>
        </w:rPr>
        <w:t xml:space="preserve"> rather than replace it (Royal College of </w:t>
      </w:r>
      <w:r w:rsidR="0050684A" w:rsidRPr="00316F89">
        <w:rPr>
          <w:rFonts w:ascii="Arial" w:hAnsi="Arial" w:cs="Arial"/>
          <w:sz w:val="22"/>
          <w:szCs w:val="22"/>
        </w:rPr>
        <w:t>N</w:t>
      </w:r>
      <w:r w:rsidR="00443452" w:rsidRPr="00316F89">
        <w:rPr>
          <w:rFonts w:ascii="Arial" w:hAnsi="Arial" w:cs="Arial"/>
          <w:sz w:val="22"/>
          <w:szCs w:val="22"/>
        </w:rPr>
        <w:t xml:space="preserve">ursing, 2013). </w:t>
      </w:r>
      <w:r w:rsidR="00126384" w:rsidRPr="00316F89">
        <w:rPr>
          <w:rFonts w:ascii="Arial" w:hAnsi="Arial" w:cs="Arial"/>
          <w:sz w:val="22"/>
          <w:szCs w:val="22"/>
        </w:rPr>
        <w:t xml:space="preserve">The </w:t>
      </w:r>
      <w:r w:rsidR="00443452" w:rsidRPr="00316F89">
        <w:rPr>
          <w:rFonts w:ascii="Arial" w:hAnsi="Arial" w:cs="Arial"/>
          <w:sz w:val="22"/>
          <w:szCs w:val="22"/>
        </w:rPr>
        <w:t>focus should be on creating a digitally confident workforce</w:t>
      </w:r>
      <w:r w:rsidR="00046462" w:rsidRPr="00316F89">
        <w:rPr>
          <w:rFonts w:ascii="Arial" w:hAnsi="Arial" w:cs="Arial"/>
          <w:sz w:val="22"/>
          <w:szCs w:val="22"/>
        </w:rPr>
        <w:t>, inclusive patient education, and fair national policies that ensure equal access to innovation. Every patient, regardless of age</w:t>
      </w:r>
      <w:r w:rsidR="00CB7311" w:rsidRPr="00316F89">
        <w:rPr>
          <w:rFonts w:ascii="Arial" w:hAnsi="Arial" w:cs="Arial"/>
          <w:sz w:val="22"/>
          <w:szCs w:val="22"/>
        </w:rPr>
        <w:t>, income, or digital ability, deserves the same opportunity to benefit from technology.</w:t>
      </w:r>
      <w:r w:rsidR="007F7E85" w:rsidRPr="00316F89">
        <w:rPr>
          <w:rFonts w:ascii="Arial" w:hAnsi="Arial" w:cs="Arial"/>
          <w:sz w:val="22"/>
          <w:szCs w:val="22"/>
        </w:rPr>
        <w:t xml:space="preserve"> </w:t>
      </w:r>
    </w:p>
    <w:p w14:paraId="3C15352E" w14:textId="77777777" w:rsidR="009979DC" w:rsidRDefault="009979DC" w:rsidP="00DC3A72">
      <w:pPr>
        <w:pStyle w:val="Heading1"/>
      </w:pPr>
      <w:bookmarkStart w:id="8" w:name="_Toc211974846"/>
    </w:p>
    <w:p w14:paraId="3CBA3362" w14:textId="77777777" w:rsidR="009979DC" w:rsidRDefault="009979DC" w:rsidP="00DC3A72">
      <w:pPr>
        <w:pStyle w:val="Heading1"/>
      </w:pPr>
    </w:p>
    <w:p w14:paraId="3A50F320" w14:textId="77777777" w:rsidR="009979DC" w:rsidRDefault="009979DC" w:rsidP="00DC3A72">
      <w:pPr>
        <w:pStyle w:val="Heading1"/>
      </w:pPr>
    </w:p>
    <w:p w14:paraId="66777FDF" w14:textId="77777777" w:rsidR="009979DC" w:rsidRDefault="009979DC" w:rsidP="00DC3A72">
      <w:pPr>
        <w:pStyle w:val="Heading1"/>
      </w:pPr>
    </w:p>
    <w:p w14:paraId="46F4A481" w14:textId="77777777" w:rsidR="009979DC" w:rsidRDefault="009979DC" w:rsidP="00DC3A72">
      <w:pPr>
        <w:pStyle w:val="Heading1"/>
      </w:pPr>
    </w:p>
    <w:p w14:paraId="162BFD78" w14:textId="77777777" w:rsidR="009979DC" w:rsidRDefault="009979DC" w:rsidP="00DC3A72">
      <w:pPr>
        <w:pStyle w:val="Heading1"/>
      </w:pPr>
    </w:p>
    <w:p w14:paraId="1B419578" w14:textId="77777777" w:rsidR="009979DC" w:rsidRDefault="009979DC" w:rsidP="009979DC"/>
    <w:p w14:paraId="7F3559A4" w14:textId="77777777" w:rsidR="009979DC" w:rsidRDefault="009979DC" w:rsidP="009979DC"/>
    <w:p w14:paraId="033218C2" w14:textId="3E0FCCEC" w:rsidR="00531479" w:rsidRPr="00AE0B6B" w:rsidRDefault="00DC3A72" w:rsidP="00AE0B6B">
      <w:pPr>
        <w:pStyle w:val="Heading1"/>
      </w:pPr>
      <w:r w:rsidRPr="00AE0B6B">
        <w:lastRenderedPageBreak/>
        <w:t>References</w:t>
      </w:r>
      <w:bookmarkEnd w:id="8"/>
    </w:p>
    <w:p w14:paraId="712E2945" w14:textId="77E2D781" w:rsidR="00866069" w:rsidRPr="000C1CE5" w:rsidRDefault="00866069" w:rsidP="00746C5E">
      <w:pPr>
        <w:spacing w:line="360" w:lineRule="auto"/>
        <w:rPr>
          <w:rFonts w:ascii="Arial" w:hAnsi="Arial" w:cs="Arial"/>
          <w:sz w:val="22"/>
          <w:szCs w:val="22"/>
        </w:rPr>
      </w:pPr>
      <w:r w:rsidRPr="000C1CE5">
        <w:rPr>
          <w:rFonts w:ascii="Arial" w:hAnsi="Arial" w:cs="Arial"/>
          <w:sz w:val="22"/>
          <w:szCs w:val="22"/>
        </w:rPr>
        <w:t xml:space="preserve">Baker, C., Jones, </w:t>
      </w:r>
      <w:r w:rsidR="00CD6521" w:rsidRPr="000C1CE5">
        <w:rPr>
          <w:rFonts w:ascii="Arial" w:hAnsi="Arial" w:cs="Arial"/>
          <w:sz w:val="22"/>
          <w:szCs w:val="22"/>
        </w:rPr>
        <w:t>L.,</w:t>
      </w:r>
      <w:r w:rsidRPr="000C1CE5">
        <w:rPr>
          <w:rFonts w:ascii="Arial" w:hAnsi="Arial" w:cs="Arial"/>
          <w:sz w:val="22"/>
          <w:szCs w:val="22"/>
        </w:rPr>
        <w:t xml:space="preserve"> and Smith, A. (2024) </w:t>
      </w:r>
      <w:r w:rsidRPr="000C1CE5">
        <w:rPr>
          <w:rFonts w:ascii="Arial" w:hAnsi="Arial" w:cs="Arial"/>
          <w:i/>
          <w:iCs/>
          <w:sz w:val="22"/>
          <w:szCs w:val="22"/>
        </w:rPr>
        <w:t xml:space="preserve">Digital Health Implementation in Primary Care: Lessons from diabetes </w:t>
      </w:r>
      <w:r w:rsidR="00746C5E" w:rsidRPr="000C1CE5">
        <w:rPr>
          <w:rFonts w:ascii="Arial" w:hAnsi="Arial" w:cs="Arial"/>
          <w:i/>
          <w:iCs/>
          <w:sz w:val="22"/>
          <w:szCs w:val="22"/>
        </w:rPr>
        <w:t>m</w:t>
      </w:r>
      <w:r w:rsidRPr="000C1CE5">
        <w:rPr>
          <w:rFonts w:ascii="Arial" w:hAnsi="Arial" w:cs="Arial"/>
          <w:i/>
          <w:iCs/>
          <w:sz w:val="22"/>
          <w:szCs w:val="22"/>
        </w:rPr>
        <w:t>onitoring</w:t>
      </w:r>
      <w:r w:rsidRPr="000C1CE5">
        <w:rPr>
          <w:rFonts w:ascii="Arial" w:hAnsi="Arial" w:cs="Arial"/>
          <w:sz w:val="22"/>
          <w:szCs w:val="22"/>
        </w:rPr>
        <w:t>. London: The King’s Fund.</w:t>
      </w:r>
      <w:r w:rsidR="00090F9B" w:rsidRPr="000C1CE5">
        <w:rPr>
          <w:rFonts w:ascii="Arial" w:hAnsi="Arial" w:cs="Arial"/>
          <w:sz w:val="22"/>
          <w:szCs w:val="22"/>
        </w:rPr>
        <w:t xml:space="preserve"> Available at: </w:t>
      </w:r>
      <w:hyperlink r:id="rId7" w:history="1">
        <w:r w:rsidR="00090F9B" w:rsidRPr="000C1CE5">
          <w:rPr>
            <w:rStyle w:val="Hyperlink"/>
            <w:rFonts w:ascii="Arial" w:hAnsi="Arial" w:cs="Arial"/>
            <w:sz w:val="22"/>
            <w:szCs w:val="22"/>
          </w:rPr>
          <w:t>https://www.kingsfund.org.uk</w:t>
        </w:r>
      </w:hyperlink>
      <w:r w:rsidR="00090F9B" w:rsidRPr="000C1CE5">
        <w:rPr>
          <w:rFonts w:ascii="Arial" w:hAnsi="Arial" w:cs="Arial"/>
          <w:sz w:val="22"/>
          <w:szCs w:val="22"/>
        </w:rPr>
        <w:t xml:space="preserve"> (Accessed:18 October 2025).</w:t>
      </w:r>
    </w:p>
    <w:p w14:paraId="1F433019" w14:textId="511F83D7" w:rsidR="00866069" w:rsidRPr="000C1CE5" w:rsidRDefault="00866069" w:rsidP="00746C5E">
      <w:pPr>
        <w:spacing w:line="360" w:lineRule="auto"/>
        <w:rPr>
          <w:rFonts w:ascii="Arial" w:hAnsi="Arial" w:cs="Arial"/>
          <w:sz w:val="22"/>
          <w:szCs w:val="22"/>
        </w:rPr>
      </w:pPr>
      <w:r w:rsidRPr="000C1CE5">
        <w:rPr>
          <w:rFonts w:ascii="Arial" w:hAnsi="Arial" w:cs="Arial"/>
          <w:sz w:val="22"/>
          <w:szCs w:val="22"/>
        </w:rPr>
        <w:t xml:space="preserve">Barron, E., Valabhji, J. and Holman, N. (2023) ‘Improved outcomes associated with flash glucose monitoring in NHS England,’ </w:t>
      </w:r>
      <w:r w:rsidRPr="000C1CE5">
        <w:rPr>
          <w:rFonts w:ascii="Arial" w:hAnsi="Arial" w:cs="Arial"/>
          <w:i/>
          <w:iCs/>
          <w:sz w:val="22"/>
          <w:szCs w:val="22"/>
        </w:rPr>
        <w:t>Diabetic Medicine</w:t>
      </w:r>
      <w:r w:rsidRPr="000C1CE5">
        <w:rPr>
          <w:rFonts w:ascii="Arial" w:hAnsi="Arial" w:cs="Arial"/>
          <w:sz w:val="22"/>
          <w:szCs w:val="22"/>
        </w:rPr>
        <w:t>, 40(5), pp. 789-796.</w:t>
      </w:r>
    </w:p>
    <w:p w14:paraId="07870BF1" w14:textId="44DB5A95" w:rsidR="00090F9B" w:rsidRPr="000C1CE5" w:rsidRDefault="0016057B" w:rsidP="00090F9B">
      <w:pPr>
        <w:spacing w:line="360" w:lineRule="auto"/>
        <w:rPr>
          <w:rFonts w:ascii="Arial" w:hAnsi="Arial" w:cs="Arial"/>
          <w:sz w:val="22"/>
          <w:szCs w:val="22"/>
        </w:rPr>
      </w:pPr>
      <w:r w:rsidRPr="000C1CE5">
        <w:rPr>
          <w:rFonts w:ascii="Arial" w:hAnsi="Arial" w:cs="Arial"/>
          <w:sz w:val="22"/>
          <w:szCs w:val="22"/>
        </w:rPr>
        <w:t xml:space="preserve">Department of Health and Social Care (2022) </w:t>
      </w:r>
      <w:r w:rsidRPr="000C1CE5">
        <w:rPr>
          <w:rFonts w:ascii="Arial" w:hAnsi="Arial" w:cs="Arial"/>
          <w:i/>
          <w:iCs/>
          <w:sz w:val="22"/>
          <w:szCs w:val="22"/>
        </w:rPr>
        <w:t>A plan for Digital Health and Social Care.</w:t>
      </w:r>
      <w:r w:rsidRPr="000C1CE5">
        <w:rPr>
          <w:rFonts w:ascii="Arial" w:hAnsi="Arial" w:cs="Arial"/>
          <w:sz w:val="22"/>
          <w:szCs w:val="22"/>
        </w:rPr>
        <w:t xml:space="preserve"> London: DHSC.</w:t>
      </w:r>
      <w:r w:rsidR="00090F9B" w:rsidRPr="000C1CE5">
        <w:rPr>
          <w:rFonts w:ascii="Arial" w:hAnsi="Arial" w:cs="Arial"/>
          <w:sz w:val="22"/>
          <w:szCs w:val="22"/>
        </w:rPr>
        <w:t xml:space="preserve"> Available at: </w:t>
      </w:r>
      <w:hyperlink r:id="rId8" w:history="1">
        <w:r w:rsidR="00090F9B" w:rsidRPr="000C1CE5">
          <w:rPr>
            <w:rStyle w:val="Hyperlink"/>
            <w:rFonts w:ascii="Arial" w:hAnsi="Arial" w:cs="Arial"/>
            <w:sz w:val="22"/>
            <w:szCs w:val="22"/>
          </w:rPr>
          <w:t>https://www.gov.uk/dhsc</w:t>
        </w:r>
      </w:hyperlink>
      <w:r w:rsidR="000C1CE5">
        <w:rPr>
          <w:rFonts w:ascii="Arial" w:hAnsi="Arial" w:cs="Arial"/>
          <w:sz w:val="22"/>
          <w:szCs w:val="22"/>
        </w:rPr>
        <w:t xml:space="preserve"> </w:t>
      </w:r>
      <w:r w:rsidR="00090F9B" w:rsidRPr="000C1CE5">
        <w:rPr>
          <w:rFonts w:ascii="Arial" w:hAnsi="Arial" w:cs="Arial"/>
          <w:sz w:val="22"/>
          <w:szCs w:val="22"/>
        </w:rPr>
        <w:t>(Accessed:12 October 2025).</w:t>
      </w:r>
    </w:p>
    <w:p w14:paraId="7E127BA9" w14:textId="0F8B70D9" w:rsidR="0016057B" w:rsidRPr="000C1CE5" w:rsidRDefault="0016057B" w:rsidP="00746C5E">
      <w:pPr>
        <w:spacing w:line="360" w:lineRule="auto"/>
        <w:rPr>
          <w:rFonts w:ascii="Arial" w:hAnsi="Arial" w:cs="Arial"/>
          <w:sz w:val="22"/>
          <w:szCs w:val="22"/>
        </w:rPr>
      </w:pPr>
      <w:r w:rsidRPr="000C1CE5">
        <w:rPr>
          <w:rFonts w:ascii="Arial" w:hAnsi="Arial" w:cs="Arial"/>
          <w:sz w:val="22"/>
          <w:szCs w:val="22"/>
        </w:rPr>
        <w:t xml:space="preserve">Dunseath, G., Hewson, </w:t>
      </w:r>
      <w:r w:rsidR="00204233" w:rsidRPr="000C1CE5">
        <w:rPr>
          <w:rFonts w:ascii="Arial" w:hAnsi="Arial" w:cs="Arial"/>
          <w:sz w:val="22"/>
          <w:szCs w:val="22"/>
        </w:rPr>
        <w:t>P.,</w:t>
      </w:r>
      <w:r w:rsidRPr="000C1CE5">
        <w:rPr>
          <w:rFonts w:ascii="Arial" w:hAnsi="Arial" w:cs="Arial"/>
          <w:sz w:val="22"/>
          <w:szCs w:val="22"/>
        </w:rPr>
        <w:t xml:space="preserve"> and Evans, P. (2022) ‘Integrating flash glucose monitoring into community diabetes services in Wales,’ </w:t>
      </w:r>
      <w:r w:rsidRPr="000C1CE5">
        <w:rPr>
          <w:rFonts w:ascii="Arial" w:hAnsi="Arial" w:cs="Arial"/>
          <w:i/>
          <w:iCs/>
          <w:sz w:val="22"/>
          <w:szCs w:val="22"/>
        </w:rPr>
        <w:t xml:space="preserve">British Journal of Diabetes, </w:t>
      </w:r>
      <w:r w:rsidRPr="000C1CE5">
        <w:rPr>
          <w:rFonts w:ascii="Arial" w:hAnsi="Arial" w:cs="Arial"/>
          <w:sz w:val="22"/>
          <w:szCs w:val="22"/>
        </w:rPr>
        <w:t xml:space="preserve">22(3), pp. 145-151. Greenwood, D., Watkins, </w:t>
      </w:r>
      <w:r w:rsidR="009979DC" w:rsidRPr="000C1CE5">
        <w:rPr>
          <w:rFonts w:ascii="Arial" w:hAnsi="Arial" w:cs="Arial"/>
          <w:sz w:val="22"/>
          <w:szCs w:val="22"/>
        </w:rPr>
        <w:t xml:space="preserve">R., </w:t>
      </w:r>
      <w:r w:rsidRPr="000C1CE5">
        <w:rPr>
          <w:rFonts w:ascii="Arial" w:hAnsi="Arial" w:cs="Arial"/>
          <w:sz w:val="22"/>
          <w:szCs w:val="22"/>
        </w:rPr>
        <w:t>and Gately, A</w:t>
      </w:r>
      <w:r w:rsidR="009979DC" w:rsidRPr="000C1CE5">
        <w:rPr>
          <w:rFonts w:ascii="Arial" w:hAnsi="Arial" w:cs="Arial"/>
          <w:sz w:val="22"/>
          <w:szCs w:val="22"/>
        </w:rPr>
        <w:t>.</w:t>
      </w:r>
      <w:r w:rsidRPr="000C1CE5">
        <w:rPr>
          <w:rFonts w:ascii="Arial" w:hAnsi="Arial" w:cs="Arial"/>
          <w:sz w:val="22"/>
          <w:szCs w:val="22"/>
        </w:rPr>
        <w:t xml:space="preserve"> (2021) ‘Digital literacy barriers in diabetes self-management,’ </w:t>
      </w:r>
      <w:r w:rsidRPr="000C1CE5">
        <w:rPr>
          <w:rFonts w:ascii="Arial" w:hAnsi="Arial" w:cs="Arial"/>
          <w:i/>
          <w:iCs/>
          <w:sz w:val="22"/>
          <w:szCs w:val="22"/>
        </w:rPr>
        <w:t>Primary Care Diabetes</w:t>
      </w:r>
      <w:r w:rsidRPr="000C1CE5">
        <w:rPr>
          <w:rFonts w:ascii="Arial" w:hAnsi="Arial" w:cs="Arial"/>
          <w:sz w:val="22"/>
          <w:szCs w:val="22"/>
        </w:rPr>
        <w:t>, 15(6), pp. 1153-1159</w:t>
      </w:r>
      <w:r w:rsidR="000C1CE5">
        <w:rPr>
          <w:rFonts w:ascii="Arial" w:hAnsi="Arial" w:cs="Arial"/>
          <w:sz w:val="22"/>
          <w:szCs w:val="22"/>
        </w:rPr>
        <w:t>.</w:t>
      </w:r>
    </w:p>
    <w:p w14:paraId="02BF92D6" w14:textId="0BDA9B54" w:rsidR="009979DC" w:rsidRPr="000C1CE5" w:rsidRDefault="0016057B" w:rsidP="009979DC">
      <w:pPr>
        <w:spacing w:line="360" w:lineRule="auto"/>
        <w:rPr>
          <w:rFonts w:ascii="Arial" w:hAnsi="Arial" w:cs="Arial"/>
          <w:sz w:val="22"/>
          <w:szCs w:val="22"/>
        </w:rPr>
      </w:pPr>
      <w:r w:rsidRPr="000C1CE5">
        <w:rPr>
          <w:rFonts w:ascii="Arial" w:hAnsi="Arial" w:cs="Arial"/>
          <w:sz w:val="22"/>
          <w:szCs w:val="22"/>
        </w:rPr>
        <w:t xml:space="preserve">King’s Fund (2024) Digital Transformation in NHS Services: </w:t>
      </w:r>
      <w:r w:rsidRPr="000C1CE5">
        <w:rPr>
          <w:rFonts w:ascii="Arial" w:hAnsi="Arial" w:cs="Arial"/>
          <w:i/>
          <w:iCs/>
          <w:sz w:val="22"/>
          <w:szCs w:val="22"/>
        </w:rPr>
        <w:t>Progress and Priorities for 2024- 2025</w:t>
      </w:r>
      <w:r w:rsidRPr="000C1CE5">
        <w:rPr>
          <w:rFonts w:ascii="Arial" w:hAnsi="Arial" w:cs="Arial"/>
          <w:sz w:val="22"/>
          <w:szCs w:val="22"/>
        </w:rPr>
        <w:t xml:space="preserve">. London: The King’s Fund. </w:t>
      </w:r>
      <w:r w:rsidR="009979DC" w:rsidRPr="000C1CE5">
        <w:rPr>
          <w:rFonts w:ascii="Arial" w:hAnsi="Arial" w:cs="Arial"/>
          <w:sz w:val="22"/>
          <w:szCs w:val="22"/>
        </w:rPr>
        <w:t xml:space="preserve">Available at: </w:t>
      </w:r>
      <w:hyperlink r:id="rId9" w:history="1">
        <w:r w:rsidR="009979DC" w:rsidRPr="000C1CE5">
          <w:rPr>
            <w:rStyle w:val="Hyperlink"/>
            <w:rFonts w:ascii="Arial" w:hAnsi="Arial" w:cs="Arial"/>
            <w:sz w:val="22"/>
            <w:szCs w:val="22"/>
          </w:rPr>
          <w:t>https://www.kingsfund.org.uk</w:t>
        </w:r>
      </w:hyperlink>
      <w:r w:rsidR="009979DC" w:rsidRPr="000C1CE5">
        <w:rPr>
          <w:rFonts w:ascii="Arial" w:hAnsi="Arial" w:cs="Arial"/>
          <w:sz w:val="22"/>
          <w:szCs w:val="22"/>
        </w:rPr>
        <w:t xml:space="preserve"> (Accessed:18 October 2025).</w:t>
      </w:r>
    </w:p>
    <w:p w14:paraId="2E6B9240" w14:textId="7374F02C" w:rsidR="00866069" w:rsidRPr="000C1CE5" w:rsidRDefault="0016057B" w:rsidP="00746C5E">
      <w:pPr>
        <w:spacing w:line="360" w:lineRule="auto"/>
        <w:rPr>
          <w:rFonts w:ascii="Arial" w:hAnsi="Arial" w:cs="Arial"/>
          <w:sz w:val="22"/>
          <w:szCs w:val="22"/>
        </w:rPr>
      </w:pPr>
      <w:r w:rsidRPr="000C1CE5">
        <w:rPr>
          <w:rFonts w:ascii="Arial" w:hAnsi="Arial" w:cs="Arial"/>
          <w:sz w:val="22"/>
          <w:szCs w:val="22"/>
        </w:rPr>
        <w:t xml:space="preserve">Lau, C. (2022) ‘User experience of Freestyle Libre among adults with Type 2 diabetes in primary care,’ </w:t>
      </w:r>
      <w:r w:rsidRPr="000C1CE5">
        <w:rPr>
          <w:rFonts w:ascii="Arial" w:hAnsi="Arial" w:cs="Arial"/>
          <w:i/>
          <w:iCs/>
          <w:sz w:val="22"/>
          <w:szCs w:val="22"/>
        </w:rPr>
        <w:t>Practical Diabetes</w:t>
      </w:r>
      <w:r w:rsidRPr="000C1CE5">
        <w:rPr>
          <w:rFonts w:ascii="Arial" w:hAnsi="Arial" w:cs="Arial"/>
          <w:sz w:val="22"/>
          <w:szCs w:val="22"/>
        </w:rPr>
        <w:t>, 39(2), pp. 45-49</w:t>
      </w:r>
      <w:r w:rsidR="000C1CE5">
        <w:rPr>
          <w:rFonts w:ascii="Arial" w:hAnsi="Arial" w:cs="Arial"/>
          <w:sz w:val="22"/>
          <w:szCs w:val="22"/>
        </w:rPr>
        <w:t>.</w:t>
      </w:r>
    </w:p>
    <w:p w14:paraId="033015C3" w14:textId="526F1A54" w:rsidR="0016057B" w:rsidRPr="000C1CE5" w:rsidRDefault="0016057B" w:rsidP="00746C5E">
      <w:pPr>
        <w:spacing w:line="360" w:lineRule="auto"/>
        <w:rPr>
          <w:rFonts w:ascii="Arial" w:hAnsi="Arial" w:cs="Arial"/>
          <w:sz w:val="22"/>
          <w:szCs w:val="22"/>
        </w:rPr>
      </w:pPr>
      <w:r w:rsidRPr="000C1CE5">
        <w:rPr>
          <w:rFonts w:ascii="Arial" w:hAnsi="Arial" w:cs="Arial"/>
          <w:sz w:val="22"/>
          <w:szCs w:val="22"/>
        </w:rPr>
        <w:t>Leelarathna, L., Evans, M. and Thabit, H. (2022) ‘Real-world outcomes of Free</w:t>
      </w:r>
      <w:r w:rsidR="001639F7" w:rsidRPr="000C1CE5">
        <w:rPr>
          <w:rFonts w:ascii="Arial" w:hAnsi="Arial" w:cs="Arial"/>
          <w:sz w:val="22"/>
          <w:szCs w:val="22"/>
        </w:rPr>
        <w:t>s</w:t>
      </w:r>
      <w:r w:rsidRPr="000C1CE5">
        <w:rPr>
          <w:rFonts w:ascii="Arial" w:hAnsi="Arial" w:cs="Arial"/>
          <w:sz w:val="22"/>
          <w:szCs w:val="22"/>
        </w:rPr>
        <w:t xml:space="preserve">tyle Libre in the UK: </w:t>
      </w:r>
      <w:r w:rsidRPr="000C1CE5">
        <w:rPr>
          <w:rFonts w:ascii="Arial" w:hAnsi="Arial" w:cs="Arial"/>
          <w:i/>
          <w:iCs/>
          <w:sz w:val="22"/>
          <w:szCs w:val="22"/>
        </w:rPr>
        <w:t>A review of evidence,’ Diabetologia</w:t>
      </w:r>
      <w:r w:rsidRPr="000C1CE5">
        <w:rPr>
          <w:rFonts w:ascii="Arial" w:hAnsi="Arial" w:cs="Arial"/>
          <w:sz w:val="22"/>
          <w:szCs w:val="22"/>
        </w:rPr>
        <w:t>, 65(10), pp. 1772-1784.</w:t>
      </w:r>
    </w:p>
    <w:p w14:paraId="0BF7BDB3" w14:textId="1E8EFE88" w:rsidR="009979DC" w:rsidRPr="000C1CE5" w:rsidRDefault="0016057B" w:rsidP="009979DC">
      <w:pPr>
        <w:spacing w:line="360" w:lineRule="auto"/>
        <w:rPr>
          <w:rFonts w:ascii="Arial" w:hAnsi="Arial" w:cs="Arial"/>
          <w:sz w:val="22"/>
          <w:szCs w:val="22"/>
        </w:rPr>
      </w:pPr>
      <w:r w:rsidRPr="000C1CE5">
        <w:rPr>
          <w:rFonts w:ascii="Arial" w:hAnsi="Arial" w:cs="Arial"/>
          <w:sz w:val="22"/>
          <w:szCs w:val="22"/>
        </w:rPr>
        <w:t xml:space="preserve">NHS (2019) </w:t>
      </w:r>
      <w:r w:rsidRPr="000C1CE5">
        <w:rPr>
          <w:rFonts w:ascii="Arial" w:hAnsi="Arial" w:cs="Arial"/>
          <w:i/>
          <w:iCs/>
          <w:sz w:val="22"/>
          <w:szCs w:val="22"/>
        </w:rPr>
        <w:t>The NHS Long Term Plan</w:t>
      </w:r>
      <w:r w:rsidRPr="000C1CE5">
        <w:rPr>
          <w:rFonts w:ascii="Arial" w:hAnsi="Arial" w:cs="Arial"/>
          <w:sz w:val="22"/>
          <w:szCs w:val="22"/>
        </w:rPr>
        <w:t>. London: NHS England.</w:t>
      </w:r>
      <w:r w:rsidR="009979DC" w:rsidRPr="000C1CE5">
        <w:rPr>
          <w:rFonts w:ascii="Arial" w:hAnsi="Arial" w:cs="Arial"/>
          <w:sz w:val="22"/>
          <w:szCs w:val="22"/>
        </w:rPr>
        <w:t xml:space="preserve"> </w:t>
      </w:r>
    </w:p>
    <w:p w14:paraId="56D4B33C" w14:textId="6EC77840" w:rsidR="009979DC" w:rsidRPr="000C1CE5" w:rsidRDefault="0016057B" w:rsidP="009979DC">
      <w:pPr>
        <w:spacing w:line="360" w:lineRule="auto"/>
        <w:rPr>
          <w:rFonts w:ascii="Arial" w:hAnsi="Arial" w:cs="Arial"/>
          <w:sz w:val="22"/>
          <w:szCs w:val="22"/>
        </w:rPr>
      </w:pPr>
      <w:r w:rsidRPr="000C1CE5">
        <w:rPr>
          <w:rFonts w:ascii="Arial" w:hAnsi="Arial" w:cs="Arial"/>
          <w:sz w:val="22"/>
          <w:szCs w:val="22"/>
        </w:rPr>
        <w:t xml:space="preserve">NHS Digital (2024) </w:t>
      </w:r>
      <w:r w:rsidRPr="000C1CE5">
        <w:rPr>
          <w:rFonts w:ascii="Arial" w:hAnsi="Arial" w:cs="Arial"/>
          <w:i/>
          <w:iCs/>
          <w:sz w:val="22"/>
          <w:szCs w:val="22"/>
        </w:rPr>
        <w:t>Digital Inclusion in Health and Social Care</w:t>
      </w:r>
      <w:r w:rsidRPr="000C1CE5">
        <w:rPr>
          <w:rFonts w:ascii="Arial" w:hAnsi="Arial" w:cs="Arial"/>
          <w:sz w:val="22"/>
          <w:szCs w:val="22"/>
        </w:rPr>
        <w:t xml:space="preserve">: </w:t>
      </w:r>
      <w:r w:rsidRPr="000C1CE5">
        <w:rPr>
          <w:rFonts w:ascii="Arial" w:hAnsi="Arial" w:cs="Arial"/>
          <w:i/>
          <w:iCs/>
          <w:sz w:val="22"/>
          <w:szCs w:val="22"/>
        </w:rPr>
        <w:t>Annual Report 2024</w:t>
      </w:r>
      <w:r w:rsidRPr="000C1CE5">
        <w:rPr>
          <w:rFonts w:ascii="Arial" w:hAnsi="Arial" w:cs="Arial"/>
          <w:sz w:val="22"/>
          <w:szCs w:val="22"/>
        </w:rPr>
        <w:t>. London: NHS Digital.</w:t>
      </w:r>
      <w:r w:rsidR="009979DC" w:rsidRPr="000C1CE5">
        <w:rPr>
          <w:rFonts w:ascii="Arial" w:hAnsi="Arial" w:cs="Arial"/>
          <w:sz w:val="22"/>
          <w:szCs w:val="22"/>
        </w:rPr>
        <w:t xml:space="preserve"> </w:t>
      </w:r>
    </w:p>
    <w:p w14:paraId="24BC1355" w14:textId="755D2F13" w:rsidR="009979DC" w:rsidRPr="000C1CE5" w:rsidRDefault="0016057B" w:rsidP="009979DC">
      <w:pPr>
        <w:spacing w:line="360" w:lineRule="auto"/>
        <w:rPr>
          <w:rFonts w:ascii="Arial" w:hAnsi="Arial" w:cs="Arial"/>
          <w:sz w:val="22"/>
          <w:szCs w:val="22"/>
        </w:rPr>
      </w:pPr>
      <w:r w:rsidRPr="000C1CE5">
        <w:rPr>
          <w:rFonts w:ascii="Arial" w:hAnsi="Arial" w:cs="Arial"/>
          <w:sz w:val="22"/>
          <w:szCs w:val="22"/>
        </w:rPr>
        <w:t>NHS England</w:t>
      </w:r>
      <w:r w:rsidR="00237835" w:rsidRPr="000C1CE5">
        <w:rPr>
          <w:rFonts w:ascii="Arial" w:hAnsi="Arial" w:cs="Arial"/>
          <w:sz w:val="22"/>
          <w:szCs w:val="22"/>
        </w:rPr>
        <w:t xml:space="preserve"> (2023) </w:t>
      </w:r>
      <w:r w:rsidR="00237835" w:rsidRPr="000C1CE5">
        <w:rPr>
          <w:rFonts w:ascii="Arial" w:hAnsi="Arial" w:cs="Arial"/>
          <w:i/>
          <w:iCs/>
          <w:sz w:val="22"/>
          <w:szCs w:val="22"/>
        </w:rPr>
        <w:t>Technology</w:t>
      </w:r>
      <w:r w:rsidRPr="000C1CE5">
        <w:rPr>
          <w:rFonts w:ascii="Arial" w:hAnsi="Arial" w:cs="Arial"/>
          <w:i/>
          <w:iCs/>
          <w:sz w:val="22"/>
          <w:szCs w:val="22"/>
        </w:rPr>
        <w:t>-Enabled Care Services:</w:t>
      </w:r>
      <w:r w:rsidR="00237835" w:rsidRPr="000C1CE5">
        <w:rPr>
          <w:rFonts w:ascii="Arial" w:hAnsi="Arial" w:cs="Arial"/>
          <w:i/>
          <w:iCs/>
          <w:sz w:val="22"/>
          <w:szCs w:val="22"/>
        </w:rPr>
        <w:t xml:space="preserve"> </w:t>
      </w:r>
      <w:r w:rsidRPr="000C1CE5">
        <w:rPr>
          <w:rFonts w:ascii="Arial" w:hAnsi="Arial" w:cs="Arial"/>
          <w:i/>
          <w:iCs/>
          <w:sz w:val="22"/>
          <w:szCs w:val="22"/>
        </w:rPr>
        <w:t>Supporting People with Long-Term Conditions</w:t>
      </w:r>
      <w:r w:rsidRPr="000C1CE5">
        <w:rPr>
          <w:rFonts w:ascii="Arial" w:hAnsi="Arial" w:cs="Arial"/>
          <w:sz w:val="22"/>
          <w:szCs w:val="22"/>
        </w:rPr>
        <w:t>. London: NHS England.</w:t>
      </w:r>
      <w:r w:rsidR="009979DC" w:rsidRPr="000C1CE5">
        <w:rPr>
          <w:rFonts w:ascii="Arial" w:hAnsi="Arial" w:cs="Arial"/>
          <w:sz w:val="22"/>
          <w:szCs w:val="22"/>
        </w:rPr>
        <w:t xml:space="preserve"> </w:t>
      </w:r>
    </w:p>
    <w:p w14:paraId="49870186" w14:textId="12E3E79D" w:rsidR="009979DC" w:rsidRPr="000C1CE5" w:rsidRDefault="0016057B" w:rsidP="009979DC">
      <w:pPr>
        <w:spacing w:line="360" w:lineRule="auto"/>
        <w:rPr>
          <w:rFonts w:ascii="Arial" w:hAnsi="Arial" w:cs="Arial"/>
          <w:sz w:val="22"/>
          <w:szCs w:val="22"/>
        </w:rPr>
      </w:pPr>
      <w:r w:rsidRPr="000C1CE5">
        <w:rPr>
          <w:rFonts w:ascii="Arial" w:hAnsi="Arial" w:cs="Arial"/>
          <w:sz w:val="22"/>
          <w:szCs w:val="22"/>
        </w:rPr>
        <w:t xml:space="preserve">NHS England (2024) </w:t>
      </w:r>
      <w:r w:rsidRPr="000C1CE5">
        <w:rPr>
          <w:rFonts w:ascii="Arial" w:hAnsi="Arial" w:cs="Arial"/>
          <w:i/>
          <w:iCs/>
          <w:sz w:val="22"/>
          <w:szCs w:val="22"/>
        </w:rPr>
        <w:t>Flash Glucose Monitoring: Updated Access Criteria</w:t>
      </w:r>
      <w:r w:rsidRPr="000C1CE5">
        <w:rPr>
          <w:rFonts w:ascii="Arial" w:hAnsi="Arial" w:cs="Arial"/>
          <w:sz w:val="22"/>
          <w:szCs w:val="22"/>
        </w:rPr>
        <w:t>. London: NHS England</w:t>
      </w:r>
    </w:p>
    <w:p w14:paraId="7CDDA7C1" w14:textId="7460424D" w:rsidR="009979DC" w:rsidRPr="000C1CE5" w:rsidRDefault="0016057B" w:rsidP="009979DC">
      <w:pPr>
        <w:spacing w:line="360" w:lineRule="auto"/>
        <w:rPr>
          <w:rFonts w:ascii="Arial" w:hAnsi="Arial" w:cs="Arial"/>
          <w:sz w:val="22"/>
          <w:szCs w:val="22"/>
        </w:rPr>
      </w:pPr>
      <w:r w:rsidRPr="000C1CE5">
        <w:rPr>
          <w:rFonts w:ascii="Arial" w:hAnsi="Arial" w:cs="Arial"/>
          <w:sz w:val="22"/>
          <w:szCs w:val="22"/>
        </w:rPr>
        <w:t xml:space="preserve">Public Health England (2022) </w:t>
      </w:r>
      <w:r w:rsidRPr="000C1CE5">
        <w:rPr>
          <w:rFonts w:ascii="Arial" w:hAnsi="Arial" w:cs="Arial"/>
          <w:i/>
          <w:iCs/>
          <w:sz w:val="22"/>
          <w:szCs w:val="22"/>
        </w:rPr>
        <w:t>Diabetes Prevention and Management Outcomes Framework</w:t>
      </w:r>
      <w:r w:rsidR="00237835" w:rsidRPr="000C1CE5">
        <w:rPr>
          <w:rFonts w:ascii="Arial" w:hAnsi="Arial" w:cs="Arial"/>
          <w:i/>
          <w:iCs/>
          <w:sz w:val="22"/>
          <w:szCs w:val="22"/>
        </w:rPr>
        <w:t>.</w:t>
      </w:r>
      <w:r w:rsidRPr="000C1CE5">
        <w:rPr>
          <w:rFonts w:ascii="Arial" w:hAnsi="Arial" w:cs="Arial"/>
          <w:sz w:val="22"/>
          <w:szCs w:val="22"/>
        </w:rPr>
        <w:t xml:space="preserve"> </w:t>
      </w:r>
      <w:r w:rsidR="00237835" w:rsidRPr="000C1CE5">
        <w:rPr>
          <w:rFonts w:ascii="Arial" w:hAnsi="Arial" w:cs="Arial"/>
          <w:sz w:val="22"/>
          <w:szCs w:val="22"/>
        </w:rPr>
        <w:t>London:</w:t>
      </w:r>
      <w:r w:rsidRPr="000C1CE5">
        <w:rPr>
          <w:rFonts w:ascii="Arial" w:hAnsi="Arial" w:cs="Arial"/>
          <w:sz w:val="22"/>
          <w:szCs w:val="22"/>
        </w:rPr>
        <w:t xml:space="preserve"> Public Health England</w:t>
      </w:r>
      <w:r w:rsidR="00237835" w:rsidRPr="000C1CE5">
        <w:rPr>
          <w:rFonts w:ascii="Arial" w:hAnsi="Arial" w:cs="Arial"/>
          <w:sz w:val="22"/>
          <w:szCs w:val="22"/>
        </w:rPr>
        <w:t>.</w:t>
      </w:r>
      <w:r w:rsidR="009979DC" w:rsidRPr="000C1CE5">
        <w:rPr>
          <w:rFonts w:ascii="Arial" w:hAnsi="Arial" w:cs="Arial"/>
          <w:sz w:val="22"/>
          <w:szCs w:val="22"/>
        </w:rPr>
        <w:t xml:space="preserve"> Available at: </w:t>
      </w:r>
      <w:hyperlink r:id="rId10" w:history="1">
        <w:r w:rsidR="009979DC" w:rsidRPr="000C1CE5">
          <w:rPr>
            <w:rStyle w:val="Hyperlink"/>
            <w:rFonts w:ascii="Arial" w:hAnsi="Arial" w:cs="Arial"/>
            <w:sz w:val="22"/>
            <w:szCs w:val="22"/>
          </w:rPr>
          <w:t>https://www.gov.uk.phe</w:t>
        </w:r>
      </w:hyperlink>
      <w:r w:rsidR="009979DC" w:rsidRPr="000C1CE5">
        <w:rPr>
          <w:rFonts w:ascii="Arial" w:hAnsi="Arial" w:cs="Arial"/>
          <w:sz w:val="22"/>
          <w:szCs w:val="22"/>
        </w:rPr>
        <w:t xml:space="preserve"> (Accessed:13 October 2025).</w:t>
      </w:r>
    </w:p>
    <w:p w14:paraId="3EBB959B" w14:textId="5E798EC6" w:rsidR="00DC3A72" w:rsidRPr="000C1CE5" w:rsidRDefault="00DC3A72" w:rsidP="00746C5E">
      <w:pPr>
        <w:spacing w:line="360" w:lineRule="auto"/>
        <w:rPr>
          <w:rFonts w:ascii="Arial" w:hAnsi="Arial" w:cs="Arial"/>
          <w:sz w:val="22"/>
          <w:szCs w:val="22"/>
        </w:rPr>
      </w:pPr>
    </w:p>
    <w:p w14:paraId="0192A3E3" w14:textId="64F3B47E" w:rsidR="009979DC" w:rsidRPr="000C1CE5" w:rsidRDefault="00237835" w:rsidP="009979DC">
      <w:pPr>
        <w:spacing w:line="360" w:lineRule="auto"/>
        <w:rPr>
          <w:rFonts w:ascii="Arial" w:hAnsi="Arial" w:cs="Arial"/>
          <w:sz w:val="22"/>
          <w:szCs w:val="22"/>
        </w:rPr>
      </w:pPr>
      <w:r w:rsidRPr="000C1CE5">
        <w:rPr>
          <w:rFonts w:ascii="Arial" w:hAnsi="Arial" w:cs="Arial"/>
          <w:sz w:val="22"/>
          <w:szCs w:val="22"/>
        </w:rPr>
        <w:lastRenderedPageBreak/>
        <w:t xml:space="preserve">Royal College of Nursing (2023) </w:t>
      </w:r>
      <w:r w:rsidRPr="000C1CE5">
        <w:rPr>
          <w:rFonts w:ascii="Arial" w:hAnsi="Arial" w:cs="Arial"/>
          <w:i/>
          <w:iCs/>
          <w:sz w:val="22"/>
          <w:szCs w:val="22"/>
        </w:rPr>
        <w:t>Empowering Nurses in the Digital Era</w:t>
      </w:r>
      <w:r w:rsidRPr="000C1CE5">
        <w:rPr>
          <w:rFonts w:ascii="Arial" w:hAnsi="Arial" w:cs="Arial"/>
          <w:sz w:val="22"/>
          <w:szCs w:val="22"/>
        </w:rPr>
        <w:t>. London: Royal College of Nursing.</w:t>
      </w:r>
      <w:r w:rsidR="009979DC" w:rsidRPr="000C1CE5">
        <w:rPr>
          <w:rFonts w:ascii="Arial" w:hAnsi="Arial" w:cs="Arial"/>
          <w:sz w:val="22"/>
          <w:szCs w:val="22"/>
        </w:rPr>
        <w:t xml:space="preserve"> Available at: </w:t>
      </w:r>
      <w:hyperlink r:id="rId11" w:history="1">
        <w:r w:rsidR="009979DC" w:rsidRPr="000C1CE5">
          <w:rPr>
            <w:rStyle w:val="Hyperlink"/>
            <w:rFonts w:ascii="Arial" w:hAnsi="Arial" w:cs="Arial"/>
            <w:sz w:val="22"/>
            <w:szCs w:val="22"/>
          </w:rPr>
          <w:t>https://www.rcn.org.uk</w:t>
        </w:r>
      </w:hyperlink>
      <w:r w:rsidR="009979DC" w:rsidRPr="000C1CE5">
        <w:rPr>
          <w:rFonts w:ascii="Arial" w:hAnsi="Arial" w:cs="Arial"/>
          <w:sz w:val="22"/>
          <w:szCs w:val="22"/>
        </w:rPr>
        <w:t xml:space="preserve"> (Accessed:18 October 2025).</w:t>
      </w:r>
    </w:p>
    <w:p w14:paraId="57D2C9A5" w14:textId="682EC2CA" w:rsidR="009979DC" w:rsidRPr="000C1CE5" w:rsidRDefault="00237835" w:rsidP="009979DC">
      <w:pPr>
        <w:spacing w:line="360" w:lineRule="auto"/>
        <w:rPr>
          <w:rFonts w:ascii="Arial" w:hAnsi="Arial" w:cs="Arial"/>
          <w:sz w:val="22"/>
          <w:szCs w:val="22"/>
        </w:rPr>
      </w:pPr>
      <w:r w:rsidRPr="000C1CE5">
        <w:rPr>
          <w:rFonts w:ascii="Arial" w:hAnsi="Arial" w:cs="Arial"/>
          <w:sz w:val="22"/>
          <w:szCs w:val="22"/>
        </w:rPr>
        <w:t xml:space="preserve">Scottish Diabetes Group (2021) </w:t>
      </w:r>
      <w:r w:rsidRPr="000C1CE5">
        <w:rPr>
          <w:rFonts w:ascii="Arial" w:hAnsi="Arial" w:cs="Arial"/>
          <w:i/>
          <w:iCs/>
          <w:sz w:val="22"/>
          <w:szCs w:val="22"/>
        </w:rPr>
        <w:t>Flash Glucose Monitoring in Routine NHS Care</w:t>
      </w:r>
      <w:r w:rsidRPr="000C1CE5">
        <w:rPr>
          <w:rFonts w:ascii="Arial" w:hAnsi="Arial" w:cs="Arial"/>
          <w:sz w:val="22"/>
          <w:szCs w:val="22"/>
        </w:rPr>
        <w:t xml:space="preserve">: </w:t>
      </w:r>
      <w:r w:rsidRPr="000C1CE5">
        <w:rPr>
          <w:rFonts w:ascii="Arial" w:hAnsi="Arial" w:cs="Arial"/>
          <w:i/>
          <w:iCs/>
          <w:sz w:val="22"/>
          <w:szCs w:val="22"/>
        </w:rPr>
        <w:t>Progress Report. Edinburgh:</w:t>
      </w:r>
      <w:r w:rsidRPr="000C1CE5">
        <w:rPr>
          <w:rFonts w:ascii="Arial" w:hAnsi="Arial" w:cs="Arial"/>
          <w:sz w:val="22"/>
          <w:szCs w:val="22"/>
        </w:rPr>
        <w:t xml:space="preserve"> Public Health Scotland.</w:t>
      </w:r>
      <w:r w:rsidR="009979DC" w:rsidRPr="000C1CE5">
        <w:rPr>
          <w:rFonts w:ascii="Arial" w:hAnsi="Arial" w:cs="Arial"/>
          <w:sz w:val="22"/>
          <w:szCs w:val="22"/>
        </w:rPr>
        <w:t xml:space="preserve"> Available at: </w:t>
      </w:r>
      <w:hyperlink r:id="rId12" w:history="1">
        <w:r w:rsidR="000C1CE5" w:rsidRPr="000C1CE5">
          <w:rPr>
            <w:rStyle w:val="Hyperlink"/>
            <w:rFonts w:ascii="Arial" w:hAnsi="Arial" w:cs="Arial"/>
            <w:sz w:val="22"/>
            <w:szCs w:val="22"/>
          </w:rPr>
          <w:t>https://www.diabetesinscotland.org.uk</w:t>
        </w:r>
      </w:hyperlink>
      <w:r w:rsidR="009979DC" w:rsidRPr="000C1CE5">
        <w:rPr>
          <w:rFonts w:ascii="Arial" w:hAnsi="Arial" w:cs="Arial"/>
          <w:sz w:val="22"/>
          <w:szCs w:val="22"/>
        </w:rPr>
        <w:t xml:space="preserve"> (Accessed:1</w:t>
      </w:r>
      <w:r w:rsidR="000C1CE5" w:rsidRPr="000C1CE5">
        <w:rPr>
          <w:rFonts w:ascii="Arial" w:hAnsi="Arial" w:cs="Arial"/>
          <w:sz w:val="22"/>
          <w:szCs w:val="22"/>
        </w:rPr>
        <w:t>8</w:t>
      </w:r>
      <w:r w:rsidR="009979DC" w:rsidRPr="000C1CE5">
        <w:rPr>
          <w:rFonts w:ascii="Arial" w:hAnsi="Arial" w:cs="Arial"/>
          <w:sz w:val="22"/>
          <w:szCs w:val="22"/>
        </w:rPr>
        <w:t xml:space="preserve"> October 2025).</w:t>
      </w:r>
    </w:p>
    <w:p w14:paraId="6DF4E85D" w14:textId="4C8EB028" w:rsidR="00DC3A72" w:rsidRPr="000C1CE5" w:rsidRDefault="00DC3A72" w:rsidP="00746C5E">
      <w:pPr>
        <w:spacing w:line="360" w:lineRule="auto"/>
        <w:rPr>
          <w:rFonts w:ascii="Arial" w:hAnsi="Arial" w:cs="Arial"/>
          <w:sz w:val="22"/>
          <w:szCs w:val="22"/>
        </w:rPr>
      </w:pPr>
    </w:p>
    <w:p w14:paraId="4D4FD18D" w14:textId="77777777" w:rsidR="00B5550B" w:rsidRPr="000C1CE5" w:rsidRDefault="00B5550B" w:rsidP="00746C5E">
      <w:pPr>
        <w:spacing w:line="360" w:lineRule="auto"/>
        <w:rPr>
          <w:rFonts w:ascii="Arial" w:hAnsi="Arial" w:cs="Arial"/>
          <w:sz w:val="22"/>
          <w:szCs w:val="22"/>
        </w:rPr>
      </w:pPr>
    </w:p>
    <w:p w14:paraId="1A2F590B" w14:textId="77777777" w:rsidR="00593491" w:rsidRPr="000C1CE5" w:rsidRDefault="00593491" w:rsidP="00746C5E">
      <w:pPr>
        <w:spacing w:line="360" w:lineRule="auto"/>
        <w:rPr>
          <w:rFonts w:ascii="Arial" w:hAnsi="Arial" w:cs="Arial"/>
          <w:sz w:val="22"/>
          <w:szCs w:val="22"/>
        </w:rPr>
      </w:pPr>
    </w:p>
    <w:p w14:paraId="7B75C93D" w14:textId="77777777" w:rsidR="00593491" w:rsidRPr="000C1CE5" w:rsidRDefault="00593491" w:rsidP="00746C5E">
      <w:pPr>
        <w:spacing w:line="360" w:lineRule="auto"/>
        <w:rPr>
          <w:rFonts w:ascii="Arial" w:hAnsi="Arial" w:cs="Arial"/>
          <w:sz w:val="22"/>
          <w:szCs w:val="22"/>
        </w:rPr>
      </w:pPr>
    </w:p>
    <w:p w14:paraId="79F9D8DC" w14:textId="77777777" w:rsidR="003444B3" w:rsidRPr="000C1CE5" w:rsidRDefault="003444B3" w:rsidP="00746C5E">
      <w:pPr>
        <w:spacing w:line="360" w:lineRule="auto"/>
        <w:rPr>
          <w:rFonts w:ascii="Arial" w:hAnsi="Arial" w:cs="Arial"/>
          <w:sz w:val="22"/>
          <w:szCs w:val="22"/>
        </w:rPr>
      </w:pPr>
    </w:p>
    <w:p w14:paraId="2F540C14" w14:textId="77777777" w:rsidR="003444B3" w:rsidRPr="000C1CE5" w:rsidRDefault="003444B3" w:rsidP="00746C5E">
      <w:pPr>
        <w:spacing w:line="360" w:lineRule="auto"/>
        <w:rPr>
          <w:rFonts w:ascii="Arial" w:hAnsi="Arial" w:cs="Arial"/>
          <w:sz w:val="22"/>
          <w:szCs w:val="22"/>
        </w:rPr>
      </w:pPr>
    </w:p>
    <w:p w14:paraId="746F03A4" w14:textId="77777777" w:rsidR="003444B3" w:rsidRPr="000C1CE5" w:rsidRDefault="003444B3" w:rsidP="00746C5E">
      <w:pPr>
        <w:spacing w:line="360" w:lineRule="auto"/>
        <w:rPr>
          <w:rFonts w:ascii="Arial" w:hAnsi="Arial" w:cs="Arial"/>
          <w:sz w:val="22"/>
          <w:szCs w:val="22"/>
        </w:rPr>
      </w:pPr>
    </w:p>
    <w:p w14:paraId="4BFDDBE9" w14:textId="77777777" w:rsidR="003444B3" w:rsidRPr="000C1CE5" w:rsidRDefault="003444B3" w:rsidP="00746C5E">
      <w:pPr>
        <w:spacing w:line="360" w:lineRule="auto"/>
        <w:rPr>
          <w:rFonts w:ascii="Arial" w:hAnsi="Arial" w:cs="Arial"/>
          <w:sz w:val="22"/>
          <w:szCs w:val="22"/>
        </w:rPr>
      </w:pPr>
    </w:p>
    <w:sectPr w:rsidR="003444B3" w:rsidRPr="000C1CE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1BA45" w14:textId="77777777" w:rsidR="00472557" w:rsidRDefault="00472557">
      <w:pPr>
        <w:spacing w:after="0" w:line="240" w:lineRule="auto"/>
      </w:pPr>
    </w:p>
  </w:endnote>
  <w:endnote w:type="continuationSeparator" w:id="0">
    <w:p w14:paraId="5ADF3B85" w14:textId="77777777" w:rsidR="00472557" w:rsidRDefault="004725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9380738"/>
      <w:docPartObj>
        <w:docPartGallery w:val="Page Numbers (Bottom of Page)"/>
        <w:docPartUnique/>
      </w:docPartObj>
    </w:sdtPr>
    <w:sdtContent>
      <w:p w14:paraId="0CF20AD9" w14:textId="46A122EC" w:rsidR="00BA5B72" w:rsidRDefault="00BA5B72">
        <w:pPr>
          <w:pStyle w:val="Footer"/>
          <w:jc w:val="center"/>
        </w:pPr>
        <w:r>
          <w:fldChar w:fldCharType="begin"/>
        </w:r>
        <w:r>
          <w:instrText>PAGE   \* MERGEFORMAT</w:instrText>
        </w:r>
        <w:r>
          <w:fldChar w:fldCharType="separate"/>
        </w:r>
        <w:r>
          <w:t>2</w:t>
        </w:r>
        <w:r>
          <w:fldChar w:fldCharType="end"/>
        </w:r>
      </w:p>
    </w:sdtContent>
  </w:sdt>
  <w:p w14:paraId="50532C12" w14:textId="77777777" w:rsidR="00BA5B72" w:rsidRDefault="00BA5B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E81D6" w14:textId="77777777" w:rsidR="00472557" w:rsidRDefault="00472557">
      <w:pPr>
        <w:spacing w:after="0" w:line="240" w:lineRule="auto"/>
      </w:pPr>
    </w:p>
  </w:footnote>
  <w:footnote w:type="continuationSeparator" w:id="0">
    <w:p w14:paraId="0EDD864E" w14:textId="77777777" w:rsidR="00472557" w:rsidRDefault="0047255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7354B"/>
    <w:multiLevelType w:val="hybridMultilevel"/>
    <w:tmpl w:val="8AD6C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6022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1A9"/>
    <w:rsid w:val="00001621"/>
    <w:rsid w:val="0000471C"/>
    <w:rsid w:val="00007D69"/>
    <w:rsid w:val="00014E87"/>
    <w:rsid w:val="0001732A"/>
    <w:rsid w:val="00022471"/>
    <w:rsid w:val="0004135B"/>
    <w:rsid w:val="00042AFF"/>
    <w:rsid w:val="00046462"/>
    <w:rsid w:val="0004652A"/>
    <w:rsid w:val="00054949"/>
    <w:rsid w:val="00054BB0"/>
    <w:rsid w:val="00065B5F"/>
    <w:rsid w:val="000729AE"/>
    <w:rsid w:val="00072AFA"/>
    <w:rsid w:val="00090F9B"/>
    <w:rsid w:val="00096570"/>
    <w:rsid w:val="000B2D43"/>
    <w:rsid w:val="000B356D"/>
    <w:rsid w:val="000C1CE5"/>
    <w:rsid w:val="000C63EA"/>
    <w:rsid w:val="000D31CD"/>
    <w:rsid w:val="000D7835"/>
    <w:rsid w:val="000F2269"/>
    <w:rsid w:val="000F408A"/>
    <w:rsid w:val="00100115"/>
    <w:rsid w:val="001240D4"/>
    <w:rsid w:val="00126384"/>
    <w:rsid w:val="00132A0D"/>
    <w:rsid w:val="001440A9"/>
    <w:rsid w:val="00150BD9"/>
    <w:rsid w:val="001522DB"/>
    <w:rsid w:val="0016057B"/>
    <w:rsid w:val="001639F7"/>
    <w:rsid w:val="001646F4"/>
    <w:rsid w:val="0018038C"/>
    <w:rsid w:val="00190792"/>
    <w:rsid w:val="001A2B5F"/>
    <w:rsid w:val="001A4DA1"/>
    <w:rsid w:val="001A6067"/>
    <w:rsid w:val="001B21B1"/>
    <w:rsid w:val="001C007B"/>
    <w:rsid w:val="001C234A"/>
    <w:rsid w:val="001C6871"/>
    <w:rsid w:val="001D00AF"/>
    <w:rsid w:val="001F4CD8"/>
    <w:rsid w:val="001F5396"/>
    <w:rsid w:val="001F5465"/>
    <w:rsid w:val="00201400"/>
    <w:rsid w:val="00204233"/>
    <w:rsid w:val="00206311"/>
    <w:rsid w:val="002121EA"/>
    <w:rsid w:val="00214D96"/>
    <w:rsid w:val="00216CF7"/>
    <w:rsid w:val="002236B8"/>
    <w:rsid w:val="00232468"/>
    <w:rsid w:val="00237835"/>
    <w:rsid w:val="00261DA9"/>
    <w:rsid w:val="002702A0"/>
    <w:rsid w:val="00272C9B"/>
    <w:rsid w:val="002740A7"/>
    <w:rsid w:val="00282335"/>
    <w:rsid w:val="00284F18"/>
    <w:rsid w:val="00286984"/>
    <w:rsid w:val="002A2B50"/>
    <w:rsid w:val="002A7C66"/>
    <w:rsid w:val="002B032D"/>
    <w:rsid w:val="002B34A4"/>
    <w:rsid w:val="002D5C91"/>
    <w:rsid w:val="002D73CB"/>
    <w:rsid w:val="002E5ADC"/>
    <w:rsid w:val="002F42B6"/>
    <w:rsid w:val="003043A5"/>
    <w:rsid w:val="00311086"/>
    <w:rsid w:val="0031182A"/>
    <w:rsid w:val="00316F55"/>
    <w:rsid w:val="00316F89"/>
    <w:rsid w:val="00317F38"/>
    <w:rsid w:val="00322EF2"/>
    <w:rsid w:val="00327FDD"/>
    <w:rsid w:val="00336411"/>
    <w:rsid w:val="003432C0"/>
    <w:rsid w:val="003444B3"/>
    <w:rsid w:val="003474C9"/>
    <w:rsid w:val="00352061"/>
    <w:rsid w:val="00371B41"/>
    <w:rsid w:val="00376233"/>
    <w:rsid w:val="003868DF"/>
    <w:rsid w:val="003870C1"/>
    <w:rsid w:val="00393E67"/>
    <w:rsid w:val="003B1FA5"/>
    <w:rsid w:val="003B79EE"/>
    <w:rsid w:val="003B7F53"/>
    <w:rsid w:val="003C7735"/>
    <w:rsid w:val="003D1B0A"/>
    <w:rsid w:val="003D59C5"/>
    <w:rsid w:val="003E298F"/>
    <w:rsid w:val="003E5978"/>
    <w:rsid w:val="003E5FFA"/>
    <w:rsid w:val="003E61A9"/>
    <w:rsid w:val="0040049E"/>
    <w:rsid w:val="00410BD2"/>
    <w:rsid w:val="004117B9"/>
    <w:rsid w:val="00420939"/>
    <w:rsid w:val="00422488"/>
    <w:rsid w:val="004355DA"/>
    <w:rsid w:val="00443452"/>
    <w:rsid w:val="0044607A"/>
    <w:rsid w:val="00472557"/>
    <w:rsid w:val="004769F1"/>
    <w:rsid w:val="004839BF"/>
    <w:rsid w:val="00485CF2"/>
    <w:rsid w:val="004863B4"/>
    <w:rsid w:val="004945ED"/>
    <w:rsid w:val="004954B9"/>
    <w:rsid w:val="004A1475"/>
    <w:rsid w:val="004D00BD"/>
    <w:rsid w:val="00500ABE"/>
    <w:rsid w:val="0050684A"/>
    <w:rsid w:val="00511CAB"/>
    <w:rsid w:val="00516535"/>
    <w:rsid w:val="00531479"/>
    <w:rsid w:val="005525BB"/>
    <w:rsid w:val="005549FA"/>
    <w:rsid w:val="00557AD1"/>
    <w:rsid w:val="00560705"/>
    <w:rsid w:val="00564AED"/>
    <w:rsid w:val="00564C45"/>
    <w:rsid w:val="00582BDE"/>
    <w:rsid w:val="00593491"/>
    <w:rsid w:val="00595032"/>
    <w:rsid w:val="005B3B1B"/>
    <w:rsid w:val="005B7511"/>
    <w:rsid w:val="005C2ADC"/>
    <w:rsid w:val="005C7557"/>
    <w:rsid w:val="005D7C9B"/>
    <w:rsid w:val="006017F8"/>
    <w:rsid w:val="00605BB1"/>
    <w:rsid w:val="0062421C"/>
    <w:rsid w:val="00624AF7"/>
    <w:rsid w:val="006375BD"/>
    <w:rsid w:val="006429E1"/>
    <w:rsid w:val="00650E52"/>
    <w:rsid w:val="00660194"/>
    <w:rsid w:val="0066143D"/>
    <w:rsid w:val="0067628B"/>
    <w:rsid w:val="0068491A"/>
    <w:rsid w:val="00693F64"/>
    <w:rsid w:val="006B5967"/>
    <w:rsid w:val="006E7F7F"/>
    <w:rsid w:val="006F1D7C"/>
    <w:rsid w:val="00710E00"/>
    <w:rsid w:val="00711080"/>
    <w:rsid w:val="00731866"/>
    <w:rsid w:val="007432D5"/>
    <w:rsid w:val="00744705"/>
    <w:rsid w:val="007455C7"/>
    <w:rsid w:val="00746C5E"/>
    <w:rsid w:val="00750C48"/>
    <w:rsid w:val="007726CD"/>
    <w:rsid w:val="0077787F"/>
    <w:rsid w:val="00781339"/>
    <w:rsid w:val="007906D6"/>
    <w:rsid w:val="00790740"/>
    <w:rsid w:val="00796F57"/>
    <w:rsid w:val="007B68F4"/>
    <w:rsid w:val="007C2334"/>
    <w:rsid w:val="007C31AE"/>
    <w:rsid w:val="007C41FD"/>
    <w:rsid w:val="007C6512"/>
    <w:rsid w:val="007E1399"/>
    <w:rsid w:val="007E4F17"/>
    <w:rsid w:val="007E69F6"/>
    <w:rsid w:val="007E7991"/>
    <w:rsid w:val="007F0C3E"/>
    <w:rsid w:val="007F1B2B"/>
    <w:rsid w:val="007F2517"/>
    <w:rsid w:val="007F7E85"/>
    <w:rsid w:val="00821F8F"/>
    <w:rsid w:val="00827B19"/>
    <w:rsid w:val="008370BC"/>
    <w:rsid w:val="00847919"/>
    <w:rsid w:val="00857799"/>
    <w:rsid w:val="008626C5"/>
    <w:rsid w:val="00865A40"/>
    <w:rsid w:val="00866069"/>
    <w:rsid w:val="0087744E"/>
    <w:rsid w:val="00883BED"/>
    <w:rsid w:val="008A4809"/>
    <w:rsid w:val="008A662F"/>
    <w:rsid w:val="008A6700"/>
    <w:rsid w:val="008A7428"/>
    <w:rsid w:val="008B3823"/>
    <w:rsid w:val="008C2702"/>
    <w:rsid w:val="008F2CAD"/>
    <w:rsid w:val="00900830"/>
    <w:rsid w:val="009018E2"/>
    <w:rsid w:val="009027D1"/>
    <w:rsid w:val="00921228"/>
    <w:rsid w:val="00934FEA"/>
    <w:rsid w:val="00943468"/>
    <w:rsid w:val="00970C12"/>
    <w:rsid w:val="00972772"/>
    <w:rsid w:val="00983AFD"/>
    <w:rsid w:val="00983CF4"/>
    <w:rsid w:val="0099297F"/>
    <w:rsid w:val="00993364"/>
    <w:rsid w:val="009979DC"/>
    <w:rsid w:val="00997F81"/>
    <w:rsid w:val="009A10E1"/>
    <w:rsid w:val="009A1FED"/>
    <w:rsid w:val="009D0020"/>
    <w:rsid w:val="009D6D29"/>
    <w:rsid w:val="009E0837"/>
    <w:rsid w:val="009F1CDB"/>
    <w:rsid w:val="00A033F9"/>
    <w:rsid w:val="00A06EC7"/>
    <w:rsid w:val="00A16354"/>
    <w:rsid w:val="00A256F7"/>
    <w:rsid w:val="00A26846"/>
    <w:rsid w:val="00A31422"/>
    <w:rsid w:val="00A36075"/>
    <w:rsid w:val="00A417ED"/>
    <w:rsid w:val="00A41962"/>
    <w:rsid w:val="00A41DDD"/>
    <w:rsid w:val="00A42EAB"/>
    <w:rsid w:val="00A4717E"/>
    <w:rsid w:val="00A53A4F"/>
    <w:rsid w:val="00A54CD1"/>
    <w:rsid w:val="00A576A2"/>
    <w:rsid w:val="00A631AE"/>
    <w:rsid w:val="00A6798B"/>
    <w:rsid w:val="00A71676"/>
    <w:rsid w:val="00A72074"/>
    <w:rsid w:val="00A92BD5"/>
    <w:rsid w:val="00A93721"/>
    <w:rsid w:val="00AA324E"/>
    <w:rsid w:val="00AA5B48"/>
    <w:rsid w:val="00AA777F"/>
    <w:rsid w:val="00AA7F4F"/>
    <w:rsid w:val="00AB08D5"/>
    <w:rsid w:val="00AD693C"/>
    <w:rsid w:val="00AE0B6B"/>
    <w:rsid w:val="00AF32B2"/>
    <w:rsid w:val="00B13E38"/>
    <w:rsid w:val="00B172F3"/>
    <w:rsid w:val="00B30B40"/>
    <w:rsid w:val="00B31A0C"/>
    <w:rsid w:val="00B32812"/>
    <w:rsid w:val="00B33CCF"/>
    <w:rsid w:val="00B41600"/>
    <w:rsid w:val="00B4739D"/>
    <w:rsid w:val="00B5550B"/>
    <w:rsid w:val="00B61EDD"/>
    <w:rsid w:val="00B67BEB"/>
    <w:rsid w:val="00B82A8C"/>
    <w:rsid w:val="00B94843"/>
    <w:rsid w:val="00BA5387"/>
    <w:rsid w:val="00BA5B72"/>
    <w:rsid w:val="00BA6F3C"/>
    <w:rsid w:val="00BE5510"/>
    <w:rsid w:val="00BF2C09"/>
    <w:rsid w:val="00BF7CAB"/>
    <w:rsid w:val="00C00EA4"/>
    <w:rsid w:val="00C02EBB"/>
    <w:rsid w:val="00C21712"/>
    <w:rsid w:val="00C253F4"/>
    <w:rsid w:val="00C33138"/>
    <w:rsid w:val="00C35E59"/>
    <w:rsid w:val="00C42BAA"/>
    <w:rsid w:val="00C45FB3"/>
    <w:rsid w:val="00C46993"/>
    <w:rsid w:val="00C469EC"/>
    <w:rsid w:val="00C50C61"/>
    <w:rsid w:val="00C60EB6"/>
    <w:rsid w:val="00C960AC"/>
    <w:rsid w:val="00CA5030"/>
    <w:rsid w:val="00CB0C44"/>
    <w:rsid w:val="00CB7311"/>
    <w:rsid w:val="00CC2343"/>
    <w:rsid w:val="00CC6B1B"/>
    <w:rsid w:val="00CD6521"/>
    <w:rsid w:val="00CE34C3"/>
    <w:rsid w:val="00CF161F"/>
    <w:rsid w:val="00CF7BA1"/>
    <w:rsid w:val="00D12BCD"/>
    <w:rsid w:val="00D13C0B"/>
    <w:rsid w:val="00D2101F"/>
    <w:rsid w:val="00D215BC"/>
    <w:rsid w:val="00D21D3E"/>
    <w:rsid w:val="00D32FCC"/>
    <w:rsid w:val="00D36779"/>
    <w:rsid w:val="00D57A7C"/>
    <w:rsid w:val="00D66F79"/>
    <w:rsid w:val="00DA090A"/>
    <w:rsid w:val="00DA705A"/>
    <w:rsid w:val="00DB7CC0"/>
    <w:rsid w:val="00DC1605"/>
    <w:rsid w:val="00DC3A72"/>
    <w:rsid w:val="00DC71E1"/>
    <w:rsid w:val="00DD259F"/>
    <w:rsid w:val="00DE3A05"/>
    <w:rsid w:val="00DF29FE"/>
    <w:rsid w:val="00DF77E6"/>
    <w:rsid w:val="00E045C8"/>
    <w:rsid w:val="00E27408"/>
    <w:rsid w:val="00E3008D"/>
    <w:rsid w:val="00E33AE2"/>
    <w:rsid w:val="00E43475"/>
    <w:rsid w:val="00E67C94"/>
    <w:rsid w:val="00E7600F"/>
    <w:rsid w:val="00E9039D"/>
    <w:rsid w:val="00E927D8"/>
    <w:rsid w:val="00EA14A5"/>
    <w:rsid w:val="00EC509E"/>
    <w:rsid w:val="00ED25E5"/>
    <w:rsid w:val="00EE3216"/>
    <w:rsid w:val="00EF5C3F"/>
    <w:rsid w:val="00F014E3"/>
    <w:rsid w:val="00F1613B"/>
    <w:rsid w:val="00F274A0"/>
    <w:rsid w:val="00F35092"/>
    <w:rsid w:val="00F37637"/>
    <w:rsid w:val="00F42FB3"/>
    <w:rsid w:val="00F44E83"/>
    <w:rsid w:val="00F452DA"/>
    <w:rsid w:val="00F55DBA"/>
    <w:rsid w:val="00F65C48"/>
    <w:rsid w:val="00F76EDD"/>
    <w:rsid w:val="00F82140"/>
    <w:rsid w:val="00FA3193"/>
    <w:rsid w:val="00FA731E"/>
    <w:rsid w:val="00FC6C50"/>
    <w:rsid w:val="00FC7DE9"/>
    <w:rsid w:val="00FE2653"/>
    <w:rsid w:val="00FE3CE8"/>
    <w:rsid w:val="00FE5390"/>
    <w:rsid w:val="00FF01DB"/>
    <w:rsid w:val="00FF0DD9"/>
    <w:rsid w:val="00FF5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0E984"/>
  <w15:chartTrackingRefBased/>
  <w15:docId w15:val="{3A521CD9-8DC0-4520-8098-D982A45F5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1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61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61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1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1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1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1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1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1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1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61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61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1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1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1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1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1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1A9"/>
    <w:rPr>
      <w:rFonts w:eastAsiaTheme="majorEastAsia" w:cstheme="majorBidi"/>
      <w:color w:val="272727" w:themeColor="text1" w:themeTint="D8"/>
    </w:rPr>
  </w:style>
  <w:style w:type="paragraph" w:styleId="Title">
    <w:name w:val="Title"/>
    <w:basedOn w:val="Normal"/>
    <w:next w:val="Normal"/>
    <w:link w:val="TitleChar"/>
    <w:uiPriority w:val="10"/>
    <w:qFormat/>
    <w:rsid w:val="003E61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1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1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1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1A9"/>
    <w:pPr>
      <w:spacing w:before="160"/>
      <w:jc w:val="center"/>
    </w:pPr>
    <w:rPr>
      <w:i/>
      <w:iCs/>
      <w:color w:val="404040" w:themeColor="text1" w:themeTint="BF"/>
    </w:rPr>
  </w:style>
  <w:style w:type="character" w:customStyle="1" w:styleId="QuoteChar">
    <w:name w:val="Quote Char"/>
    <w:basedOn w:val="DefaultParagraphFont"/>
    <w:link w:val="Quote"/>
    <w:uiPriority w:val="29"/>
    <w:rsid w:val="003E61A9"/>
    <w:rPr>
      <w:i/>
      <w:iCs/>
      <w:color w:val="404040" w:themeColor="text1" w:themeTint="BF"/>
    </w:rPr>
  </w:style>
  <w:style w:type="paragraph" w:styleId="ListParagraph">
    <w:name w:val="List Paragraph"/>
    <w:basedOn w:val="Normal"/>
    <w:uiPriority w:val="34"/>
    <w:qFormat/>
    <w:rsid w:val="003E61A9"/>
    <w:pPr>
      <w:ind w:left="720"/>
      <w:contextualSpacing/>
    </w:pPr>
  </w:style>
  <w:style w:type="character" w:styleId="IntenseEmphasis">
    <w:name w:val="Intense Emphasis"/>
    <w:basedOn w:val="DefaultParagraphFont"/>
    <w:uiPriority w:val="21"/>
    <w:qFormat/>
    <w:rsid w:val="003E61A9"/>
    <w:rPr>
      <w:i/>
      <w:iCs/>
      <w:color w:val="0F4761" w:themeColor="accent1" w:themeShade="BF"/>
    </w:rPr>
  </w:style>
  <w:style w:type="paragraph" w:styleId="IntenseQuote">
    <w:name w:val="Intense Quote"/>
    <w:basedOn w:val="Normal"/>
    <w:next w:val="Normal"/>
    <w:link w:val="IntenseQuoteChar"/>
    <w:uiPriority w:val="30"/>
    <w:qFormat/>
    <w:rsid w:val="003E61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1A9"/>
    <w:rPr>
      <w:i/>
      <w:iCs/>
      <w:color w:val="0F4761" w:themeColor="accent1" w:themeShade="BF"/>
    </w:rPr>
  </w:style>
  <w:style w:type="character" w:styleId="IntenseReference">
    <w:name w:val="Intense Reference"/>
    <w:basedOn w:val="DefaultParagraphFont"/>
    <w:uiPriority w:val="32"/>
    <w:qFormat/>
    <w:rsid w:val="003E61A9"/>
    <w:rPr>
      <w:b/>
      <w:bCs/>
      <w:smallCaps/>
      <w:color w:val="0F4761" w:themeColor="accent1" w:themeShade="BF"/>
      <w:spacing w:val="5"/>
    </w:rPr>
  </w:style>
  <w:style w:type="paragraph" w:styleId="Header">
    <w:name w:val="header"/>
    <w:basedOn w:val="Normal"/>
    <w:link w:val="HeaderChar"/>
    <w:uiPriority w:val="99"/>
    <w:unhideWhenUsed/>
    <w:rsid w:val="00A25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6F7"/>
  </w:style>
  <w:style w:type="table" w:styleId="TableGrid">
    <w:name w:val="Table Grid"/>
    <w:basedOn w:val="TableNormal"/>
    <w:uiPriority w:val="39"/>
    <w:rsid w:val="00054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54B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54B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54BB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54BB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54BB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BA5B7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46C5E"/>
    <w:pPr>
      <w:tabs>
        <w:tab w:val="right" w:leader="dot" w:pos="9016"/>
      </w:tabs>
      <w:spacing w:after="100"/>
    </w:pPr>
  </w:style>
  <w:style w:type="character" w:styleId="Hyperlink">
    <w:name w:val="Hyperlink"/>
    <w:basedOn w:val="DefaultParagraphFont"/>
    <w:uiPriority w:val="99"/>
    <w:unhideWhenUsed/>
    <w:rsid w:val="00BA5B72"/>
    <w:rPr>
      <w:color w:val="467886" w:themeColor="hyperlink"/>
      <w:u w:val="single"/>
    </w:rPr>
  </w:style>
  <w:style w:type="paragraph" w:styleId="Footer">
    <w:name w:val="footer"/>
    <w:basedOn w:val="Normal"/>
    <w:link w:val="FooterChar"/>
    <w:uiPriority w:val="99"/>
    <w:unhideWhenUsed/>
    <w:rsid w:val="00BA5B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5B72"/>
  </w:style>
  <w:style w:type="character" w:styleId="UnresolvedMention">
    <w:name w:val="Unresolved Mention"/>
    <w:basedOn w:val="DefaultParagraphFont"/>
    <w:uiPriority w:val="99"/>
    <w:semiHidden/>
    <w:unhideWhenUsed/>
    <w:rsid w:val="00090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hsc"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kingsfund.org.uk" TargetMode="External"/><Relationship Id="rId12" Type="http://schemas.openxmlformats.org/officeDocument/2006/relationships/hyperlink" Target="https://www.diabetesinscotland.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n.org.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phe" TargetMode="External"/><Relationship Id="rId4" Type="http://schemas.openxmlformats.org/officeDocument/2006/relationships/webSettings" Target="webSettings.xml"/><Relationship Id="rId9" Type="http://schemas.openxmlformats.org/officeDocument/2006/relationships/hyperlink" Target="https://www.kingsfund.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91e5fec0-0d43-45d7-a620-951d84849968}" enabled="1" method="Standard" siteId="{2133b7ab-6392-452c-aa20-34afbe98608e}" removed="0"/>
</clbl:labelList>
</file>

<file path=docProps/app.xml><?xml version="1.0" encoding="utf-8"?>
<Properties xmlns="http://schemas.openxmlformats.org/officeDocument/2006/extended-properties" xmlns:vt="http://schemas.openxmlformats.org/officeDocument/2006/docPropsVTypes">
  <Template>Normal</Template>
  <TotalTime>8</TotalTime>
  <Pages>11</Pages>
  <Words>2949</Words>
  <Characters>18113</Characters>
  <Application>Microsoft Office Word</Application>
  <DocSecurity>0</DocSecurity>
  <Lines>312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Ferhan Aaftab</dc:creator>
  <cp:keywords/>
  <dc:description/>
  <cp:lastModifiedBy>Ferhan Aaftab</cp:lastModifiedBy>
  <cp:revision>2</cp:revision>
  <cp:lastPrinted>2025-10-21T22:10:00Z</cp:lastPrinted>
  <dcterms:created xsi:type="dcterms:W3CDTF">2025-10-22T12:47:00Z</dcterms:created>
  <dcterms:modified xsi:type="dcterms:W3CDTF">2025-10-22T12:47:00Z</dcterms:modified>
</cp:coreProperties>
</file>