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B9C7D" w14:textId="44CD3ED5" w:rsidR="00390BD1" w:rsidRPr="00D925A8" w:rsidRDefault="001E7AA3" w:rsidP="00AD2F0E">
      <w:pPr>
        <w:spacing w:line="360" w:lineRule="auto"/>
        <w:jc w:val="center"/>
      </w:pPr>
      <w:r w:rsidRPr="00D925A8">
        <w:drawing>
          <wp:inline distT="0" distB="0" distL="0" distR="0" wp14:anchorId="10F044B4" wp14:editId="419C1EE0">
            <wp:extent cx="3198176" cy="1328057"/>
            <wp:effectExtent l="0" t="0" r="2540" b="5715"/>
            <wp:docPr id="1000513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13295" name=""/>
                    <pic:cNvPicPr/>
                  </pic:nvPicPr>
                  <pic:blipFill>
                    <a:blip r:embed="rId8"/>
                    <a:stretch>
                      <a:fillRect/>
                    </a:stretch>
                  </pic:blipFill>
                  <pic:spPr>
                    <a:xfrm>
                      <a:off x="0" y="0"/>
                      <a:ext cx="3203054" cy="1330082"/>
                    </a:xfrm>
                    <a:prstGeom prst="rect">
                      <a:avLst/>
                    </a:prstGeom>
                  </pic:spPr>
                </pic:pic>
              </a:graphicData>
            </a:graphic>
          </wp:inline>
        </w:drawing>
      </w:r>
    </w:p>
    <w:p w14:paraId="36947166" w14:textId="77777777" w:rsidR="007B0D78" w:rsidRPr="00D925A8" w:rsidRDefault="007B0D78" w:rsidP="00543900">
      <w:pPr>
        <w:spacing w:line="360" w:lineRule="auto"/>
      </w:pPr>
    </w:p>
    <w:p w14:paraId="61CF1CF9" w14:textId="77777777" w:rsidR="007B0D78" w:rsidRPr="00D925A8" w:rsidRDefault="007B0D78" w:rsidP="00AD2F0E">
      <w:pPr>
        <w:spacing w:line="360" w:lineRule="auto"/>
        <w:jc w:val="center"/>
      </w:pPr>
    </w:p>
    <w:p w14:paraId="0B00B7CB" w14:textId="77777777" w:rsidR="007B0D78" w:rsidRPr="00D925A8" w:rsidRDefault="007B0D78" w:rsidP="00AD2F0E">
      <w:pPr>
        <w:spacing w:line="360" w:lineRule="auto"/>
        <w:jc w:val="center"/>
      </w:pPr>
    </w:p>
    <w:p w14:paraId="0C53C020" w14:textId="0A1B3644" w:rsidR="00EA770A" w:rsidRPr="00D925A8" w:rsidRDefault="00EA770A" w:rsidP="00AD2F0E">
      <w:pPr>
        <w:spacing w:line="360" w:lineRule="auto"/>
        <w:jc w:val="center"/>
        <w:rPr>
          <w:b/>
          <w:bCs/>
          <w:color w:val="000000"/>
          <w:sz w:val="56"/>
          <w:szCs w:val="56"/>
        </w:rPr>
      </w:pPr>
      <w:r w:rsidRPr="00D925A8">
        <w:rPr>
          <w:b/>
          <w:bCs/>
          <w:color w:val="000000"/>
          <w:sz w:val="56"/>
          <w:szCs w:val="56"/>
        </w:rPr>
        <w:t>BMSK6003</w:t>
      </w:r>
    </w:p>
    <w:p w14:paraId="36F87D45" w14:textId="77777777" w:rsidR="007B0D78" w:rsidRPr="00D925A8" w:rsidRDefault="007B0D78" w:rsidP="00543900">
      <w:pPr>
        <w:spacing w:line="360" w:lineRule="auto"/>
        <w:rPr>
          <w:b/>
          <w:bCs/>
          <w:color w:val="000000"/>
          <w:sz w:val="56"/>
          <w:szCs w:val="56"/>
        </w:rPr>
      </w:pPr>
    </w:p>
    <w:p w14:paraId="28DC8BDC" w14:textId="58238F27" w:rsidR="00EA770A" w:rsidRPr="00D925A8" w:rsidRDefault="007B0D78" w:rsidP="00AD2F0E">
      <w:pPr>
        <w:spacing w:line="360" w:lineRule="auto"/>
        <w:jc w:val="center"/>
        <w:rPr>
          <w:b/>
          <w:bCs/>
          <w:color w:val="000000"/>
          <w:sz w:val="56"/>
          <w:szCs w:val="56"/>
        </w:rPr>
      </w:pPr>
      <w:r w:rsidRPr="00D925A8">
        <w:rPr>
          <w:b/>
          <w:bCs/>
          <w:color w:val="000000"/>
          <w:sz w:val="56"/>
          <w:szCs w:val="56"/>
        </w:rPr>
        <w:t>Leading and Implementing Workplace Change</w:t>
      </w:r>
    </w:p>
    <w:p w14:paraId="44C023B6" w14:textId="77777777" w:rsidR="007B0D78" w:rsidRPr="00D925A8" w:rsidRDefault="007B0D78" w:rsidP="00AD2F0E">
      <w:pPr>
        <w:spacing w:line="360" w:lineRule="auto"/>
        <w:jc w:val="center"/>
        <w:rPr>
          <w:b/>
          <w:bCs/>
          <w:color w:val="000000"/>
          <w:sz w:val="56"/>
          <w:szCs w:val="56"/>
        </w:rPr>
      </w:pPr>
    </w:p>
    <w:p w14:paraId="5EEEC83A" w14:textId="77777777" w:rsidR="007B0D78" w:rsidRPr="00D925A8" w:rsidRDefault="007B0D78" w:rsidP="00AD2F0E">
      <w:pPr>
        <w:spacing w:line="360" w:lineRule="auto"/>
        <w:jc w:val="center"/>
        <w:rPr>
          <w:b/>
          <w:bCs/>
          <w:color w:val="000000"/>
          <w:sz w:val="56"/>
          <w:szCs w:val="56"/>
        </w:rPr>
      </w:pPr>
    </w:p>
    <w:p w14:paraId="313A13F4" w14:textId="25163D54" w:rsidR="007B0D78" w:rsidRPr="00D925A8" w:rsidRDefault="007B0D78" w:rsidP="00AD2F0E">
      <w:pPr>
        <w:spacing w:line="360" w:lineRule="auto"/>
        <w:jc w:val="center"/>
        <w:rPr>
          <w:b/>
          <w:bCs/>
          <w:color w:val="000000"/>
          <w:sz w:val="28"/>
          <w:szCs w:val="28"/>
        </w:rPr>
      </w:pPr>
      <w:r w:rsidRPr="00D925A8">
        <w:rPr>
          <w:b/>
          <w:bCs/>
          <w:color w:val="000000"/>
          <w:sz w:val="28"/>
          <w:szCs w:val="28"/>
        </w:rPr>
        <w:t xml:space="preserve">Student </w:t>
      </w:r>
      <w:r w:rsidR="00B24072" w:rsidRPr="00D925A8">
        <w:rPr>
          <w:b/>
          <w:bCs/>
          <w:color w:val="000000"/>
          <w:sz w:val="28"/>
          <w:szCs w:val="28"/>
        </w:rPr>
        <w:t>N</w:t>
      </w:r>
      <w:r w:rsidRPr="00D925A8">
        <w:rPr>
          <w:b/>
          <w:bCs/>
          <w:color w:val="000000"/>
          <w:sz w:val="28"/>
          <w:szCs w:val="28"/>
        </w:rPr>
        <w:t>ame:</w:t>
      </w:r>
      <w:r w:rsidR="00B24072" w:rsidRPr="00D925A8">
        <w:rPr>
          <w:b/>
          <w:bCs/>
          <w:color w:val="000000"/>
          <w:sz w:val="28"/>
          <w:szCs w:val="28"/>
        </w:rPr>
        <w:t xml:space="preserve"> Laurentiu Corodescu</w:t>
      </w:r>
    </w:p>
    <w:p w14:paraId="2E09A945" w14:textId="77777777" w:rsidR="00B24072" w:rsidRPr="00D925A8" w:rsidRDefault="007B0D78" w:rsidP="00AD2F0E">
      <w:pPr>
        <w:spacing w:line="360" w:lineRule="auto"/>
        <w:jc w:val="center"/>
        <w:rPr>
          <w:b/>
          <w:bCs/>
          <w:color w:val="000000"/>
          <w:sz w:val="28"/>
          <w:szCs w:val="28"/>
        </w:rPr>
      </w:pPr>
      <w:r w:rsidRPr="00D925A8">
        <w:rPr>
          <w:b/>
          <w:bCs/>
          <w:color w:val="000000"/>
          <w:sz w:val="28"/>
          <w:szCs w:val="28"/>
        </w:rPr>
        <w:t xml:space="preserve">Student </w:t>
      </w:r>
      <w:r w:rsidR="00B24072" w:rsidRPr="00D925A8">
        <w:rPr>
          <w:b/>
          <w:bCs/>
          <w:color w:val="000000"/>
          <w:sz w:val="28"/>
          <w:szCs w:val="28"/>
        </w:rPr>
        <w:t>Number</w:t>
      </w:r>
      <w:r w:rsidRPr="00D925A8">
        <w:rPr>
          <w:b/>
          <w:bCs/>
          <w:color w:val="000000"/>
          <w:sz w:val="28"/>
          <w:szCs w:val="28"/>
        </w:rPr>
        <w:t>:</w:t>
      </w:r>
      <w:r w:rsidR="00B24072" w:rsidRPr="00D925A8">
        <w:rPr>
          <w:b/>
          <w:bCs/>
          <w:color w:val="000000"/>
          <w:sz w:val="28"/>
          <w:szCs w:val="28"/>
        </w:rPr>
        <w:t xml:space="preserve"> 2024420</w:t>
      </w:r>
    </w:p>
    <w:p w14:paraId="530A4857" w14:textId="77777777" w:rsidR="00B24072" w:rsidRPr="00D925A8" w:rsidRDefault="00B24072" w:rsidP="00AD2F0E">
      <w:pPr>
        <w:spacing w:line="360" w:lineRule="auto"/>
        <w:jc w:val="center"/>
        <w:rPr>
          <w:b/>
          <w:bCs/>
          <w:color w:val="000000"/>
          <w:sz w:val="28"/>
          <w:szCs w:val="28"/>
        </w:rPr>
      </w:pPr>
      <w:r w:rsidRPr="00D925A8">
        <w:rPr>
          <w:b/>
          <w:bCs/>
          <w:color w:val="000000"/>
          <w:sz w:val="28"/>
          <w:szCs w:val="28"/>
        </w:rPr>
        <w:t>Module Number: BMSK6003</w:t>
      </w:r>
    </w:p>
    <w:p w14:paraId="6ECABC28" w14:textId="0E825DFF" w:rsidR="007B0D78" w:rsidRPr="00D925A8" w:rsidRDefault="00B24072" w:rsidP="00AD2F0E">
      <w:pPr>
        <w:spacing w:line="360" w:lineRule="auto"/>
        <w:jc w:val="center"/>
        <w:rPr>
          <w:b/>
          <w:bCs/>
          <w:color w:val="000000"/>
          <w:sz w:val="28"/>
          <w:szCs w:val="28"/>
        </w:rPr>
      </w:pPr>
      <w:r w:rsidRPr="00D925A8">
        <w:rPr>
          <w:b/>
          <w:bCs/>
          <w:color w:val="000000"/>
          <w:sz w:val="28"/>
          <w:szCs w:val="28"/>
        </w:rPr>
        <w:t>Module Title: Leading and Implementing Workplace Change</w:t>
      </w:r>
      <w:r w:rsidR="007B0D78" w:rsidRPr="00D925A8">
        <w:rPr>
          <w:b/>
          <w:bCs/>
          <w:color w:val="000000"/>
          <w:sz w:val="28"/>
          <w:szCs w:val="28"/>
        </w:rPr>
        <w:t xml:space="preserve"> </w:t>
      </w:r>
    </w:p>
    <w:p w14:paraId="2718BD92" w14:textId="7B2D5471" w:rsidR="00994C93" w:rsidRPr="00D925A8" w:rsidRDefault="00994C93" w:rsidP="00994C93">
      <w:pPr>
        <w:spacing w:before="240" w:after="0" w:line="360" w:lineRule="auto"/>
        <w:jc w:val="both"/>
        <w:rPr>
          <w:b/>
          <w:bCs/>
          <w:color w:val="000000"/>
          <w:sz w:val="28"/>
          <w:szCs w:val="28"/>
        </w:rPr>
      </w:pPr>
    </w:p>
    <w:sdt>
      <w:sdtPr>
        <w:rPr>
          <w:rFonts w:cs="Times New Roman"/>
          <w:b/>
          <w:bCs/>
          <w:color w:val="auto"/>
        </w:rPr>
        <w:id w:val="572404801"/>
        <w:docPartObj>
          <w:docPartGallery w:val="Table of Contents"/>
          <w:docPartUnique/>
        </w:docPartObj>
      </w:sdtPr>
      <w:sdtContent>
        <w:p w14:paraId="0101E90C" w14:textId="4070166A" w:rsidR="000D68F4" w:rsidRPr="00D925A8" w:rsidRDefault="000D68F4" w:rsidP="00994C93">
          <w:pPr>
            <w:spacing w:before="240" w:after="0" w:line="360" w:lineRule="auto"/>
            <w:jc w:val="both"/>
            <w:rPr>
              <w:b/>
              <w:bCs/>
              <w:color w:val="000000"/>
              <w:sz w:val="28"/>
              <w:szCs w:val="28"/>
            </w:rPr>
          </w:pPr>
          <w:r w:rsidRPr="00D925A8">
            <w:rPr>
              <w:rFonts w:cs="Times New Roman"/>
              <w:b/>
              <w:bCs/>
              <w:color w:val="auto"/>
            </w:rPr>
            <w:t>Table of Contents</w:t>
          </w:r>
        </w:p>
        <w:p w14:paraId="5B922AA2" w14:textId="2FA64C70" w:rsidR="00543900" w:rsidRPr="00D925A8" w:rsidRDefault="000D68F4">
          <w:pPr>
            <w:pStyle w:val="TOC1"/>
            <w:tabs>
              <w:tab w:val="right" w:leader="dot" w:pos="9016"/>
            </w:tabs>
            <w:rPr>
              <w:rFonts w:asciiTheme="minorHAnsi" w:eastAsiaTheme="minorEastAsia" w:hAnsiTheme="minorHAnsi"/>
              <w:color w:val="auto"/>
              <w:sz w:val="22"/>
              <w:lang w:eastAsia="en-IN"/>
            </w:rPr>
          </w:pPr>
          <w:r w:rsidRPr="00D925A8">
            <w:rPr>
              <w:rFonts w:cs="Times New Roman"/>
              <w:b/>
              <w:bCs/>
              <w:color w:val="auto"/>
            </w:rPr>
            <w:fldChar w:fldCharType="begin"/>
          </w:r>
          <w:r w:rsidRPr="00D925A8">
            <w:rPr>
              <w:rFonts w:cs="Times New Roman"/>
              <w:b/>
              <w:bCs/>
              <w:color w:val="auto"/>
            </w:rPr>
            <w:instrText xml:space="preserve"> TOC \o "1-3" \h \z \u </w:instrText>
          </w:r>
          <w:r w:rsidRPr="00D925A8">
            <w:rPr>
              <w:rFonts w:cs="Times New Roman"/>
              <w:b/>
              <w:bCs/>
              <w:color w:val="auto"/>
            </w:rPr>
            <w:fldChar w:fldCharType="separate"/>
          </w:r>
          <w:hyperlink w:anchor="_Toc156919559" w:history="1">
            <w:r w:rsidR="00543900" w:rsidRPr="00D925A8">
              <w:rPr>
                <w:rStyle w:val="Hyperlink"/>
              </w:rPr>
              <w:t>Introduction</w:t>
            </w:r>
            <w:r w:rsidR="00543900" w:rsidRPr="00D925A8">
              <w:rPr>
                <w:webHidden/>
              </w:rPr>
              <w:tab/>
            </w:r>
            <w:r w:rsidR="00543900" w:rsidRPr="00D925A8">
              <w:rPr>
                <w:webHidden/>
              </w:rPr>
              <w:fldChar w:fldCharType="begin"/>
            </w:r>
            <w:r w:rsidR="00543900" w:rsidRPr="00D925A8">
              <w:rPr>
                <w:webHidden/>
              </w:rPr>
              <w:instrText xml:space="preserve"> PAGEREF _Toc156919559 \h </w:instrText>
            </w:r>
            <w:r w:rsidR="00543900" w:rsidRPr="00D925A8">
              <w:rPr>
                <w:webHidden/>
              </w:rPr>
            </w:r>
            <w:r w:rsidR="00543900" w:rsidRPr="00D925A8">
              <w:rPr>
                <w:webHidden/>
              </w:rPr>
              <w:fldChar w:fldCharType="separate"/>
            </w:r>
            <w:r w:rsidR="00543900" w:rsidRPr="00D925A8">
              <w:rPr>
                <w:webHidden/>
              </w:rPr>
              <w:t>3</w:t>
            </w:r>
            <w:r w:rsidR="00543900" w:rsidRPr="00D925A8">
              <w:rPr>
                <w:webHidden/>
              </w:rPr>
              <w:fldChar w:fldCharType="end"/>
            </w:r>
          </w:hyperlink>
        </w:p>
        <w:p w14:paraId="117A5DD3" w14:textId="73614DF1" w:rsidR="00543900" w:rsidRPr="00D925A8" w:rsidRDefault="00000000">
          <w:pPr>
            <w:pStyle w:val="TOC1"/>
            <w:tabs>
              <w:tab w:val="right" w:leader="dot" w:pos="9016"/>
            </w:tabs>
            <w:rPr>
              <w:rFonts w:asciiTheme="minorHAnsi" w:eastAsiaTheme="minorEastAsia" w:hAnsiTheme="minorHAnsi"/>
              <w:color w:val="auto"/>
              <w:sz w:val="22"/>
              <w:lang w:eastAsia="en-IN"/>
            </w:rPr>
          </w:pPr>
          <w:hyperlink w:anchor="_Toc156919560" w:history="1">
            <w:r w:rsidR="00543900" w:rsidRPr="00D925A8">
              <w:rPr>
                <w:rStyle w:val="Hyperlink"/>
              </w:rPr>
              <w:t>Task -1 Analysis of the current forces for change in the organisations</w:t>
            </w:r>
            <w:r w:rsidR="00543900" w:rsidRPr="00D925A8">
              <w:rPr>
                <w:webHidden/>
              </w:rPr>
              <w:tab/>
            </w:r>
            <w:r w:rsidR="00543900" w:rsidRPr="00D925A8">
              <w:rPr>
                <w:webHidden/>
              </w:rPr>
              <w:fldChar w:fldCharType="begin"/>
            </w:r>
            <w:r w:rsidR="00543900" w:rsidRPr="00D925A8">
              <w:rPr>
                <w:webHidden/>
              </w:rPr>
              <w:instrText xml:space="preserve"> PAGEREF _Toc156919560 \h </w:instrText>
            </w:r>
            <w:r w:rsidR="00543900" w:rsidRPr="00D925A8">
              <w:rPr>
                <w:webHidden/>
              </w:rPr>
            </w:r>
            <w:r w:rsidR="00543900" w:rsidRPr="00D925A8">
              <w:rPr>
                <w:webHidden/>
              </w:rPr>
              <w:fldChar w:fldCharType="separate"/>
            </w:r>
            <w:r w:rsidR="00543900" w:rsidRPr="00D925A8">
              <w:rPr>
                <w:webHidden/>
              </w:rPr>
              <w:t>4</w:t>
            </w:r>
            <w:r w:rsidR="00543900" w:rsidRPr="00D925A8">
              <w:rPr>
                <w:webHidden/>
              </w:rPr>
              <w:fldChar w:fldCharType="end"/>
            </w:r>
          </w:hyperlink>
        </w:p>
        <w:p w14:paraId="1E6E1A62" w14:textId="3C12C041"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61" w:history="1">
            <w:r w:rsidR="00543900" w:rsidRPr="00D925A8">
              <w:rPr>
                <w:rStyle w:val="Hyperlink"/>
              </w:rPr>
              <w:t>Macro-Environment</w:t>
            </w:r>
            <w:r w:rsidR="00543900" w:rsidRPr="00D925A8">
              <w:rPr>
                <w:webHidden/>
              </w:rPr>
              <w:tab/>
            </w:r>
            <w:r w:rsidR="00543900" w:rsidRPr="00D925A8">
              <w:rPr>
                <w:webHidden/>
              </w:rPr>
              <w:fldChar w:fldCharType="begin"/>
            </w:r>
            <w:r w:rsidR="00543900" w:rsidRPr="00D925A8">
              <w:rPr>
                <w:webHidden/>
              </w:rPr>
              <w:instrText xml:space="preserve"> PAGEREF _Toc156919561 \h </w:instrText>
            </w:r>
            <w:r w:rsidR="00543900" w:rsidRPr="00D925A8">
              <w:rPr>
                <w:webHidden/>
              </w:rPr>
            </w:r>
            <w:r w:rsidR="00543900" w:rsidRPr="00D925A8">
              <w:rPr>
                <w:webHidden/>
              </w:rPr>
              <w:fldChar w:fldCharType="separate"/>
            </w:r>
            <w:r w:rsidR="00543900" w:rsidRPr="00D925A8">
              <w:rPr>
                <w:webHidden/>
              </w:rPr>
              <w:t>4</w:t>
            </w:r>
            <w:r w:rsidR="00543900" w:rsidRPr="00D925A8">
              <w:rPr>
                <w:webHidden/>
              </w:rPr>
              <w:fldChar w:fldCharType="end"/>
            </w:r>
          </w:hyperlink>
        </w:p>
        <w:p w14:paraId="00F6D3F5" w14:textId="18FAC160"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62" w:history="1">
            <w:r w:rsidR="00543900" w:rsidRPr="00D925A8">
              <w:rPr>
                <w:rStyle w:val="Hyperlink"/>
              </w:rPr>
              <w:t>Micro Environment</w:t>
            </w:r>
            <w:r w:rsidR="00543900" w:rsidRPr="00D925A8">
              <w:rPr>
                <w:webHidden/>
              </w:rPr>
              <w:tab/>
            </w:r>
            <w:r w:rsidR="00543900" w:rsidRPr="00D925A8">
              <w:rPr>
                <w:webHidden/>
              </w:rPr>
              <w:fldChar w:fldCharType="begin"/>
            </w:r>
            <w:r w:rsidR="00543900" w:rsidRPr="00D925A8">
              <w:rPr>
                <w:webHidden/>
              </w:rPr>
              <w:instrText xml:space="preserve"> PAGEREF _Toc156919562 \h </w:instrText>
            </w:r>
            <w:r w:rsidR="00543900" w:rsidRPr="00D925A8">
              <w:rPr>
                <w:webHidden/>
              </w:rPr>
            </w:r>
            <w:r w:rsidR="00543900" w:rsidRPr="00D925A8">
              <w:rPr>
                <w:webHidden/>
              </w:rPr>
              <w:fldChar w:fldCharType="separate"/>
            </w:r>
            <w:r w:rsidR="00543900" w:rsidRPr="00D925A8">
              <w:rPr>
                <w:webHidden/>
              </w:rPr>
              <w:t>5</w:t>
            </w:r>
            <w:r w:rsidR="00543900" w:rsidRPr="00D925A8">
              <w:rPr>
                <w:webHidden/>
              </w:rPr>
              <w:fldChar w:fldCharType="end"/>
            </w:r>
          </w:hyperlink>
        </w:p>
        <w:p w14:paraId="182E13E1" w14:textId="6EF04948" w:rsidR="00543900" w:rsidRPr="00D925A8" w:rsidRDefault="00000000">
          <w:pPr>
            <w:pStyle w:val="TOC1"/>
            <w:tabs>
              <w:tab w:val="right" w:leader="dot" w:pos="9016"/>
            </w:tabs>
            <w:rPr>
              <w:rFonts w:asciiTheme="minorHAnsi" w:eastAsiaTheme="minorEastAsia" w:hAnsiTheme="minorHAnsi"/>
              <w:color w:val="auto"/>
              <w:sz w:val="22"/>
              <w:lang w:eastAsia="en-IN"/>
            </w:rPr>
          </w:pPr>
          <w:hyperlink w:anchor="_Toc156919563" w:history="1">
            <w:r w:rsidR="00543900" w:rsidRPr="00D925A8">
              <w:rPr>
                <w:rStyle w:val="Hyperlink"/>
              </w:rPr>
              <w:t>Application of an Appropriate model and its illustrations</w:t>
            </w:r>
            <w:r w:rsidR="00543900" w:rsidRPr="00D925A8">
              <w:rPr>
                <w:webHidden/>
              </w:rPr>
              <w:tab/>
            </w:r>
            <w:r w:rsidR="00543900" w:rsidRPr="00D925A8">
              <w:rPr>
                <w:webHidden/>
              </w:rPr>
              <w:fldChar w:fldCharType="begin"/>
            </w:r>
            <w:r w:rsidR="00543900" w:rsidRPr="00D925A8">
              <w:rPr>
                <w:webHidden/>
              </w:rPr>
              <w:instrText xml:space="preserve"> PAGEREF _Toc156919563 \h </w:instrText>
            </w:r>
            <w:r w:rsidR="00543900" w:rsidRPr="00D925A8">
              <w:rPr>
                <w:webHidden/>
              </w:rPr>
            </w:r>
            <w:r w:rsidR="00543900" w:rsidRPr="00D925A8">
              <w:rPr>
                <w:webHidden/>
              </w:rPr>
              <w:fldChar w:fldCharType="separate"/>
            </w:r>
            <w:r w:rsidR="00543900" w:rsidRPr="00D925A8">
              <w:rPr>
                <w:webHidden/>
              </w:rPr>
              <w:t>6</w:t>
            </w:r>
            <w:r w:rsidR="00543900" w:rsidRPr="00D925A8">
              <w:rPr>
                <w:webHidden/>
              </w:rPr>
              <w:fldChar w:fldCharType="end"/>
            </w:r>
          </w:hyperlink>
        </w:p>
        <w:p w14:paraId="3ABD6938" w14:textId="3C2F59B1"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64" w:history="1">
            <w:r w:rsidR="00543900" w:rsidRPr="00D925A8">
              <w:rPr>
                <w:rStyle w:val="Hyperlink"/>
              </w:rPr>
              <w:t>PESTEL Analysis for Macro-Environmental Factors</w:t>
            </w:r>
            <w:r w:rsidR="00543900" w:rsidRPr="00D925A8">
              <w:rPr>
                <w:webHidden/>
              </w:rPr>
              <w:tab/>
            </w:r>
            <w:r w:rsidR="00543900" w:rsidRPr="00D925A8">
              <w:rPr>
                <w:webHidden/>
              </w:rPr>
              <w:fldChar w:fldCharType="begin"/>
            </w:r>
            <w:r w:rsidR="00543900" w:rsidRPr="00D925A8">
              <w:rPr>
                <w:webHidden/>
              </w:rPr>
              <w:instrText xml:space="preserve"> PAGEREF _Toc156919564 \h </w:instrText>
            </w:r>
            <w:r w:rsidR="00543900" w:rsidRPr="00D925A8">
              <w:rPr>
                <w:webHidden/>
              </w:rPr>
            </w:r>
            <w:r w:rsidR="00543900" w:rsidRPr="00D925A8">
              <w:rPr>
                <w:webHidden/>
              </w:rPr>
              <w:fldChar w:fldCharType="separate"/>
            </w:r>
            <w:r w:rsidR="00543900" w:rsidRPr="00D925A8">
              <w:rPr>
                <w:webHidden/>
              </w:rPr>
              <w:t>7</w:t>
            </w:r>
            <w:r w:rsidR="00543900" w:rsidRPr="00D925A8">
              <w:rPr>
                <w:webHidden/>
              </w:rPr>
              <w:fldChar w:fldCharType="end"/>
            </w:r>
          </w:hyperlink>
        </w:p>
        <w:p w14:paraId="0F7A5D74" w14:textId="51B28C77"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65" w:history="1">
            <w:r w:rsidR="00543900" w:rsidRPr="00D925A8">
              <w:rPr>
                <w:rStyle w:val="Hyperlink"/>
              </w:rPr>
              <w:t>McKinsey 7S for Micro-Environmental Factors</w:t>
            </w:r>
            <w:r w:rsidR="00543900" w:rsidRPr="00D925A8">
              <w:rPr>
                <w:webHidden/>
              </w:rPr>
              <w:tab/>
            </w:r>
            <w:r w:rsidR="00543900" w:rsidRPr="00D925A8">
              <w:rPr>
                <w:webHidden/>
              </w:rPr>
              <w:fldChar w:fldCharType="begin"/>
            </w:r>
            <w:r w:rsidR="00543900" w:rsidRPr="00D925A8">
              <w:rPr>
                <w:webHidden/>
              </w:rPr>
              <w:instrText xml:space="preserve"> PAGEREF _Toc156919565 \h </w:instrText>
            </w:r>
            <w:r w:rsidR="00543900" w:rsidRPr="00D925A8">
              <w:rPr>
                <w:webHidden/>
              </w:rPr>
            </w:r>
            <w:r w:rsidR="00543900" w:rsidRPr="00D925A8">
              <w:rPr>
                <w:webHidden/>
              </w:rPr>
              <w:fldChar w:fldCharType="separate"/>
            </w:r>
            <w:r w:rsidR="00543900" w:rsidRPr="00D925A8">
              <w:rPr>
                <w:webHidden/>
              </w:rPr>
              <w:t>8</w:t>
            </w:r>
            <w:r w:rsidR="00543900" w:rsidRPr="00D925A8">
              <w:rPr>
                <w:webHidden/>
              </w:rPr>
              <w:fldChar w:fldCharType="end"/>
            </w:r>
          </w:hyperlink>
        </w:p>
        <w:p w14:paraId="645FEDAD" w14:textId="5FC92360"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66" w:history="1">
            <w:r w:rsidR="00543900" w:rsidRPr="00D925A8">
              <w:rPr>
                <w:rStyle w:val="Hyperlink"/>
              </w:rPr>
              <w:t>Integration of Macro and Micro Perspectives</w:t>
            </w:r>
            <w:r w:rsidR="00543900" w:rsidRPr="00D925A8">
              <w:rPr>
                <w:webHidden/>
              </w:rPr>
              <w:tab/>
            </w:r>
            <w:r w:rsidR="00543900" w:rsidRPr="00D925A8">
              <w:rPr>
                <w:webHidden/>
              </w:rPr>
              <w:fldChar w:fldCharType="begin"/>
            </w:r>
            <w:r w:rsidR="00543900" w:rsidRPr="00D925A8">
              <w:rPr>
                <w:webHidden/>
              </w:rPr>
              <w:instrText xml:space="preserve"> PAGEREF _Toc156919566 \h </w:instrText>
            </w:r>
            <w:r w:rsidR="00543900" w:rsidRPr="00D925A8">
              <w:rPr>
                <w:webHidden/>
              </w:rPr>
            </w:r>
            <w:r w:rsidR="00543900" w:rsidRPr="00D925A8">
              <w:rPr>
                <w:webHidden/>
              </w:rPr>
              <w:fldChar w:fldCharType="separate"/>
            </w:r>
            <w:r w:rsidR="00543900" w:rsidRPr="00D925A8">
              <w:rPr>
                <w:webHidden/>
              </w:rPr>
              <w:t>9</w:t>
            </w:r>
            <w:r w:rsidR="00543900" w:rsidRPr="00D925A8">
              <w:rPr>
                <w:webHidden/>
              </w:rPr>
              <w:fldChar w:fldCharType="end"/>
            </w:r>
          </w:hyperlink>
        </w:p>
        <w:p w14:paraId="4F2DEB13" w14:textId="6A895703" w:rsidR="00543900" w:rsidRPr="00D925A8" w:rsidRDefault="00000000">
          <w:pPr>
            <w:pStyle w:val="TOC1"/>
            <w:tabs>
              <w:tab w:val="right" w:leader="dot" w:pos="9016"/>
            </w:tabs>
            <w:rPr>
              <w:rFonts w:asciiTheme="minorHAnsi" w:eastAsiaTheme="minorEastAsia" w:hAnsiTheme="minorHAnsi"/>
              <w:color w:val="auto"/>
              <w:sz w:val="22"/>
              <w:lang w:eastAsia="en-IN"/>
            </w:rPr>
          </w:pPr>
          <w:hyperlink w:anchor="_Toc156919567" w:history="1">
            <w:r w:rsidR="00543900" w:rsidRPr="00D925A8">
              <w:rPr>
                <w:rStyle w:val="Hyperlink"/>
              </w:rPr>
              <w:t>Links between the micro (organisational) environment, culture and capability</w:t>
            </w:r>
            <w:r w:rsidR="00543900" w:rsidRPr="00D925A8">
              <w:rPr>
                <w:webHidden/>
              </w:rPr>
              <w:tab/>
            </w:r>
            <w:r w:rsidR="00543900" w:rsidRPr="00D925A8">
              <w:rPr>
                <w:webHidden/>
              </w:rPr>
              <w:fldChar w:fldCharType="begin"/>
            </w:r>
            <w:r w:rsidR="00543900" w:rsidRPr="00D925A8">
              <w:rPr>
                <w:webHidden/>
              </w:rPr>
              <w:instrText xml:space="preserve"> PAGEREF _Toc156919567 \h </w:instrText>
            </w:r>
            <w:r w:rsidR="00543900" w:rsidRPr="00D925A8">
              <w:rPr>
                <w:webHidden/>
              </w:rPr>
            </w:r>
            <w:r w:rsidR="00543900" w:rsidRPr="00D925A8">
              <w:rPr>
                <w:webHidden/>
              </w:rPr>
              <w:fldChar w:fldCharType="separate"/>
            </w:r>
            <w:r w:rsidR="00543900" w:rsidRPr="00D925A8">
              <w:rPr>
                <w:webHidden/>
              </w:rPr>
              <w:t>10</w:t>
            </w:r>
            <w:r w:rsidR="00543900" w:rsidRPr="00D925A8">
              <w:rPr>
                <w:webHidden/>
              </w:rPr>
              <w:fldChar w:fldCharType="end"/>
            </w:r>
          </w:hyperlink>
        </w:p>
        <w:p w14:paraId="2FA020F4" w14:textId="55076695" w:rsidR="00543900" w:rsidRPr="00D925A8" w:rsidRDefault="00000000">
          <w:pPr>
            <w:pStyle w:val="TOC1"/>
            <w:tabs>
              <w:tab w:val="right" w:leader="dot" w:pos="9016"/>
            </w:tabs>
            <w:rPr>
              <w:rFonts w:asciiTheme="minorHAnsi" w:eastAsiaTheme="minorEastAsia" w:hAnsiTheme="minorHAnsi"/>
              <w:color w:val="auto"/>
              <w:sz w:val="22"/>
              <w:lang w:eastAsia="en-IN"/>
            </w:rPr>
          </w:pPr>
          <w:hyperlink w:anchor="_Toc156919568" w:history="1">
            <w:r w:rsidR="00543900" w:rsidRPr="00D925A8">
              <w:rPr>
                <w:rStyle w:val="Hyperlink"/>
              </w:rPr>
              <w:t>Task-2 Professional Stakeholder Analysis</w:t>
            </w:r>
            <w:r w:rsidR="00543900" w:rsidRPr="00D925A8">
              <w:rPr>
                <w:webHidden/>
              </w:rPr>
              <w:tab/>
            </w:r>
            <w:r w:rsidR="00543900" w:rsidRPr="00D925A8">
              <w:rPr>
                <w:webHidden/>
              </w:rPr>
              <w:fldChar w:fldCharType="begin"/>
            </w:r>
            <w:r w:rsidR="00543900" w:rsidRPr="00D925A8">
              <w:rPr>
                <w:webHidden/>
              </w:rPr>
              <w:instrText xml:space="preserve"> PAGEREF _Toc156919568 \h </w:instrText>
            </w:r>
            <w:r w:rsidR="00543900" w:rsidRPr="00D925A8">
              <w:rPr>
                <w:webHidden/>
              </w:rPr>
            </w:r>
            <w:r w:rsidR="00543900" w:rsidRPr="00D925A8">
              <w:rPr>
                <w:webHidden/>
              </w:rPr>
              <w:fldChar w:fldCharType="separate"/>
            </w:r>
            <w:r w:rsidR="00543900" w:rsidRPr="00D925A8">
              <w:rPr>
                <w:webHidden/>
              </w:rPr>
              <w:t>13</w:t>
            </w:r>
            <w:r w:rsidR="00543900" w:rsidRPr="00D925A8">
              <w:rPr>
                <w:webHidden/>
              </w:rPr>
              <w:fldChar w:fldCharType="end"/>
            </w:r>
          </w:hyperlink>
        </w:p>
        <w:p w14:paraId="2D1CFD72" w14:textId="17D30EBC"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69" w:history="1">
            <w:r w:rsidR="00543900" w:rsidRPr="00D925A8">
              <w:rPr>
                <w:rStyle w:val="Hyperlink"/>
              </w:rPr>
              <w:t>Stakeholder Analysis</w:t>
            </w:r>
            <w:r w:rsidR="00543900" w:rsidRPr="00D925A8">
              <w:rPr>
                <w:webHidden/>
              </w:rPr>
              <w:tab/>
            </w:r>
            <w:r w:rsidR="00543900" w:rsidRPr="00D925A8">
              <w:rPr>
                <w:webHidden/>
              </w:rPr>
              <w:fldChar w:fldCharType="begin"/>
            </w:r>
            <w:r w:rsidR="00543900" w:rsidRPr="00D925A8">
              <w:rPr>
                <w:webHidden/>
              </w:rPr>
              <w:instrText xml:space="preserve"> PAGEREF _Toc156919569 \h </w:instrText>
            </w:r>
            <w:r w:rsidR="00543900" w:rsidRPr="00D925A8">
              <w:rPr>
                <w:webHidden/>
              </w:rPr>
            </w:r>
            <w:r w:rsidR="00543900" w:rsidRPr="00D925A8">
              <w:rPr>
                <w:webHidden/>
              </w:rPr>
              <w:fldChar w:fldCharType="separate"/>
            </w:r>
            <w:r w:rsidR="00543900" w:rsidRPr="00D925A8">
              <w:rPr>
                <w:webHidden/>
              </w:rPr>
              <w:t>15</w:t>
            </w:r>
            <w:r w:rsidR="00543900" w:rsidRPr="00D925A8">
              <w:rPr>
                <w:webHidden/>
              </w:rPr>
              <w:fldChar w:fldCharType="end"/>
            </w:r>
          </w:hyperlink>
        </w:p>
        <w:p w14:paraId="4C33B8DC" w14:textId="6E1E6D4F"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70" w:history="1">
            <w:r w:rsidR="00543900" w:rsidRPr="00D925A8">
              <w:rPr>
                <w:rStyle w:val="Hyperlink"/>
              </w:rPr>
              <w:t>Evaluation of the Complex Workplace Change - Implementation of a New Digital Workflow System</w:t>
            </w:r>
            <w:r w:rsidR="00543900" w:rsidRPr="00D925A8">
              <w:rPr>
                <w:webHidden/>
              </w:rPr>
              <w:tab/>
            </w:r>
            <w:r w:rsidR="00543900" w:rsidRPr="00D925A8">
              <w:rPr>
                <w:webHidden/>
              </w:rPr>
              <w:fldChar w:fldCharType="begin"/>
            </w:r>
            <w:r w:rsidR="00543900" w:rsidRPr="00D925A8">
              <w:rPr>
                <w:webHidden/>
              </w:rPr>
              <w:instrText xml:space="preserve"> PAGEREF _Toc156919570 \h </w:instrText>
            </w:r>
            <w:r w:rsidR="00543900" w:rsidRPr="00D925A8">
              <w:rPr>
                <w:webHidden/>
              </w:rPr>
            </w:r>
            <w:r w:rsidR="00543900" w:rsidRPr="00D925A8">
              <w:rPr>
                <w:webHidden/>
              </w:rPr>
              <w:fldChar w:fldCharType="separate"/>
            </w:r>
            <w:r w:rsidR="00543900" w:rsidRPr="00D925A8">
              <w:rPr>
                <w:webHidden/>
              </w:rPr>
              <w:t>16</w:t>
            </w:r>
            <w:r w:rsidR="00543900" w:rsidRPr="00D925A8">
              <w:rPr>
                <w:webHidden/>
              </w:rPr>
              <w:fldChar w:fldCharType="end"/>
            </w:r>
          </w:hyperlink>
        </w:p>
        <w:p w14:paraId="77479D78" w14:textId="4E8BDB0A" w:rsidR="00543900" w:rsidRPr="00D925A8" w:rsidRDefault="00000000">
          <w:pPr>
            <w:pStyle w:val="TOC1"/>
            <w:tabs>
              <w:tab w:val="right" w:leader="dot" w:pos="9016"/>
            </w:tabs>
            <w:rPr>
              <w:rFonts w:asciiTheme="minorHAnsi" w:eastAsiaTheme="minorEastAsia" w:hAnsiTheme="minorHAnsi"/>
              <w:color w:val="auto"/>
              <w:sz w:val="22"/>
              <w:lang w:eastAsia="en-IN"/>
            </w:rPr>
          </w:pPr>
          <w:hyperlink w:anchor="_Toc156919571" w:history="1">
            <w:r w:rsidR="00543900" w:rsidRPr="00D925A8">
              <w:rPr>
                <w:rStyle w:val="Hyperlink"/>
              </w:rPr>
              <w:t>Use of relevant models and theories in a workplace</w:t>
            </w:r>
            <w:r w:rsidR="00543900" w:rsidRPr="00D925A8">
              <w:rPr>
                <w:webHidden/>
              </w:rPr>
              <w:tab/>
            </w:r>
            <w:r w:rsidR="00543900" w:rsidRPr="00D925A8">
              <w:rPr>
                <w:webHidden/>
              </w:rPr>
              <w:fldChar w:fldCharType="begin"/>
            </w:r>
            <w:r w:rsidR="00543900" w:rsidRPr="00D925A8">
              <w:rPr>
                <w:webHidden/>
              </w:rPr>
              <w:instrText xml:space="preserve"> PAGEREF _Toc156919571 \h </w:instrText>
            </w:r>
            <w:r w:rsidR="00543900" w:rsidRPr="00D925A8">
              <w:rPr>
                <w:webHidden/>
              </w:rPr>
            </w:r>
            <w:r w:rsidR="00543900" w:rsidRPr="00D925A8">
              <w:rPr>
                <w:webHidden/>
              </w:rPr>
              <w:fldChar w:fldCharType="separate"/>
            </w:r>
            <w:r w:rsidR="00543900" w:rsidRPr="00D925A8">
              <w:rPr>
                <w:webHidden/>
              </w:rPr>
              <w:t>17</w:t>
            </w:r>
            <w:r w:rsidR="00543900" w:rsidRPr="00D925A8">
              <w:rPr>
                <w:webHidden/>
              </w:rPr>
              <w:fldChar w:fldCharType="end"/>
            </w:r>
          </w:hyperlink>
        </w:p>
        <w:p w14:paraId="117104B9" w14:textId="5C66167F"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72" w:history="1">
            <w:r w:rsidR="00543900" w:rsidRPr="00D925A8">
              <w:rPr>
                <w:rStyle w:val="Hyperlink"/>
              </w:rPr>
              <w:t>Kotter’s 8 steps of change process</w:t>
            </w:r>
            <w:r w:rsidR="00543900" w:rsidRPr="00D925A8">
              <w:rPr>
                <w:webHidden/>
              </w:rPr>
              <w:tab/>
            </w:r>
            <w:r w:rsidR="00543900" w:rsidRPr="00D925A8">
              <w:rPr>
                <w:webHidden/>
              </w:rPr>
              <w:fldChar w:fldCharType="begin"/>
            </w:r>
            <w:r w:rsidR="00543900" w:rsidRPr="00D925A8">
              <w:rPr>
                <w:webHidden/>
              </w:rPr>
              <w:instrText xml:space="preserve"> PAGEREF _Toc156919572 \h </w:instrText>
            </w:r>
            <w:r w:rsidR="00543900" w:rsidRPr="00D925A8">
              <w:rPr>
                <w:webHidden/>
              </w:rPr>
            </w:r>
            <w:r w:rsidR="00543900" w:rsidRPr="00D925A8">
              <w:rPr>
                <w:webHidden/>
              </w:rPr>
              <w:fldChar w:fldCharType="separate"/>
            </w:r>
            <w:r w:rsidR="00543900" w:rsidRPr="00D925A8">
              <w:rPr>
                <w:webHidden/>
              </w:rPr>
              <w:t>18</w:t>
            </w:r>
            <w:r w:rsidR="00543900" w:rsidRPr="00D925A8">
              <w:rPr>
                <w:webHidden/>
              </w:rPr>
              <w:fldChar w:fldCharType="end"/>
            </w:r>
          </w:hyperlink>
        </w:p>
        <w:p w14:paraId="37CEF810" w14:textId="2EF01136"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73" w:history="1">
            <w:r w:rsidR="00543900" w:rsidRPr="00D925A8">
              <w:rPr>
                <w:rStyle w:val="Hyperlink"/>
              </w:rPr>
              <w:t>Lewin's Change Theory</w:t>
            </w:r>
            <w:r w:rsidR="00543900" w:rsidRPr="00D925A8">
              <w:rPr>
                <w:webHidden/>
              </w:rPr>
              <w:tab/>
            </w:r>
            <w:r w:rsidR="00543900" w:rsidRPr="00D925A8">
              <w:rPr>
                <w:webHidden/>
              </w:rPr>
              <w:fldChar w:fldCharType="begin"/>
            </w:r>
            <w:r w:rsidR="00543900" w:rsidRPr="00D925A8">
              <w:rPr>
                <w:webHidden/>
              </w:rPr>
              <w:instrText xml:space="preserve"> PAGEREF _Toc156919573 \h </w:instrText>
            </w:r>
            <w:r w:rsidR="00543900" w:rsidRPr="00D925A8">
              <w:rPr>
                <w:webHidden/>
              </w:rPr>
            </w:r>
            <w:r w:rsidR="00543900" w:rsidRPr="00D925A8">
              <w:rPr>
                <w:webHidden/>
              </w:rPr>
              <w:fldChar w:fldCharType="separate"/>
            </w:r>
            <w:r w:rsidR="00543900" w:rsidRPr="00D925A8">
              <w:rPr>
                <w:webHidden/>
              </w:rPr>
              <w:t>18</w:t>
            </w:r>
            <w:r w:rsidR="00543900" w:rsidRPr="00D925A8">
              <w:rPr>
                <w:webHidden/>
              </w:rPr>
              <w:fldChar w:fldCharType="end"/>
            </w:r>
          </w:hyperlink>
        </w:p>
        <w:p w14:paraId="1A0F42E6" w14:textId="6290E5FA"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74" w:history="1">
            <w:r w:rsidR="00543900" w:rsidRPr="00D925A8">
              <w:rPr>
                <w:rStyle w:val="Hyperlink"/>
              </w:rPr>
              <w:t>Integration of Kotter's Model and Lewin's Change Theory</w:t>
            </w:r>
            <w:r w:rsidR="00543900" w:rsidRPr="00D925A8">
              <w:rPr>
                <w:webHidden/>
              </w:rPr>
              <w:tab/>
            </w:r>
            <w:r w:rsidR="00543900" w:rsidRPr="00D925A8">
              <w:rPr>
                <w:webHidden/>
              </w:rPr>
              <w:fldChar w:fldCharType="begin"/>
            </w:r>
            <w:r w:rsidR="00543900" w:rsidRPr="00D925A8">
              <w:rPr>
                <w:webHidden/>
              </w:rPr>
              <w:instrText xml:space="preserve"> PAGEREF _Toc156919574 \h </w:instrText>
            </w:r>
            <w:r w:rsidR="00543900" w:rsidRPr="00D925A8">
              <w:rPr>
                <w:webHidden/>
              </w:rPr>
            </w:r>
            <w:r w:rsidR="00543900" w:rsidRPr="00D925A8">
              <w:rPr>
                <w:webHidden/>
              </w:rPr>
              <w:fldChar w:fldCharType="separate"/>
            </w:r>
            <w:r w:rsidR="00543900" w:rsidRPr="00D925A8">
              <w:rPr>
                <w:webHidden/>
              </w:rPr>
              <w:t>21</w:t>
            </w:r>
            <w:r w:rsidR="00543900" w:rsidRPr="00D925A8">
              <w:rPr>
                <w:webHidden/>
              </w:rPr>
              <w:fldChar w:fldCharType="end"/>
            </w:r>
          </w:hyperlink>
        </w:p>
        <w:p w14:paraId="56863729" w14:textId="1CB508B7" w:rsidR="00543900" w:rsidRPr="00D925A8" w:rsidRDefault="00000000">
          <w:pPr>
            <w:pStyle w:val="TOC2"/>
            <w:tabs>
              <w:tab w:val="right" w:leader="dot" w:pos="9016"/>
            </w:tabs>
            <w:rPr>
              <w:rFonts w:asciiTheme="minorHAnsi" w:eastAsiaTheme="minorEastAsia" w:hAnsiTheme="minorHAnsi"/>
              <w:color w:val="auto"/>
              <w:sz w:val="22"/>
              <w:lang w:eastAsia="en-IN"/>
            </w:rPr>
          </w:pPr>
          <w:hyperlink w:anchor="_Toc156919575" w:history="1">
            <w:r w:rsidR="00543900" w:rsidRPr="00D925A8">
              <w:rPr>
                <w:rStyle w:val="Hyperlink"/>
              </w:rPr>
              <w:t>Analysis</w:t>
            </w:r>
            <w:r w:rsidR="00543900" w:rsidRPr="00D925A8">
              <w:rPr>
                <w:webHidden/>
              </w:rPr>
              <w:tab/>
            </w:r>
            <w:r w:rsidR="00543900" w:rsidRPr="00D925A8">
              <w:rPr>
                <w:webHidden/>
              </w:rPr>
              <w:fldChar w:fldCharType="begin"/>
            </w:r>
            <w:r w:rsidR="00543900" w:rsidRPr="00D925A8">
              <w:rPr>
                <w:webHidden/>
              </w:rPr>
              <w:instrText xml:space="preserve"> PAGEREF _Toc156919575 \h </w:instrText>
            </w:r>
            <w:r w:rsidR="00543900" w:rsidRPr="00D925A8">
              <w:rPr>
                <w:webHidden/>
              </w:rPr>
            </w:r>
            <w:r w:rsidR="00543900" w:rsidRPr="00D925A8">
              <w:rPr>
                <w:webHidden/>
              </w:rPr>
              <w:fldChar w:fldCharType="separate"/>
            </w:r>
            <w:r w:rsidR="00543900" w:rsidRPr="00D925A8">
              <w:rPr>
                <w:webHidden/>
              </w:rPr>
              <w:t>22</w:t>
            </w:r>
            <w:r w:rsidR="00543900" w:rsidRPr="00D925A8">
              <w:rPr>
                <w:webHidden/>
              </w:rPr>
              <w:fldChar w:fldCharType="end"/>
            </w:r>
          </w:hyperlink>
        </w:p>
        <w:p w14:paraId="75FF1647" w14:textId="3DE89A0C" w:rsidR="00543900" w:rsidRPr="00D925A8" w:rsidRDefault="00000000">
          <w:pPr>
            <w:pStyle w:val="TOC1"/>
            <w:tabs>
              <w:tab w:val="right" w:leader="dot" w:pos="9016"/>
            </w:tabs>
            <w:rPr>
              <w:rFonts w:asciiTheme="minorHAnsi" w:eastAsiaTheme="minorEastAsia" w:hAnsiTheme="minorHAnsi"/>
              <w:color w:val="auto"/>
              <w:sz w:val="22"/>
              <w:lang w:eastAsia="en-IN"/>
            </w:rPr>
          </w:pPr>
          <w:hyperlink w:anchor="_Toc156919576" w:history="1">
            <w:r w:rsidR="00543900" w:rsidRPr="00D925A8">
              <w:rPr>
                <w:rStyle w:val="Hyperlink"/>
              </w:rPr>
              <w:t>Conclusion</w:t>
            </w:r>
            <w:r w:rsidR="00543900" w:rsidRPr="00D925A8">
              <w:rPr>
                <w:webHidden/>
              </w:rPr>
              <w:tab/>
            </w:r>
            <w:r w:rsidR="00543900" w:rsidRPr="00D925A8">
              <w:rPr>
                <w:webHidden/>
              </w:rPr>
              <w:fldChar w:fldCharType="begin"/>
            </w:r>
            <w:r w:rsidR="00543900" w:rsidRPr="00D925A8">
              <w:rPr>
                <w:webHidden/>
              </w:rPr>
              <w:instrText xml:space="preserve"> PAGEREF _Toc156919576 \h </w:instrText>
            </w:r>
            <w:r w:rsidR="00543900" w:rsidRPr="00D925A8">
              <w:rPr>
                <w:webHidden/>
              </w:rPr>
            </w:r>
            <w:r w:rsidR="00543900" w:rsidRPr="00D925A8">
              <w:rPr>
                <w:webHidden/>
              </w:rPr>
              <w:fldChar w:fldCharType="separate"/>
            </w:r>
            <w:r w:rsidR="00543900" w:rsidRPr="00D925A8">
              <w:rPr>
                <w:webHidden/>
              </w:rPr>
              <w:t>23</w:t>
            </w:r>
            <w:r w:rsidR="00543900" w:rsidRPr="00D925A8">
              <w:rPr>
                <w:webHidden/>
              </w:rPr>
              <w:fldChar w:fldCharType="end"/>
            </w:r>
          </w:hyperlink>
        </w:p>
        <w:p w14:paraId="5606A1B2" w14:textId="34F8248D" w:rsidR="00543900" w:rsidRPr="00D925A8" w:rsidRDefault="00000000">
          <w:pPr>
            <w:pStyle w:val="TOC1"/>
            <w:tabs>
              <w:tab w:val="right" w:leader="dot" w:pos="9016"/>
            </w:tabs>
            <w:rPr>
              <w:rFonts w:asciiTheme="minorHAnsi" w:eastAsiaTheme="minorEastAsia" w:hAnsiTheme="minorHAnsi"/>
              <w:color w:val="auto"/>
              <w:sz w:val="22"/>
              <w:lang w:eastAsia="en-IN"/>
            </w:rPr>
          </w:pPr>
          <w:hyperlink w:anchor="_Toc156919577" w:history="1">
            <w:r w:rsidR="00543900" w:rsidRPr="00D925A8">
              <w:rPr>
                <w:rStyle w:val="Hyperlink"/>
              </w:rPr>
              <w:t>References</w:t>
            </w:r>
            <w:r w:rsidR="00543900" w:rsidRPr="00D925A8">
              <w:rPr>
                <w:webHidden/>
              </w:rPr>
              <w:tab/>
            </w:r>
            <w:r w:rsidR="00543900" w:rsidRPr="00D925A8">
              <w:rPr>
                <w:webHidden/>
              </w:rPr>
              <w:fldChar w:fldCharType="begin"/>
            </w:r>
            <w:r w:rsidR="00543900" w:rsidRPr="00D925A8">
              <w:rPr>
                <w:webHidden/>
              </w:rPr>
              <w:instrText xml:space="preserve"> PAGEREF _Toc156919577 \h </w:instrText>
            </w:r>
            <w:r w:rsidR="00543900" w:rsidRPr="00D925A8">
              <w:rPr>
                <w:webHidden/>
              </w:rPr>
            </w:r>
            <w:r w:rsidR="00543900" w:rsidRPr="00D925A8">
              <w:rPr>
                <w:webHidden/>
              </w:rPr>
              <w:fldChar w:fldCharType="separate"/>
            </w:r>
            <w:r w:rsidR="00543900" w:rsidRPr="00D925A8">
              <w:rPr>
                <w:webHidden/>
              </w:rPr>
              <w:t>24</w:t>
            </w:r>
            <w:r w:rsidR="00543900" w:rsidRPr="00D925A8">
              <w:rPr>
                <w:webHidden/>
              </w:rPr>
              <w:fldChar w:fldCharType="end"/>
            </w:r>
          </w:hyperlink>
        </w:p>
        <w:p w14:paraId="41561853" w14:textId="577605E6" w:rsidR="000D68F4" w:rsidRPr="00D925A8" w:rsidRDefault="000D68F4" w:rsidP="00AD2F0E">
          <w:pPr>
            <w:spacing w:line="360" w:lineRule="auto"/>
            <w:rPr>
              <w:rFonts w:cs="Times New Roman"/>
              <w:b/>
              <w:bCs/>
              <w:color w:val="auto"/>
            </w:rPr>
          </w:pPr>
          <w:r w:rsidRPr="00D925A8">
            <w:rPr>
              <w:rFonts w:cs="Times New Roman"/>
              <w:b/>
              <w:bCs/>
              <w:color w:val="auto"/>
            </w:rPr>
            <w:fldChar w:fldCharType="end"/>
          </w:r>
        </w:p>
      </w:sdtContent>
    </w:sdt>
    <w:p w14:paraId="0BD8E312" w14:textId="77777777" w:rsidR="007B0D78" w:rsidRPr="00D925A8" w:rsidRDefault="007B0D78" w:rsidP="00AD2F0E">
      <w:pPr>
        <w:spacing w:before="240" w:after="0" w:line="360" w:lineRule="auto"/>
        <w:jc w:val="both"/>
        <w:rPr>
          <w:rFonts w:cs="Times New Roman"/>
          <w:b/>
          <w:bCs/>
          <w:color w:val="auto"/>
          <w:sz w:val="28"/>
          <w:szCs w:val="28"/>
        </w:rPr>
      </w:pPr>
      <w:r w:rsidRPr="00D925A8">
        <w:rPr>
          <w:rFonts w:cs="Times New Roman"/>
          <w:b/>
          <w:bCs/>
          <w:color w:val="auto"/>
          <w:sz w:val="28"/>
          <w:szCs w:val="28"/>
        </w:rPr>
        <w:br w:type="page"/>
      </w:r>
    </w:p>
    <w:p w14:paraId="4AC1A714" w14:textId="4F71E03D" w:rsidR="007B0D78" w:rsidRPr="00D925A8" w:rsidRDefault="007B0D78" w:rsidP="00AD2F0E">
      <w:pPr>
        <w:pStyle w:val="Heading1"/>
        <w:spacing w:line="360" w:lineRule="auto"/>
        <w:jc w:val="both"/>
        <w:rPr>
          <w:lang w:val="en-GB"/>
        </w:rPr>
      </w:pPr>
      <w:bookmarkStart w:id="0" w:name="_Toc156919559"/>
      <w:r w:rsidRPr="00D925A8">
        <w:rPr>
          <w:lang w:val="en-GB"/>
        </w:rPr>
        <w:lastRenderedPageBreak/>
        <w:t>Introduction</w:t>
      </w:r>
      <w:bookmarkEnd w:id="0"/>
      <w:r w:rsidRPr="00D925A8">
        <w:rPr>
          <w:lang w:val="en-GB"/>
        </w:rPr>
        <w:t xml:space="preserve"> </w:t>
      </w:r>
    </w:p>
    <w:p w14:paraId="2BBB775E" w14:textId="02CF21EB" w:rsidR="008749C7" w:rsidRPr="00D925A8" w:rsidRDefault="003609FC" w:rsidP="00AD2F0E">
      <w:pPr>
        <w:spacing w:line="360" w:lineRule="auto"/>
        <w:jc w:val="both"/>
      </w:pPr>
      <w:r w:rsidRPr="00D925A8">
        <w:t xml:space="preserve">The report talks about the </w:t>
      </w:r>
      <w:r w:rsidR="008749C7" w:rsidRPr="00D925A8">
        <w:t>essential and often tough part of the enterprise surroundings</w:t>
      </w:r>
      <w:r w:rsidR="0004411F" w:rsidRPr="00D925A8">
        <w:t xml:space="preserve">: organisational alternate, where success depends </w:t>
      </w:r>
      <w:r w:rsidR="00E77EF5" w:rsidRPr="00D925A8">
        <w:t>not</w:t>
      </w:r>
      <w:r w:rsidR="0004411F" w:rsidRPr="00D925A8">
        <w:t xml:space="preserve"> only on powerful methods and strategic making plans but also</w:t>
      </w:r>
      <w:r w:rsidR="008749C7" w:rsidRPr="00D925A8">
        <w:t xml:space="preserve"> on the capability to negotiate the complicated terrain of human feelings. Stakeholders aren't just passive recipients of change </w:t>
      </w:r>
      <w:r w:rsidRPr="00D925A8">
        <w:t>in</w:t>
      </w:r>
      <w:r w:rsidR="008749C7" w:rsidRPr="00D925A8">
        <w:t xml:space="preserve"> this dynamic environment; alternatively, they</w:t>
      </w:r>
      <w:r w:rsidR="00153F37" w:rsidRPr="00D925A8">
        <w:t xml:space="preserve"> a</w:t>
      </w:r>
      <w:r w:rsidR="008749C7" w:rsidRPr="00D925A8">
        <w:t xml:space="preserve">re lively individuals whose emotional reactions </w:t>
      </w:r>
      <w:r w:rsidR="000D68F4" w:rsidRPr="00D925A8">
        <w:t>greatly affect</w:t>
      </w:r>
      <w:r w:rsidR="008749C7" w:rsidRPr="00D925A8">
        <w:t xml:space="preserve"> how trade projects </w:t>
      </w:r>
      <w:r w:rsidRPr="00D925A8">
        <w:t>develop</w:t>
      </w:r>
      <w:r w:rsidR="008749C7" w:rsidRPr="00D925A8">
        <w:t>.</w:t>
      </w:r>
      <w:r w:rsidR="00D54B21" w:rsidRPr="00D925A8">
        <w:t xml:space="preserve"> </w:t>
      </w:r>
      <w:r w:rsidR="008749C7" w:rsidRPr="00D925A8">
        <w:t xml:space="preserve">This analysis examines </w:t>
      </w:r>
      <w:r w:rsidR="00B36C4B" w:rsidRPr="00D925A8">
        <w:t>how</w:t>
      </w:r>
      <w:r w:rsidR="008749C7" w:rsidRPr="00D925A8">
        <w:t xml:space="preserve"> leadership and emotional intelligence are critical for efficiently navigating stakeholders via change. This evaluation clarifies the interrelated additives that cause stakeholder engagement, customised verbal exchange strategies, and emotional intelligence development. By information and managing the emotional landscape, businesses can </w:t>
      </w:r>
      <w:r w:rsidR="00D55907" w:rsidRPr="00D925A8">
        <w:t>forge</w:t>
      </w:r>
      <w:r w:rsidR="008749C7" w:rsidRPr="00D925A8">
        <w:t xml:space="preserve"> a route toward now </w:t>
      </w:r>
      <w:r w:rsidR="002E074C" w:rsidRPr="00D925A8">
        <w:t>not</w:t>
      </w:r>
      <w:r w:rsidR="008749C7" w:rsidRPr="00D925A8">
        <w:t xml:space="preserve"> </w:t>
      </w:r>
      <w:r w:rsidRPr="00D925A8">
        <w:t>only</w:t>
      </w:r>
      <w:r w:rsidR="008749C7" w:rsidRPr="00D925A8">
        <w:t xml:space="preserve"> successful exchange implementation </w:t>
      </w:r>
      <w:r w:rsidRPr="00D925A8">
        <w:t>but</w:t>
      </w:r>
      <w:r w:rsidR="008749C7" w:rsidRPr="00D925A8">
        <w:t xml:space="preserve"> </w:t>
      </w:r>
      <w:r w:rsidRPr="00D925A8">
        <w:t>also</w:t>
      </w:r>
      <w:r w:rsidR="008749C7" w:rsidRPr="00D925A8">
        <w:t xml:space="preserve"> a subculture that values adaptability and non-stop boom. </w:t>
      </w:r>
    </w:p>
    <w:p w14:paraId="447C83D3" w14:textId="77777777" w:rsidR="008749C7" w:rsidRPr="00D925A8" w:rsidRDefault="008749C7" w:rsidP="00AD2F0E">
      <w:pPr>
        <w:spacing w:line="360" w:lineRule="auto"/>
      </w:pPr>
    </w:p>
    <w:p w14:paraId="57C56DF3" w14:textId="4C17E80E" w:rsidR="007B0D78" w:rsidRPr="00D925A8" w:rsidRDefault="007B0D78" w:rsidP="00AD2F0E">
      <w:pPr>
        <w:spacing w:before="240" w:after="0" w:line="360" w:lineRule="auto"/>
        <w:jc w:val="both"/>
      </w:pPr>
      <w:r w:rsidRPr="00D925A8">
        <w:br w:type="page"/>
      </w:r>
    </w:p>
    <w:p w14:paraId="4C2E46B0" w14:textId="4974E834" w:rsidR="007B0D78" w:rsidRPr="00D925A8" w:rsidRDefault="00F332F3" w:rsidP="00AD2F0E">
      <w:pPr>
        <w:pStyle w:val="Heading1"/>
        <w:spacing w:line="360" w:lineRule="auto"/>
        <w:jc w:val="both"/>
        <w:rPr>
          <w:lang w:val="en-GB"/>
        </w:rPr>
      </w:pPr>
      <w:bookmarkStart w:id="1" w:name="_Toc156919560"/>
      <w:r w:rsidRPr="00D925A8">
        <w:rPr>
          <w:lang w:val="en-GB"/>
        </w:rPr>
        <w:lastRenderedPageBreak/>
        <w:t xml:space="preserve">Task -1 </w:t>
      </w:r>
      <w:r w:rsidR="00060EE6" w:rsidRPr="00D925A8">
        <w:rPr>
          <w:lang w:val="en-GB"/>
        </w:rPr>
        <w:t>Analysis of the current forces for change in the organisations</w:t>
      </w:r>
      <w:bookmarkEnd w:id="1"/>
      <w:r w:rsidRPr="00D925A8">
        <w:rPr>
          <w:lang w:val="en-GB"/>
        </w:rPr>
        <w:t xml:space="preserve"> </w:t>
      </w:r>
    </w:p>
    <w:p w14:paraId="07060F4A" w14:textId="75BF2594" w:rsidR="001D14AB" w:rsidRPr="00D925A8" w:rsidRDefault="00460637" w:rsidP="00AD2F0E">
      <w:pPr>
        <w:spacing w:line="360" w:lineRule="auto"/>
        <w:jc w:val="both"/>
      </w:pPr>
      <w:r w:rsidRPr="00D925A8">
        <w:t xml:space="preserve">Dynamic elements influencing adjustments in the macro (broader) and micro (organisational) environments impact workplace culture and capability. Organisations should comprehend those forces as a way to adapt, prosper, and bear in a constantly changing environment. </w:t>
      </w:r>
    </w:p>
    <w:p w14:paraId="5D233538" w14:textId="6A7413AF" w:rsidR="00B95644" w:rsidRPr="00D925A8" w:rsidRDefault="00B95644" w:rsidP="00AD2F0E">
      <w:pPr>
        <w:pStyle w:val="Heading2"/>
        <w:spacing w:line="360" w:lineRule="auto"/>
        <w:jc w:val="both"/>
        <w:rPr>
          <w:lang w:val="en-GB"/>
        </w:rPr>
      </w:pPr>
      <w:bookmarkStart w:id="2" w:name="_Toc156919561"/>
      <w:r w:rsidRPr="00D925A8">
        <w:rPr>
          <w:lang w:val="en-GB"/>
        </w:rPr>
        <w:t>Macro-Environment</w:t>
      </w:r>
      <w:bookmarkEnd w:id="2"/>
      <w:r w:rsidRPr="00D925A8">
        <w:rPr>
          <w:lang w:val="en-GB"/>
        </w:rPr>
        <w:t xml:space="preserve"> </w:t>
      </w:r>
    </w:p>
    <w:p w14:paraId="43DDEFD4" w14:textId="586B9277" w:rsidR="000E03B5" w:rsidRPr="00D925A8" w:rsidRDefault="000E03B5" w:rsidP="00AD2F0E">
      <w:pPr>
        <w:spacing w:line="360" w:lineRule="auto"/>
        <w:jc w:val="both"/>
        <w:rPr>
          <w:b/>
          <w:bCs/>
        </w:rPr>
      </w:pPr>
      <w:r w:rsidRPr="00D925A8">
        <w:rPr>
          <w:b/>
          <w:bCs/>
        </w:rPr>
        <w:t>1. Technological Advancement</w:t>
      </w:r>
    </w:p>
    <w:p w14:paraId="34467766" w14:textId="626B3945" w:rsidR="000E03B5" w:rsidRPr="00D925A8" w:rsidRDefault="000E03B5" w:rsidP="00AD2F0E">
      <w:pPr>
        <w:pStyle w:val="ListParagraph"/>
        <w:numPr>
          <w:ilvl w:val="0"/>
          <w:numId w:val="2"/>
        </w:numPr>
        <w:spacing w:line="360" w:lineRule="auto"/>
        <w:jc w:val="both"/>
      </w:pPr>
      <w:r w:rsidRPr="00D925A8">
        <w:t xml:space="preserve">Rapid advancements in technology </w:t>
      </w:r>
      <w:r w:rsidR="000D68F4" w:rsidRPr="00D925A8">
        <w:t>impact</w:t>
      </w:r>
      <w:r w:rsidRPr="00D925A8">
        <w:t xml:space="preserve"> organisational processes and the way </w:t>
      </w:r>
      <w:r w:rsidR="00E73777" w:rsidRPr="00D925A8">
        <w:t xml:space="preserve">work </w:t>
      </w:r>
      <w:r w:rsidR="00903F43" w:rsidRPr="00D925A8">
        <w:t>are</w:t>
      </w:r>
      <w:r w:rsidRPr="00D925A8">
        <w:t xml:space="preserve"> accomplished.</w:t>
      </w:r>
    </w:p>
    <w:p w14:paraId="0E5F66AA" w14:textId="15DC7CFD" w:rsidR="000E03B5" w:rsidRPr="00D925A8" w:rsidRDefault="000E03B5" w:rsidP="00AD2F0E">
      <w:pPr>
        <w:pStyle w:val="ListParagraph"/>
        <w:numPr>
          <w:ilvl w:val="0"/>
          <w:numId w:val="2"/>
        </w:numPr>
        <w:spacing w:line="360" w:lineRule="auto"/>
        <w:jc w:val="both"/>
      </w:pPr>
      <w:r w:rsidRPr="00D925A8">
        <w:t xml:space="preserve">The advent of </w:t>
      </w:r>
      <w:r w:rsidR="000D68F4" w:rsidRPr="00D925A8">
        <w:t>digitalisation</w:t>
      </w:r>
      <w:r w:rsidRPr="00D925A8">
        <w:t xml:space="preserve">, automation, and </w:t>
      </w:r>
      <w:r w:rsidR="00B6563C" w:rsidRPr="00D925A8">
        <w:t>artificial</w:t>
      </w:r>
      <w:r w:rsidRPr="00D925A8">
        <w:t xml:space="preserve"> intelligence </w:t>
      </w:r>
      <w:r w:rsidR="00283AB3" w:rsidRPr="00D925A8">
        <w:t>adjusts</w:t>
      </w:r>
      <w:r w:rsidRPr="00D925A8">
        <w:t xml:space="preserve"> the character of </w:t>
      </w:r>
      <w:r w:rsidR="007A0BCA" w:rsidRPr="00D925A8">
        <w:t>jobs</w:t>
      </w:r>
      <w:r w:rsidRPr="00D925A8">
        <w:t xml:space="preserve"> and necessitates upskilling.</w:t>
      </w:r>
    </w:p>
    <w:p w14:paraId="7410BBE1" w14:textId="61E9EF90" w:rsidR="000E03B5" w:rsidRPr="00D925A8" w:rsidRDefault="00283AB3" w:rsidP="00AD2F0E">
      <w:pPr>
        <w:spacing w:line="360" w:lineRule="auto"/>
        <w:jc w:val="both"/>
        <w:rPr>
          <w:b/>
          <w:bCs/>
        </w:rPr>
      </w:pPr>
      <w:r w:rsidRPr="00D925A8">
        <w:rPr>
          <w:b/>
          <w:bCs/>
        </w:rPr>
        <w:t xml:space="preserve">2. </w:t>
      </w:r>
      <w:r w:rsidR="000E03B5" w:rsidRPr="00D925A8">
        <w:rPr>
          <w:b/>
          <w:bCs/>
        </w:rPr>
        <w:t>Globalization</w:t>
      </w:r>
    </w:p>
    <w:p w14:paraId="4104A0F2" w14:textId="77777777" w:rsidR="000E03B5" w:rsidRPr="00D925A8" w:rsidRDefault="000E03B5" w:rsidP="00AD2F0E">
      <w:pPr>
        <w:pStyle w:val="ListParagraph"/>
        <w:numPr>
          <w:ilvl w:val="0"/>
          <w:numId w:val="1"/>
        </w:numPr>
        <w:spacing w:line="360" w:lineRule="auto"/>
        <w:jc w:val="both"/>
      </w:pPr>
      <w:r w:rsidRPr="00D925A8">
        <w:t>Organisational systems and personnel diversity are impacted through increased global competition and interconnectedness.</w:t>
      </w:r>
    </w:p>
    <w:p w14:paraId="699F47A4" w14:textId="5246B109" w:rsidR="000E03B5" w:rsidRPr="00D925A8" w:rsidRDefault="000E03B5" w:rsidP="00AD2F0E">
      <w:pPr>
        <w:pStyle w:val="ListParagraph"/>
        <w:numPr>
          <w:ilvl w:val="0"/>
          <w:numId w:val="1"/>
        </w:numPr>
        <w:spacing w:line="360" w:lineRule="auto"/>
        <w:jc w:val="both"/>
      </w:pPr>
      <w:r w:rsidRPr="00D925A8">
        <w:t xml:space="preserve">Cross-cultural verbal exchange competencies and inclusive </w:t>
      </w:r>
      <w:r w:rsidR="00922CC6" w:rsidRPr="00D925A8">
        <w:t>place-of-work</w:t>
      </w:r>
      <w:r w:rsidRPr="00D925A8">
        <w:t xml:space="preserve"> practices are essential because of the </w:t>
      </w:r>
      <w:r w:rsidR="00283AB3" w:rsidRPr="00D925A8">
        <w:t>effect</w:t>
      </w:r>
      <w:r w:rsidRPr="00D925A8">
        <w:t xml:space="preserve"> of diverse cultures</w:t>
      </w:r>
      <w:r w:rsidR="00BF3DFD" w:rsidRPr="00D925A8">
        <w:t xml:space="preserve"> (Smith et al., 2019).</w:t>
      </w:r>
    </w:p>
    <w:p w14:paraId="08C11FFB" w14:textId="58B65CF2" w:rsidR="000E03B5" w:rsidRPr="00D925A8" w:rsidRDefault="00283AB3" w:rsidP="00AD2F0E">
      <w:pPr>
        <w:spacing w:line="360" w:lineRule="auto"/>
        <w:jc w:val="both"/>
        <w:rPr>
          <w:b/>
          <w:bCs/>
        </w:rPr>
      </w:pPr>
      <w:r w:rsidRPr="00D925A8">
        <w:rPr>
          <w:b/>
          <w:bCs/>
        </w:rPr>
        <w:t xml:space="preserve">3. </w:t>
      </w:r>
      <w:r w:rsidR="000E03B5" w:rsidRPr="00D925A8">
        <w:rPr>
          <w:b/>
          <w:bCs/>
        </w:rPr>
        <w:t>Economic Trends</w:t>
      </w:r>
    </w:p>
    <w:p w14:paraId="73F49322" w14:textId="4F36FE78" w:rsidR="000E03B5" w:rsidRPr="00D925A8" w:rsidRDefault="0004411F" w:rsidP="00AD2F0E">
      <w:pPr>
        <w:pStyle w:val="ListParagraph"/>
        <w:numPr>
          <w:ilvl w:val="0"/>
          <w:numId w:val="3"/>
        </w:numPr>
        <w:spacing w:line="360" w:lineRule="auto"/>
        <w:jc w:val="both"/>
      </w:pPr>
      <w:r w:rsidRPr="00D925A8">
        <w:t>Economic fluctuations and uncertainties impact organisational sources and the body of workers' stability</w:t>
      </w:r>
      <w:r w:rsidR="000E03B5" w:rsidRPr="00D925A8">
        <w:t>.</w:t>
      </w:r>
    </w:p>
    <w:p w14:paraId="2FF255F8" w14:textId="043269F6" w:rsidR="004644E7" w:rsidRPr="00D925A8" w:rsidRDefault="000E03B5" w:rsidP="00AD2F0E">
      <w:pPr>
        <w:pStyle w:val="ListParagraph"/>
        <w:numPr>
          <w:ilvl w:val="0"/>
          <w:numId w:val="3"/>
        </w:numPr>
        <w:spacing w:line="360" w:lineRule="auto"/>
        <w:jc w:val="both"/>
        <w:rPr>
          <w:rFonts w:ascii="Roboto" w:hAnsi="Roboto"/>
          <w:color w:val="374151"/>
          <w:shd w:val="clear" w:color="auto" w:fill="F7F7F8"/>
        </w:rPr>
      </w:pPr>
      <w:r w:rsidRPr="00D925A8">
        <w:t xml:space="preserve">Budgetary restrictions may </w:t>
      </w:r>
      <w:r w:rsidR="00526308" w:rsidRPr="00D925A8">
        <w:t>impact</w:t>
      </w:r>
      <w:r w:rsidRPr="00D925A8">
        <w:t xml:space="preserve"> employee ability units via training and improvement projects</w:t>
      </w:r>
      <w:r w:rsidR="00B30CCD" w:rsidRPr="00D925A8">
        <w:t>.</w:t>
      </w:r>
    </w:p>
    <w:p w14:paraId="4E10C582" w14:textId="2913EC42" w:rsidR="004644E7" w:rsidRPr="00D925A8" w:rsidRDefault="005B7AEC" w:rsidP="00AD2F0E">
      <w:pPr>
        <w:spacing w:line="360" w:lineRule="auto"/>
        <w:jc w:val="both"/>
        <w:rPr>
          <w:b/>
          <w:bCs/>
        </w:rPr>
      </w:pPr>
      <w:r w:rsidRPr="00D925A8">
        <w:rPr>
          <w:b/>
          <w:bCs/>
        </w:rPr>
        <w:t xml:space="preserve">4. </w:t>
      </w:r>
      <w:r w:rsidR="004644E7" w:rsidRPr="00D925A8">
        <w:rPr>
          <w:b/>
          <w:bCs/>
        </w:rPr>
        <w:t xml:space="preserve">Societal Shifts </w:t>
      </w:r>
    </w:p>
    <w:p w14:paraId="6BD6B706" w14:textId="77777777" w:rsidR="004644E7" w:rsidRPr="00D925A8" w:rsidRDefault="004644E7" w:rsidP="00AD2F0E">
      <w:pPr>
        <w:pStyle w:val="ListParagraph"/>
        <w:numPr>
          <w:ilvl w:val="0"/>
          <w:numId w:val="4"/>
        </w:numPr>
        <w:spacing w:line="360" w:lineRule="auto"/>
        <w:jc w:val="both"/>
      </w:pPr>
      <w:r w:rsidRPr="00D925A8">
        <w:t xml:space="preserve">Employee values and place of business expectancies are prompted by way of changing social norms. </w:t>
      </w:r>
    </w:p>
    <w:p w14:paraId="586AFF0A" w14:textId="2EB3D654" w:rsidR="005B7AEC" w:rsidRPr="00D925A8" w:rsidRDefault="004644E7" w:rsidP="00AD2F0E">
      <w:pPr>
        <w:pStyle w:val="ListParagraph"/>
        <w:numPr>
          <w:ilvl w:val="0"/>
          <w:numId w:val="4"/>
        </w:numPr>
        <w:spacing w:line="360" w:lineRule="auto"/>
        <w:jc w:val="both"/>
      </w:pPr>
      <w:r w:rsidRPr="00D925A8">
        <w:t xml:space="preserve">The prioritisation of </w:t>
      </w:r>
      <w:r w:rsidR="00E16D3C" w:rsidRPr="00D925A8">
        <w:t>labour-</w:t>
      </w:r>
      <w:r w:rsidRPr="00D925A8">
        <w:t>lifestyles stability, range, and inclusion demands adjustments within the employer</w:t>
      </w:r>
      <w:r w:rsidR="008B7F5D" w:rsidRPr="00D925A8">
        <w:t xml:space="preserve"> </w:t>
      </w:r>
      <w:r w:rsidR="00B30CCD" w:rsidRPr="00D925A8">
        <w:t>(North, 2018).</w:t>
      </w:r>
    </w:p>
    <w:p w14:paraId="5C003FBB" w14:textId="2610AFE0" w:rsidR="005B7AEC" w:rsidRPr="00D925A8" w:rsidRDefault="005B7AEC" w:rsidP="00AD2F0E">
      <w:pPr>
        <w:spacing w:line="360" w:lineRule="auto"/>
        <w:jc w:val="both"/>
        <w:rPr>
          <w:b/>
          <w:bCs/>
        </w:rPr>
      </w:pPr>
      <w:r w:rsidRPr="00D925A8">
        <w:rPr>
          <w:b/>
          <w:bCs/>
        </w:rPr>
        <w:t xml:space="preserve">5. </w:t>
      </w:r>
      <w:r w:rsidR="004644E7" w:rsidRPr="00D925A8">
        <w:rPr>
          <w:b/>
          <w:bCs/>
        </w:rPr>
        <w:t xml:space="preserve">Environmental Concerns </w:t>
      </w:r>
    </w:p>
    <w:p w14:paraId="757E9B59" w14:textId="77777777" w:rsidR="005B7AEC" w:rsidRPr="00D925A8" w:rsidRDefault="004644E7" w:rsidP="00AD2F0E">
      <w:pPr>
        <w:pStyle w:val="ListParagraph"/>
        <w:numPr>
          <w:ilvl w:val="0"/>
          <w:numId w:val="5"/>
        </w:numPr>
        <w:spacing w:line="360" w:lineRule="auto"/>
        <w:jc w:val="both"/>
      </w:pPr>
      <w:r w:rsidRPr="00D925A8">
        <w:lastRenderedPageBreak/>
        <w:t xml:space="preserve">Initiatives for sustainability and corporate social responsibility are fashioned by way of developing environmental recognition. </w:t>
      </w:r>
    </w:p>
    <w:p w14:paraId="08BD6CFA" w14:textId="7E0E44A8" w:rsidR="000E03B5" w:rsidRPr="00D925A8" w:rsidRDefault="004644E7" w:rsidP="00AD2F0E">
      <w:pPr>
        <w:pStyle w:val="ListParagraph"/>
        <w:numPr>
          <w:ilvl w:val="0"/>
          <w:numId w:val="5"/>
        </w:numPr>
        <w:spacing w:line="360" w:lineRule="auto"/>
        <w:jc w:val="both"/>
      </w:pPr>
      <w:r w:rsidRPr="00D925A8">
        <w:t xml:space="preserve">To attract clients and personnel, companies ought to match their environmental practices </w:t>
      </w:r>
      <w:r w:rsidR="00254B94" w:rsidRPr="00D925A8">
        <w:t>with</w:t>
      </w:r>
      <w:r w:rsidRPr="00D925A8">
        <w:t xml:space="preserve"> their middle values</w:t>
      </w:r>
      <w:r w:rsidR="00BF1227" w:rsidRPr="00D925A8">
        <w:t xml:space="preserve"> (Zahra, Neubaum and Hayton, 2020).</w:t>
      </w:r>
    </w:p>
    <w:p w14:paraId="218293CA" w14:textId="505C79D0" w:rsidR="005B7AEC" w:rsidRPr="00D925A8" w:rsidRDefault="00F6450F" w:rsidP="00AD2F0E">
      <w:pPr>
        <w:pStyle w:val="Heading2"/>
        <w:spacing w:line="360" w:lineRule="auto"/>
        <w:jc w:val="both"/>
        <w:rPr>
          <w:lang w:val="en-GB"/>
        </w:rPr>
      </w:pPr>
      <w:bookmarkStart w:id="3" w:name="_Toc156919562"/>
      <w:r w:rsidRPr="00D925A8">
        <w:rPr>
          <w:lang w:val="en-GB"/>
        </w:rPr>
        <w:t>Micro Environment</w:t>
      </w:r>
      <w:bookmarkEnd w:id="3"/>
      <w:r w:rsidRPr="00D925A8">
        <w:rPr>
          <w:lang w:val="en-GB"/>
        </w:rPr>
        <w:t xml:space="preserve"> </w:t>
      </w:r>
    </w:p>
    <w:p w14:paraId="1764B2F4" w14:textId="3982DBD9" w:rsidR="00F834A1" w:rsidRPr="00D925A8" w:rsidRDefault="00817263" w:rsidP="00AD2F0E">
      <w:pPr>
        <w:spacing w:line="360" w:lineRule="auto"/>
        <w:jc w:val="both"/>
        <w:rPr>
          <w:b/>
          <w:bCs/>
        </w:rPr>
      </w:pPr>
      <w:r w:rsidRPr="00D925A8">
        <w:rPr>
          <w:b/>
          <w:bCs/>
        </w:rPr>
        <w:t xml:space="preserve">1. </w:t>
      </w:r>
      <w:r w:rsidR="00F834A1" w:rsidRPr="00D925A8">
        <w:rPr>
          <w:b/>
          <w:bCs/>
        </w:rPr>
        <w:t>Leadership Style</w:t>
      </w:r>
    </w:p>
    <w:p w14:paraId="080AFA5C" w14:textId="7A6C5FA0" w:rsidR="00F834A1" w:rsidRPr="00D925A8" w:rsidRDefault="00F834A1" w:rsidP="00AD2F0E">
      <w:pPr>
        <w:pStyle w:val="ListParagraph"/>
        <w:numPr>
          <w:ilvl w:val="0"/>
          <w:numId w:val="7"/>
        </w:numPr>
        <w:spacing w:line="360" w:lineRule="auto"/>
        <w:jc w:val="both"/>
      </w:pPr>
      <w:r w:rsidRPr="00D925A8">
        <w:t xml:space="preserve">The way of life and talents of </w:t>
      </w:r>
      <w:r w:rsidR="00EB408D" w:rsidRPr="00D925A8">
        <w:t>a</w:t>
      </w:r>
      <w:r w:rsidRPr="00D925A8">
        <w:t xml:space="preserve"> company are substantially motivated through its leadership.</w:t>
      </w:r>
    </w:p>
    <w:p w14:paraId="28335FD5" w14:textId="7B274784" w:rsidR="00F834A1" w:rsidRPr="00D925A8" w:rsidRDefault="00F834A1" w:rsidP="00AD2F0E">
      <w:pPr>
        <w:pStyle w:val="ListParagraph"/>
        <w:numPr>
          <w:ilvl w:val="0"/>
          <w:numId w:val="7"/>
        </w:numPr>
        <w:spacing w:line="360" w:lineRule="auto"/>
        <w:jc w:val="both"/>
      </w:pPr>
      <w:r w:rsidRPr="00D925A8">
        <w:t xml:space="preserve">Positive </w:t>
      </w:r>
      <w:r w:rsidR="00EB408D" w:rsidRPr="00D925A8">
        <w:t>painting</w:t>
      </w:r>
      <w:r w:rsidRPr="00D925A8">
        <w:t xml:space="preserve"> environments and innovation are recommended by transformational leadership.</w:t>
      </w:r>
    </w:p>
    <w:p w14:paraId="7D20C8BF" w14:textId="2D108DB2" w:rsidR="00F834A1" w:rsidRPr="00D925A8" w:rsidRDefault="00817263" w:rsidP="00AD2F0E">
      <w:pPr>
        <w:spacing w:line="360" w:lineRule="auto"/>
        <w:jc w:val="both"/>
        <w:rPr>
          <w:b/>
          <w:bCs/>
        </w:rPr>
      </w:pPr>
      <w:r w:rsidRPr="00D925A8">
        <w:rPr>
          <w:b/>
          <w:bCs/>
        </w:rPr>
        <w:t xml:space="preserve">2. </w:t>
      </w:r>
      <w:r w:rsidR="00F834A1" w:rsidRPr="00D925A8">
        <w:rPr>
          <w:b/>
          <w:bCs/>
        </w:rPr>
        <w:t>Organizational Structure</w:t>
      </w:r>
    </w:p>
    <w:p w14:paraId="6DC243EA" w14:textId="74549649" w:rsidR="00F834A1" w:rsidRPr="00D925A8" w:rsidRDefault="00F834A1" w:rsidP="00AD2F0E">
      <w:pPr>
        <w:pStyle w:val="ListParagraph"/>
        <w:numPr>
          <w:ilvl w:val="0"/>
          <w:numId w:val="8"/>
        </w:numPr>
        <w:spacing w:line="360" w:lineRule="auto"/>
        <w:jc w:val="both"/>
      </w:pPr>
      <w:r w:rsidRPr="00D925A8">
        <w:t xml:space="preserve">Decision-making and communique processes are impacted </w:t>
      </w:r>
      <w:r w:rsidR="00526308" w:rsidRPr="00D925A8">
        <w:t>by</w:t>
      </w:r>
      <w:r w:rsidRPr="00D925A8">
        <w:t xml:space="preserve"> hierarchical versus flat organisational structures.</w:t>
      </w:r>
    </w:p>
    <w:p w14:paraId="50B46403" w14:textId="30D5E367" w:rsidR="00F834A1" w:rsidRPr="00D925A8" w:rsidRDefault="00F834A1" w:rsidP="00AD2F0E">
      <w:pPr>
        <w:pStyle w:val="ListParagraph"/>
        <w:numPr>
          <w:ilvl w:val="0"/>
          <w:numId w:val="8"/>
        </w:numPr>
        <w:spacing w:line="360" w:lineRule="auto"/>
        <w:jc w:val="both"/>
      </w:pPr>
      <w:r w:rsidRPr="00D925A8">
        <w:t>Agile organisational structures may improve flexibility and teamwork, promoting a dynamic way of life</w:t>
      </w:r>
      <w:r w:rsidR="00BF7EAF" w:rsidRPr="00D925A8">
        <w:t xml:space="preserve"> (Van Wormer and Besthorn, 2017). </w:t>
      </w:r>
    </w:p>
    <w:p w14:paraId="134FF345" w14:textId="579CA517" w:rsidR="00F834A1" w:rsidRPr="00D925A8" w:rsidRDefault="00817263" w:rsidP="00AD2F0E">
      <w:pPr>
        <w:spacing w:line="360" w:lineRule="auto"/>
        <w:jc w:val="both"/>
        <w:rPr>
          <w:b/>
          <w:bCs/>
        </w:rPr>
      </w:pPr>
      <w:r w:rsidRPr="00D925A8">
        <w:rPr>
          <w:b/>
          <w:bCs/>
        </w:rPr>
        <w:t xml:space="preserve">3. </w:t>
      </w:r>
      <w:r w:rsidR="00F834A1" w:rsidRPr="00D925A8">
        <w:rPr>
          <w:b/>
          <w:bCs/>
        </w:rPr>
        <w:t>Employee Engagement</w:t>
      </w:r>
    </w:p>
    <w:p w14:paraId="7D345330" w14:textId="2ADE927A" w:rsidR="00F834A1" w:rsidRPr="00D925A8" w:rsidRDefault="00F834A1" w:rsidP="00AD2F0E">
      <w:pPr>
        <w:pStyle w:val="ListParagraph"/>
        <w:numPr>
          <w:ilvl w:val="0"/>
          <w:numId w:val="6"/>
        </w:numPr>
        <w:spacing w:line="360" w:lineRule="auto"/>
        <w:jc w:val="both"/>
      </w:pPr>
      <w:r w:rsidRPr="00D925A8">
        <w:t>More productivity and fine work surroundings are two blessings of having engaged personnel.</w:t>
      </w:r>
    </w:p>
    <w:p w14:paraId="5B685052" w14:textId="08AE8986" w:rsidR="00F834A1" w:rsidRPr="00D925A8" w:rsidRDefault="00F834A1" w:rsidP="00AD2F0E">
      <w:pPr>
        <w:pStyle w:val="ListParagraph"/>
        <w:numPr>
          <w:ilvl w:val="0"/>
          <w:numId w:val="6"/>
        </w:numPr>
        <w:spacing w:line="360" w:lineRule="auto"/>
        <w:jc w:val="both"/>
      </w:pPr>
      <w:r w:rsidRPr="00D925A8">
        <w:t xml:space="preserve">Engagement calls for possibilities for expert development, </w:t>
      </w:r>
      <w:r w:rsidR="00EB408D" w:rsidRPr="00D925A8">
        <w:t>acknowledgement</w:t>
      </w:r>
      <w:r w:rsidRPr="00D925A8">
        <w:t>, and ordinary remarks.</w:t>
      </w:r>
    </w:p>
    <w:p w14:paraId="2A074FC7" w14:textId="69872036" w:rsidR="00F834A1" w:rsidRPr="00D925A8" w:rsidRDefault="00817263" w:rsidP="00AD2F0E">
      <w:pPr>
        <w:spacing w:line="360" w:lineRule="auto"/>
        <w:jc w:val="both"/>
        <w:rPr>
          <w:b/>
          <w:bCs/>
        </w:rPr>
      </w:pPr>
      <w:r w:rsidRPr="00D925A8">
        <w:rPr>
          <w:b/>
          <w:bCs/>
        </w:rPr>
        <w:t xml:space="preserve">4. </w:t>
      </w:r>
      <w:r w:rsidR="00F834A1" w:rsidRPr="00D925A8">
        <w:rPr>
          <w:b/>
          <w:bCs/>
        </w:rPr>
        <w:t>Learning and Development</w:t>
      </w:r>
    </w:p>
    <w:p w14:paraId="758C504B" w14:textId="6531EBB2" w:rsidR="00F834A1" w:rsidRPr="00D925A8" w:rsidRDefault="00F834A1" w:rsidP="00AD2F0E">
      <w:pPr>
        <w:pStyle w:val="ListParagraph"/>
        <w:numPr>
          <w:ilvl w:val="0"/>
          <w:numId w:val="10"/>
        </w:numPr>
        <w:spacing w:line="360" w:lineRule="auto"/>
        <w:jc w:val="both"/>
      </w:pPr>
      <w:r w:rsidRPr="00D925A8">
        <w:t xml:space="preserve">In the </w:t>
      </w:r>
      <w:r w:rsidR="00EB408D" w:rsidRPr="00D925A8">
        <w:t>ever-evolving</w:t>
      </w:r>
      <w:r w:rsidRPr="00D925A8">
        <w:t xml:space="preserve"> enterprise panorama, </w:t>
      </w:r>
      <w:r w:rsidR="003609FC" w:rsidRPr="00D925A8">
        <w:t>engaging in non-stop studying is imperative</w:t>
      </w:r>
      <w:r w:rsidRPr="00D925A8">
        <w:t>.</w:t>
      </w:r>
    </w:p>
    <w:p w14:paraId="22F146A2" w14:textId="2E8134F1" w:rsidR="00F834A1" w:rsidRPr="00D925A8" w:rsidRDefault="00F834A1" w:rsidP="00AD2F0E">
      <w:pPr>
        <w:pStyle w:val="ListParagraph"/>
        <w:numPr>
          <w:ilvl w:val="0"/>
          <w:numId w:val="10"/>
        </w:numPr>
        <w:spacing w:line="360" w:lineRule="auto"/>
        <w:jc w:val="both"/>
      </w:pPr>
      <w:r w:rsidRPr="00D925A8">
        <w:t>To enhance employee competencies, firms want to allocate assets closer to training projects</w:t>
      </w:r>
      <w:r w:rsidR="004623D9" w:rsidRPr="00D925A8">
        <w:t xml:space="preserve"> (Jones, Willness and Glavas, 2017).</w:t>
      </w:r>
    </w:p>
    <w:p w14:paraId="3D68D096" w14:textId="26B91716" w:rsidR="00187562" w:rsidRPr="00D925A8" w:rsidRDefault="00817263" w:rsidP="00AD2F0E">
      <w:pPr>
        <w:spacing w:line="360" w:lineRule="auto"/>
        <w:jc w:val="both"/>
        <w:rPr>
          <w:b/>
          <w:bCs/>
        </w:rPr>
      </w:pPr>
      <w:r w:rsidRPr="00D925A8">
        <w:rPr>
          <w:b/>
          <w:bCs/>
        </w:rPr>
        <w:t xml:space="preserve">5. </w:t>
      </w:r>
      <w:r w:rsidR="00187562" w:rsidRPr="00D925A8">
        <w:rPr>
          <w:b/>
          <w:bCs/>
        </w:rPr>
        <w:t>Workplace Diversity</w:t>
      </w:r>
    </w:p>
    <w:p w14:paraId="5B762D49" w14:textId="77777777" w:rsidR="00187562" w:rsidRPr="00D925A8" w:rsidRDefault="00187562" w:rsidP="00AD2F0E">
      <w:pPr>
        <w:pStyle w:val="ListParagraph"/>
        <w:numPr>
          <w:ilvl w:val="0"/>
          <w:numId w:val="9"/>
        </w:numPr>
        <w:spacing w:line="360" w:lineRule="auto"/>
        <w:jc w:val="both"/>
      </w:pPr>
      <w:r w:rsidRPr="00D925A8">
        <w:t xml:space="preserve">Diverse viewpoints contribute to a more innovative and trouble-solving group of workers. </w:t>
      </w:r>
    </w:p>
    <w:p w14:paraId="3DB591A4" w14:textId="77777777" w:rsidR="00E41DB6" w:rsidRPr="00D925A8" w:rsidRDefault="00187562" w:rsidP="00AD2F0E">
      <w:pPr>
        <w:pStyle w:val="ListParagraph"/>
        <w:numPr>
          <w:ilvl w:val="0"/>
          <w:numId w:val="9"/>
        </w:numPr>
        <w:spacing w:line="360" w:lineRule="auto"/>
        <w:jc w:val="both"/>
      </w:pPr>
      <w:r w:rsidRPr="00D925A8">
        <w:t xml:space="preserve">Establishing an inclusive tradition is important for valuing variety. </w:t>
      </w:r>
    </w:p>
    <w:p w14:paraId="3F2A3760" w14:textId="20F12F65" w:rsidR="00187562" w:rsidRPr="00D925A8" w:rsidRDefault="00817263" w:rsidP="00AD2F0E">
      <w:pPr>
        <w:spacing w:line="360" w:lineRule="auto"/>
        <w:jc w:val="both"/>
        <w:rPr>
          <w:b/>
          <w:bCs/>
        </w:rPr>
      </w:pPr>
      <w:r w:rsidRPr="00D925A8">
        <w:rPr>
          <w:b/>
          <w:bCs/>
        </w:rPr>
        <w:lastRenderedPageBreak/>
        <w:t xml:space="preserve">5. </w:t>
      </w:r>
      <w:r w:rsidR="00187562" w:rsidRPr="00D925A8">
        <w:rPr>
          <w:b/>
          <w:bCs/>
        </w:rPr>
        <w:t>Integration of Technology</w:t>
      </w:r>
    </w:p>
    <w:p w14:paraId="42BAD4B2" w14:textId="7A1BD704" w:rsidR="00E41DB6" w:rsidRPr="00D925A8" w:rsidRDefault="00187562" w:rsidP="00AD2F0E">
      <w:pPr>
        <w:pStyle w:val="ListParagraph"/>
        <w:numPr>
          <w:ilvl w:val="0"/>
          <w:numId w:val="11"/>
        </w:numPr>
        <w:spacing w:line="360" w:lineRule="auto"/>
        <w:jc w:val="both"/>
      </w:pPr>
      <w:r w:rsidRPr="00D925A8">
        <w:t xml:space="preserve">Technology integration </w:t>
      </w:r>
      <w:r w:rsidR="00E41DB6" w:rsidRPr="00D925A8">
        <w:t>which</w:t>
      </w:r>
      <w:r w:rsidRPr="00D925A8">
        <w:t xml:space="preserve"> is a success </w:t>
      </w:r>
      <w:r w:rsidR="003609FC" w:rsidRPr="00D925A8">
        <w:t>impacts</w:t>
      </w:r>
      <w:r w:rsidRPr="00D925A8">
        <w:t xml:space="preserve"> productiveness and competitiveness. </w:t>
      </w:r>
    </w:p>
    <w:p w14:paraId="4CBAA1E0" w14:textId="530F1871" w:rsidR="00187562" w:rsidRPr="00D925A8" w:rsidRDefault="00187562" w:rsidP="00AD2F0E">
      <w:pPr>
        <w:pStyle w:val="ListParagraph"/>
        <w:numPr>
          <w:ilvl w:val="0"/>
          <w:numId w:val="11"/>
        </w:numPr>
        <w:spacing w:line="360" w:lineRule="auto"/>
        <w:jc w:val="both"/>
      </w:pPr>
      <w:r w:rsidRPr="00D925A8">
        <w:t xml:space="preserve">Businesses need to </w:t>
      </w:r>
      <w:r w:rsidR="00250BFB" w:rsidRPr="00D925A8">
        <w:t>ensure that generation facilitates personnel carry out better, no longer receiving</w:t>
      </w:r>
      <w:r w:rsidRPr="00D925A8">
        <w:t xml:space="preserve"> in the way of it. </w:t>
      </w:r>
    </w:p>
    <w:p w14:paraId="56EEDA85" w14:textId="34A58500" w:rsidR="00187562" w:rsidRPr="00D925A8" w:rsidRDefault="00817263" w:rsidP="00AD2F0E">
      <w:pPr>
        <w:spacing w:line="360" w:lineRule="auto"/>
        <w:jc w:val="both"/>
        <w:rPr>
          <w:b/>
          <w:bCs/>
        </w:rPr>
      </w:pPr>
      <w:r w:rsidRPr="00D925A8">
        <w:rPr>
          <w:b/>
          <w:bCs/>
        </w:rPr>
        <w:t xml:space="preserve">6. </w:t>
      </w:r>
      <w:r w:rsidR="00187562" w:rsidRPr="00D925A8">
        <w:rPr>
          <w:b/>
          <w:bCs/>
        </w:rPr>
        <w:t>Management of Change</w:t>
      </w:r>
    </w:p>
    <w:p w14:paraId="30C772AA" w14:textId="77777777" w:rsidR="00F724A2" w:rsidRPr="00D925A8" w:rsidRDefault="00187562" w:rsidP="00AD2F0E">
      <w:pPr>
        <w:pStyle w:val="ListParagraph"/>
        <w:numPr>
          <w:ilvl w:val="0"/>
          <w:numId w:val="12"/>
        </w:numPr>
        <w:spacing w:line="360" w:lineRule="auto"/>
        <w:jc w:val="both"/>
      </w:pPr>
      <w:r w:rsidRPr="00D925A8">
        <w:t xml:space="preserve">Effective exchange management and navigation are critical for the success of any corporation. </w:t>
      </w:r>
    </w:p>
    <w:p w14:paraId="7163F6E7" w14:textId="46FC4E1E" w:rsidR="00187562" w:rsidRPr="00D925A8" w:rsidRDefault="00187562" w:rsidP="00AD2F0E">
      <w:pPr>
        <w:pStyle w:val="ListParagraph"/>
        <w:numPr>
          <w:ilvl w:val="0"/>
          <w:numId w:val="12"/>
        </w:numPr>
        <w:spacing w:line="360" w:lineRule="auto"/>
        <w:jc w:val="both"/>
      </w:pPr>
      <w:r w:rsidRPr="00D925A8">
        <w:t xml:space="preserve">Employees </w:t>
      </w:r>
      <w:r w:rsidR="00E41DB6" w:rsidRPr="00D925A8">
        <w:t>who</w:t>
      </w:r>
      <w:r w:rsidRPr="00D925A8">
        <w:t xml:space="preserve"> </w:t>
      </w:r>
      <w:r w:rsidR="00E41DB6" w:rsidRPr="00D925A8">
        <w:t>paint</w:t>
      </w:r>
      <w:r w:rsidRPr="00D925A8">
        <w:t xml:space="preserve"> in an environment </w:t>
      </w:r>
      <w:r w:rsidR="009B5FF6" w:rsidRPr="00D925A8">
        <w:t>that</w:t>
      </w:r>
      <w:r w:rsidRPr="00D925A8">
        <w:t xml:space="preserve"> welcomes change are more bendy and resilient</w:t>
      </w:r>
      <w:r w:rsidR="00D761FB" w:rsidRPr="00D925A8">
        <w:t xml:space="preserve"> (Daouda, Hocine and Temime, 2021).</w:t>
      </w:r>
    </w:p>
    <w:p w14:paraId="1FFD0D5B" w14:textId="6CB8C80F" w:rsidR="00F724A2" w:rsidRPr="00D925A8" w:rsidRDefault="00F724A2" w:rsidP="00AD2F0E">
      <w:pPr>
        <w:spacing w:line="360" w:lineRule="auto"/>
        <w:jc w:val="both"/>
      </w:pPr>
      <w:r w:rsidRPr="00D925A8">
        <w:t xml:space="preserve">The place of work way of life and abilities are substantially impacted by using the forces driving change in each of the macro and micro environments. To stay aggressive, inspire innovation, and increase a sturdy and happy workforce, organizations want to be proactive in responding to these influences. A strategic technique that integrates technological integration, a focus on employee wellbeing, and a leadership vision is important to navigate </w:t>
      </w:r>
      <w:r w:rsidR="00250BFB" w:rsidRPr="00D925A8">
        <w:t>these days' complex commercial enterprise surroundings</w:t>
      </w:r>
      <w:r w:rsidRPr="00D925A8">
        <w:t xml:space="preserve">. In addition to making </w:t>
      </w:r>
      <w:r w:rsidR="00033AA0" w:rsidRPr="00D925A8">
        <w:t>sure</w:t>
      </w:r>
      <w:r w:rsidRPr="00D925A8">
        <w:t xml:space="preserve"> of organisational sustainability, embracing exchange and fostering a dynamic subculture will improve employee functionality and delight</w:t>
      </w:r>
      <w:r w:rsidR="005A1781" w:rsidRPr="00D925A8">
        <w:t xml:space="preserve"> (Stokes et al., 2019).</w:t>
      </w:r>
    </w:p>
    <w:p w14:paraId="2AE81CDB" w14:textId="492326E2" w:rsidR="00F724A2" w:rsidRPr="00D925A8" w:rsidRDefault="00742B24" w:rsidP="00AD2F0E">
      <w:pPr>
        <w:pStyle w:val="Heading1"/>
        <w:spacing w:line="360" w:lineRule="auto"/>
        <w:jc w:val="both"/>
        <w:rPr>
          <w:lang w:val="en-GB"/>
        </w:rPr>
      </w:pPr>
      <w:bookmarkStart w:id="4" w:name="_Toc156919563"/>
      <w:r w:rsidRPr="00D925A8">
        <w:rPr>
          <w:lang w:val="en-GB"/>
        </w:rPr>
        <w:t>Application of an Appropriate model</w:t>
      </w:r>
      <w:r w:rsidR="00B764AA" w:rsidRPr="00D925A8">
        <w:rPr>
          <w:lang w:val="en-GB"/>
        </w:rPr>
        <w:t xml:space="preserve"> and its illustrations</w:t>
      </w:r>
      <w:bookmarkEnd w:id="4"/>
      <w:r w:rsidR="00B764AA" w:rsidRPr="00D925A8">
        <w:rPr>
          <w:lang w:val="en-GB"/>
        </w:rPr>
        <w:t xml:space="preserve"> </w:t>
      </w:r>
    </w:p>
    <w:p w14:paraId="2C11DC43" w14:textId="298804B7" w:rsidR="00B338E2" w:rsidRPr="00D925A8" w:rsidRDefault="00B338E2" w:rsidP="00AD2F0E">
      <w:pPr>
        <w:spacing w:line="360" w:lineRule="auto"/>
        <w:jc w:val="both"/>
      </w:pPr>
      <w:r w:rsidRPr="00D925A8">
        <w:t xml:space="preserve">To prosper and maintain their competitiveness within the ever-changing commercial enterprise panorama of today, businesses want so one can navigate a dynamic working environment. Applying suitable fashions offers a methodical way to look at these environments seriously. Understanding the factors that influence workplace tradition and capability requires expertise </w:t>
      </w:r>
      <w:r w:rsidR="00B3201A" w:rsidRPr="00D925A8">
        <w:t>in</w:t>
      </w:r>
      <w:r w:rsidRPr="00D925A8">
        <w:t xml:space="preserve"> this analysis. We will take a look at the usage of two models in this dialogue: the McKinsey 7S Framework for microenvironmental elements and </w:t>
      </w:r>
      <w:r w:rsidR="00B3201A" w:rsidRPr="00D925A8">
        <w:t xml:space="preserve">the </w:t>
      </w:r>
      <w:r w:rsidRPr="00D925A8">
        <w:t xml:space="preserve">PESTEL analysis for macroenvironmental elements. To guide the vital analysis and to illustrate each issue of those models, </w:t>
      </w:r>
      <w:r w:rsidR="00B3201A" w:rsidRPr="00D925A8">
        <w:t>actual global</w:t>
      </w:r>
      <w:r w:rsidRPr="00D925A8">
        <w:t xml:space="preserve"> examples may be given. </w:t>
      </w:r>
    </w:p>
    <w:p w14:paraId="1CA7039E" w14:textId="77777777" w:rsidR="00DA2E3C" w:rsidRPr="00D925A8" w:rsidRDefault="00DA2E3C" w:rsidP="00AD2F0E">
      <w:pPr>
        <w:spacing w:before="240" w:after="0" w:line="360" w:lineRule="auto"/>
        <w:jc w:val="both"/>
        <w:rPr>
          <w:rFonts w:eastAsiaTheme="majorEastAsia" w:cstheme="majorBidi"/>
          <w:b/>
          <w:sz w:val="32"/>
          <w:szCs w:val="26"/>
        </w:rPr>
      </w:pPr>
      <w:r w:rsidRPr="00D925A8">
        <w:br w:type="page"/>
      </w:r>
    </w:p>
    <w:p w14:paraId="24397D61" w14:textId="7BDE5D1C" w:rsidR="00B764AA" w:rsidRPr="00D925A8" w:rsidRDefault="00272A70" w:rsidP="00AD2F0E">
      <w:pPr>
        <w:pStyle w:val="Heading2"/>
        <w:spacing w:line="360" w:lineRule="auto"/>
        <w:jc w:val="both"/>
        <w:rPr>
          <w:lang w:val="en-GB"/>
        </w:rPr>
      </w:pPr>
      <w:bookmarkStart w:id="5" w:name="_Toc156919564"/>
      <w:r w:rsidRPr="00D925A8">
        <w:rPr>
          <w:lang w:val="en-GB"/>
        </w:rPr>
        <w:lastRenderedPageBreak/>
        <w:t>PESTEL Analysis for Macro-Environmental Factors</w:t>
      </w:r>
      <w:bookmarkEnd w:id="5"/>
      <w:r w:rsidRPr="00D925A8">
        <w:rPr>
          <w:lang w:val="en-GB"/>
        </w:rPr>
        <w:t xml:space="preserve">  </w:t>
      </w:r>
    </w:p>
    <w:p w14:paraId="5E604113" w14:textId="4E9EEEC0" w:rsidR="007752FE" w:rsidRPr="00D925A8" w:rsidRDefault="007752FE" w:rsidP="00AD2F0E">
      <w:pPr>
        <w:spacing w:line="360" w:lineRule="auto"/>
        <w:jc w:val="both"/>
        <w:rPr>
          <w:b/>
          <w:bCs/>
        </w:rPr>
      </w:pPr>
      <w:r w:rsidRPr="00D925A8">
        <w:rPr>
          <w:b/>
          <w:bCs/>
        </w:rPr>
        <w:t>Political Factors</w:t>
      </w:r>
    </w:p>
    <w:p w14:paraId="71316BA5" w14:textId="0CE26DA9" w:rsidR="007752FE" w:rsidRPr="00D925A8" w:rsidRDefault="007752FE" w:rsidP="00AD2F0E">
      <w:pPr>
        <w:spacing w:line="360" w:lineRule="auto"/>
        <w:jc w:val="both"/>
      </w:pPr>
      <w:r w:rsidRPr="00D925A8">
        <w:t xml:space="preserve">Modifications are the way the government enforces labour laws. As an example, </w:t>
      </w:r>
      <w:r w:rsidR="00E60290" w:rsidRPr="00D925A8">
        <w:t>when</w:t>
      </w:r>
      <w:r w:rsidRPr="00D925A8">
        <w:t xml:space="preserve"> a central authority implements flexible policies, it impacts organisational capability with the </w:t>
      </w:r>
      <w:r w:rsidR="00B3201A" w:rsidRPr="00D925A8">
        <w:t>help</w:t>
      </w:r>
      <w:r w:rsidRPr="00D925A8">
        <w:t xml:space="preserve"> of </w:t>
      </w:r>
      <w:r w:rsidR="00B3201A" w:rsidRPr="00D925A8">
        <w:t>required</w:t>
      </w:r>
      <w:r w:rsidRPr="00D925A8">
        <w:t xml:space="preserve"> modifications to control practices and place of business tradition through encouraging work-life balance. </w:t>
      </w:r>
    </w:p>
    <w:p w14:paraId="64B9E830" w14:textId="01498C7A" w:rsidR="007752FE" w:rsidRPr="00D925A8" w:rsidRDefault="007752FE" w:rsidP="00AD2F0E">
      <w:pPr>
        <w:spacing w:line="360" w:lineRule="auto"/>
        <w:jc w:val="both"/>
        <w:rPr>
          <w:b/>
          <w:bCs/>
        </w:rPr>
      </w:pPr>
      <w:r w:rsidRPr="00D925A8">
        <w:rPr>
          <w:b/>
          <w:bCs/>
        </w:rPr>
        <w:t xml:space="preserve">Economic Factors </w:t>
      </w:r>
    </w:p>
    <w:p w14:paraId="3ED378C8" w14:textId="4DC9AFAD" w:rsidR="007752FE" w:rsidRPr="00D925A8" w:rsidRDefault="007752FE" w:rsidP="00AD2F0E">
      <w:pPr>
        <w:spacing w:line="360" w:lineRule="auto"/>
        <w:jc w:val="both"/>
      </w:pPr>
      <w:r w:rsidRPr="00D925A8">
        <w:t xml:space="preserve">The </w:t>
      </w:r>
      <w:r w:rsidR="000E3513" w:rsidRPr="00D925A8">
        <w:t xml:space="preserve">way </w:t>
      </w:r>
      <w:r w:rsidRPr="00D925A8">
        <w:t>everyone is spending is impacted by the monetary downturn. As an example</w:t>
      </w:r>
      <w:r w:rsidR="00B3201A" w:rsidRPr="00D925A8">
        <w:t xml:space="preserve">, </w:t>
      </w:r>
      <w:r w:rsidR="00112AFD" w:rsidRPr="00D925A8">
        <w:t>b</w:t>
      </w:r>
      <w:r w:rsidRPr="00D925A8">
        <w:t xml:space="preserve">udget cuts added on by using a recession have an impact on education initiatives. The </w:t>
      </w:r>
      <w:r w:rsidR="00250BFB" w:rsidRPr="00D925A8">
        <w:t>organisation</w:t>
      </w:r>
      <w:r w:rsidRPr="00D925A8">
        <w:t xml:space="preserve"> wishes to figure out a way to keep personnel members' capabilities and abilities at an affordable fee</w:t>
      </w:r>
      <w:r w:rsidR="00666F87" w:rsidRPr="00D925A8">
        <w:t xml:space="preserve"> </w:t>
      </w:r>
      <w:r w:rsidR="00995A9D" w:rsidRPr="00D925A8">
        <w:t>(</w:t>
      </w:r>
      <w:r w:rsidR="00666F87" w:rsidRPr="00D925A8">
        <w:t>Strzelczyk and Chłąd, 2017).</w:t>
      </w:r>
    </w:p>
    <w:p w14:paraId="44ACCD47" w14:textId="77777777" w:rsidR="00B3201A" w:rsidRPr="00D925A8" w:rsidRDefault="007752FE" w:rsidP="00AD2F0E">
      <w:pPr>
        <w:spacing w:line="360" w:lineRule="auto"/>
        <w:jc w:val="both"/>
        <w:rPr>
          <w:b/>
        </w:rPr>
      </w:pPr>
      <w:r w:rsidRPr="00D925A8">
        <w:rPr>
          <w:b/>
        </w:rPr>
        <w:t xml:space="preserve">Social Factors </w:t>
      </w:r>
    </w:p>
    <w:p w14:paraId="05A22551" w14:textId="6BCE7C50" w:rsidR="007752FE" w:rsidRPr="00D925A8" w:rsidRDefault="007752FE" w:rsidP="00AD2F0E">
      <w:pPr>
        <w:spacing w:line="360" w:lineRule="auto"/>
        <w:jc w:val="both"/>
      </w:pPr>
      <w:r w:rsidRPr="00D925A8">
        <w:t xml:space="preserve">A more emphasis on inclusivity and diversity. </w:t>
      </w:r>
      <w:r w:rsidR="00B3201A" w:rsidRPr="00D925A8">
        <w:t>For example,</w:t>
      </w:r>
      <w:r w:rsidRPr="00D925A8">
        <w:t xml:space="preserve"> </w:t>
      </w:r>
      <w:r w:rsidR="00B3201A" w:rsidRPr="00D925A8">
        <w:t>t</w:t>
      </w:r>
      <w:r w:rsidRPr="00D925A8">
        <w:t xml:space="preserve">he agency </w:t>
      </w:r>
      <w:r w:rsidR="00B3201A" w:rsidRPr="00D925A8">
        <w:t>provides</w:t>
      </w:r>
      <w:r w:rsidRPr="00D925A8">
        <w:t xml:space="preserve"> </w:t>
      </w:r>
      <w:r w:rsidR="00B3201A" w:rsidRPr="00D925A8">
        <w:t xml:space="preserve">a </w:t>
      </w:r>
      <w:r w:rsidRPr="00D925A8">
        <w:t xml:space="preserve">range </w:t>
      </w:r>
      <w:r w:rsidR="00B3201A" w:rsidRPr="00D925A8">
        <w:t xml:space="preserve">of </w:t>
      </w:r>
      <w:r w:rsidRPr="00D925A8">
        <w:t xml:space="preserve">training guides, which sell </w:t>
      </w:r>
      <w:r w:rsidR="00E73777" w:rsidRPr="00D925A8">
        <w:t xml:space="preserve">a </w:t>
      </w:r>
      <w:r w:rsidR="00B3201A" w:rsidRPr="00D925A8">
        <w:t xml:space="preserve">more welcoming </w:t>
      </w:r>
      <w:r w:rsidR="006018E7" w:rsidRPr="00D925A8">
        <w:t xml:space="preserve">environment </w:t>
      </w:r>
      <w:r w:rsidRPr="00D925A8">
        <w:t xml:space="preserve">at </w:t>
      </w:r>
      <w:r w:rsidR="00E73777" w:rsidRPr="00D925A8">
        <w:t xml:space="preserve">work </w:t>
      </w:r>
      <w:r w:rsidRPr="00D925A8">
        <w:t xml:space="preserve">and improve the potential of different teams to work together. </w:t>
      </w:r>
    </w:p>
    <w:p w14:paraId="07EEA168" w14:textId="71E6E02F" w:rsidR="00284075" w:rsidRPr="00D925A8" w:rsidRDefault="00284075" w:rsidP="00AD2F0E">
      <w:pPr>
        <w:spacing w:line="360" w:lineRule="auto"/>
        <w:jc w:val="both"/>
        <w:rPr>
          <w:b/>
          <w:bCs/>
        </w:rPr>
      </w:pPr>
      <w:r w:rsidRPr="00D925A8">
        <w:rPr>
          <w:b/>
          <w:bCs/>
        </w:rPr>
        <w:t xml:space="preserve">Technological Factors </w:t>
      </w:r>
    </w:p>
    <w:p w14:paraId="5824FB42" w14:textId="61E8A61E" w:rsidR="001C2B9C" w:rsidRPr="00D925A8" w:rsidRDefault="001C2B9C" w:rsidP="00AD2F0E">
      <w:pPr>
        <w:spacing w:line="360" w:lineRule="auto"/>
        <w:jc w:val="both"/>
      </w:pPr>
      <w:r w:rsidRPr="00D925A8">
        <w:t xml:space="preserve">Technology plays a vital role. </w:t>
      </w:r>
      <w:r w:rsidR="00B05FEE" w:rsidRPr="00D925A8">
        <w:t xml:space="preserve">In </w:t>
      </w:r>
      <w:r w:rsidR="0073649C" w:rsidRPr="00D925A8">
        <w:t>today’s</w:t>
      </w:r>
      <w:r w:rsidR="00B05FEE" w:rsidRPr="00D925A8">
        <w:t xml:space="preserve"> world technology changes every second giving the reasons to stay updated</w:t>
      </w:r>
      <w:r w:rsidR="0051515D" w:rsidRPr="00D925A8">
        <w:t xml:space="preserve"> (Gregoric, 2014).</w:t>
      </w:r>
    </w:p>
    <w:p w14:paraId="3252F960" w14:textId="77777777" w:rsidR="00E60290" w:rsidRPr="00D925A8" w:rsidRDefault="00E60290" w:rsidP="00AD2F0E">
      <w:pPr>
        <w:spacing w:line="360" w:lineRule="auto"/>
        <w:jc w:val="both"/>
        <w:rPr>
          <w:b/>
          <w:bCs/>
        </w:rPr>
      </w:pPr>
      <w:r w:rsidRPr="00D925A8">
        <w:rPr>
          <w:b/>
          <w:bCs/>
        </w:rPr>
        <w:t xml:space="preserve">Environmental Factors </w:t>
      </w:r>
    </w:p>
    <w:p w14:paraId="68668F28" w14:textId="7EEAA329" w:rsidR="00E60290" w:rsidRPr="00D925A8" w:rsidRDefault="00E60290" w:rsidP="00AD2F0E">
      <w:pPr>
        <w:spacing w:line="360" w:lineRule="auto"/>
        <w:jc w:val="both"/>
      </w:pPr>
      <w:r w:rsidRPr="00D925A8">
        <w:t xml:space="preserve">The improved recognition of sustainability. For example, the organization implements green processes, which causes a cultural exchange towards environmental cognizance and the potential to persuade others by setting sustainable business practices into location. </w:t>
      </w:r>
    </w:p>
    <w:p w14:paraId="33095708" w14:textId="77777777" w:rsidR="00E60290" w:rsidRPr="00D925A8" w:rsidRDefault="00E60290" w:rsidP="00AD2F0E">
      <w:pPr>
        <w:spacing w:line="360" w:lineRule="auto"/>
        <w:jc w:val="both"/>
        <w:rPr>
          <w:b/>
          <w:bCs/>
        </w:rPr>
      </w:pPr>
      <w:r w:rsidRPr="00D925A8">
        <w:rPr>
          <w:b/>
          <w:bCs/>
        </w:rPr>
        <w:t>Legal Factors</w:t>
      </w:r>
    </w:p>
    <w:p w14:paraId="034CE57E" w14:textId="45DB3261" w:rsidR="00E60290" w:rsidRPr="00D925A8" w:rsidRDefault="00E60290" w:rsidP="00AD2F0E">
      <w:pPr>
        <w:spacing w:line="360" w:lineRule="auto"/>
        <w:jc w:val="both"/>
      </w:pPr>
      <w:r w:rsidRPr="00D925A8">
        <w:t>Modifications to labour laws. For example, new rules would possibly be named to enhance HR rules, which would affect the place of work culture by way of making certain prison compliance and organisational capability by requiring adjustments to hiring and training tactics</w:t>
      </w:r>
      <w:r w:rsidR="00097017" w:rsidRPr="00D925A8">
        <w:t xml:space="preserve"> (Ortega et al., 2019). </w:t>
      </w:r>
    </w:p>
    <w:p w14:paraId="504D88A8" w14:textId="77777777" w:rsidR="00E60290" w:rsidRPr="00D925A8" w:rsidRDefault="00E54118" w:rsidP="00AD2F0E">
      <w:pPr>
        <w:pStyle w:val="Heading2"/>
        <w:spacing w:line="360" w:lineRule="auto"/>
        <w:jc w:val="both"/>
        <w:rPr>
          <w:rFonts w:eastAsiaTheme="minorHAnsi"/>
          <w:lang w:val="en-GB"/>
        </w:rPr>
      </w:pPr>
      <w:bookmarkStart w:id="6" w:name="_Toc156919565"/>
      <w:r w:rsidRPr="00D925A8">
        <w:rPr>
          <w:lang w:val="en-GB"/>
        </w:rPr>
        <w:lastRenderedPageBreak/>
        <w:t xml:space="preserve">McKinsey 7S </w:t>
      </w:r>
      <w:r w:rsidRPr="00D925A8">
        <w:rPr>
          <w:rFonts w:eastAsiaTheme="minorHAnsi"/>
          <w:lang w:val="en-GB"/>
        </w:rPr>
        <w:t>for Micro-Environmental Factors</w:t>
      </w:r>
      <w:bookmarkEnd w:id="6"/>
    </w:p>
    <w:p w14:paraId="1FD3DEBB" w14:textId="1D7073C2" w:rsidR="0092180B" w:rsidRPr="00D925A8" w:rsidRDefault="0092180B" w:rsidP="00AD2F0E">
      <w:pPr>
        <w:spacing w:line="360" w:lineRule="auto"/>
        <w:jc w:val="both"/>
      </w:pPr>
      <w:r w:rsidRPr="00D925A8">
        <w:t xml:space="preserve">The seven interrelated additives of the McKinsey 7S Framework are </w:t>
      </w:r>
      <w:r w:rsidR="00533A53" w:rsidRPr="00D925A8">
        <w:t xml:space="preserve">a </w:t>
      </w:r>
      <w:r w:rsidRPr="00D925A8">
        <w:t xml:space="preserve">team of workers, shared values, competencies, fashion, strategy, shape, and systems. The internal dynamics that affect an employer's efficacy are tested via this model. </w:t>
      </w:r>
    </w:p>
    <w:p w14:paraId="6361D878" w14:textId="7A105CC7" w:rsidR="006A60A4" w:rsidRPr="00D925A8" w:rsidRDefault="006A60A4" w:rsidP="00AD2F0E">
      <w:pPr>
        <w:spacing w:line="360" w:lineRule="auto"/>
        <w:jc w:val="both"/>
        <w:rPr>
          <w:b/>
          <w:bCs/>
        </w:rPr>
      </w:pPr>
      <w:r w:rsidRPr="00D925A8">
        <w:rPr>
          <w:b/>
          <w:bCs/>
        </w:rPr>
        <w:t>Strategy</w:t>
      </w:r>
    </w:p>
    <w:p w14:paraId="1B2341F0" w14:textId="276970A0" w:rsidR="006A60A4" w:rsidRPr="00D925A8" w:rsidRDefault="006A60A4" w:rsidP="00AD2F0E">
      <w:pPr>
        <w:spacing w:line="360" w:lineRule="auto"/>
        <w:jc w:val="both"/>
      </w:pPr>
      <w:r w:rsidRPr="00D925A8">
        <w:t xml:space="preserve">Replace </w:t>
      </w:r>
      <w:r w:rsidR="009122FA" w:rsidRPr="00D925A8">
        <w:t xml:space="preserve">the </w:t>
      </w:r>
      <w:r w:rsidRPr="00D925A8">
        <w:t xml:space="preserve">product-centric approach with a customer-centric one, for example. </w:t>
      </w:r>
      <w:r w:rsidR="00526308" w:rsidRPr="00D925A8">
        <w:t xml:space="preserve">For example, </w:t>
      </w:r>
      <w:r w:rsidR="00B7746F" w:rsidRPr="00D925A8">
        <w:t>a</w:t>
      </w:r>
      <w:r w:rsidR="00526308" w:rsidRPr="00D925A8">
        <w:t xml:space="preserve"> strategic shift affects capability by </w:t>
      </w:r>
      <w:r w:rsidRPr="00D925A8">
        <w:t xml:space="preserve">requiring employees to increase client-centric abilities and influences </w:t>
      </w:r>
      <w:r w:rsidR="00533A53" w:rsidRPr="00D925A8">
        <w:t xml:space="preserve">the </w:t>
      </w:r>
      <w:r w:rsidRPr="00D925A8">
        <w:t xml:space="preserve">administrative </w:t>
      </w:r>
      <w:r w:rsidR="0017107F" w:rsidRPr="00D925A8">
        <w:t>centre's</w:t>
      </w:r>
      <w:r w:rsidRPr="00D925A8">
        <w:t xml:space="preserve"> way of life </w:t>
      </w:r>
      <w:r w:rsidR="00533A53" w:rsidRPr="00D925A8">
        <w:t>by</w:t>
      </w:r>
      <w:r w:rsidRPr="00D925A8">
        <w:t xml:space="preserve"> emphasising patron pride. </w:t>
      </w:r>
    </w:p>
    <w:p w14:paraId="630EA659" w14:textId="41D778D3" w:rsidR="00533A53" w:rsidRPr="00D925A8" w:rsidRDefault="006A60A4" w:rsidP="00AD2F0E">
      <w:pPr>
        <w:spacing w:line="360" w:lineRule="auto"/>
        <w:jc w:val="both"/>
        <w:rPr>
          <w:b/>
          <w:bCs/>
        </w:rPr>
      </w:pPr>
      <w:r w:rsidRPr="00D925A8">
        <w:rPr>
          <w:b/>
          <w:bCs/>
        </w:rPr>
        <w:t>Structure</w:t>
      </w:r>
    </w:p>
    <w:p w14:paraId="0C83F65C" w14:textId="06E436EB" w:rsidR="006A60A4" w:rsidRPr="00D925A8" w:rsidRDefault="006A60A4" w:rsidP="00AD2F0E">
      <w:pPr>
        <w:spacing w:line="360" w:lineRule="auto"/>
        <w:jc w:val="both"/>
      </w:pPr>
      <w:r w:rsidRPr="00D925A8">
        <w:t xml:space="preserve">Convert an organisational shape from hierarchical to flat. </w:t>
      </w:r>
      <w:r w:rsidR="00922CC6" w:rsidRPr="00D925A8">
        <w:t>For</w:t>
      </w:r>
      <w:r w:rsidRPr="00D925A8">
        <w:t xml:space="preserve"> instance: The alteration in structure </w:t>
      </w:r>
      <w:r w:rsidR="00533A53" w:rsidRPr="00D925A8">
        <w:t>affects</w:t>
      </w:r>
      <w:r w:rsidRPr="00D925A8">
        <w:t xml:space="preserve"> choice-making and verbal exchange, which in turn affects place of work subculture and organisational responsiveness and agility</w:t>
      </w:r>
      <w:r w:rsidR="002E25B1" w:rsidRPr="00D925A8">
        <w:t xml:space="preserve"> (Fajartriyani et al., 2019).</w:t>
      </w:r>
    </w:p>
    <w:p w14:paraId="60331695" w14:textId="22F64DFD" w:rsidR="00533A53" w:rsidRPr="00D925A8" w:rsidRDefault="006A60A4" w:rsidP="00AD2F0E">
      <w:pPr>
        <w:spacing w:line="360" w:lineRule="auto"/>
        <w:jc w:val="both"/>
        <w:rPr>
          <w:b/>
          <w:bCs/>
        </w:rPr>
      </w:pPr>
      <w:r w:rsidRPr="00D925A8">
        <w:rPr>
          <w:b/>
          <w:bCs/>
        </w:rPr>
        <w:t xml:space="preserve">Systems </w:t>
      </w:r>
    </w:p>
    <w:p w14:paraId="2E702435" w14:textId="75D90F6C" w:rsidR="006A60A4" w:rsidRPr="00D925A8" w:rsidRDefault="006A60A4" w:rsidP="00AD2F0E">
      <w:pPr>
        <w:spacing w:line="360" w:lineRule="auto"/>
        <w:jc w:val="both"/>
      </w:pPr>
      <w:r w:rsidRPr="00D925A8">
        <w:t xml:space="preserve">Using new task management software is one example. As an example: The software's advent influences how work is controlled, impacting organisational capability (better project coordination) in addition to </w:t>
      </w:r>
      <w:r w:rsidR="00533A53" w:rsidRPr="00D925A8">
        <w:t xml:space="preserve">the </w:t>
      </w:r>
      <w:r w:rsidRPr="00D925A8">
        <w:t xml:space="preserve">place of business lifestyle (adoption of recent methods). </w:t>
      </w:r>
    </w:p>
    <w:p w14:paraId="4603720A" w14:textId="77777777" w:rsidR="00533A53" w:rsidRPr="00D925A8" w:rsidRDefault="006A60A4" w:rsidP="00AD2F0E">
      <w:pPr>
        <w:spacing w:line="360" w:lineRule="auto"/>
        <w:jc w:val="both"/>
        <w:rPr>
          <w:b/>
          <w:bCs/>
        </w:rPr>
      </w:pPr>
      <w:r w:rsidRPr="00D925A8">
        <w:rPr>
          <w:b/>
          <w:bCs/>
        </w:rPr>
        <w:t>Shared Value</w:t>
      </w:r>
      <w:r w:rsidR="00533A53" w:rsidRPr="00D925A8">
        <w:rPr>
          <w:b/>
          <w:bCs/>
        </w:rPr>
        <w:t>s</w:t>
      </w:r>
      <w:r w:rsidRPr="00D925A8">
        <w:rPr>
          <w:b/>
          <w:bCs/>
        </w:rPr>
        <w:t xml:space="preserve"> </w:t>
      </w:r>
    </w:p>
    <w:p w14:paraId="72946324" w14:textId="3446C831" w:rsidR="00B9386E" w:rsidRPr="00D925A8" w:rsidRDefault="00533A53" w:rsidP="00AD2F0E">
      <w:pPr>
        <w:spacing w:line="360" w:lineRule="auto"/>
        <w:jc w:val="both"/>
      </w:pPr>
      <w:r w:rsidRPr="00D925A8">
        <w:t>S</w:t>
      </w:r>
      <w:r w:rsidR="006A60A4" w:rsidRPr="00D925A8">
        <w:t xml:space="preserve">tressing innovation as </w:t>
      </w:r>
      <w:r w:rsidRPr="00D925A8">
        <w:t>an</w:t>
      </w:r>
      <w:r w:rsidR="006A60A4" w:rsidRPr="00D925A8">
        <w:t xml:space="preserve"> essential precept. </w:t>
      </w:r>
      <w:r w:rsidRPr="00D925A8">
        <w:t>For</w:t>
      </w:r>
      <w:r w:rsidR="006A60A4" w:rsidRPr="00D925A8">
        <w:t xml:space="preserve"> instance: </w:t>
      </w:r>
      <w:r w:rsidR="009B0CD8" w:rsidRPr="00D925A8">
        <w:t>e</w:t>
      </w:r>
      <w:r w:rsidR="006A60A4" w:rsidRPr="00D925A8">
        <w:t xml:space="preserve">mployee creativity is inspired by way of the subculture's emphasis on innovation, which </w:t>
      </w:r>
      <w:r w:rsidRPr="00D925A8">
        <w:t>adjusts</w:t>
      </w:r>
      <w:r w:rsidR="006A60A4" w:rsidRPr="00D925A8">
        <w:t xml:space="preserve"> </w:t>
      </w:r>
      <w:r w:rsidRPr="00D925A8">
        <w:t xml:space="preserve">the </w:t>
      </w:r>
      <w:r w:rsidR="006A60A4" w:rsidRPr="00D925A8">
        <w:t xml:space="preserve">place of business dynamics and improves the employer's ability to evolve to market </w:t>
      </w:r>
      <w:r w:rsidRPr="00D925A8">
        <w:t>strategies</w:t>
      </w:r>
      <w:r w:rsidR="000A00D5" w:rsidRPr="00D925A8">
        <w:t xml:space="preserve"> (Doležal, 2018).</w:t>
      </w:r>
    </w:p>
    <w:p w14:paraId="7BB40729" w14:textId="5F4F10A8" w:rsidR="00896398" w:rsidRPr="00D925A8" w:rsidRDefault="00FD6D6F" w:rsidP="00AD2F0E">
      <w:pPr>
        <w:spacing w:line="360" w:lineRule="auto"/>
        <w:jc w:val="both"/>
        <w:rPr>
          <w:b/>
          <w:bCs/>
        </w:rPr>
      </w:pPr>
      <w:r w:rsidRPr="00D925A8">
        <w:rPr>
          <w:b/>
          <w:bCs/>
        </w:rPr>
        <w:t xml:space="preserve">Skills </w:t>
      </w:r>
    </w:p>
    <w:p w14:paraId="0A2D0AA9" w14:textId="3B671F66" w:rsidR="00896398" w:rsidRPr="00D925A8" w:rsidRDefault="00FD6D6F" w:rsidP="00AD2F0E">
      <w:pPr>
        <w:spacing w:line="360" w:lineRule="auto"/>
        <w:jc w:val="both"/>
      </w:pPr>
      <w:r w:rsidRPr="00D925A8">
        <w:t xml:space="preserve">Example: Stressing upskilling and ongoing training. Example: By funding schooling initiatives, the agency cultivates a way of life of ongoing improvement and increases employee </w:t>
      </w:r>
      <w:r w:rsidR="005A056E" w:rsidRPr="00D925A8">
        <w:t>skill ability</w:t>
      </w:r>
      <w:r w:rsidRPr="00D925A8">
        <w:t xml:space="preserve">. </w:t>
      </w:r>
    </w:p>
    <w:p w14:paraId="71442BBE" w14:textId="77777777" w:rsidR="00896398" w:rsidRPr="00D925A8" w:rsidRDefault="00896398" w:rsidP="00AD2F0E">
      <w:pPr>
        <w:spacing w:before="240" w:after="0" w:line="360" w:lineRule="auto"/>
        <w:jc w:val="both"/>
      </w:pPr>
      <w:r w:rsidRPr="00D925A8">
        <w:br w:type="page"/>
      </w:r>
    </w:p>
    <w:p w14:paraId="528CCE91" w14:textId="12DE3281" w:rsidR="00896398" w:rsidRPr="00D925A8" w:rsidRDefault="00FD6D6F" w:rsidP="00AD2F0E">
      <w:pPr>
        <w:spacing w:line="360" w:lineRule="auto"/>
        <w:jc w:val="both"/>
        <w:rPr>
          <w:b/>
          <w:bCs/>
        </w:rPr>
      </w:pPr>
      <w:r w:rsidRPr="00D925A8">
        <w:rPr>
          <w:b/>
          <w:bCs/>
        </w:rPr>
        <w:lastRenderedPageBreak/>
        <w:t xml:space="preserve">Style </w:t>
      </w:r>
    </w:p>
    <w:p w14:paraId="73F99B5E" w14:textId="7E310185" w:rsidR="00472D1B" w:rsidRPr="00D925A8" w:rsidRDefault="00FD6D6F" w:rsidP="00AD2F0E">
      <w:pPr>
        <w:spacing w:line="360" w:lineRule="auto"/>
        <w:jc w:val="both"/>
      </w:pPr>
      <w:r w:rsidRPr="00D925A8">
        <w:t xml:space="preserve">Transformational management is one instance. </w:t>
      </w:r>
      <w:r w:rsidR="0017107F" w:rsidRPr="00D925A8">
        <w:t>For example</w:t>
      </w:r>
      <w:r w:rsidR="009122FA" w:rsidRPr="00D925A8">
        <w:t>,</w:t>
      </w:r>
      <w:r w:rsidR="0017107F" w:rsidRPr="00D925A8">
        <w:t xml:space="preserve"> </w:t>
      </w:r>
      <w:r w:rsidR="00687A7E" w:rsidRPr="00D925A8">
        <w:t>a modern</w:t>
      </w:r>
      <w:r w:rsidRPr="00D925A8">
        <w:t xml:space="preserve"> and collaborative culture is fostered </w:t>
      </w:r>
      <w:r w:rsidR="005A056E" w:rsidRPr="00D925A8">
        <w:t>using</w:t>
      </w:r>
      <w:r w:rsidRPr="00D925A8">
        <w:t xml:space="preserve"> a transformational leader, which enhances </w:t>
      </w:r>
      <w:r w:rsidR="0017107F" w:rsidRPr="00D925A8">
        <w:t xml:space="preserve">the </w:t>
      </w:r>
      <w:r w:rsidRPr="00D925A8">
        <w:t xml:space="preserve">organisational ability and workplace lifestyle. </w:t>
      </w:r>
    </w:p>
    <w:p w14:paraId="63C1B092" w14:textId="77777777" w:rsidR="00472D1B" w:rsidRPr="00D925A8" w:rsidRDefault="00FD6D6F" w:rsidP="00AD2F0E">
      <w:pPr>
        <w:spacing w:line="360" w:lineRule="auto"/>
        <w:jc w:val="both"/>
        <w:rPr>
          <w:b/>
          <w:bCs/>
        </w:rPr>
      </w:pPr>
      <w:r w:rsidRPr="00D925A8">
        <w:rPr>
          <w:b/>
          <w:bCs/>
        </w:rPr>
        <w:t xml:space="preserve">Staff </w:t>
      </w:r>
    </w:p>
    <w:p w14:paraId="6F2B76DB" w14:textId="622DF290" w:rsidR="00FD6D6F" w:rsidRPr="00D925A8" w:rsidRDefault="00FD6D6F" w:rsidP="00AD2F0E">
      <w:pPr>
        <w:spacing w:line="360" w:lineRule="auto"/>
        <w:jc w:val="both"/>
      </w:pPr>
      <w:r w:rsidRPr="00D925A8">
        <w:t>Diversity inside the team of workers</w:t>
      </w:r>
      <w:r w:rsidR="005A056E" w:rsidRPr="00D925A8">
        <w:t xml:space="preserve">. </w:t>
      </w:r>
      <w:r w:rsidR="009122FA" w:rsidRPr="00D925A8">
        <w:t>For example,</w:t>
      </w:r>
      <w:r w:rsidRPr="00D925A8">
        <w:t xml:space="preserve"> </w:t>
      </w:r>
      <w:r w:rsidR="009122FA" w:rsidRPr="00D925A8">
        <w:t>e</w:t>
      </w:r>
      <w:r w:rsidRPr="00D925A8">
        <w:t>mploying a various group of workers makes the corporation more capable of addressing a wider variety of troubles and fosters an inclusive tradition</w:t>
      </w:r>
      <w:r w:rsidR="00FD00EA" w:rsidRPr="00D925A8">
        <w:t xml:space="preserve"> </w:t>
      </w:r>
      <w:r w:rsidR="001B7A1F" w:rsidRPr="00D925A8">
        <w:t>(</w:t>
      </w:r>
      <w:r w:rsidR="00FD00EA" w:rsidRPr="00D925A8">
        <w:t>Putri</w:t>
      </w:r>
      <w:r w:rsidR="001B7A1F" w:rsidRPr="00D925A8">
        <w:t xml:space="preserve"> et al</w:t>
      </w:r>
      <w:r w:rsidR="00FD00EA" w:rsidRPr="00D925A8">
        <w:t>., 2019).</w:t>
      </w:r>
    </w:p>
    <w:p w14:paraId="32A35AD3" w14:textId="11E58253" w:rsidR="00676275" w:rsidRPr="00D925A8" w:rsidRDefault="00E34E27" w:rsidP="00AD2F0E">
      <w:pPr>
        <w:pStyle w:val="Heading2"/>
        <w:spacing w:line="360" w:lineRule="auto"/>
        <w:jc w:val="both"/>
        <w:rPr>
          <w:lang w:val="en-GB"/>
        </w:rPr>
      </w:pPr>
      <w:bookmarkStart w:id="7" w:name="_Toc156919566"/>
      <w:r w:rsidRPr="00D925A8">
        <w:rPr>
          <w:lang w:val="en-GB"/>
        </w:rPr>
        <w:t>Integration of Macro and Micro Perspectives</w:t>
      </w:r>
      <w:bookmarkEnd w:id="7"/>
    </w:p>
    <w:p w14:paraId="2312A0E3" w14:textId="19654018" w:rsidR="00E34E27" w:rsidRPr="00D925A8" w:rsidRDefault="00E34E27" w:rsidP="00AD2F0E">
      <w:pPr>
        <w:spacing w:line="360" w:lineRule="auto"/>
        <w:jc w:val="both"/>
      </w:pPr>
      <w:r w:rsidRPr="00D925A8">
        <w:t xml:space="preserve">The McKinsey 7S Framework and PESTEL analysis offer a complete understanding of the organisational running surroundings. For example, PESTEL suggests that changes in technology may additionally necessitate matching adjustments in abilities (McKinsey 7S), developing a dynamic interplay between internal and outside elements. </w:t>
      </w:r>
      <w:r w:rsidR="005C46C6" w:rsidRPr="00D925A8">
        <w:t xml:space="preserve"> </w:t>
      </w:r>
      <w:r w:rsidRPr="00D925A8">
        <w:t xml:space="preserve">The usage of models like PESTEL and the McKinsey 7S Framework provides a methodical manner to examine the organisational working surroundings seriously. Organisations can </w:t>
      </w:r>
      <w:r w:rsidR="008C52F0" w:rsidRPr="00D925A8">
        <w:t>gain</w:t>
      </w:r>
      <w:r w:rsidRPr="00D925A8">
        <w:t xml:space="preserve"> precious insights into the factors influencing place of work tradition and functionality through analysing both </w:t>
      </w:r>
      <w:r w:rsidR="001602C3" w:rsidRPr="00D925A8">
        <w:t>micro</w:t>
      </w:r>
      <w:r w:rsidRPr="00D925A8">
        <w:t xml:space="preserve"> and </w:t>
      </w:r>
      <w:r w:rsidR="001602C3" w:rsidRPr="00D925A8">
        <w:t>macro</w:t>
      </w:r>
      <w:r w:rsidRPr="00D925A8">
        <w:t xml:space="preserve"> views. The sensible implications of these analyses are exemplified via place of business examples, which underscore the interdependence of inner and outside elements. This thorough comprehension is important </w:t>
      </w:r>
      <w:r w:rsidR="00922CC6" w:rsidRPr="00D925A8">
        <w:t>for making</w:t>
      </w:r>
      <w:r w:rsidRPr="00D925A8">
        <w:t xml:space="preserve"> strategic decisions, </w:t>
      </w:r>
      <w:r w:rsidR="00922CC6" w:rsidRPr="00D925A8">
        <w:t>promoting</w:t>
      </w:r>
      <w:r w:rsidRPr="00D925A8">
        <w:t xml:space="preserve"> flexibility, and </w:t>
      </w:r>
      <w:r w:rsidR="00922CC6" w:rsidRPr="00D925A8">
        <w:t>ensuring</w:t>
      </w:r>
      <w:r w:rsidRPr="00D925A8">
        <w:t xml:space="preserve"> </w:t>
      </w:r>
      <w:r w:rsidR="00D610DF" w:rsidRPr="00D925A8">
        <w:t>long-term</w:t>
      </w:r>
      <w:r w:rsidRPr="00D925A8">
        <w:t xml:space="preserve"> achievement</w:t>
      </w:r>
      <w:r w:rsidR="005C46C6" w:rsidRPr="00D925A8">
        <w:t xml:space="preserve"> (Van Wijk et al., 2019).</w:t>
      </w:r>
    </w:p>
    <w:p w14:paraId="4200E538" w14:textId="77777777" w:rsidR="00533A53" w:rsidRPr="00D925A8" w:rsidRDefault="00533A53" w:rsidP="00AD2F0E">
      <w:pPr>
        <w:spacing w:line="360" w:lineRule="auto"/>
        <w:jc w:val="both"/>
      </w:pPr>
    </w:p>
    <w:p w14:paraId="07E72377" w14:textId="741121E0" w:rsidR="00E54118" w:rsidRPr="00D925A8" w:rsidRDefault="00E54118" w:rsidP="00AD2F0E">
      <w:pPr>
        <w:spacing w:line="360" w:lineRule="auto"/>
      </w:pPr>
      <w:r w:rsidRPr="00D925A8">
        <w:t xml:space="preserve">  </w:t>
      </w:r>
    </w:p>
    <w:p w14:paraId="26915A12" w14:textId="49484D58" w:rsidR="00E73777" w:rsidRPr="00D925A8" w:rsidRDefault="00E73777" w:rsidP="00AD2F0E">
      <w:pPr>
        <w:spacing w:line="360" w:lineRule="auto"/>
        <w:jc w:val="both"/>
      </w:pPr>
    </w:p>
    <w:p w14:paraId="5ADAFF53" w14:textId="77777777" w:rsidR="00B338E2" w:rsidRPr="00D925A8" w:rsidRDefault="00B338E2" w:rsidP="00AD2F0E">
      <w:pPr>
        <w:spacing w:line="360" w:lineRule="auto"/>
      </w:pPr>
    </w:p>
    <w:p w14:paraId="0D69AE85" w14:textId="77777777" w:rsidR="00187562" w:rsidRPr="00D925A8" w:rsidRDefault="00187562" w:rsidP="00AD2F0E">
      <w:pPr>
        <w:spacing w:line="360" w:lineRule="auto"/>
        <w:jc w:val="both"/>
      </w:pPr>
    </w:p>
    <w:p w14:paraId="1D2F7238" w14:textId="77777777" w:rsidR="00F834A1" w:rsidRPr="00D925A8" w:rsidRDefault="00F834A1" w:rsidP="00AD2F0E">
      <w:pPr>
        <w:spacing w:line="360" w:lineRule="auto"/>
      </w:pPr>
    </w:p>
    <w:p w14:paraId="7C39C208" w14:textId="77777777" w:rsidR="00F6450F" w:rsidRPr="00D925A8" w:rsidRDefault="00F6450F" w:rsidP="00AD2F0E">
      <w:pPr>
        <w:spacing w:line="360" w:lineRule="auto"/>
      </w:pPr>
    </w:p>
    <w:p w14:paraId="660A5C67" w14:textId="77777777" w:rsidR="000E03B5" w:rsidRPr="00D925A8" w:rsidRDefault="000E03B5" w:rsidP="00AD2F0E">
      <w:pPr>
        <w:spacing w:line="360" w:lineRule="auto"/>
      </w:pPr>
    </w:p>
    <w:p w14:paraId="08C84ACC" w14:textId="49E1C3AF" w:rsidR="00B95644" w:rsidRPr="00D925A8" w:rsidRDefault="009074FF" w:rsidP="00AD2F0E">
      <w:pPr>
        <w:pStyle w:val="Heading1"/>
        <w:spacing w:line="360" w:lineRule="auto"/>
        <w:jc w:val="both"/>
        <w:rPr>
          <w:lang w:val="en-GB"/>
        </w:rPr>
      </w:pPr>
      <w:bookmarkStart w:id="8" w:name="_Toc156919567"/>
      <w:r w:rsidRPr="00D925A8">
        <w:rPr>
          <w:lang w:val="en-GB"/>
        </w:rPr>
        <w:t>Links between the micro (organisational) environment, culture and capability</w:t>
      </w:r>
      <w:bookmarkEnd w:id="8"/>
    </w:p>
    <w:p w14:paraId="3095F0C6" w14:textId="404021DA" w:rsidR="005E53E1" w:rsidRPr="00D925A8" w:rsidRDefault="005E53E1" w:rsidP="00AD2F0E">
      <w:pPr>
        <w:spacing w:line="360" w:lineRule="auto"/>
        <w:jc w:val="both"/>
      </w:pPr>
      <w:r w:rsidRPr="00D925A8">
        <w:t xml:space="preserve">It is crucial to realize the complicated relationships that exist between functionality, culture, and the micro (organisational) surroundings that allow you to cultivate a dynamic and adaptable place of business. To shed light on the relationships among these components and offer insights into the approaches in which organisational dynamics affect functionality and way of life, this evaluation explores essential theoretical stances. </w:t>
      </w:r>
    </w:p>
    <w:p w14:paraId="103D4283" w14:textId="24942C64" w:rsidR="00431D08" w:rsidRPr="00D925A8" w:rsidRDefault="005446BC" w:rsidP="00AD2F0E">
      <w:pPr>
        <w:spacing w:line="360" w:lineRule="auto"/>
        <w:jc w:val="both"/>
        <w:rPr>
          <w:b/>
          <w:bCs/>
        </w:rPr>
      </w:pPr>
      <w:r w:rsidRPr="00D925A8">
        <w:rPr>
          <w:b/>
          <w:bCs/>
        </w:rPr>
        <w:t xml:space="preserve">1. </w:t>
      </w:r>
      <w:r w:rsidR="0082182B" w:rsidRPr="00D925A8">
        <w:rPr>
          <w:b/>
          <w:bCs/>
        </w:rPr>
        <w:t xml:space="preserve">Organizational Micro-Environment </w:t>
      </w:r>
    </w:p>
    <w:p w14:paraId="4780CB72" w14:textId="4AE09933" w:rsidR="0082182B" w:rsidRPr="00D925A8" w:rsidRDefault="00431D08" w:rsidP="00AD2F0E">
      <w:pPr>
        <w:spacing w:line="360" w:lineRule="auto"/>
        <w:jc w:val="both"/>
      </w:pPr>
      <w:r w:rsidRPr="00D925A8">
        <w:t>A</w:t>
      </w:r>
      <w:r w:rsidR="0082182B" w:rsidRPr="00D925A8">
        <w:t xml:space="preserve"> corporation's inner elements which have an immediate impact on its operations are included in its microenvironment. The McKinsey 7S Framework, which </w:t>
      </w:r>
      <w:r w:rsidRPr="00D925A8">
        <w:t>was</w:t>
      </w:r>
      <w:r w:rsidR="0082182B" w:rsidRPr="00D925A8">
        <w:t xml:space="preserve"> created by Tom Peters and Robert H. Waterman, offers a theoretical foundation for analysing how seven inner factors </w:t>
      </w:r>
      <w:r w:rsidRPr="00D925A8">
        <w:t>interact</w:t>
      </w:r>
      <w:r w:rsidR="0082182B" w:rsidRPr="00D925A8">
        <w:t xml:space="preserve">: </w:t>
      </w:r>
      <w:r w:rsidR="00505872" w:rsidRPr="00D925A8">
        <w:t>staff</w:t>
      </w:r>
      <w:r w:rsidR="0082182B" w:rsidRPr="00D925A8">
        <w:t xml:space="preserve">, shared values, approach, structure, systems, skills, and style. </w:t>
      </w:r>
    </w:p>
    <w:p w14:paraId="7E806908" w14:textId="21FE4D07" w:rsidR="004E2C7E" w:rsidRPr="00D925A8" w:rsidRDefault="004E2C7E" w:rsidP="00AD2F0E">
      <w:pPr>
        <w:pStyle w:val="ListParagraph"/>
        <w:numPr>
          <w:ilvl w:val="0"/>
          <w:numId w:val="13"/>
        </w:numPr>
        <w:spacing w:line="360" w:lineRule="auto"/>
        <w:jc w:val="both"/>
      </w:pPr>
      <w:r w:rsidRPr="00D925A8">
        <w:rPr>
          <w:b/>
          <w:bCs/>
        </w:rPr>
        <w:t>Strategy and Capability</w:t>
      </w:r>
      <w:r w:rsidR="006F59A2" w:rsidRPr="00D925A8">
        <w:rPr>
          <w:b/>
          <w:bCs/>
        </w:rPr>
        <w:t>:</w:t>
      </w:r>
      <w:r w:rsidR="006F59A2" w:rsidRPr="00D925A8">
        <w:t xml:space="preserve"> </w:t>
      </w:r>
      <w:r w:rsidRPr="00D925A8">
        <w:t xml:space="preserve">Link to Theorist: Michael Porter Organisations make strategic decisions, which are highlighted via Porter's Generic Strategies (cost management, differentiation, and attention). Strategy and functionality ought to be in sync to gain </w:t>
      </w:r>
      <w:r w:rsidR="00D610DF" w:rsidRPr="00D925A8">
        <w:t>an</w:t>
      </w:r>
      <w:r w:rsidRPr="00D925A8">
        <w:t xml:space="preserve"> aggressive side. As an example: When </w:t>
      </w:r>
      <w:r w:rsidR="00D610DF" w:rsidRPr="00D925A8">
        <w:t>an</w:t>
      </w:r>
      <w:r w:rsidRPr="00D925A8">
        <w:t xml:space="preserve"> enterprise implements a cost management strategy, it affects the lifestyle </w:t>
      </w:r>
      <w:r w:rsidR="00D610DF" w:rsidRPr="00D925A8">
        <w:t>by</w:t>
      </w:r>
      <w:r w:rsidRPr="00D925A8">
        <w:t xml:space="preserve"> placing a top rate on effectiveness and value-effectiveness. Subsequently, fee-effective strategies and useful resource control shape the foundation of capability. </w:t>
      </w:r>
    </w:p>
    <w:p w14:paraId="57C660BD" w14:textId="4BDF787B" w:rsidR="004E2C7E" w:rsidRPr="00D925A8" w:rsidRDefault="004E2C7E" w:rsidP="00AD2F0E">
      <w:pPr>
        <w:pStyle w:val="ListParagraph"/>
        <w:numPr>
          <w:ilvl w:val="0"/>
          <w:numId w:val="13"/>
        </w:numPr>
        <w:spacing w:line="360" w:lineRule="auto"/>
        <w:jc w:val="both"/>
      </w:pPr>
      <w:r w:rsidRPr="00D925A8">
        <w:rPr>
          <w:b/>
          <w:bCs/>
        </w:rPr>
        <w:t>Structure and Culture:</w:t>
      </w:r>
      <w:r w:rsidRPr="00D925A8">
        <w:t xml:space="preserve"> Theorist Link: According to Edgar Schein's Organisational Culture Model, shared beliefs and presumptions shape a sturdy foundation for organisational way of life. These cultural additives are notably fashioned and bolstered through organisational structure. As an example: Whereas a flat organisational shape would possibly promote </w:t>
      </w:r>
      <w:r w:rsidR="00D610DF" w:rsidRPr="00D925A8">
        <w:t>an</w:t>
      </w:r>
      <w:r w:rsidRPr="00D925A8">
        <w:t xml:space="preserve"> extra creative and collaborative tradition, a hierarchical one might promote a culture of strict authority and protocol observance</w:t>
      </w:r>
      <w:r w:rsidR="00A439C7" w:rsidRPr="00D925A8">
        <w:t xml:space="preserve"> </w:t>
      </w:r>
      <w:r w:rsidR="001E752C" w:rsidRPr="00D925A8">
        <w:t xml:space="preserve">(Musyoki and </w:t>
      </w:r>
      <w:r w:rsidR="004C2F0B" w:rsidRPr="00D925A8">
        <w:t>Kilika, 2017</w:t>
      </w:r>
      <w:r w:rsidR="001E752C" w:rsidRPr="00D925A8">
        <w:t>).</w:t>
      </w:r>
    </w:p>
    <w:p w14:paraId="642C90E4" w14:textId="5B47FFFF" w:rsidR="004E2C7E" w:rsidRPr="00D925A8" w:rsidRDefault="004E2C7E" w:rsidP="00AD2F0E">
      <w:pPr>
        <w:pStyle w:val="ListParagraph"/>
        <w:numPr>
          <w:ilvl w:val="0"/>
          <w:numId w:val="13"/>
        </w:numPr>
        <w:spacing w:line="360" w:lineRule="auto"/>
        <w:jc w:val="both"/>
      </w:pPr>
      <w:r w:rsidRPr="00D925A8">
        <w:rPr>
          <w:b/>
          <w:bCs/>
        </w:rPr>
        <w:t>Shared Values and Capability:</w:t>
      </w:r>
      <w:r w:rsidRPr="00D925A8">
        <w:t xml:space="preserve"> Theorist Link: Charles O'Reilly and Jeffrey Pfeffer O'Reilly and Pfeffer's Organizational Culture Framework emphasizes the role of shared values in enhancing organizational performance. Shared values, while aligned with </w:t>
      </w:r>
      <w:r w:rsidRPr="00D925A8">
        <w:lastRenderedPageBreak/>
        <w:t xml:space="preserve">capability, create a cohesive and focused workforce. Illustration: If an organization values innovation, it invests in competencies which </w:t>
      </w:r>
      <w:r w:rsidR="00D610DF" w:rsidRPr="00D925A8">
        <w:t>include</w:t>
      </w:r>
      <w:r w:rsidRPr="00D925A8">
        <w:t xml:space="preserve"> continuous mastering and adaptability, fostering an environment where innovation prospers. </w:t>
      </w:r>
    </w:p>
    <w:p w14:paraId="79E00695" w14:textId="0CA4FC15" w:rsidR="005446BC" w:rsidRPr="00D925A8" w:rsidRDefault="005446BC" w:rsidP="00AD2F0E">
      <w:pPr>
        <w:pStyle w:val="ListParagraph"/>
        <w:numPr>
          <w:ilvl w:val="0"/>
          <w:numId w:val="13"/>
        </w:numPr>
        <w:spacing w:line="360" w:lineRule="auto"/>
        <w:jc w:val="both"/>
      </w:pPr>
      <w:r w:rsidRPr="00D925A8">
        <w:rPr>
          <w:b/>
          <w:bCs/>
        </w:rPr>
        <w:t>Skills and Capability</w:t>
      </w:r>
      <w:r w:rsidR="006F59A2" w:rsidRPr="00D925A8">
        <w:rPr>
          <w:b/>
          <w:bCs/>
        </w:rPr>
        <w:t>:</w:t>
      </w:r>
      <w:r w:rsidR="006F59A2" w:rsidRPr="00D925A8">
        <w:t xml:space="preserve"> </w:t>
      </w:r>
      <w:r w:rsidRPr="00D925A8">
        <w:t xml:space="preserve">Link to Theorist: Peter Senge The importance of ongoing training and ability development is emphasized via Senge's Learning Organisation idea. The staff's talent set and organisational functionality are intently related. </w:t>
      </w:r>
      <w:r w:rsidR="00D610DF" w:rsidRPr="00D925A8">
        <w:t>For</w:t>
      </w:r>
      <w:r w:rsidRPr="00D925A8">
        <w:t xml:space="preserve"> instance: Fostering a tradition of studying within </w:t>
      </w:r>
      <w:r w:rsidR="00D610DF" w:rsidRPr="00D925A8">
        <w:t>a</w:t>
      </w:r>
      <w:r w:rsidRPr="00D925A8">
        <w:t xml:space="preserve"> company motivates staff individuals to benefit </w:t>
      </w:r>
      <w:r w:rsidR="00D610DF" w:rsidRPr="00D925A8">
        <w:t xml:space="preserve">from </w:t>
      </w:r>
      <w:r w:rsidRPr="00D925A8">
        <w:t xml:space="preserve">new </w:t>
      </w:r>
      <w:r w:rsidR="00D610DF" w:rsidRPr="00D925A8">
        <w:t>abilities</w:t>
      </w:r>
      <w:r w:rsidRPr="00D925A8">
        <w:t xml:space="preserve">, which in turn enhances the organization's ability to </w:t>
      </w:r>
      <w:r w:rsidR="00D610DF" w:rsidRPr="00D925A8">
        <w:t>adapt</w:t>
      </w:r>
      <w:r w:rsidRPr="00D925A8">
        <w:t xml:space="preserve"> to evolving situations</w:t>
      </w:r>
      <w:r w:rsidR="001F21EF" w:rsidRPr="00D925A8">
        <w:t xml:space="preserve"> (Kimaiyo, 2018). </w:t>
      </w:r>
    </w:p>
    <w:p w14:paraId="2E82F729" w14:textId="27A4C0AA" w:rsidR="005446BC" w:rsidRPr="00D925A8" w:rsidRDefault="005446BC" w:rsidP="00AD2F0E">
      <w:pPr>
        <w:pStyle w:val="ListParagraph"/>
        <w:numPr>
          <w:ilvl w:val="0"/>
          <w:numId w:val="13"/>
        </w:numPr>
        <w:spacing w:line="360" w:lineRule="auto"/>
        <w:jc w:val="both"/>
      </w:pPr>
      <w:r w:rsidRPr="00D925A8">
        <w:rPr>
          <w:b/>
          <w:bCs/>
        </w:rPr>
        <w:t>Style and Culture</w:t>
      </w:r>
      <w:r w:rsidR="006F59A2" w:rsidRPr="00D925A8">
        <w:rPr>
          <w:b/>
          <w:bCs/>
        </w:rPr>
        <w:t>:</w:t>
      </w:r>
      <w:r w:rsidR="006F59A2" w:rsidRPr="00D925A8">
        <w:t xml:space="preserve"> </w:t>
      </w:r>
      <w:r w:rsidRPr="00D925A8">
        <w:t xml:space="preserve">Author Link: Heskett, James L. According to Heskett's Service-Profit Chain idea, leadership fashion and organisational tradition are strongly correlated, mainly in carrier-orientated companies. Employee attitudes and behaviours are influenced by management style, which </w:t>
      </w:r>
      <w:r w:rsidR="00D610DF" w:rsidRPr="00D925A8">
        <w:t>contributes</w:t>
      </w:r>
      <w:r w:rsidRPr="00D925A8">
        <w:t xml:space="preserve"> to the culture of the company. </w:t>
      </w:r>
      <w:r w:rsidR="00D610DF" w:rsidRPr="00D925A8">
        <w:t>For</w:t>
      </w:r>
      <w:r w:rsidRPr="00D925A8">
        <w:t xml:space="preserve"> instance: A transformational leadership technique encourages </w:t>
      </w:r>
      <w:r w:rsidR="00D610DF" w:rsidRPr="00D925A8">
        <w:t>an</w:t>
      </w:r>
      <w:r w:rsidRPr="00D925A8">
        <w:t xml:space="preserve"> innovative and upbeat culture, impacting ability </w:t>
      </w:r>
      <w:r w:rsidR="00D610DF" w:rsidRPr="00D925A8">
        <w:t>by</w:t>
      </w:r>
      <w:r w:rsidRPr="00D925A8">
        <w:t xml:space="preserve"> motivating workforce members to understand their greatest capacity. </w:t>
      </w:r>
    </w:p>
    <w:p w14:paraId="74C3BEC8" w14:textId="05BDE981" w:rsidR="0091535E" w:rsidRPr="00D925A8" w:rsidRDefault="005446BC" w:rsidP="00AD2F0E">
      <w:pPr>
        <w:pStyle w:val="ListParagraph"/>
        <w:numPr>
          <w:ilvl w:val="0"/>
          <w:numId w:val="13"/>
        </w:numPr>
        <w:spacing w:line="360" w:lineRule="auto"/>
        <w:jc w:val="both"/>
      </w:pPr>
      <w:r w:rsidRPr="00D925A8">
        <w:rPr>
          <w:b/>
          <w:bCs/>
        </w:rPr>
        <w:t>Staff and Culture:</w:t>
      </w:r>
      <w:r w:rsidRPr="00D925A8">
        <w:t xml:space="preserve"> Theorist Link: John Kotter Kotter's Eight-Stage Process of Creating Major Change underlines the importance of aligning the personnel with cultural values at some point </w:t>
      </w:r>
      <w:r w:rsidR="00D610DF" w:rsidRPr="00D925A8">
        <w:t>in</w:t>
      </w:r>
      <w:r w:rsidRPr="00D925A8">
        <w:t xml:space="preserve"> organizational trade. The composition of the personnel directly affects the tradition of the agency. Illustration: A diverse staff brings specific perspectives, enriching the organizational culture. This diversity contributes to the capability of the organisation to cope with a huge variety of demanding situations</w:t>
      </w:r>
      <w:r w:rsidR="00B60341" w:rsidRPr="00D925A8">
        <w:t xml:space="preserve"> </w:t>
      </w:r>
      <w:r w:rsidR="00E72A19" w:rsidRPr="00D925A8">
        <w:t>(</w:t>
      </w:r>
      <w:r w:rsidR="00B60341" w:rsidRPr="00D925A8">
        <w:t>Hrynko</w:t>
      </w:r>
      <w:r w:rsidR="00E72A19" w:rsidRPr="00D925A8">
        <w:t xml:space="preserve"> et al., </w:t>
      </w:r>
      <w:r w:rsidR="00B60341" w:rsidRPr="00D925A8">
        <w:t>2021</w:t>
      </w:r>
      <w:r w:rsidR="00E72A19" w:rsidRPr="00D925A8">
        <w:t>)</w:t>
      </w:r>
      <w:r w:rsidR="00B60341" w:rsidRPr="00D925A8">
        <w:t>.</w:t>
      </w:r>
    </w:p>
    <w:p w14:paraId="26112880" w14:textId="25A70102" w:rsidR="0091535E" w:rsidRPr="00D925A8" w:rsidRDefault="0091535E" w:rsidP="00AD2F0E">
      <w:pPr>
        <w:spacing w:line="360" w:lineRule="auto"/>
        <w:jc w:val="both"/>
        <w:rPr>
          <w:b/>
          <w:bCs/>
        </w:rPr>
      </w:pPr>
      <w:r w:rsidRPr="00D925A8">
        <w:rPr>
          <w:b/>
          <w:bCs/>
        </w:rPr>
        <w:t>2. Organizational Culture</w:t>
      </w:r>
    </w:p>
    <w:p w14:paraId="63C46C2B" w14:textId="783A1F18" w:rsidR="0091535E" w:rsidRPr="00D925A8" w:rsidRDefault="0091535E" w:rsidP="00AD2F0E">
      <w:pPr>
        <w:spacing w:line="360" w:lineRule="auto"/>
        <w:jc w:val="both"/>
      </w:pPr>
      <w:r w:rsidRPr="00D925A8">
        <w:t xml:space="preserve">Shared values, beliefs, and behaviours within a corporation are usually referred to as organisational culture. This powerful force shapes how individuals and corporations within the corporation interact and collaborate. Numerous scholars have made giant contributions to our comprehension of organisational subculture. </w:t>
      </w:r>
    </w:p>
    <w:p w14:paraId="34C71370" w14:textId="7C3A26DC" w:rsidR="00C34623" w:rsidRPr="00D925A8" w:rsidRDefault="006D4C13" w:rsidP="00AD2F0E">
      <w:pPr>
        <w:pStyle w:val="ListParagraph"/>
        <w:numPr>
          <w:ilvl w:val="0"/>
          <w:numId w:val="15"/>
        </w:numPr>
        <w:spacing w:line="360" w:lineRule="auto"/>
        <w:jc w:val="both"/>
      </w:pPr>
      <w:r w:rsidRPr="00D925A8">
        <w:rPr>
          <w:b/>
          <w:bCs/>
        </w:rPr>
        <w:t>Hofstede's Cultural Dimensions</w:t>
      </w:r>
      <w:r w:rsidRPr="00D925A8">
        <w:t xml:space="preserve">: Link to Theorist: Geert Hofstede Six dimensions are identified by using Hofstede's idea of cultural dimensions as beneficial tools for cultural differentiation. Insights into how way of life seems in organisational settings can be received from Power Distance, Individualism vs. Collectivism, Masculinity vs. Femininity, Uncertainty Avoidance, Long-Term Orientation vs. Short-Term Normative </w:t>
      </w:r>
      <w:r w:rsidRPr="00D925A8">
        <w:lastRenderedPageBreak/>
        <w:t xml:space="preserve">Orientation, and Indulgence vs. Restraint. As an example: Decision-making and employee interactions can be considerably impacted by using the deeply embedded hierarchical systems in an organization with </w:t>
      </w:r>
      <w:r w:rsidR="00D913F8" w:rsidRPr="00D925A8">
        <w:t>an</w:t>
      </w:r>
      <w:r w:rsidRPr="00D925A8">
        <w:t xml:space="preserve"> excessive Power Distance Index</w:t>
      </w:r>
      <w:r w:rsidR="00D15F17" w:rsidRPr="00D925A8">
        <w:t xml:space="preserve"> </w:t>
      </w:r>
      <w:r w:rsidR="008077CD" w:rsidRPr="00D925A8">
        <w:t>(</w:t>
      </w:r>
      <w:r w:rsidR="00787AF1" w:rsidRPr="00D925A8">
        <w:t>Sent, and</w:t>
      </w:r>
      <w:r w:rsidR="00D15F17" w:rsidRPr="00D925A8">
        <w:t xml:space="preserve"> Kroese, 2022). </w:t>
      </w:r>
      <w:r w:rsidRPr="00D925A8">
        <w:t xml:space="preserve"> </w:t>
      </w:r>
    </w:p>
    <w:p w14:paraId="234AC2E5" w14:textId="641F9126" w:rsidR="006D4C13" w:rsidRPr="00D925A8" w:rsidRDefault="006D4C13" w:rsidP="00AD2F0E">
      <w:pPr>
        <w:pStyle w:val="ListParagraph"/>
        <w:numPr>
          <w:ilvl w:val="0"/>
          <w:numId w:val="15"/>
        </w:numPr>
        <w:spacing w:line="360" w:lineRule="auto"/>
        <w:jc w:val="both"/>
      </w:pPr>
      <w:r w:rsidRPr="00D925A8">
        <w:rPr>
          <w:b/>
          <w:bCs/>
        </w:rPr>
        <w:t>Cameron and Quinn's Competing Values Framework:</w:t>
      </w:r>
      <w:r w:rsidRPr="00D925A8">
        <w:t xml:space="preserve"> Theorists Quinn, Robert E., and Cameron, Kim S. Clan, Adhocracy, Market, and Hierarchy are the four organisational culture types recognized with the aid of the Competing Values Framework. These categories display numerous organisational techniques for cooperation, creativity, and stability. As an example: A corporation having a subculture </w:t>
      </w:r>
      <w:r w:rsidR="00C34623" w:rsidRPr="00D925A8">
        <w:t>specialising</w:t>
      </w:r>
      <w:r w:rsidRPr="00D925A8">
        <w:t xml:space="preserve"> in collaboration and employee improvement, fostering a supportive work environment that impacts capability by enhancing teamwork and worker pleasure</w:t>
      </w:r>
      <w:r w:rsidR="0057698C" w:rsidRPr="00D925A8">
        <w:t xml:space="preserve"> (DONAR and TURAÇ, 2018).</w:t>
      </w:r>
    </w:p>
    <w:p w14:paraId="4C113352" w14:textId="536E94A3" w:rsidR="006E5652" w:rsidRPr="00D925A8" w:rsidRDefault="006E5652" w:rsidP="00AD2F0E">
      <w:pPr>
        <w:spacing w:line="360" w:lineRule="auto"/>
        <w:jc w:val="both"/>
        <w:rPr>
          <w:b/>
          <w:bCs/>
        </w:rPr>
      </w:pPr>
      <w:r w:rsidRPr="00D925A8">
        <w:rPr>
          <w:b/>
          <w:bCs/>
        </w:rPr>
        <w:t>3. Organizational Capability</w:t>
      </w:r>
    </w:p>
    <w:p w14:paraId="13BAECEC" w14:textId="67BC7577" w:rsidR="006E5652" w:rsidRPr="00D925A8" w:rsidRDefault="006E5652" w:rsidP="00AD2F0E">
      <w:pPr>
        <w:spacing w:line="360" w:lineRule="auto"/>
        <w:jc w:val="both"/>
      </w:pPr>
      <w:r w:rsidRPr="00D925A8">
        <w:t xml:space="preserve">The ability of </w:t>
      </w:r>
      <w:r w:rsidR="00D913F8" w:rsidRPr="00D925A8">
        <w:t>a</w:t>
      </w:r>
      <w:r w:rsidRPr="00D925A8">
        <w:t xml:space="preserve"> corporation </w:t>
      </w:r>
      <w:r w:rsidR="00F3064F" w:rsidRPr="00D925A8">
        <w:t>to</w:t>
      </w:r>
      <w:r w:rsidRPr="00D925A8">
        <w:t xml:space="preserve"> effectively allocate and coordinate its resources on the way to meet its strategic dreams is known as organisational functionality. It is influenced </w:t>
      </w:r>
      <w:r w:rsidR="00D913F8" w:rsidRPr="00D925A8">
        <w:t>by</w:t>
      </w:r>
      <w:r w:rsidRPr="00D925A8">
        <w:t xml:space="preserve"> </w:t>
      </w:r>
      <w:r w:rsidR="00D913F8" w:rsidRPr="00D925A8">
        <w:t>several</w:t>
      </w:r>
      <w:r w:rsidRPr="00D925A8">
        <w:t xml:space="preserve"> inner and external factors, which include the tradition of the organisation. </w:t>
      </w:r>
    </w:p>
    <w:p w14:paraId="30414017" w14:textId="065D277D" w:rsidR="006E5652" w:rsidRPr="00D925A8" w:rsidRDefault="006E5652" w:rsidP="00AD2F0E">
      <w:pPr>
        <w:pStyle w:val="ListParagraph"/>
        <w:numPr>
          <w:ilvl w:val="0"/>
          <w:numId w:val="14"/>
        </w:numPr>
        <w:spacing w:line="360" w:lineRule="auto"/>
        <w:jc w:val="both"/>
      </w:pPr>
      <w:r w:rsidRPr="00D925A8">
        <w:rPr>
          <w:b/>
          <w:bCs/>
        </w:rPr>
        <w:t>View Based on Resources (RBV):</w:t>
      </w:r>
      <w:r w:rsidRPr="00D925A8">
        <w:t xml:space="preserve"> Theorist Link: Jay Barney RBV contends that the main sources of a corporation's competitive advantage are its awesome belongings and competencies. The internal factors that </w:t>
      </w:r>
      <w:r w:rsidR="00D913F8" w:rsidRPr="00D925A8">
        <w:t>contribute</w:t>
      </w:r>
      <w:r w:rsidRPr="00D925A8">
        <w:t xml:space="preserve"> to organisational capability are highlighted </w:t>
      </w:r>
      <w:r w:rsidR="00D913F8" w:rsidRPr="00D925A8">
        <w:t>using</w:t>
      </w:r>
      <w:r w:rsidRPr="00D925A8">
        <w:t xml:space="preserve"> this standpoint. As an example: One should remember a business enterprise's in-residence technology or exceptionally certified body of workers to be different property that </w:t>
      </w:r>
      <w:r w:rsidR="00D913F8" w:rsidRPr="00D925A8">
        <w:t>raises</w:t>
      </w:r>
      <w:r w:rsidRPr="00D925A8">
        <w:t xml:space="preserve"> their capacity and competitiveness. </w:t>
      </w:r>
    </w:p>
    <w:p w14:paraId="457656C1" w14:textId="1455449A" w:rsidR="00C34623" w:rsidRPr="00D925A8" w:rsidRDefault="006E5652" w:rsidP="00AD2F0E">
      <w:pPr>
        <w:pStyle w:val="ListParagraph"/>
        <w:numPr>
          <w:ilvl w:val="0"/>
          <w:numId w:val="14"/>
        </w:numPr>
        <w:spacing w:line="360" w:lineRule="auto"/>
        <w:jc w:val="both"/>
      </w:pPr>
      <w:r w:rsidRPr="00D925A8">
        <w:rPr>
          <w:b/>
          <w:bCs/>
        </w:rPr>
        <w:t>Theory of Dynamic Capabilities:</w:t>
      </w:r>
      <w:r w:rsidRPr="00D925A8">
        <w:t xml:space="preserve"> Link to Theorist: David J. Teece Teece's Dynamic Capabilities Theory locations a robust emphasis on an employer's capacity for innovation and adaptation </w:t>
      </w:r>
      <w:r w:rsidR="00D913F8" w:rsidRPr="00D925A8">
        <w:t>in</w:t>
      </w:r>
      <w:r w:rsidRPr="00D925A8">
        <w:t xml:space="preserve"> the face of moving conditions. This principle links capability to the </w:t>
      </w:r>
      <w:r w:rsidR="00CA0934" w:rsidRPr="00D925A8">
        <w:t>ability</w:t>
      </w:r>
      <w:r w:rsidRPr="00D925A8">
        <w:t xml:space="preserve"> of an organisation </w:t>
      </w:r>
      <w:r w:rsidR="00D913F8" w:rsidRPr="00D925A8">
        <w:t>to</w:t>
      </w:r>
      <w:r w:rsidRPr="00D925A8">
        <w:t xml:space="preserve"> </w:t>
      </w:r>
      <w:r w:rsidR="00D913F8" w:rsidRPr="00D925A8">
        <w:t>continuously</w:t>
      </w:r>
      <w:r w:rsidRPr="00D925A8">
        <w:t xml:space="preserve"> </w:t>
      </w:r>
      <w:r w:rsidR="00D913F8" w:rsidRPr="00D925A8">
        <w:t>gain</w:t>
      </w:r>
      <w:r w:rsidRPr="00D925A8">
        <w:t xml:space="preserve"> knowledge of and model. Illustration: Organizations that invest in developing dynamic competencies, including agility and innovation, are </w:t>
      </w:r>
      <w:r w:rsidR="00D913F8" w:rsidRPr="00D925A8">
        <w:t>better</w:t>
      </w:r>
      <w:r w:rsidRPr="00D925A8">
        <w:t xml:space="preserve"> equipped to navigate evolving market situations</w:t>
      </w:r>
      <w:r w:rsidR="0000327F" w:rsidRPr="00D925A8">
        <w:t xml:space="preserve"> (Rehman, Mohamed and Ayoup, 2019).</w:t>
      </w:r>
    </w:p>
    <w:p w14:paraId="13ACA6CD" w14:textId="77777777" w:rsidR="000B5A39" w:rsidRPr="00D925A8" w:rsidRDefault="000B5A39" w:rsidP="00AD2F0E">
      <w:pPr>
        <w:spacing w:line="360" w:lineRule="auto"/>
        <w:jc w:val="both"/>
        <w:rPr>
          <w:b/>
          <w:bCs/>
        </w:rPr>
      </w:pPr>
    </w:p>
    <w:p w14:paraId="30096489" w14:textId="77777777" w:rsidR="000B5A39" w:rsidRPr="00D925A8" w:rsidRDefault="000B5A39" w:rsidP="00AD2F0E">
      <w:pPr>
        <w:spacing w:line="360" w:lineRule="auto"/>
        <w:jc w:val="both"/>
        <w:rPr>
          <w:b/>
          <w:bCs/>
        </w:rPr>
      </w:pPr>
    </w:p>
    <w:p w14:paraId="662D361A" w14:textId="6187C124" w:rsidR="0022608C" w:rsidRPr="00D925A8" w:rsidRDefault="0022608C" w:rsidP="00AD2F0E">
      <w:pPr>
        <w:spacing w:line="360" w:lineRule="auto"/>
        <w:jc w:val="both"/>
        <w:rPr>
          <w:b/>
          <w:bCs/>
        </w:rPr>
      </w:pPr>
      <w:r w:rsidRPr="00D925A8">
        <w:rPr>
          <w:b/>
          <w:bCs/>
        </w:rPr>
        <w:lastRenderedPageBreak/>
        <w:t>Interconnected Dynamics</w:t>
      </w:r>
    </w:p>
    <w:p w14:paraId="68969CA0" w14:textId="04334C90" w:rsidR="0022608C" w:rsidRPr="00D925A8" w:rsidRDefault="00D913F8" w:rsidP="00AD2F0E">
      <w:pPr>
        <w:spacing w:line="360" w:lineRule="auto"/>
        <w:jc w:val="both"/>
      </w:pPr>
      <w:r w:rsidRPr="00D925A8">
        <w:t>The microenvironment</w:t>
      </w:r>
      <w:r w:rsidR="0022608C" w:rsidRPr="00D925A8">
        <w:t xml:space="preserve">, subculture, and capability are dynamically intertwined and intricately connected. </w:t>
      </w:r>
      <w:r w:rsidRPr="00D925A8">
        <w:t>A</w:t>
      </w:r>
      <w:r w:rsidR="0022608C" w:rsidRPr="00D925A8">
        <w:t xml:space="preserve"> company's ability (functionality) to regulate technological improvements (macro-environment) is advanced, as an example, via a way of life that values ongoing getting to know (micro-environment). The importance of having a complete knowledge of organisational dynamics is highlighted by using this interconnectedness. </w:t>
      </w:r>
    </w:p>
    <w:p w14:paraId="2CC4C12A" w14:textId="522583C1" w:rsidR="00E26E2B" w:rsidRPr="00D925A8" w:rsidRDefault="0022608C" w:rsidP="00AD2F0E">
      <w:pPr>
        <w:spacing w:line="360" w:lineRule="auto"/>
        <w:jc w:val="both"/>
      </w:pPr>
      <w:r w:rsidRPr="00D925A8">
        <w:t xml:space="preserve">It may be concluded that there are complicated and complicated connections </w:t>
      </w:r>
      <w:r w:rsidR="00D913F8" w:rsidRPr="00D925A8">
        <w:t>between</w:t>
      </w:r>
      <w:r w:rsidRPr="00D925A8">
        <w:t xml:space="preserve"> functionality, way of life, and the micro (organisational) environment. </w:t>
      </w:r>
      <w:r w:rsidR="00B06166" w:rsidRPr="00D925A8">
        <w:t xml:space="preserve">Some examples of theoretical perspectives that provide crucial insights into the internal dynamics of organisations are the McKinsey 7S Framework, capability views, and cultural dimensions theories. These frameworks </w:t>
      </w:r>
      <w:r w:rsidR="00384CC3" w:rsidRPr="00D925A8">
        <w:t>explain</w:t>
      </w:r>
      <w:r w:rsidR="00B06166" w:rsidRPr="00D925A8">
        <w:t xml:space="preserve"> how the alignment of different additives—like shared values, structure, strategy, and </w:t>
      </w:r>
      <w:r w:rsidR="00384CC3" w:rsidRPr="00D925A8">
        <w:t>abilities</w:t>
      </w:r>
      <w:r w:rsidR="00B06166" w:rsidRPr="00D925A8">
        <w:t xml:space="preserve">—within an organisation allows </w:t>
      </w:r>
      <w:r w:rsidR="000D68F4" w:rsidRPr="00D925A8">
        <w:t>the creation</w:t>
      </w:r>
      <w:r w:rsidR="00B06166" w:rsidRPr="00D925A8">
        <w:t xml:space="preserve"> </w:t>
      </w:r>
      <w:r w:rsidR="000D68F4" w:rsidRPr="00D925A8">
        <w:t xml:space="preserve">of </w:t>
      </w:r>
      <w:r w:rsidR="00B06166" w:rsidRPr="00D925A8">
        <w:t xml:space="preserve">a cohesive and productive subculture. The McKinsey 7S Framework essentially emphasises how approach, structure, structures, employees, shared values, competencies, and fashion are all interconnected inside </w:t>
      </w:r>
      <w:r w:rsidR="00384CC3" w:rsidRPr="00D925A8">
        <w:t>a</w:t>
      </w:r>
      <w:r w:rsidR="00B06166" w:rsidRPr="00D925A8">
        <w:t xml:space="preserve"> company. This interdependence is essential for making plans and wearing out an agency's goals as well as for comprehending its modern state. </w:t>
      </w:r>
      <w:r w:rsidRPr="00D925A8">
        <w:t xml:space="preserve">Examples of these theories consist of the McKinsey 7S Framework, capability views, and cultural dimensions theories. Establishing a strong subculture </w:t>
      </w:r>
      <w:r w:rsidR="00647EFC" w:rsidRPr="00D925A8">
        <w:t>and</w:t>
      </w:r>
      <w:r w:rsidRPr="00D925A8">
        <w:t xml:space="preserve"> enhancing their overall performance requires organisations to </w:t>
      </w:r>
      <w:r w:rsidR="00D913F8" w:rsidRPr="00D925A8">
        <w:t>be well-known</w:t>
      </w:r>
      <w:r w:rsidRPr="00D925A8">
        <w:t xml:space="preserve"> and capitalise on these relationships</w:t>
      </w:r>
      <w:r w:rsidR="00A01119" w:rsidRPr="00D925A8">
        <w:t xml:space="preserve"> (Bocken, and </w:t>
      </w:r>
      <w:r w:rsidR="00001DE2" w:rsidRPr="00D925A8">
        <w:t>Geradts, 2020</w:t>
      </w:r>
      <w:r w:rsidR="00A01119" w:rsidRPr="00D925A8">
        <w:t>).</w:t>
      </w:r>
    </w:p>
    <w:p w14:paraId="5C1F7ED6" w14:textId="77777777" w:rsidR="008C1952" w:rsidRPr="00D925A8" w:rsidRDefault="008C1952">
      <w:pPr>
        <w:spacing w:before="240" w:after="0" w:line="360" w:lineRule="auto"/>
        <w:jc w:val="both"/>
        <w:rPr>
          <w:rFonts w:eastAsiaTheme="majorEastAsia" w:cstheme="majorBidi"/>
          <w:b/>
          <w:sz w:val="36"/>
          <w:szCs w:val="32"/>
        </w:rPr>
      </w:pPr>
      <w:bookmarkStart w:id="9" w:name="_Toc156919568"/>
      <w:r w:rsidRPr="00D925A8">
        <w:br w:type="page"/>
      </w:r>
    </w:p>
    <w:p w14:paraId="147F82F7" w14:textId="1AC03E37" w:rsidR="0022608C" w:rsidRPr="00D925A8" w:rsidRDefault="00324C82" w:rsidP="00AD2F0E">
      <w:pPr>
        <w:pStyle w:val="Heading1"/>
        <w:spacing w:line="360" w:lineRule="auto"/>
        <w:rPr>
          <w:lang w:val="en-GB"/>
        </w:rPr>
      </w:pPr>
      <w:r w:rsidRPr="00D925A8">
        <w:rPr>
          <w:lang w:val="en-GB"/>
        </w:rPr>
        <w:lastRenderedPageBreak/>
        <w:t xml:space="preserve">Task-2 </w:t>
      </w:r>
      <w:r w:rsidR="00D913F8" w:rsidRPr="00D925A8">
        <w:rPr>
          <w:lang w:val="en-GB"/>
        </w:rPr>
        <w:t>Professional Stakeholder Analysis</w:t>
      </w:r>
      <w:bookmarkEnd w:id="9"/>
    </w:p>
    <w:p w14:paraId="255E9474" w14:textId="5E36BCD7" w:rsidR="00970490" w:rsidRPr="00D925A8" w:rsidRDefault="00250515" w:rsidP="00AD2F0E">
      <w:pPr>
        <w:spacing w:line="360" w:lineRule="auto"/>
        <w:jc w:val="both"/>
      </w:pPr>
      <w:r w:rsidRPr="00D925A8">
        <w:t xml:space="preserve">Stakeholder analysis achieved well is important to correctly dealing with </w:t>
      </w:r>
      <w:r w:rsidR="003F68DE" w:rsidRPr="00D925A8">
        <w:t xml:space="preserve">the </w:t>
      </w:r>
      <w:r w:rsidRPr="00D925A8">
        <w:t xml:space="preserve">complex place of job modifications. Determining and comprehending the viewpoints, worries, and </w:t>
      </w:r>
      <w:r w:rsidR="003F68DE" w:rsidRPr="00D925A8">
        <w:t>strengths</w:t>
      </w:r>
      <w:r w:rsidRPr="00D925A8">
        <w:t xml:space="preserve"> of numerous </w:t>
      </w:r>
      <w:r w:rsidR="00450BA8" w:rsidRPr="00D925A8">
        <w:t>stakeholders’</w:t>
      </w:r>
      <w:r w:rsidRPr="00D925A8">
        <w:t xml:space="preserve"> aids in formulating plans that guarantee cooperation and purchase-in. Stakeholder analysis becomes critical </w:t>
      </w:r>
      <w:r w:rsidR="003F68DE" w:rsidRPr="00D925A8">
        <w:t>when</w:t>
      </w:r>
      <w:r w:rsidRPr="00D925A8">
        <w:t xml:space="preserve"> a complex place of job alternate is chosen, like imposing a </w:t>
      </w:r>
      <w:r w:rsidR="00FB5A2E" w:rsidRPr="00D925A8">
        <w:t>brand-new</w:t>
      </w:r>
      <w:r w:rsidRPr="00D925A8">
        <w:t xml:space="preserve"> digital workflow system.</w:t>
      </w:r>
      <w:r w:rsidR="00970490" w:rsidRPr="00D925A8">
        <w:t xml:space="preserve"> Because stakeholder evaluation facilitates </w:t>
      </w:r>
      <w:r w:rsidR="000D68F4" w:rsidRPr="00D925A8">
        <w:t>mitigating</w:t>
      </w:r>
      <w:r w:rsidR="00970490" w:rsidRPr="00D925A8">
        <w:t xml:space="preserve"> resistance and </w:t>
      </w:r>
      <w:r w:rsidR="000D68F4" w:rsidRPr="00D925A8">
        <w:t>creates</w:t>
      </w:r>
      <w:r w:rsidR="00970490" w:rsidRPr="00D925A8">
        <w:t xml:space="preserve"> a sense of possession, it becomes </w:t>
      </w:r>
      <w:r w:rsidR="000D68F4" w:rsidRPr="00D925A8">
        <w:t>especially</w:t>
      </w:r>
      <w:r w:rsidR="00970490" w:rsidRPr="00D925A8">
        <w:t xml:space="preserve"> essential while handling complex place of business adjustments. The Information Technology (IT) department's cooperation and involvement are important to the </w:t>
      </w:r>
      <w:r w:rsidR="000D68F4" w:rsidRPr="00D925A8">
        <w:t>successful</w:t>
      </w:r>
      <w:r w:rsidR="00970490" w:rsidRPr="00D925A8">
        <w:t xml:space="preserve"> implementation of a new virtual workflow machine. They </w:t>
      </w:r>
      <w:r w:rsidR="000D68F4" w:rsidRPr="00D925A8">
        <w:t>are</w:t>
      </w:r>
      <w:r w:rsidR="00970490" w:rsidRPr="00D925A8">
        <w:t xml:space="preserve"> probably worried about facts security, integration problems, and technical viability. </w:t>
      </w:r>
    </w:p>
    <w:p w14:paraId="697E8353" w14:textId="018CD996" w:rsidR="00250515" w:rsidRPr="00D925A8" w:rsidRDefault="00970490" w:rsidP="00AD2F0E">
      <w:pPr>
        <w:spacing w:line="360" w:lineRule="auto"/>
        <w:jc w:val="both"/>
      </w:pPr>
      <w:r w:rsidRPr="00D925A8">
        <w:t xml:space="preserve">By addressing those troubles and working together, we can make certain that a widespread stakeholder group that is crucial to the initiative's </w:t>
      </w:r>
      <w:r w:rsidR="000D68F4" w:rsidRPr="00D925A8">
        <w:t>fulfilment</w:t>
      </w:r>
      <w:r w:rsidRPr="00D925A8">
        <w:t xml:space="preserve"> is on board. Furthermore, because of their unique vicinity inside the organisational hierarchy, </w:t>
      </w:r>
      <w:r w:rsidR="000D68F4" w:rsidRPr="00D925A8">
        <w:t>centre</w:t>
      </w:r>
      <w:r w:rsidRPr="00D925A8">
        <w:t xml:space="preserve"> management might be worried about how it's going to affect crew dynamics, whether or not more training is necessary, and whether their groups will oppose it</w:t>
      </w:r>
      <w:r w:rsidR="004920CE" w:rsidRPr="00D925A8">
        <w:t xml:space="preserve"> dos (</w:t>
      </w:r>
      <w:r w:rsidR="00C835EA" w:rsidRPr="00D925A8">
        <w:t>Muchangos, Tokai</w:t>
      </w:r>
      <w:r w:rsidR="004920CE" w:rsidRPr="00D925A8">
        <w:t xml:space="preserve"> and Hanashima, 2017). </w:t>
      </w:r>
      <w:r w:rsidRPr="00D925A8">
        <w:t xml:space="preserve"> Middle managers' unique concerns may be addressed and their involvement in the trade system recommended. By regarding middle managers in the </w:t>
      </w:r>
      <w:r w:rsidR="000D68F4" w:rsidRPr="00D925A8">
        <w:t>trading</w:t>
      </w:r>
      <w:r w:rsidRPr="00D925A8">
        <w:t xml:space="preserve"> system and addressing their particular worries, agencies can bridge the gap between leadership selections and the front-line personnel liable for executing the day-to-day operations stricken by the </w:t>
      </w:r>
      <w:r w:rsidR="000D68F4" w:rsidRPr="00D925A8">
        <w:t>brand-new</w:t>
      </w:r>
      <w:r w:rsidRPr="00D925A8">
        <w:t xml:space="preserve"> gadget.</w:t>
      </w:r>
      <w:r w:rsidR="00250515" w:rsidRPr="00D925A8">
        <w:t xml:space="preserve"> </w:t>
      </w:r>
    </w:p>
    <w:p w14:paraId="63B3FEBA" w14:textId="7DC95533" w:rsidR="00BB2128" w:rsidRPr="00D925A8" w:rsidRDefault="00022292" w:rsidP="00AD2F0E">
      <w:pPr>
        <w:spacing w:line="360" w:lineRule="auto"/>
        <w:jc w:val="both"/>
      </w:pPr>
      <w:r w:rsidRPr="00D925A8">
        <w:t xml:space="preserve">Beyond internal stakeholders, clients or customers </w:t>
      </w:r>
      <w:r w:rsidR="00425B29" w:rsidRPr="00D925A8">
        <w:t>may</w:t>
      </w:r>
      <w:r w:rsidRPr="00D925A8">
        <w:t xml:space="preserve"> circuitously enjoy the effects of the change, underscoring the significance of considering their views. Regulatory bodies, making </w:t>
      </w:r>
      <w:r w:rsidR="000D68F4" w:rsidRPr="00D925A8">
        <w:t>ensure</w:t>
      </w:r>
      <w:r w:rsidRPr="00D925A8">
        <w:t xml:space="preserve"> compliance with industry requirements and guidelines, are involved with records privateness, security, and adherence to prison necessities. </w:t>
      </w:r>
      <w:r w:rsidR="00BB2128" w:rsidRPr="00D925A8">
        <w:t xml:space="preserve">Union representatives might be preoccupied with troubles like task safety, equitable transition guidelines, and possible role modifications because of the </w:t>
      </w:r>
      <w:r w:rsidR="000D68F4" w:rsidRPr="00D925A8">
        <w:t>brand-new</w:t>
      </w:r>
      <w:r w:rsidR="00BB2128" w:rsidRPr="00D925A8">
        <w:t xml:space="preserve"> virtual workflow machine's implementation. Stakeholder analysis is essentially a compass that allows corporations </w:t>
      </w:r>
      <w:r w:rsidR="000D68F4" w:rsidRPr="00D925A8">
        <w:t xml:space="preserve">to </w:t>
      </w:r>
      <w:r w:rsidR="00BB2128" w:rsidRPr="00D925A8">
        <w:t xml:space="preserve">navigate the complicated panorama of administrative </w:t>
      </w:r>
      <w:r w:rsidR="000D68F4" w:rsidRPr="00D925A8">
        <w:t>centre</w:t>
      </w:r>
      <w:r w:rsidR="00BB2128" w:rsidRPr="00D925A8">
        <w:t xml:space="preserve"> changes, </w:t>
      </w:r>
      <w:r w:rsidR="00922CC6" w:rsidRPr="00D925A8">
        <w:t>particularly</w:t>
      </w:r>
      <w:r w:rsidR="00BB2128" w:rsidRPr="00D925A8">
        <w:t xml:space="preserve"> ones as complicated because</w:t>
      </w:r>
      <w:r w:rsidR="000D68F4" w:rsidRPr="00D925A8">
        <w:t xml:space="preserve"> of</w:t>
      </w:r>
      <w:r w:rsidR="00BB2128" w:rsidRPr="00D925A8">
        <w:t xml:space="preserve"> the implementation of a </w:t>
      </w:r>
      <w:r w:rsidR="00922CC6" w:rsidRPr="00D925A8">
        <w:t>brand-new</w:t>
      </w:r>
      <w:r w:rsidR="00BB2128" w:rsidRPr="00D925A8">
        <w:t xml:space="preserve"> digital workflow system</w:t>
      </w:r>
      <w:r w:rsidR="000A1DFE" w:rsidRPr="00D925A8">
        <w:t xml:space="preserve"> (</w:t>
      </w:r>
      <w:r w:rsidR="001F4A75" w:rsidRPr="00D925A8">
        <w:t>Schmidt, Drews</w:t>
      </w:r>
      <w:r w:rsidR="000A1DFE" w:rsidRPr="00D925A8">
        <w:t xml:space="preserve"> and Schirmer, 2017). </w:t>
      </w:r>
      <w:r w:rsidR="00BB2128" w:rsidRPr="00D925A8">
        <w:t xml:space="preserve"> Organisations may efficaciously control the complexities of trade via know-how </w:t>
      </w:r>
      <w:r w:rsidR="000D68F4" w:rsidRPr="00D925A8">
        <w:t xml:space="preserve">of </w:t>
      </w:r>
      <w:r w:rsidR="00BB2128" w:rsidRPr="00D925A8">
        <w:t xml:space="preserve">the various viewpoints, worries, and </w:t>
      </w:r>
      <w:r w:rsidR="000D68F4" w:rsidRPr="00D925A8">
        <w:t>properties</w:t>
      </w:r>
      <w:r w:rsidR="00BB2128" w:rsidRPr="00D925A8">
        <w:t xml:space="preserve"> of stakeholders. This evaluation ensures </w:t>
      </w:r>
      <w:r w:rsidR="00BB2128" w:rsidRPr="00D925A8">
        <w:lastRenderedPageBreak/>
        <w:t xml:space="preserve">easy integration of the </w:t>
      </w:r>
      <w:r w:rsidR="000D68F4" w:rsidRPr="00D925A8">
        <w:t>brand-new</w:t>
      </w:r>
      <w:r w:rsidR="00BB2128" w:rsidRPr="00D925A8">
        <w:t xml:space="preserve"> gadget into the organisational structure at the same time as also paving the manner for successful implementation and fostering </w:t>
      </w:r>
      <w:r w:rsidR="001F4A75" w:rsidRPr="00D925A8">
        <w:t>collaborative surroundings</w:t>
      </w:r>
      <w:r w:rsidR="00BB2128" w:rsidRPr="00D925A8">
        <w:t xml:space="preserve"> in which stakeholders experience </w:t>
      </w:r>
      <w:r w:rsidR="00922CC6" w:rsidRPr="00D925A8">
        <w:t>value</w:t>
      </w:r>
      <w:r w:rsidR="00BB2128" w:rsidRPr="00D925A8">
        <w:t xml:space="preserve">, </w:t>
      </w:r>
      <w:r w:rsidR="000D68F4" w:rsidRPr="00D925A8">
        <w:t xml:space="preserve">are </w:t>
      </w:r>
      <w:r w:rsidR="00BB2128" w:rsidRPr="00D925A8">
        <w:t xml:space="preserve">heard, and </w:t>
      </w:r>
      <w:r w:rsidR="00922CC6" w:rsidRPr="00D925A8">
        <w:t xml:space="preserve">are </w:t>
      </w:r>
      <w:r w:rsidR="00BB2128" w:rsidRPr="00D925A8">
        <w:t xml:space="preserve">crucial to the transformative journey. </w:t>
      </w:r>
      <w:r w:rsidR="006139BF" w:rsidRPr="00D925A8">
        <w:t xml:space="preserve">This complex manner of stakeholder analysis explores the complex web of relationships, hobbies, and impacts that form the organisational panorama, going past a cursory knowledge of roles and obligations. Stakeholder evaluation </w:t>
      </w:r>
      <w:r w:rsidR="000D68F4" w:rsidRPr="00D925A8">
        <w:t>becomes</w:t>
      </w:r>
      <w:r w:rsidR="006139BF" w:rsidRPr="00D925A8">
        <w:t xml:space="preserve"> more crucial whilst a new virtual workflow system is being introduced. Such a shift impacts outside parties like clients, providers, and regulatory businesses further to the inner workings of the agency. Organisations can uncover the distinct views and apprehensions of each stakeholder group by way of carrying out a complete stakeholder analysis. This technique facilitates the development of strategic plans that promote cooperation and acquire aid from all applicable events</w:t>
      </w:r>
      <w:r w:rsidR="005924CC" w:rsidRPr="00D925A8">
        <w:t xml:space="preserve"> (Flodén, and Woxenius, 2021).</w:t>
      </w:r>
    </w:p>
    <w:p w14:paraId="7CCDB98E" w14:textId="0B400ABA" w:rsidR="00022292" w:rsidRPr="00D925A8" w:rsidRDefault="00022292" w:rsidP="00AD2F0E">
      <w:pPr>
        <w:spacing w:line="360" w:lineRule="auto"/>
        <w:jc w:val="both"/>
      </w:pPr>
    </w:p>
    <w:p w14:paraId="475FC598" w14:textId="51419A47" w:rsidR="00E26E2B" w:rsidRPr="00D925A8" w:rsidRDefault="00E26E2B" w:rsidP="00AD2F0E">
      <w:pPr>
        <w:spacing w:before="240" w:after="0" w:line="360" w:lineRule="auto"/>
        <w:jc w:val="both"/>
        <w:rPr>
          <w:rFonts w:eastAsiaTheme="majorEastAsia" w:cstheme="majorBidi"/>
          <w:b/>
          <w:sz w:val="32"/>
          <w:szCs w:val="26"/>
        </w:rPr>
      </w:pPr>
      <w:r w:rsidRPr="00D925A8">
        <w:br w:type="page"/>
      </w:r>
    </w:p>
    <w:p w14:paraId="43548C2D" w14:textId="6AB4CD96" w:rsidR="00250515" w:rsidRPr="00D925A8" w:rsidRDefault="00250515" w:rsidP="00AD2F0E">
      <w:pPr>
        <w:pStyle w:val="Heading2"/>
        <w:spacing w:line="360" w:lineRule="auto"/>
        <w:rPr>
          <w:lang w:val="en-GB"/>
        </w:rPr>
      </w:pPr>
      <w:bookmarkStart w:id="10" w:name="_Toc156919569"/>
      <w:r w:rsidRPr="00D925A8">
        <w:rPr>
          <w:lang w:val="en-GB"/>
        </w:rPr>
        <w:lastRenderedPageBreak/>
        <w:t>Stakeholder Analysis</w:t>
      </w:r>
      <w:bookmarkEnd w:id="10"/>
    </w:p>
    <w:p w14:paraId="1529C055" w14:textId="77777777" w:rsidR="003F68DE" w:rsidRPr="00D925A8" w:rsidRDefault="003F68DE" w:rsidP="00AD2F0E">
      <w:pPr>
        <w:spacing w:line="360" w:lineRule="auto"/>
      </w:pPr>
    </w:p>
    <w:tbl>
      <w:tblPr>
        <w:tblStyle w:val="GridTable5Dark-Accent5"/>
        <w:tblW w:w="9195" w:type="dxa"/>
        <w:tblLook w:val="04A0" w:firstRow="1" w:lastRow="0" w:firstColumn="1" w:lastColumn="0" w:noHBand="0" w:noVBand="1"/>
      </w:tblPr>
      <w:tblGrid>
        <w:gridCol w:w="2017"/>
        <w:gridCol w:w="1261"/>
        <w:gridCol w:w="1261"/>
        <w:gridCol w:w="4656"/>
      </w:tblGrid>
      <w:tr w:rsidR="00E26E2B" w:rsidRPr="00D925A8" w14:paraId="38299771" w14:textId="77777777" w:rsidTr="003F68D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05062E" w14:textId="77777777" w:rsidR="00E26E2B" w:rsidRPr="00D925A8" w:rsidRDefault="00E26E2B" w:rsidP="00AD2F0E">
            <w:pPr>
              <w:spacing w:line="360" w:lineRule="auto"/>
              <w:jc w:val="center"/>
              <w:rPr>
                <w:sz w:val="22"/>
                <w:szCs w:val="20"/>
              </w:rPr>
            </w:pPr>
            <w:r w:rsidRPr="00D925A8">
              <w:rPr>
                <w:sz w:val="22"/>
                <w:szCs w:val="20"/>
              </w:rPr>
              <w:t>Stakeholder</w:t>
            </w:r>
          </w:p>
        </w:tc>
        <w:tc>
          <w:tcPr>
            <w:tcW w:w="0" w:type="auto"/>
            <w:hideMark/>
          </w:tcPr>
          <w:p w14:paraId="62CAF457" w14:textId="77777777" w:rsidR="00E26E2B" w:rsidRPr="00D925A8" w:rsidRDefault="00E26E2B" w:rsidP="00AD2F0E">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0"/>
              </w:rPr>
            </w:pPr>
            <w:r w:rsidRPr="00D925A8">
              <w:rPr>
                <w:sz w:val="22"/>
                <w:szCs w:val="20"/>
              </w:rPr>
              <w:t>Interest</w:t>
            </w:r>
          </w:p>
        </w:tc>
        <w:tc>
          <w:tcPr>
            <w:tcW w:w="0" w:type="auto"/>
            <w:hideMark/>
          </w:tcPr>
          <w:p w14:paraId="1F0CA172" w14:textId="77777777" w:rsidR="00E26E2B" w:rsidRPr="00D925A8" w:rsidRDefault="00E26E2B" w:rsidP="00AD2F0E">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0"/>
              </w:rPr>
            </w:pPr>
            <w:r w:rsidRPr="00D925A8">
              <w:rPr>
                <w:sz w:val="22"/>
                <w:szCs w:val="20"/>
              </w:rPr>
              <w:t>Influence</w:t>
            </w:r>
          </w:p>
        </w:tc>
        <w:tc>
          <w:tcPr>
            <w:tcW w:w="0" w:type="auto"/>
            <w:hideMark/>
          </w:tcPr>
          <w:p w14:paraId="429A6536" w14:textId="77777777" w:rsidR="00E26E2B" w:rsidRPr="00D925A8" w:rsidRDefault="00E26E2B" w:rsidP="00AD2F0E">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0"/>
              </w:rPr>
            </w:pPr>
            <w:r w:rsidRPr="00D925A8">
              <w:rPr>
                <w:sz w:val="22"/>
                <w:szCs w:val="20"/>
              </w:rPr>
              <w:t>Perspective</w:t>
            </w:r>
          </w:p>
        </w:tc>
      </w:tr>
      <w:tr w:rsidR="00E26E2B" w:rsidRPr="00D925A8" w14:paraId="7D02DC12" w14:textId="77777777" w:rsidTr="003F68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A3A730" w14:textId="77777777" w:rsidR="00E26E2B" w:rsidRPr="00D925A8" w:rsidRDefault="00E26E2B" w:rsidP="00AD2F0E">
            <w:pPr>
              <w:spacing w:line="360" w:lineRule="auto"/>
              <w:rPr>
                <w:sz w:val="22"/>
                <w:szCs w:val="20"/>
              </w:rPr>
            </w:pPr>
            <w:r w:rsidRPr="00D925A8">
              <w:rPr>
                <w:sz w:val="22"/>
                <w:szCs w:val="20"/>
              </w:rPr>
              <w:t>Leadership Team</w:t>
            </w:r>
          </w:p>
        </w:tc>
        <w:tc>
          <w:tcPr>
            <w:tcW w:w="0" w:type="auto"/>
            <w:hideMark/>
          </w:tcPr>
          <w:p w14:paraId="5751ADCF"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High</w:t>
            </w:r>
          </w:p>
        </w:tc>
        <w:tc>
          <w:tcPr>
            <w:tcW w:w="0" w:type="auto"/>
            <w:hideMark/>
          </w:tcPr>
          <w:p w14:paraId="7385C213"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High</w:t>
            </w:r>
          </w:p>
        </w:tc>
        <w:tc>
          <w:tcPr>
            <w:tcW w:w="0" w:type="auto"/>
            <w:hideMark/>
          </w:tcPr>
          <w:p w14:paraId="6D7357F9"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Deeply invested in the success of the digital workflow system; focused on achieving efficiency, cost savings, and improved overall performance.</w:t>
            </w:r>
          </w:p>
        </w:tc>
      </w:tr>
      <w:tr w:rsidR="00E26E2B" w:rsidRPr="00D925A8" w14:paraId="791B7188" w14:textId="77777777" w:rsidTr="003F68DE">
        <w:tc>
          <w:tcPr>
            <w:cnfStyle w:val="001000000000" w:firstRow="0" w:lastRow="0" w:firstColumn="1" w:lastColumn="0" w:oddVBand="0" w:evenVBand="0" w:oddHBand="0" w:evenHBand="0" w:firstRowFirstColumn="0" w:firstRowLastColumn="0" w:lastRowFirstColumn="0" w:lastRowLastColumn="0"/>
            <w:tcW w:w="0" w:type="auto"/>
            <w:hideMark/>
          </w:tcPr>
          <w:p w14:paraId="71C19F0A" w14:textId="77777777" w:rsidR="00E26E2B" w:rsidRPr="00D925A8" w:rsidRDefault="00E26E2B" w:rsidP="00AD2F0E">
            <w:pPr>
              <w:spacing w:line="360" w:lineRule="auto"/>
              <w:rPr>
                <w:sz w:val="22"/>
                <w:szCs w:val="20"/>
              </w:rPr>
            </w:pPr>
            <w:r w:rsidRPr="00D925A8">
              <w:rPr>
                <w:sz w:val="22"/>
                <w:szCs w:val="20"/>
              </w:rPr>
              <w:t>Employees</w:t>
            </w:r>
          </w:p>
        </w:tc>
        <w:tc>
          <w:tcPr>
            <w:tcW w:w="0" w:type="auto"/>
            <w:hideMark/>
          </w:tcPr>
          <w:p w14:paraId="2BFF3041"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High</w:t>
            </w:r>
          </w:p>
        </w:tc>
        <w:tc>
          <w:tcPr>
            <w:tcW w:w="0" w:type="auto"/>
            <w:hideMark/>
          </w:tcPr>
          <w:p w14:paraId="77EAFD8F"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Moderate to High</w:t>
            </w:r>
          </w:p>
        </w:tc>
        <w:tc>
          <w:tcPr>
            <w:tcW w:w="0" w:type="auto"/>
            <w:hideMark/>
          </w:tcPr>
          <w:p w14:paraId="0D0E4FE3"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Directly impacted; concerns about adaptability, training, and potential changes in job roles. Engaging and addressing their needs is crucial for successful implementation.</w:t>
            </w:r>
          </w:p>
        </w:tc>
      </w:tr>
      <w:tr w:rsidR="00E26E2B" w:rsidRPr="00D925A8" w14:paraId="68D4924A" w14:textId="77777777" w:rsidTr="003F68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DF65D8" w14:textId="77777777" w:rsidR="00E26E2B" w:rsidRPr="00D925A8" w:rsidRDefault="00E26E2B" w:rsidP="00AD2F0E">
            <w:pPr>
              <w:spacing w:line="360" w:lineRule="auto"/>
              <w:rPr>
                <w:sz w:val="22"/>
                <w:szCs w:val="20"/>
              </w:rPr>
            </w:pPr>
            <w:r w:rsidRPr="00D925A8">
              <w:rPr>
                <w:sz w:val="22"/>
                <w:szCs w:val="20"/>
              </w:rPr>
              <w:t>IT Department</w:t>
            </w:r>
          </w:p>
        </w:tc>
        <w:tc>
          <w:tcPr>
            <w:tcW w:w="0" w:type="auto"/>
            <w:hideMark/>
          </w:tcPr>
          <w:p w14:paraId="1152D7A1"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High</w:t>
            </w:r>
          </w:p>
        </w:tc>
        <w:tc>
          <w:tcPr>
            <w:tcW w:w="0" w:type="auto"/>
            <w:hideMark/>
          </w:tcPr>
          <w:p w14:paraId="3226EBE5"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High</w:t>
            </w:r>
          </w:p>
        </w:tc>
        <w:tc>
          <w:tcPr>
            <w:tcW w:w="0" w:type="auto"/>
            <w:hideMark/>
          </w:tcPr>
          <w:p w14:paraId="1A3470B5"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Pivotal role in implementation; perspective involves technical feasibility, integration challenges, and ensuring data security. Their support is vital for project success.</w:t>
            </w:r>
          </w:p>
        </w:tc>
      </w:tr>
      <w:tr w:rsidR="00E26E2B" w:rsidRPr="00D925A8" w14:paraId="7FDD4ED1" w14:textId="77777777" w:rsidTr="003F68DE">
        <w:tc>
          <w:tcPr>
            <w:cnfStyle w:val="001000000000" w:firstRow="0" w:lastRow="0" w:firstColumn="1" w:lastColumn="0" w:oddVBand="0" w:evenVBand="0" w:oddHBand="0" w:evenHBand="0" w:firstRowFirstColumn="0" w:firstRowLastColumn="0" w:lastRowFirstColumn="0" w:lastRowLastColumn="0"/>
            <w:tcW w:w="0" w:type="auto"/>
            <w:hideMark/>
          </w:tcPr>
          <w:p w14:paraId="3DFD061D" w14:textId="77777777" w:rsidR="00E26E2B" w:rsidRPr="00D925A8" w:rsidRDefault="00E26E2B" w:rsidP="00AD2F0E">
            <w:pPr>
              <w:spacing w:line="360" w:lineRule="auto"/>
              <w:rPr>
                <w:sz w:val="22"/>
                <w:szCs w:val="20"/>
              </w:rPr>
            </w:pPr>
            <w:r w:rsidRPr="00D925A8">
              <w:rPr>
                <w:sz w:val="22"/>
                <w:szCs w:val="20"/>
              </w:rPr>
              <w:t>Middle Management</w:t>
            </w:r>
          </w:p>
        </w:tc>
        <w:tc>
          <w:tcPr>
            <w:tcW w:w="0" w:type="auto"/>
            <w:hideMark/>
          </w:tcPr>
          <w:p w14:paraId="2EE04939"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Moderate to High</w:t>
            </w:r>
          </w:p>
        </w:tc>
        <w:tc>
          <w:tcPr>
            <w:tcW w:w="0" w:type="auto"/>
            <w:hideMark/>
          </w:tcPr>
          <w:p w14:paraId="6D65DC82"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Moderate</w:t>
            </w:r>
          </w:p>
        </w:tc>
        <w:tc>
          <w:tcPr>
            <w:tcW w:w="0" w:type="auto"/>
            <w:hideMark/>
          </w:tcPr>
          <w:p w14:paraId="77C94808" w14:textId="49532B0A"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Concerns about team dynamics, the need for additional training, and potential resistance from their teams. Involving them in the change process is essential for gaining support</w:t>
            </w:r>
            <w:r w:rsidR="00297869" w:rsidRPr="00D925A8">
              <w:t xml:space="preserve"> (</w:t>
            </w:r>
            <w:r w:rsidR="00297869" w:rsidRPr="00D925A8">
              <w:rPr>
                <w:b/>
                <w:bCs/>
                <w:sz w:val="22"/>
                <w:szCs w:val="20"/>
              </w:rPr>
              <w:t>Vervoort et al., 2021).</w:t>
            </w:r>
          </w:p>
        </w:tc>
      </w:tr>
      <w:tr w:rsidR="00E26E2B" w:rsidRPr="00D925A8" w14:paraId="7DA428EA" w14:textId="77777777" w:rsidTr="003F68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25A820" w14:textId="77777777" w:rsidR="00E26E2B" w:rsidRPr="00D925A8" w:rsidRDefault="00E26E2B" w:rsidP="00AD2F0E">
            <w:pPr>
              <w:spacing w:line="360" w:lineRule="auto"/>
              <w:rPr>
                <w:sz w:val="22"/>
                <w:szCs w:val="20"/>
              </w:rPr>
            </w:pPr>
            <w:r w:rsidRPr="00D925A8">
              <w:rPr>
                <w:sz w:val="22"/>
                <w:szCs w:val="20"/>
              </w:rPr>
              <w:t>Customers/Clients</w:t>
            </w:r>
          </w:p>
        </w:tc>
        <w:tc>
          <w:tcPr>
            <w:tcW w:w="0" w:type="auto"/>
            <w:hideMark/>
          </w:tcPr>
          <w:p w14:paraId="07AFCBBD"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Moderate</w:t>
            </w:r>
          </w:p>
        </w:tc>
        <w:tc>
          <w:tcPr>
            <w:tcW w:w="0" w:type="auto"/>
            <w:hideMark/>
          </w:tcPr>
          <w:p w14:paraId="7E27CBA7"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Low to Moderate</w:t>
            </w:r>
          </w:p>
        </w:tc>
        <w:tc>
          <w:tcPr>
            <w:tcW w:w="0" w:type="auto"/>
            <w:hideMark/>
          </w:tcPr>
          <w:p w14:paraId="57BCB622"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Indirectly affected; perspective involves a seamless transition without disruptions to the services they receive.</w:t>
            </w:r>
          </w:p>
        </w:tc>
      </w:tr>
      <w:tr w:rsidR="00E26E2B" w:rsidRPr="00D925A8" w14:paraId="70432D7E" w14:textId="77777777" w:rsidTr="003F68DE">
        <w:tc>
          <w:tcPr>
            <w:cnfStyle w:val="001000000000" w:firstRow="0" w:lastRow="0" w:firstColumn="1" w:lastColumn="0" w:oddVBand="0" w:evenVBand="0" w:oddHBand="0" w:evenHBand="0" w:firstRowFirstColumn="0" w:firstRowLastColumn="0" w:lastRowFirstColumn="0" w:lastRowLastColumn="0"/>
            <w:tcW w:w="0" w:type="auto"/>
            <w:hideMark/>
          </w:tcPr>
          <w:p w14:paraId="1DC28ECC" w14:textId="77777777" w:rsidR="00E26E2B" w:rsidRPr="00D925A8" w:rsidRDefault="00E26E2B" w:rsidP="00AD2F0E">
            <w:pPr>
              <w:spacing w:line="360" w:lineRule="auto"/>
              <w:rPr>
                <w:sz w:val="22"/>
                <w:szCs w:val="20"/>
              </w:rPr>
            </w:pPr>
            <w:r w:rsidRPr="00D925A8">
              <w:rPr>
                <w:sz w:val="22"/>
                <w:szCs w:val="20"/>
              </w:rPr>
              <w:t>Regulatory Bodies</w:t>
            </w:r>
          </w:p>
        </w:tc>
        <w:tc>
          <w:tcPr>
            <w:tcW w:w="0" w:type="auto"/>
            <w:hideMark/>
          </w:tcPr>
          <w:p w14:paraId="4BECF044"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Low to Moderate</w:t>
            </w:r>
          </w:p>
        </w:tc>
        <w:tc>
          <w:tcPr>
            <w:tcW w:w="0" w:type="auto"/>
            <w:hideMark/>
          </w:tcPr>
          <w:p w14:paraId="5BCA3778" w14:textId="090F93D6"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 xml:space="preserve">Moderate </w:t>
            </w:r>
            <w:r w:rsidR="004C3EF5" w:rsidRPr="00D925A8">
              <w:rPr>
                <w:b/>
                <w:bCs/>
                <w:sz w:val="22"/>
                <w:szCs w:val="20"/>
              </w:rPr>
              <w:t>to</w:t>
            </w:r>
            <w:r w:rsidRPr="00D925A8">
              <w:rPr>
                <w:b/>
                <w:bCs/>
                <w:sz w:val="22"/>
                <w:szCs w:val="20"/>
              </w:rPr>
              <w:t xml:space="preserve"> High</w:t>
            </w:r>
          </w:p>
        </w:tc>
        <w:tc>
          <w:tcPr>
            <w:tcW w:w="0" w:type="auto"/>
            <w:hideMark/>
          </w:tcPr>
          <w:p w14:paraId="77BEDD78"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Compliance is essential; interested in how the new system ensures data privacy, security, and adherence to industry standards.</w:t>
            </w:r>
          </w:p>
        </w:tc>
      </w:tr>
      <w:tr w:rsidR="00E26E2B" w:rsidRPr="00D925A8" w14:paraId="4FE73DE8" w14:textId="77777777" w:rsidTr="003F68D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352000" w14:textId="77777777" w:rsidR="00E26E2B" w:rsidRPr="00D925A8" w:rsidRDefault="00E26E2B" w:rsidP="00AD2F0E">
            <w:pPr>
              <w:spacing w:line="360" w:lineRule="auto"/>
              <w:rPr>
                <w:sz w:val="22"/>
                <w:szCs w:val="20"/>
              </w:rPr>
            </w:pPr>
            <w:r w:rsidRPr="00D925A8">
              <w:rPr>
                <w:sz w:val="22"/>
                <w:szCs w:val="20"/>
              </w:rPr>
              <w:t>Union Representatives</w:t>
            </w:r>
          </w:p>
        </w:tc>
        <w:tc>
          <w:tcPr>
            <w:tcW w:w="0" w:type="auto"/>
            <w:hideMark/>
          </w:tcPr>
          <w:p w14:paraId="7D19891F"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High</w:t>
            </w:r>
          </w:p>
        </w:tc>
        <w:tc>
          <w:tcPr>
            <w:tcW w:w="0" w:type="auto"/>
            <w:hideMark/>
          </w:tcPr>
          <w:p w14:paraId="57AE6465"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Moderate</w:t>
            </w:r>
          </w:p>
        </w:tc>
        <w:tc>
          <w:tcPr>
            <w:tcW w:w="0" w:type="auto"/>
            <w:hideMark/>
          </w:tcPr>
          <w:p w14:paraId="584E5387" w14:textId="77777777" w:rsidR="00E26E2B" w:rsidRPr="00D925A8" w:rsidRDefault="00E26E2B" w:rsidP="00AD2F0E">
            <w:pPr>
              <w:spacing w:line="360" w:lineRule="auto"/>
              <w:cnfStyle w:val="000000100000" w:firstRow="0" w:lastRow="0" w:firstColumn="0" w:lastColumn="0" w:oddVBand="0" w:evenVBand="0" w:oddHBand="1" w:evenHBand="0" w:firstRowFirstColumn="0" w:firstRowLastColumn="0" w:lastRowFirstColumn="0" w:lastRowLastColumn="0"/>
              <w:rPr>
                <w:b/>
                <w:bCs/>
                <w:sz w:val="22"/>
                <w:szCs w:val="20"/>
              </w:rPr>
            </w:pPr>
            <w:r w:rsidRPr="00D925A8">
              <w:rPr>
                <w:b/>
                <w:bCs/>
                <w:sz w:val="22"/>
                <w:szCs w:val="20"/>
              </w:rPr>
              <w:t>Concerned about job security, potential changes in job roles, and the need for fair transition policies. Collaboration with unions is crucial for a smooth implementation.</w:t>
            </w:r>
          </w:p>
        </w:tc>
      </w:tr>
      <w:tr w:rsidR="00E26E2B" w:rsidRPr="00D925A8" w14:paraId="5ECD82B5" w14:textId="77777777" w:rsidTr="003F68DE">
        <w:tc>
          <w:tcPr>
            <w:cnfStyle w:val="001000000000" w:firstRow="0" w:lastRow="0" w:firstColumn="1" w:lastColumn="0" w:oddVBand="0" w:evenVBand="0" w:oddHBand="0" w:evenHBand="0" w:firstRowFirstColumn="0" w:firstRowLastColumn="0" w:lastRowFirstColumn="0" w:lastRowLastColumn="0"/>
            <w:tcW w:w="0" w:type="auto"/>
            <w:hideMark/>
          </w:tcPr>
          <w:p w14:paraId="753EBB47" w14:textId="77777777" w:rsidR="00E26E2B" w:rsidRPr="00D925A8" w:rsidRDefault="00E26E2B" w:rsidP="00AD2F0E">
            <w:pPr>
              <w:spacing w:line="360" w:lineRule="auto"/>
              <w:rPr>
                <w:sz w:val="22"/>
                <w:szCs w:val="20"/>
              </w:rPr>
            </w:pPr>
            <w:r w:rsidRPr="00D925A8">
              <w:rPr>
                <w:sz w:val="22"/>
                <w:szCs w:val="20"/>
              </w:rPr>
              <w:lastRenderedPageBreak/>
              <w:t>Suppliers</w:t>
            </w:r>
          </w:p>
        </w:tc>
        <w:tc>
          <w:tcPr>
            <w:tcW w:w="0" w:type="auto"/>
            <w:hideMark/>
          </w:tcPr>
          <w:p w14:paraId="02A3965F"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Moderate</w:t>
            </w:r>
          </w:p>
        </w:tc>
        <w:tc>
          <w:tcPr>
            <w:tcW w:w="0" w:type="auto"/>
            <w:hideMark/>
          </w:tcPr>
          <w:p w14:paraId="58CC6C7D"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Low to Moderate</w:t>
            </w:r>
          </w:p>
        </w:tc>
        <w:tc>
          <w:tcPr>
            <w:tcW w:w="0" w:type="auto"/>
            <w:hideMark/>
          </w:tcPr>
          <w:p w14:paraId="356AD72C" w14:textId="77777777" w:rsidR="00E26E2B" w:rsidRPr="00D925A8" w:rsidRDefault="00E26E2B" w:rsidP="00AD2F0E">
            <w:pPr>
              <w:spacing w:line="360" w:lineRule="auto"/>
              <w:cnfStyle w:val="000000000000" w:firstRow="0" w:lastRow="0" w:firstColumn="0" w:lastColumn="0" w:oddVBand="0" w:evenVBand="0" w:oddHBand="0" w:evenHBand="0" w:firstRowFirstColumn="0" w:firstRowLastColumn="0" w:lastRowFirstColumn="0" w:lastRowLastColumn="0"/>
              <w:rPr>
                <w:b/>
                <w:bCs/>
                <w:sz w:val="22"/>
                <w:szCs w:val="20"/>
              </w:rPr>
            </w:pPr>
            <w:r w:rsidRPr="00D925A8">
              <w:rPr>
                <w:b/>
                <w:bCs/>
                <w:sz w:val="22"/>
                <w:szCs w:val="20"/>
              </w:rPr>
              <w:t>Interested in changes impacting interactions with the organization, such as modifications in procurement processes. Perspective involves understanding new requirements.</w:t>
            </w:r>
          </w:p>
        </w:tc>
      </w:tr>
    </w:tbl>
    <w:p w14:paraId="5F770B3F" w14:textId="77777777" w:rsidR="00250515" w:rsidRPr="00D925A8" w:rsidRDefault="00250515" w:rsidP="00AD2F0E">
      <w:pPr>
        <w:spacing w:line="360" w:lineRule="auto"/>
      </w:pPr>
    </w:p>
    <w:p w14:paraId="70DD7D46" w14:textId="5CC86FC8" w:rsidR="003F68DE" w:rsidRPr="00D925A8" w:rsidRDefault="00C50D27" w:rsidP="00AD2F0E">
      <w:pPr>
        <w:spacing w:line="360" w:lineRule="auto"/>
      </w:pPr>
      <w:r w:rsidRPr="00D925A8">
        <w:t>This table gives a summary of every stakeholder's</w:t>
      </w:r>
      <w:r w:rsidR="00BF77F1" w:rsidRPr="00D925A8">
        <w:t xml:space="preserve"> degree of interest</w:t>
      </w:r>
      <w:r w:rsidRPr="00D925A8">
        <w:t xml:space="preserve">, </w:t>
      </w:r>
      <w:r w:rsidR="00657AE7" w:rsidRPr="00D925A8">
        <w:t>effect</w:t>
      </w:r>
      <w:r w:rsidRPr="00D925A8">
        <w:t xml:space="preserve"> on, and awesome point of view </w:t>
      </w:r>
      <w:r w:rsidR="00922CC6" w:rsidRPr="00D925A8">
        <w:t>on</w:t>
      </w:r>
      <w:r w:rsidRPr="00D925A8">
        <w:t xml:space="preserve"> the deployment of the virtual workflow machine</w:t>
      </w:r>
      <w:r w:rsidR="00F42A50" w:rsidRPr="00D925A8">
        <w:t xml:space="preserve"> (Ashraf and Ong, 2021).</w:t>
      </w:r>
    </w:p>
    <w:p w14:paraId="712BE84D" w14:textId="18F1D200" w:rsidR="0048548D" w:rsidRPr="00D925A8" w:rsidRDefault="0048548D" w:rsidP="00AD2F0E">
      <w:pPr>
        <w:spacing w:line="360" w:lineRule="auto"/>
      </w:pPr>
    </w:p>
    <w:p w14:paraId="122590FF" w14:textId="46384906" w:rsidR="00657AE7" w:rsidRPr="00D925A8" w:rsidRDefault="00657AE7" w:rsidP="00AD2F0E">
      <w:pPr>
        <w:pStyle w:val="Heading2"/>
        <w:spacing w:line="360" w:lineRule="auto"/>
        <w:jc w:val="both"/>
        <w:rPr>
          <w:lang w:val="en-GB"/>
        </w:rPr>
      </w:pPr>
      <w:bookmarkStart w:id="11" w:name="_Toc156919570"/>
      <w:r w:rsidRPr="00D925A8">
        <w:rPr>
          <w:lang w:val="en-GB"/>
        </w:rPr>
        <w:t>Evaluation of the Complex Workplace Change - Implementation of a New Digital Workflow System</w:t>
      </w:r>
      <w:bookmarkEnd w:id="11"/>
      <w:r w:rsidRPr="00D925A8">
        <w:rPr>
          <w:lang w:val="en-GB"/>
        </w:rPr>
        <w:t xml:space="preserve"> </w:t>
      </w:r>
    </w:p>
    <w:p w14:paraId="198802CB" w14:textId="15B05220" w:rsidR="00657AE7" w:rsidRPr="00D925A8" w:rsidRDefault="00657AE7" w:rsidP="00AD2F0E">
      <w:pPr>
        <w:spacing w:line="360" w:lineRule="auto"/>
        <w:jc w:val="both"/>
      </w:pPr>
      <w:r w:rsidRPr="00D925A8">
        <w:t xml:space="preserve">The implementation of a virtual workflow gadget is the selected complicated workplace alternative, with objectives to include digital transformation, enhanced performance, and streamlined tactics. The evaluation includes important additives: </w:t>
      </w:r>
    </w:p>
    <w:p w14:paraId="57578671" w14:textId="273EDC66" w:rsidR="00657AE7" w:rsidRPr="00D925A8" w:rsidRDefault="00657AE7" w:rsidP="00AD2F0E">
      <w:pPr>
        <w:pStyle w:val="ListParagraph"/>
        <w:numPr>
          <w:ilvl w:val="0"/>
          <w:numId w:val="16"/>
        </w:numPr>
        <w:spacing w:line="360" w:lineRule="auto"/>
        <w:jc w:val="both"/>
      </w:pPr>
      <w:r w:rsidRPr="00D925A8">
        <w:rPr>
          <w:b/>
          <w:bCs/>
        </w:rPr>
        <w:t>Rationale for Change:</w:t>
      </w:r>
      <w:r w:rsidRPr="00D925A8">
        <w:t xml:space="preserve"> The want for better collaboration, lower guide error rates, and improved efficiency is what motivates the transition to a digital workflow machine. The justification is in line with each business enterprise's strategic objectives and industry tendencies</w:t>
      </w:r>
      <w:r w:rsidR="00273BE2" w:rsidRPr="00D925A8">
        <w:t>.</w:t>
      </w:r>
    </w:p>
    <w:p w14:paraId="0E340509" w14:textId="77777777" w:rsidR="00657AE7" w:rsidRPr="00D925A8" w:rsidRDefault="00657AE7" w:rsidP="00AD2F0E">
      <w:pPr>
        <w:pStyle w:val="ListParagraph"/>
        <w:numPr>
          <w:ilvl w:val="0"/>
          <w:numId w:val="16"/>
        </w:numPr>
        <w:spacing w:line="360" w:lineRule="auto"/>
        <w:jc w:val="both"/>
      </w:pPr>
      <w:r w:rsidRPr="00D925A8">
        <w:rPr>
          <w:b/>
          <w:bCs/>
        </w:rPr>
        <w:t>Impact on Culture:</w:t>
      </w:r>
      <w:r w:rsidRPr="00D925A8">
        <w:t xml:space="preserve"> It takes a cultural shift towards technology adoption and manner optimisation to put in force a digital workflow system. Establishing a way of life that embraces virtual transformation calls for the implementation of education programmes and trade control strategies. </w:t>
      </w:r>
    </w:p>
    <w:p w14:paraId="2BE6DB95" w14:textId="6BF251EE" w:rsidR="00657AE7" w:rsidRPr="00D925A8" w:rsidRDefault="00657AE7" w:rsidP="00AD2F0E">
      <w:pPr>
        <w:pStyle w:val="ListParagraph"/>
        <w:numPr>
          <w:ilvl w:val="0"/>
          <w:numId w:val="16"/>
        </w:numPr>
        <w:spacing w:line="360" w:lineRule="auto"/>
        <w:jc w:val="both"/>
      </w:pPr>
      <w:r w:rsidRPr="00D925A8">
        <w:rPr>
          <w:b/>
          <w:bCs/>
        </w:rPr>
        <w:t>Training and Development:</w:t>
      </w:r>
      <w:r w:rsidRPr="00D925A8">
        <w:t xml:space="preserve"> Employees at all tiers should take part in thorough schooling programmes for a hit implementation. Providing education not only on the technical aspects of the new device but also on the benefits and real-global packages is crucial to address capability resistance. </w:t>
      </w:r>
    </w:p>
    <w:p w14:paraId="199BDE80" w14:textId="684C63B1" w:rsidR="0037085A" w:rsidRPr="00D925A8" w:rsidRDefault="0037085A" w:rsidP="00AD2F0E">
      <w:pPr>
        <w:pStyle w:val="ListParagraph"/>
        <w:numPr>
          <w:ilvl w:val="0"/>
          <w:numId w:val="16"/>
        </w:numPr>
        <w:spacing w:line="360" w:lineRule="auto"/>
        <w:jc w:val="both"/>
      </w:pPr>
      <w:r w:rsidRPr="00D925A8">
        <w:rPr>
          <w:b/>
          <w:bCs/>
        </w:rPr>
        <w:t>Communication Strategy:</w:t>
      </w:r>
      <w:r w:rsidRPr="00D925A8">
        <w:t xml:space="preserve"> Throughout the alternate system, </w:t>
      </w:r>
      <w:r w:rsidR="00991EF9" w:rsidRPr="00D925A8">
        <w:t xml:space="preserve">the </w:t>
      </w:r>
      <w:r w:rsidRPr="00D925A8">
        <w:t xml:space="preserve">conversation should be honest and open. Frequent updates, a clean rationalization of the benefits, and prompt resolution of troubles all assist </w:t>
      </w:r>
      <w:r w:rsidR="00991EF9" w:rsidRPr="00D925A8">
        <w:t>in fostering</w:t>
      </w:r>
      <w:r w:rsidRPr="00D925A8">
        <w:t xml:space="preserve"> </w:t>
      </w:r>
      <w:r w:rsidR="00991EF9" w:rsidRPr="00D925A8">
        <w:t>supportive surroundings</w:t>
      </w:r>
      <w:r w:rsidRPr="00D925A8">
        <w:t xml:space="preserve"> and </w:t>
      </w:r>
      <w:r w:rsidR="00991EF9" w:rsidRPr="00D925A8">
        <w:t>reducing</w:t>
      </w:r>
      <w:r w:rsidRPr="00D925A8">
        <w:t xml:space="preserve"> resistance</w:t>
      </w:r>
      <w:r w:rsidR="00EE159E" w:rsidRPr="00D925A8">
        <w:t xml:space="preserve"> (Joda et al., 2017)</w:t>
      </w:r>
      <w:r w:rsidR="004C2A9E" w:rsidRPr="00D925A8">
        <w:t>.</w:t>
      </w:r>
    </w:p>
    <w:p w14:paraId="03E9D72C" w14:textId="2EDF665F" w:rsidR="0037085A" w:rsidRPr="00D925A8" w:rsidRDefault="0037085A" w:rsidP="00AD2F0E">
      <w:pPr>
        <w:pStyle w:val="ListParagraph"/>
        <w:numPr>
          <w:ilvl w:val="0"/>
          <w:numId w:val="16"/>
        </w:numPr>
        <w:spacing w:line="360" w:lineRule="auto"/>
        <w:jc w:val="both"/>
      </w:pPr>
      <w:r w:rsidRPr="00D925A8">
        <w:rPr>
          <w:b/>
          <w:bCs/>
        </w:rPr>
        <w:t>Risk Management:</w:t>
      </w:r>
      <w:r w:rsidRPr="00D925A8">
        <w:t xml:space="preserve"> It is crucial to perceive potential risks, consisting of technical problems, worker resistance, or provider disruptions. To address these issues as soon </w:t>
      </w:r>
      <w:r w:rsidRPr="00D925A8">
        <w:lastRenderedPageBreak/>
        <w:t xml:space="preserve">as possible and reduce their impact, a sturdy risk management strategy </w:t>
      </w:r>
      <w:r w:rsidR="00991EF9" w:rsidRPr="00D925A8">
        <w:t>has</w:t>
      </w:r>
      <w:r w:rsidRPr="00D925A8">
        <w:t xml:space="preserve"> to be in location. </w:t>
      </w:r>
    </w:p>
    <w:p w14:paraId="7040CFE3" w14:textId="4E7D2748" w:rsidR="0037085A" w:rsidRPr="00D925A8" w:rsidRDefault="0037085A" w:rsidP="00AD2F0E">
      <w:pPr>
        <w:pStyle w:val="ListParagraph"/>
        <w:numPr>
          <w:ilvl w:val="0"/>
          <w:numId w:val="16"/>
        </w:numPr>
        <w:spacing w:line="360" w:lineRule="auto"/>
        <w:jc w:val="both"/>
      </w:pPr>
      <w:r w:rsidRPr="00D925A8">
        <w:rPr>
          <w:b/>
          <w:bCs/>
        </w:rPr>
        <w:t>Leadership Involvement:</w:t>
      </w:r>
      <w:r w:rsidRPr="00D925A8">
        <w:t xml:space="preserve"> A strong leadership group is important to the implementation's success. The imaginative and prescient ought to be actively communicated, dedication must be proven, and any problems that arise alongside the manner ought to be handled </w:t>
      </w:r>
      <w:r w:rsidR="00991EF9" w:rsidRPr="00D925A8">
        <w:t>using</w:t>
      </w:r>
      <w:r w:rsidRPr="00D925A8">
        <w:t xml:space="preserve"> the leaders. </w:t>
      </w:r>
    </w:p>
    <w:p w14:paraId="6EAC4D43" w14:textId="3CF07838" w:rsidR="0037085A" w:rsidRPr="00D925A8" w:rsidRDefault="0037085A" w:rsidP="00AD2F0E">
      <w:pPr>
        <w:pStyle w:val="ListParagraph"/>
        <w:numPr>
          <w:ilvl w:val="0"/>
          <w:numId w:val="16"/>
        </w:numPr>
        <w:spacing w:line="360" w:lineRule="auto"/>
        <w:jc w:val="both"/>
      </w:pPr>
      <w:r w:rsidRPr="00D925A8">
        <w:rPr>
          <w:b/>
          <w:bCs/>
        </w:rPr>
        <w:t>Monitoring and Feedback Mechanisms:</w:t>
      </w:r>
      <w:r w:rsidRPr="00D925A8">
        <w:t xml:space="preserve"> Stakeholder comments collection and ongoing tracking of the implementation's development are crucial factors. This ensures that adjustments may be made quickly and issues may be resolved. </w:t>
      </w:r>
    </w:p>
    <w:p w14:paraId="3D5DCE90" w14:textId="749D5E46" w:rsidR="006D163F" w:rsidRPr="00D925A8" w:rsidRDefault="006D163F" w:rsidP="00AD2F0E">
      <w:pPr>
        <w:pStyle w:val="ListParagraph"/>
        <w:numPr>
          <w:ilvl w:val="0"/>
          <w:numId w:val="16"/>
        </w:numPr>
        <w:spacing w:line="360" w:lineRule="auto"/>
        <w:jc w:val="both"/>
      </w:pPr>
      <w:r w:rsidRPr="00D925A8">
        <w:rPr>
          <w:b/>
          <w:bCs/>
        </w:rPr>
        <w:t>Evaluation Metrics</w:t>
      </w:r>
      <w:r w:rsidRPr="00D925A8">
        <w:t xml:space="preserve">: </w:t>
      </w:r>
      <w:r w:rsidR="00991EF9" w:rsidRPr="00D925A8">
        <w:t>To</w:t>
      </w:r>
      <w:r w:rsidRPr="00D925A8">
        <w:t xml:space="preserve"> assess the effectiveness of the virtual workflow device, key overall performance signs (KPIs) must be set up. Metrics like shorter turnaround times, elevated procedure efficiency, and user delight are possible.</w:t>
      </w:r>
    </w:p>
    <w:p w14:paraId="52CA3DDB" w14:textId="507AAB51" w:rsidR="006D163F" w:rsidRPr="00D925A8" w:rsidRDefault="006D163F" w:rsidP="00AD2F0E">
      <w:pPr>
        <w:spacing w:line="360" w:lineRule="auto"/>
        <w:jc w:val="both"/>
      </w:pPr>
      <w:r w:rsidRPr="00D925A8">
        <w:t xml:space="preserve">A key factor </w:t>
      </w:r>
      <w:r w:rsidR="00991EF9" w:rsidRPr="00D925A8">
        <w:t>in</w:t>
      </w:r>
      <w:r w:rsidRPr="00D925A8">
        <w:t xml:space="preserve"> managing complex administrative </w:t>
      </w:r>
      <w:r w:rsidR="00991EF9" w:rsidRPr="00D925A8">
        <w:t>centre</w:t>
      </w:r>
      <w:r w:rsidRPr="00D925A8">
        <w:t xml:space="preserve"> modifications, like the adoption of a new digital workflow gadget, is effective stakeholder analysis. Acknowledging the numerous viewpoints, worries, and influences of stakeholders allows organisations to customize their tactics to optimise collaboration and support. The assessment of the selected place of business amendment highlights the importance of adopting a complete strategy that takes </w:t>
      </w:r>
      <w:r w:rsidR="00991EF9" w:rsidRPr="00D925A8">
        <w:t>into</w:t>
      </w:r>
      <w:r w:rsidRPr="00D925A8">
        <w:t xml:space="preserve"> consideration cultural elements, leadership participation, education initiatives, communication tactics, hazard management, and ongoing </w:t>
      </w:r>
      <w:r w:rsidR="00991EF9" w:rsidRPr="00D925A8">
        <w:t>statements</w:t>
      </w:r>
      <w:r w:rsidRPr="00D925A8">
        <w:t xml:space="preserve">. Organisations may additionally facilitate a hit implementation and create work surroundings that </w:t>
      </w:r>
      <w:r w:rsidR="00991EF9" w:rsidRPr="00D925A8">
        <w:t>value</w:t>
      </w:r>
      <w:r w:rsidRPr="00D925A8">
        <w:t xml:space="preserve"> innovation and technological advancements </w:t>
      </w:r>
      <w:r w:rsidR="00991EF9" w:rsidRPr="00D925A8">
        <w:t>by</w:t>
      </w:r>
      <w:r w:rsidRPr="00D925A8">
        <w:t xml:space="preserve"> giving cautious consideration to those elements</w:t>
      </w:r>
      <w:r w:rsidR="002307FF" w:rsidRPr="00D925A8">
        <w:t xml:space="preserve"> (Fridgen et al., 2018).</w:t>
      </w:r>
    </w:p>
    <w:p w14:paraId="56E8AB4D" w14:textId="42901A0B" w:rsidR="00EF6D83" w:rsidRPr="00D925A8" w:rsidRDefault="00EF6D83" w:rsidP="00AD2F0E">
      <w:pPr>
        <w:pStyle w:val="Heading1"/>
        <w:spacing w:line="360" w:lineRule="auto"/>
        <w:jc w:val="both"/>
        <w:rPr>
          <w:lang w:val="en-GB"/>
        </w:rPr>
      </w:pPr>
      <w:bookmarkStart w:id="12" w:name="_Toc156919571"/>
      <w:r w:rsidRPr="00D925A8">
        <w:rPr>
          <w:lang w:val="en-GB"/>
        </w:rPr>
        <w:t xml:space="preserve">Use of relevant </w:t>
      </w:r>
      <w:r w:rsidR="00DB5A00" w:rsidRPr="00D925A8">
        <w:rPr>
          <w:lang w:val="en-GB"/>
        </w:rPr>
        <w:t>models</w:t>
      </w:r>
      <w:r w:rsidRPr="00D925A8">
        <w:rPr>
          <w:lang w:val="en-GB"/>
        </w:rPr>
        <w:t xml:space="preserve"> and theories </w:t>
      </w:r>
      <w:r w:rsidR="009C1C02" w:rsidRPr="00D925A8">
        <w:rPr>
          <w:lang w:val="en-GB"/>
        </w:rPr>
        <w:t>in</w:t>
      </w:r>
      <w:r w:rsidR="00DB5A00" w:rsidRPr="00D925A8">
        <w:rPr>
          <w:lang w:val="en-GB"/>
        </w:rPr>
        <w:t xml:space="preserve"> a workplace</w:t>
      </w:r>
      <w:bookmarkEnd w:id="12"/>
      <w:r w:rsidR="00DB5A00" w:rsidRPr="00D925A8">
        <w:rPr>
          <w:lang w:val="en-GB"/>
        </w:rPr>
        <w:t xml:space="preserve"> </w:t>
      </w:r>
    </w:p>
    <w:p w14:paraId="505C6C27" w14:textId="22315576" w:rsidR="00EF6D83" w:rsidRPr="00D925A8" w:rsidRDefault="009C1C02" w:rsidP="00AD2F0E">
      <w:pPr>
        <w:spacing w:line="360" w:lineRule="auto"/>
        <w:jc w:val="both"/>
      </w:pPr>
      <w:r w:rsidRPr="00D925A8">
        <w:t xml:space="preserve">Organisational change is a difficult method that desires to be cautiously planned and executed. John Kotter and Kurt Lewin, two famous theorists of exchange management, have presented helpful frameworks to help companies navigate the problems of enforcing alternatives. We will study the sensible programs of Lewin's Change Theory and Kotter's 8-Step Change Model within the framework of launching a new virtual workflow gadget. </w:t>
      </w:r>
    </w:p>
    <w:p w14:paraId="6313D985" w14:textId="5BA6D2A5" w:rsidR="006D163F" w:rsidRPr="00D925A8" w:rsidRDefault="00B9403E" w:rsidP="00AD2F0E">
      <w:pPr>
        <w:pStyle w:val="Heading2"/>
        <w:spacing w:line="360" w:lineRule="auto"/>
        <w:jc w:val="both"/>
        <w:rPr>
          <w:lang w:val="en-GB"/>
        </w:rPr>
      </w:pPr>
      <w:bookmarkStart w:id="13" w:name="_Toc156919572"/>
      <w:r w:rsidRPr="00D925A8">
        <w:rPr>
          <w:lang w:val="en-GB"/>
        </w:rPr>
        <w:t>Kotter’s 8 steps of change process</w:t>
      </w:r>
      <w:bookmarkEnd w:id="13"/>
    </w:p>
    <w:p w14:paraId="3959FE1A" w14:textId="0DE747D9" w:rsidR="00772677" w:rsidRPr="00D925A8" w:rsidRDefault="001B3780" w:rsidP="00AD2F0E">
      <w:pPr>
        <w:pStyle w:val="ListParagraph"/>
        <w:numPr>
          <w:ilvl w:val="0"/>
          <w:numId w:val="21"/>
        </w:numPr>
        <w:spacing w:line="360" w:lineRule="auto"/>
        <w:jc w:val="both"/>
      </w:pPr>
      <w:r w:rsidRPr="00D925A8">
        <w:rPr>
          <w:b/>
          <w:bCs/>
        </w:rPr>
        <w:t>Establishing a Sense of Urgency:</w:t>
      </w:r>
      <w:r w:rsidRPr="00D925A8">
        <w:t xml:space="preserve"> Make the management team privy to how pressing it is to implement the new virtual workflow device. Emphasise the alternate's potential value financial savings, competitive benefits, and efficiency gains.</w:t>
      </w:r>
    </w:p>
    <w:p w14:paraId="7A40A708" w14:textId="509691FD" w:rsidR="009C177C" w:rsidRPr="00D925A8" w:rsidRDefault="001B3780" w:rsidP="00AD2F0E">
      <w:pPr>
        <w:pStyle w:val="ListParagraph"/>
        <w:numPr>
          <w:ilvl w:val="0"/>
          <w:numId w:val="18"/>
        </w:numPr>
        <w:spacing w:line="360" w:lineRule="auto"/>
        <w:jc w:val="both"/>
      </w:pPr>
      <w:r w:rsidRPr="00D925A8">
        <w:rPr>
          <w:b/>
          <w:bCs/>
        </w:rPr>
        <w:lastRenderedPageBreak/>
        <w:t>Creating a Guiding Coalition:</w:t>
      </w:r>
      <w:r w:rsidRPr="00D925A8">
        <w:t xml:space="preserve"> Gather important stakeholders within the shape of middle control, the IT branch, and participants of the leadership group. The purpose of this coalition is to aid and propel the change initiative by way of bringing together quite a few viewpoints</w:t>
      </w:r>
      <w:r w:rsidR="00B829F3" w:rsidRPr="00D925A8">
        <w:t xml:space="preserve"> (Salman and Broten, 2017). </w:t>
      </w:r>
    </w:p>
    <w:p w14:paraId="5A9A9833" w14:textId="440CD98E" w:rsidR="009C177C" w:rsidRPr="00D925A8" w:rsidRDefault="001B3780" w:rsidP="00AD2F0E">
      <w:pPr>
        <w:pStyle w:val="ListParagraph"/>
        <w:numPr>
          <w:ilvl w:val="0"/>
          <w:numId w:val="18"/>
        </w:numPr>
        <w:spacing w:line="360" w:lineRule="auto"/>
        <w:jc w:val="both"/>
      </w:pPr>
      <w:r w:rsidRPr="00D925A8">
        <w:rPr>
          <w:b/>
          <w:bCs/>
        </w:rPr>
        <w:t>Developing a Vision and Strategy:</w:t>
      </w:r>
      <w:r w:rsidRPr="00D925A8">
        <w:t xml:space="preserve"> Work collectively to create a vision that highlights the advantages of the virtual workflow gadget for standard overall performance. Create a thorough plan </w:t>
      </w:r>
      <w:r w:rsidR="00CA2F0D" w:rsidRPr="00D925A8">
        <w:t>that</w:t>
      </w:r>
      <w:r w:rsidRPr="00D925A8">
        <w:t xml:space="preserve"> is consistent with the values and targets of the business enterprise. </w:t>
      </w:r>
    </w:p>
    <w:p w14:paraId="2958ABA4" w14:textId="56759F22" w:rsidR="009C177C" w:rsidRPr="00D925A8" w:rsidRDefault="001B3780" w:rsidP="00AD2F0E">
      <w:pPr>
        <w:pStyle w:val="ListParagraph"/>
        <w:numPr>
          <w:ilvl w:val="0"/>
          <w:numId w:val="18"/>
        </w:numPr>
        <w:spacing w:line="360" w:lineRule="auto"/>
        <w:jc w:val="both"/>
      </w:pPr>
      <w:r w:rsidRPr="00D925A8">
        <w:rPr>
          <w:b/>
          <w:bCs/>
        </w:rPr>
        <w:t>Communicating the Change Vision:</w:t>
      </w:r>
      <w:r w:rsidRPr="00D925A8">
        <w:t xml:space="preserve"> To guarantee consistency and transparency, use numerous communique channels. Tailor messages to address the issues and hobbies of various stakeholders, emphasizing the benefits of the </w:t>
      </w:r>
      <w:r w:rsidR="00CA2F0D" w:rsidRPr="00D925A8">
        <w:t>brand-new</w:t>
      </w:r>
      <w:r w:rsidRPr="00D925A8">
        <w:t xml:space="preserve"> device.</w:t>
      </w:r>
    </w:p>
    <w:p w14:paraId="1E7857E1" w14:textId="76F98B2C" w:rsidR="001B3780" w:rsidRPr="00D925A8" w:rsidRDefault="001B3780" w:rsidP="00AD2F0E">
      <w:pPr>
        <w:pStyle w:val="ListParagraph"/>
        <w:numPr>
          <w:ilvl w:val="0"/>
          <w:numId w:val="18"/>
        </w:numPr>
        <w:spacing w:line="360" w:lineRule="auto"/>
        <w:jc w:val="both"/>
      </w:pPr>
      <w:r w:rsidRPr="00D925A8">
        <w:rPr>
          <w:b/>
          <w:bCs/>
        </w:rPr>
        <w:t>Empowering Broad-Based Action:</w:t>
      </w:r>
      <w:r w:rsidRPr="00D925A8">
        <w:t xml:space="preserve"> Provide the essential sources, education, and support to empower personnel to include the exchange. Encourage middle management to facilitate the transition </w:t>
      </w:r>
      <w:r w:rsidR="00CA2F0D" w:rsidRPr="00D925A8">
        <w:t>by</w:t>
      </w:r>
      <w:r w:rsidRPr="00D925A8">
        <w:t xml:space="preserve"> addressing team concerns and promoting lively participation. </w:t>
      </w:r>
    </w:p>
    <w:p w14:paraId="2FB784D2" w14:textId="77777777" w:rsidR="006F6670" w:rsidRPr="00D925A8" w:rsidRDefault="006F6670" w:rsidP="00AD2F0E">
      <w:pPr>
        <w:pStyle w:val="ListParagraph"/>
        <w:numPr>
          <w:ilvl w:val="0"/>
          <w:numId w:val="18"/>
        </w:numPr>
        <w:spacing w:line="360" w:lineRule="auto"/>
        <w:jc w:val="both"/>
      </w:pPr>
      <w:r w:rsidRPr="00D925A8">
        <w:rPr>
          <w:b/>
          <w:bCs/>
        </w:rPr>
        <w:t>Generating Short-Term Wins:</w:t>
      </w:r>
      <w:r w:rsidRPr="00D925A8">
        <w:t xml:space="preserve"> Determine instantaneous, observable advantages related to the digital workflow system. Highlight those successes to reaffirm the trade's beneficial effects and boom worker purchase-in from all ranges. </w:t>
      </w:r>
    </w:p>
    <w:p w14:paraId="7A75791A" w14:textId="77777777" w:rsidR="006F6670" w:rsidRPr="00D925A8" w:rsidRDefault="006F6670" w:rsidP="00AD2F0E">
      <w:pPr>
        <w:pStyle w:val="ListParagraph"/>
        <w:numPr>
          <w:ilvl w:val="0"/>
          <w:numId w:val="18"/>
        </w:numPr>
        <w:spacing w:line="360" w:lineRule="auto"/>
        <w:jc w:val="both"/>
      </w:pPr>
      <w:r w:rsidRPr="00D925A8">
        <w:rPr>
          <w:b/>
          <w:bCs/>
        </w:rPr>
        <w:t>Consolidating Gains and Producing More Change:</w:t>
      </w:r>
      <w:r w:rsidRPr="00D925A8">
        <w:t xml:space="preserve"> Handle any limitations or resistance that can surface which will build on early successes. Utilise remarks channels to adjust the implementation plan and guarantee ongoing improvement. </w:t>
      </w:r>
    </w:p>
    <w:p w14:paraId="304317A4" w14:textId="4E0D3D3F" w:rsidR="006F6670" w:rsidRPr="00D925A8" w:rsidRDefault="006F6670" w:rsidP="00AD2F0E">
      <w:pPr>
        <w:pStyle w:val="ListParagraph"/>
        <w:numPr>
          <w:ilvl w:val="0"/>
          <w:numId w:val="18"/>
        </w:numPr>
        <w:spacing w:line="360" w:lineRule="auto"/>
        <w:jc w:val="both"/>
      </w:pPr>
      <w:r w:rsidRPr="00D925A8">
        <w:rPr>
          <w:b/>
          <w:bCs/>
        </w:rPr>
        <w:t>Anchoring New Approaches within the Culture:</w:t>
      </w:r>
      <w:r w:rsidRPr="00D925A8">
        <w:t xml:space="preserve"> Assimilate the digital workflow gadget into the way of life of the employer. Make </w:t>
      </w:r>
      <w:r w:rsidR="00CA2F0D" w:rsidRPr="00D925A8">
        <w:t>sure</w:t>
      </w:r>
      <w:r w:rsidRPr="00D925A8">
        <w:t xml:space="preserve"> that the new behaviours, values, and practices related to the device are integrated into everyday commercial enterprise operations</w:t>
      </w:r>
      <w:r w:rsidR="00A9514E" w:rsidRPr="00D925A8">
        <w:t xml:space="preserve"> (Laig and Abocejo, 2021).</w:t>
      </w:r>
    </w:p>
    <w:p w14:paraId="73415DB8" w14:textId="77777777" w:rsidR="007863CB" w:rsidRPr="00D925A8" w:rsidRDefault="007863CB" w:rsidP="00AD2F0E">
      <w:pPr>
        <w:pStyle w:val="Heading2"/>
        <w:spacing w:line="360" w:lineRule="auto"/>
        <w:jc w:val="both"/>
        <w:rPr>
          <w:lang w:val="en-GB"/>
        </w:rPr>
      </w:pPr>
      <w:bookmarkStart w:id="14" w:name="_Toc156919573"/>
      <w:r w:rsidRPr="00D925A8">
        <w:rPr>
          <w:lang w:val="en-GB"/>
        </w:rPr>
        <w:t>Lewin's Change Theory</w:t>
      </w:r>
      <w:bookmarkEnd w:id="14"/>
      <w:r w:rsidRPr="00D925A8">
        <w:rPr>
          <w:lang w:val="en-GB"/>
        </w:rPr>
        <w:t xml:space="preserve"> </w:t>
      </w:r>
    </w:p>
    <w:p w14:paraId="1D23DD87" w14:textId="4A2A2ED1" w:rsidR="007863CB" w:rsidRPr="00D925A8" w:rsidRDefault="007863CB" w:rsidP="00AD2F0E">
      <w:pPr>
        <w:spacing w:line="360" w:lineRule="auto"/>
        <w:jc w:val="both"/>
      </w:pPr>
      <w:r w:rsidRPr="00D925A8">
        <w:t xml:space="preserve">Lewin's Change Theory is based totally </w:t>
      </w:r>
      <w:r w:rsidR="00CA2F0D" w:rsidRPr="00D925A8">
        <w:t>on</w:t>
      </w:r>
      <w:r w:rsidRPr="00D925A8">
        <w:t xml:space="preserve"> the three degrees of unfreezing, converting, and refreezing. </w:t>
      </w:r>
    </w:p>
    <w:p w14:paraId="107CE35F" w14:textId="7B9B4D22" w:rsidR="007863CB" w:rsidRPr="00D925A8" w:rsidRDefault="007863CB" w:rsidP="00AD2F0E">
      <w:pPr>
        <w:pStyle w:val="ListParagraph"/>
        <w:numPr>
          <w:ilvl w:val="0"/>
          <w:numId w:val="17"/>
        </w:numPr>
        <w:spacing w:line="360" w:lineRule="auto"/>
        <w:jc w:val="both"/>
      </w:pPr>
      <w:r w:rsidRPr="00D925A8">
        <w:rPr>
          <w:b/>
          <w:bCs/>
        </w:rPr>
        <w:t>Unfreezing:</w:t>
      </w:r>
      <w:r w:rsidRPr="00D925A8">
        <w:t xml:space="preserve"> Start by instructing workforce individuals about the necessity of trade. Recognise the shortcomings in the current workflow and spotlight the benefits of the virtual gadget. </w:t>
      </w:r>
      <w:r w:rsidR="008E756E" w:rsidRPr="00D925A8">
        <w:t xml:space="preserve">This involves openly mentioning the issues and inefficiencies inside the modern workflow that demand an exchange. Workers must comprehend why the status quo is now not best or sustainable for conducting company targets. Along with </w:t>
      </w:r>
      <w:r w:rsidR="008E756E" w:rsidRPr="00D925A8">
        <w:lastRenderedPageBreak/>
        <w:t xml:space="preserve">highlighting the issues, this communique should additionally highlight the blessings and possible consequences of implementing the digital workflow machine. It is crucial to genuinely illustrate how the brand-new gadget will remedy contemporary problems, boost productivity, and contribute to the organization's normal achievement. </w:t>
      </w:r>
    </w:p>
    <w:p w14:paraId="790627F4" w14:textId="72457422" w:rsidR="007863CB" w:rsidRPr="00D925A8" w:rsidRDefault="007863CB" w:rsidP="00AD2F0E">
      <w:pPr>
        <w:pStyle w:val="ListParagraph"/>
        <w:numPr>
          <w:ilvl w:val="0"/>
          <w:numId w:val="17"/>
        </w:numPr>
        <w:spacing w:line="360" w:lineRule="auto"/>
        <w:jc w:val="both"/>
      </w:pPr>
      <w:r w:rsidRPr="00D925A8">
        <w:rPr>
          <w:b/>
          <w:bCs/>
        </w:rPr>
        <w:t>Changing:</w:t>
      </w:r>
      <w:r w:rsidRPr="00D925A8">
        <w:t xml:space="preserve"> Implement the digital workflow system steadily, allowing employees time to adapt. To facilitate the gaining knowledge of recent capabilities and gadget comprehension, offer education periods and assets.</w:t>
      </w:r>
      <w:r w:rsidR="00526308" w:rsidRPr="00D925A8">
        <w:rPr>
          <w:rFonts w:ascii="Roboto" w:eastAsia="Times New Roman" w:hAnsi="Roboto" w:cs="Times New Roman"/>
          <w:color w:val="374151"/>
          <w:szCs w:val="24"/>
          <w:lang w:eastAsia="en-IN"/>
        </w:rPr>
        <w:t xml:space="preserve"> </w:t>
      </w:r>
      <w:r w:rsidR="00526308" w:rsidRPr="00D925A8">
        <w:t>Organised education sessions are critical for selling the gaining knowledge of</w:t>
      </w:r>
      <w:r w:rsidR="00D12BB2" w:rsidRPr="00D925A8">
        <w:t xml:space="preserve"> </w:t>
      </w:r>
      <w:r w:rsidR="00526308" w:rsidRPr="00D925A8">
        <w:t>latest skills and understanding of the capabilities of the system. These discussions should cover a greater floor than simply the technical aspects of the digital workflow and recollect the wider ramifications for the roles and duties of personnel. Furthermore, imparting without problems on hand substances like consumer courses, frequently requested questions (FAQs), and a devoted assist desk is crucial for supporting a group of workers contributors in the course of gaining knowledge of the system</w:t>
      </w:r>
      <w:r w:rsidR="004A44E3" w:rsidRPr="00D925A8">
        <w:t xml:space="preserve"> (Hussain et al., 2018). </w:t>
      </w:r>
      <w:r w:rsidR="00526308" w:rsidRPr="00D925A8">
        <w:t xml:space="preserve"> A thorough and green transition to the digital workflow machine is made possible with the help of this methodical and phased implementation method, which while mixed with enormous schooling programmes and without difficulty reachable assets, offers personnel participants the gear they want to handle the adjustments with competence and confidence. </w:t>
      </w:r>
    </w:p>
    <w:p w14:paraId="186AD467" w14:textId="20B0E5A1" w:rsidR="006F6670" w:rsidRPr="00D925A8" w:rsidRDefault="007863CB" w:rsidP="00AD2F0E">
      <w:pPr>
        <w:pStyle w:val="ListParagraph"/>
        <w:numPr>
          <w:ilvl w:val="0"/>
          <w:numId w:val="17"/>
        </w:numPr>
        <w:spacing w:line="360" w:lineRule="auto"/>
        <w:jc w:val="both"/>
      </w:pPr>
      <w:r w:rsidRPr="00D925A8">
        <w:rPr>
          <w:b/>
          <w:bCs/>
        </w:rPr>
        <w:t>Refreezing:</w:t>
      </w:r>
      <w:r w:rsidRPr="00D925A8">
        <w:t xml:space="preserve"> Make the brand</w:t>
      </w:r>
      <w:r w:rsidR="00DB0F61" w:rsidRPr="00D925A8">
        <w:t>-</w:t>
      </w:r>
      <w:r w:rsidRPr="00D925A8">
        <w:t xml:space="preserve">new virtual workflow the norm rather than the exception. Honour clean transitions, deliver workforce contributors credit </w:t>
      </w:r>
      <w:r w:rsidR="00CA2F0D" w:rsidRPr="00D925A8">
        <w:t>scores</w:t>
      </w:r>
      <w:r w:rsidRPr="00D925A8">
        <w:t xml:space="preserve"> for his or her work, and include the new machine </w:t>
      </w:r>
      <w:r w:rsidR="00CA2F0D" w:rsidRPr="00D925A8">
        <w:t>in</w:t>
      </w:r>
      <w:r w:rsidRPr="00D925A8">
        <w:t xml:space="preserve"> business enterprise techniques and rules.</w:t>
      </w:r>
      <w:r w:rsidR="00911284" w:rsidRPr="00D925A8">
        <w:rPr>
          <w:rFonts w:ascii="Roboto" w:eastAsia="Times New Roman" w:hAnsi="Roboto" w:cs="Times New Roman"/>
          <w:color w:val="374151"/>
          <w:szCs w:val="24"/>
          <w:lang w:eastAsia="en-IN"/>
        </w:rPr>
        <w:t xml:space="preserve"> </w:t>
      </w:r>
      <w:r w:rsidR="00526308" w:rsidRPr="00D925A8">
        <w:t>To</w:t>
      </w:r>
      <w:r w:rsidR="00911284" w:rsidRPr="00D925A8">
        <w:t xml:space="preserve"> accomplish refreezing, clean transitions need to be acknowledged and celebrated, at the side of powerful changes to the digital workflow device. Giving personnel participants credit </w:t>
      </w:r>
      <w:r w:rsidR="00526308" w:rsidRPr="00D925A8">
        <w:t>scores</w:t>
      </w:r>
      <w:r w:rsidR="00911284" w:rsidRPr="00D925A8">
        <w:t xml:space="preserve"> in which credit is due for their efforts during implementation strengthens the advantageous lifestyle and encourages ongoing participation. It is likewise critical to smoothly integrate the new system with enterprise techniques and rules. This is bringing the digital workflow updated and coordinating organisational approaches to ensure it integrates seamlessly into </w:t>
      </w:r>
      <w:r w:rsidR="00526308" w:rsidRPr="00D925A8">
        <w:t>everyday</w:t>
      </w:r>
      <w:r w:rsidR="00911284" w:rsidRPr="00D925A8">
        <w:t xml:space="preserve"> operations. Organisations can cement the shift with the aid of integrating the </w:t>
      </w:r>
      <w:r w:rsidR="00526308" w:rsidRPr="00D925A8">
        <w:t>brand-new</w:t>
      </w:r>
      <w:r w:rsidR="00911284" w:rsidRPr="00D925A8">
        <w:t xml:space="preserve"> digital workflow into the core of the agency subculture, selling an environment that values and respects the productivity and improvements introduced approximately via the digital device</w:t>
      </w:r>
      <w:r w:rsidR="004A2693" w:rsidRPr="00D925A8">
        <w:t xml:space="preserve"> </w:t>
      </w:r>
      <w:r w:rsidR="00655874" w:rsidRPr="00D925A8">
        <w:t>(Burnes, 2020).</w:t>
      </w:r>
      <w:r w:rsidR="00911284" w:rsidRPr="00D925A8">
        <w:t xml:space="preserve"> </w:t>
      </w:r>
    </w:p>
    <w:p w14:paraId="2831ECE0" w14:textId="22954196" w:rsidR="000D588C" w:rsidRPr="00D925A8" w:rsidRDefault="000D588C" w:rsidP="00AD2F0E">
      <w:pPr>
        <w:spacing w:before="240" w:after="0" w:line="360" w:lineRule="auto"/>
        <w:jc w:val="both"/>
      </w:pPr>
    </w:p>
    <w:p w14:paraId="7917F2FC" w14:textId="7ABCC434" w:rsidR="00CA2F0D" w:rsidRPr="00D925A8" w:rsidRDefault="00CA2F0D" w:rsidP="00AD2F0E">
      <w:pPr>
        <w:pStyle w:val="Heading2"/>
        <w:spacing w:line="360" w:lineRule="auto"/>
        <w:rPr>
          <w:lang w:val="en-GB"/>
        </w:rPr>
      </w:pPr>
      <w:bookmarkStart w:id="15" w:name="_Toc156919574"/>
      <w:r w:rsidRPr="00D925A8">
        <w:rPr>
          <w:lang w:val="en-GB"/>
        </w:rPr>
        <w:lastRenderedPageBreak/>
        <w:t>Integration of Kotter's Model and Lewin's Change Theory</w:t>
      </w:r>
      <w:bookmarkEnd w:id="15"/>
    </w:p>
    <w:p w14:paraId="54B2F41E" w14:textId="6C545011" w:rsidR="00CA2F0D" w:rsidRPr="00D925A8" w:rsidRDefault="00CA2F0D" w:rsidP="00AD2F0E">
      <w:pPr>
        <w:pStyle w:val="ListParagraph"/>
        <w:numPr>
          <w:ilvl w:val="0"/>
          <w:numId w:val="19"/>
        </w:numPr>
        <w:spacing w:line="360" w:lineRule="auto"/>
        <w:jc w:val="both"/>
      </w:pPr>
      <w:r w:rsidRPr="00D925A8">
        <w:rPr>
          <w:b/>
          <w:bCs/>
        </w:rPr>
        <w:t>Creating Urgency and Unfreezing</w:t>
      </w:r>
      <w:r w:rsidRPr="00D925A8">
        <w:t xml:space="preserve">: Commence by setting up a sense of urgency, according to Kotter's initial step. Concurrently, begin the unfreezing segment by informing the body of workers contributors of the impending alternate and getting them geared up for it. </w:t>
      </w:r>
    </w:p>
    <w:p w14:paraId="2F314491" w14:textId="3FA028DE" w:rsidR="00CA2F0D" w:rsidRPr="00D925A8" w:rsidRDefault="00CA2F0D" w:rsidP="00AD2F0E">
      <w:pPr>
        <w:pStyle w:val="ListParagraph"/>
        <w:numPr>
          <w:ilvl w:val="0"/>
          <w:numId w:val="19"/>
        </w:numPr>
        <w:spacing w:line="360" w:lineRule="auto"/>
        <w:jc w:val="both"/>
      </w:pPr>
      <w:r w:rsidRPr="00D925A8">
        <w:rPr>
          <w:b/>
          <w:bCs/>
        </w:rPr>
        <w:t>Creating a Leading Alliance and Activating Empowerment:</w:t>
      </w:r>
      <w:r w:rsidRPr="00D925A8">
        <w:t xml:space="preserve"> Kotter advises developing a guidance coalition and ensuring that every applicable party are represented. Encourage big movement through inclusive of a team of workers contributors in decision-making strategies, that is constant with each model. </w:t>
      </w:r>
    </w:p>
    <w:p w14:paraId="3D07359D" w14:textId="1855B516" w:rsidR="00CA2F0D" w:rsidRPr="00D925A8" w:rsidRDefault="00CA2F0D" w:rsidP="00AD2F0E">
      <w:pPr>
        <w:pStyle w:val="ListParagraph"/>
        <w:numPr>
          <w:ilvl w:val="0"/>
          <w:numId w:val="19"/>
        </w:numPr>
        <w:spacing w:line="360" w:lineRule="auto"/>
        <w:jc w:val="both"/>
      </w:pPr>
      <w:r w:rsidRPr="00D925A8">
        <w:rPr>
          <w:b/>
          <w:bCs/>
        </w:rPr>
        <w:t>Vision and Strategy, Sharing the Change Vision and Producing Victories</w:t>
      </w:r>
      <w:r w:rsidRPr="00D925A8">
        <w:t xml:space="preserve">: Creating a properly-described approach and imaginative and prescient that complements Kotter's </w:t>
      </w:r>
      <w:r w:rsidR="00656D26" w:rsidRPr="00D925A8">
        <w:t>third</w:t>
      </w:r>
      <w:r w:rsidRPr="00D925A8">
        <w:t xml:space="preserve"> and fourth steps. Consistently convey this vision to all relevant parties, highlighting the short-term advantages that each models advocate. </w:t>
      </w:r>
    </w:p>
    <w:p w14:paraId="266BD4AB" w14:textId="55FC8381" w:rsidR="00CA2F0D" w:rsidRPr="00D925A8" w:rsidRDefault="00CA2F0D" w:rsidP="00AD2F0E">
      <w:pPr>
        <w:pStyle w:val="ListParagraph"/>
        <w:numPr>
          <w:ilvl w:val="0"/>
          <w:numId w:val="19"/>
        </w:numPr>
        <w:spacing w:line="360" w:lineRule="auto"/>
        <w:jc w:val="both"/>
      </w:pPr>
      <w:r w:rsidRPr="00D925A8">
        <w:rPr>
          <w:b/>
          <w:bCs/>
        </w:rPr>
        <w:t>Consolidating Gains and Producing More Change: </w:t>
      </w:r>
      <w:r w:rsidRPr="00D925A8">
        <w:t xml:space="preserve">Sync up with Kotter's seventh and </w:t>
      </w:r>
      <w:r w:rsidR="00656D26" w:rsidRPr="00D925A8">
        <w:t xml:space="preserve">sixth </w:t>
      </w:r>
      <w:r w:rsidRPr="00D925A8">
        <w:t xml:space="preserve">steps through consolidating gains and addressing challenges. Leverage remarks mechanisms to adapt the implementation strategy, as cautioned in each model. </w:t>
      </w:r>
    </w:p>
    <w:p w14:paraId="3788AE23" w14:textId="77777777" w:rsidR="00250BFB" w:rsidRPr="00D925A8" w:rsidRDefault="00CA2F0D" w:rsidP="00AD2F0E">
      <w:pPr>
        <w:pStyle w:val="ListParagraph"/>
        <w:numPr>
          <w:ilvl w:val="0"/>
          <w:numId w:val="19"/>
        </w:numPr>
        <w:spacing w:line="360" w:lineRule="auto"/>
        <w:jc w:val="both"/>
      </w:pPr>
      <w:r w:rsidRPr="00D925A8">
        <w:rPr>
          <w:b/>
          <w:bCs/>
        </w:rPr>
        <w:t>Anchoring in Culture and Refreezing:</w:t>
      </w:r>
      <w:r w:rsidRPr="00D925A8">
        <w:t> Implement Kotter's very last step of anchoring new strategies inside the lifestyle, which correlates with Lewin's refreezing degree. Ensure that the brand-new digital workflow will become an indispensable part of the corporation's way of life and general running procedures.</w:t>
      </w:r>
      <w:r w:rsidR="00250BFB" w:rsidRPr="00D925A8">
        <w:t xml:space="preserve"> </w:t>
      </w:r>
    </w:p>
    <w:p w14:paraId="0FFA711D" w14:textId="50BACD15" w:rsidR="00DA717A" w:rsidRPr="00D925A8" w:rsidRDefault="00250BFB" w:rsidP="00AD2F0E">
      <w:pPr>
        <w:spacing w:line="360" w:lineRule="auto"/>
        <w:jc w:val="both"/>
      </w:pPr>
      <w:r w:rsidRPr="00D925A8">
        <w:t>A strong framework for coping with the challenging manner of introducing a brand</w:t>
      </w:r>
      <w:r w:rsidR="002B4553" w:rsidRPr="00D925A8">
        <w:t>-</w:t>
      </w:r>
      <w:r w:rsidRPr="00D925A8">
        <w:t>new digital workflow gadget inside the place of the job is provided through the aggregate of Lewin's Change Theory and Kotter's eight-step Change Model. Through the integration of those fashions, corporations can proficiently tackle the human and cultural sides of the trade, making certain of a greater seamless transition and extended fulfilment of the meant outcomes</w:t>
      </w:r>
      <w:r w:rsidR="00142D1E" w:rsidRPr="00D925A8">
        <w:t xml:space="preserve"> </w:t>
      </w:r>
      <w:r w:rsidR="00DA717A" w:rsidRPr="00D925A8">
        <w:t>(AlManei, Salonitis and Tsinopoulos, 2018).</w:t>
      </w:r>
    </w:p>
    <w:p w14:paraId="6F1D44E0" w14:textId="15D215B8" w:rsidR="003609FC" w:rsidRPr="00D925A8" w:rsidRDefault="003609FC" w:rsidP="00AD2F0E">
      <w:pPr>
        <w:spacing w:line="360" w:lineRule="auto"/>
        <w:jc w:val="both"/>
      </w:pPr>
    </w:p>
    <w:p w14:paraId="1A1E6B67" w14:textId="77777777" w:rsidR="003609FC" w:rsidRPr="00D925A8" w:rsidRDefault="003609FC" w:rsidP="00AD2F0E">
      <w:pPr>
        <w:spacing w:before="240" w:after="0" w:line="360" w:lineRule="auto"/>
        <w:jc w:val="both"/>
      </w:pPr>
      <w:r w:rsidRPr="00D925A8">
        <w:br w:type="page"/>
      </w:r>
    </w:p>
    <w:p w14:paraId="2BB7326B" w14:textId="3108E76F" w:rsidR="00CA2F0D" w:rsidRPr="00D925A8" w:rsidRDefault="001502A2" w:rsidP="00AD2F0E">
      <w:pPr>
        <w:pStyle w:val="Heading2"/>
        <w:spacing w:line="360" w:lineRule="auto"/>
        <w:jc w:val="both"/>
        <w:rPr>
          <w:lang w:val="en-GB"/>
        </w:rPr>
      </w:pPr>
      <w:bookmarkStart w:id="16" w:name="_Toc156919575"/>
      <w:r w:rsidRPr="00D925A8">
        <w:rPr>
          <w:lang w:val="en-GB"/>
        </w:rPr>
        <w:lastRenderedPageBreak/>
        <w:t>Analysis</w:t>
      </w:r>
      <w:bookmarkEnd w:id="16"/>
      <w:r w:rsidRPr="00D925A8">
        <w:rPr>
          <w:lang w:val="en-GB"/>
        </w:rPr>
        <w:t xml:space="preserve"> </w:t>
      </w:r>
    </w:p>
    <w:p w14:paraId="085E54C9" w14:textId="1BF00222" w:rsidR="00DA717A" w:rsidRPr="00D925A8" w:rsidRDefault="0004411F" w:rsidP="00AD2F0E">
      <w:pPr>
        <w:spacing w:line="360" w:lineRule="auto"/>
        <w:jc w:val="both"/>
      </w:pPr>
      <w:r w:rsidRPr="00D925A8">
        <w:t>Though they each provide insightful perspectives on change control, the models' techniques and points of emphasis are distinctive. Kotter's technique is extra strategic; it emphasises coordinating organisational management and developing a nicely prepared alternate control plan. By comparison, Lewin's model advocates for a more sluggish and inclusive technique by emphasising the psychological and human elements of exchange. Combining the two fashions yields complementary additives. Kotter's cognizance of verbal exchange and urgency is in line with Lewin's unfreezing stage for the reason that each emphasises how critical it is to conquer resistance and raise attention. Lewin's refreezing degree and Kotter's steps of manufacturing quick wins and securing new techniques within the tradition align, highlighting the need to acknowledge accomplishments and formalise the changes. In real life, agencies regularly gain from combining elements of the two models. Kotter's version presents a strategic roadmap, whilst Lewin's insights into the human facet of alternate contribute to a greater holistic and those-centred approach. Combining these models offers a nuanced framework that addresses each of the strategic and human dimensions of organizational trade</w:t>
      </w:r>
      <w:r w:rsidR="00DA717A" w:rsidRPr="00D925A8">
        <w:t xml:space="preserve"> </w:t>
      </w:r>
      <w:bookmarkStart w:id="17" w:name="_Hlk156918397"/>
      <w:r w:rsidR="00DA717A" w:rsidRPr="00D925A8">
        <w:t>(AlManei, Salonitis and Tsinopoulos, 2018).</w:t>
      </w:r>
    </w:p>
    <w:bookmarkEnd w:id="17"/>
    <w:p w14:paraId="6BD402F9" w14:textId="77777777" w:rsidR="00656D26" w:rsidRPr="00D925A8" w:rsidRDefault="00656D26" w:rsidP="00AD2F0E">
      <w:pPr>
        <w:pStyle w:val="ListParagraph"/>
        <w:spacing w:line="360" w:lineRule="auto"/>
        <w:jc w:val="both"/>
      </w:pPr>
    </w:p>
    <w:p w14:paraId="0FB26E2A" w14:textId="77777777" w:rsidR="006D4C13" w:rsidRPr="00D925A8" w:rsidRDefault="006D4C13" w:rsidP="00AD2F0E">
      <w:pPr>
        <w:spacing w:line="360" w:lineRule="auto"/>
        <w:jc w:val="both"/>
      </w:pPr>
    </w:p>
    <w:p w14:paraId="25805FAD" w14:textId="77777777" w:rsidR="00D610DF" w:rsidRPr="00D925A8" w:rsidRDefault="00D610DF" w:rsidP="00AD2F0E">
      <w:pPr>
        <w:spacing w:line="360" w:lineRule="auto"/>
        <w:jc w:val="both"/>
      </w:pPr>
    </w:p>
    <w:p w14:paraId="5EEF5FF5" w14:textId="77777777" w:rsidR="00431D08" w:rsidRPr="00D925A8" w:rsidRDefault="00431D08" w:rsidP="00AD2F0E">
      <w:pPr>
        <w:spacing w:line="360" w:lineRule="auto"/>
        <w:jc w:val="both"/>
      </w:pPr>
    </w:p>
    <w:p w14:paraId="22FBA840" w14:textId="77777777" w:rsidR="005E53E1" w:rsidRPr="00D925A8" w:rsidRDefault="005E53E1" w:rsidP="00AD2F0E">
      <w:pPr>
        <w:spacing w:line="360" w:lineRule="auto"/>
        <w:jc w:val="both"/>
      </w:pPr>
    </w:p>
    <w:p w14:paraId="6E5CF3F6" w14:textId="77777777" w:rsidR="003609FC" w:rsidRPr="00D925A8" w:rsidRDefault="003609FC" w:rsidP="00AD2F0E">
      <w:pPr>
        <w:spacing w:before="240" w:after="0" w:line="360" w:lineRule="auto"/>
        <w:jc w:val="both"/>
        <w:rPr>
          <w:rFonts w:eastAsiaTheme="majorEastAsia" w:cstheme="majorBidi"/>
          <w:b/>
          <w:sz w:val="36"/>
          <w:szCs w:val="32"/>
        </w:rPr>
      </w:pPr>
      <w:r w:rsidRPr="00D925A8">
        <w:br w:type="page"/>
      </w:r>
    </w:p>
    <w:p w14:paraId="70A77E32" w14:textId="1C0B08CA" w:rsidR="009074FF" w:rsidRPr="00D925A8" w:rsidRDefault="008749C7" w:rsidP="00AD2F0E">
      <w:pPr>
        <w:pStyle w:val="Heading1"/>
        <w:spacing w:line="360" w:lineRule="auto"/>
        <w:jc w:val="both"/>
        <w:rPr>
          <w:lang w:val="en-GB"/>
        </w:rPr>
      </w:pPr>
      <w:bookmarkStart w:id="18" w:name="_Toc156919576"/>
      <w:r w:rsidRPr="00D925A8">
        <w:rPr>
          <w:lang w:val="en-GB"/>
        </w:rPr>
        <w:lastRenderedPageBreak/>
        <w:t>Conclusion</w:t>
      </w:r>
      <w:bookmarkEnd w:id="18"/>
      <w:r w:rsidRPr="00D925A8">
        <w:rPr>
          <w:lang w:val="en-GB"/>
        </w:rPr>
        <w:t xml:space="preserve"> </w:t>
      </w:r>
    </w:p>
    <w:p w14:paraId="32F8980D" w14:textId="409A8652" w:rsidR="000D68F4" w:rsidRPr="00D925A8" w:rsidRDefault="001A400A" w:rsidP="00AD2F0E">
      <w:pPr>
        <w:spacing w:line="360" w:lineRule="auto"/>
        <w:jc w:val="both"/>
      </w:pPr>
      <w:r w:rsidRPr="00D925A8">
        <w:t xml:space="preserve">The report concludes </w:t>
      </w:r>
      <w:r w:rsidR="003609FC" w:rsidRPr="00D925A8">
        <w:t xml:space="preserve">that the </w:t>
      </w:r>
      <w:r w:rsidRPr="00D925A8">
        <w:t xml:space="preserve">ability of people and entities to conform and persevere </w:t>
      </w:r>
      <w:r w:rsidR="003609FC" w:rsidRPr="00D925A8">
        <w:t>through</w:t>
      </w:r>
      <w:r w:rsidRPr="00D925A8">
        <w:t xml:space="preserve"> instances of exchange is a testament to their resilience inside the dynamic area of organisational dynamics. The end of this evaluation makes it very evident how important emotional intelligence and </w:t>
      </w:r>
      <w:r w:rsidR="003609FC" w:rsidRPr="00D925A8">
        <w:t>skilful</w:t>
      </w:r>
      <w:r w:rsidRPr="00D925A8">
        <w:t xml:space="preserve"> leadership are whilst handling alternate. Good change management reaches into the core of human studies and reactions, going past the domain names of procedural modifications and strategic planning. Stakeholders are crucial to the </w:t>
      </w:r>
      <w:r w:rsidR="003609FC" w:rsidRPr="00D925A8">
        <w:t>fulfilment</w:t>
      </w:r>
      <w:r w:rsidRPr="00D925A8">
        <w:t xml:space="preserve"> of change initiatives because of their huge range of viewpoints and deep emotional investments. Change dealers may also lessen resistance and maximise the energy of organization commitment by encouraging stakeholder involvement, utilising open verbal exchange techniques, and valuing emotional intelligence. The procedure of alternate is transformative, and maintaining the momentum calls for a cultural transformation that prioritises</w:t>
      </w:r>
      <w:r w:rsidR="003609FC" w:rsidRPr="00D925A8">
        <w:t xml:space="preserve"> </w:t>
      </w:r>
      <w:r w:rsidRPr="00D925A8">
        <w:t xml:space="preserve">improvement and celebrates successes. </w:t>
      </w:r>
    </w:p>
    <w:p w14:paraId="12E931EF" w14:textId="77777777" w:rsidR="000D68F4" w:rsidRPr="00D925A8" w:rsidRDefault="000D68F4" w:rsidP="00AD2F0E">
      <w:pPr>
        <w:spacing w:before="240" w:after="0" w:line="360" w:lineRule="auto"/>
        <w:jc w:val="both"/>
      </w:pPr>
      <w:r w:rsidRPr="00D925A8">
        <w:br w:type="page"/>
      </w:r>
    </w:p>
    <w:p w14:paraId="4B0F259C" w14:textId="1D4AFD6F" w:rsidR="008749C7" w:rsidRPr="00D925A8" w:rsidRDefault="000D68F4" w:rsidP="00AD2F0E">
      <w:pPr>
        <w:pStyle w:val="Heading1"/>
        <w:spacing w:line="360" w:lineRule="auto"/>
        <w:rPr>
          <w:lang w:val="en-GB"/>
        </w:rPr>
      </w:pPr>
      <w:bookmarkStart w:id="19" w:name="_Toc156919577"/>
      <w:r w:rsidRPr="00D925A8">
        <w:rPr>
          <w:lang w:val="en-GB"/>
        </w:rPr>
        <w:lastRenderedPageBreak/>
        <w:t>References</w:t>
      </w:r>
      <w:bookmarkEnd w:id="19"/>
      <w:r w:rsidRPr="00D925A8">
        <w:rPr>
          <w:lang w:val="en-GB"/>
        </w:rPr>
        <w:t xml:space="preserve"> </w:t>
      </w:r>
    </w:p>
    <w:p w14:paraId="26807064" w14:textId="77777777" w:rsidR="00BE5F62" w:rsidRPr="00D925A8" w:rsidRDefault="00BE5F62" w:rsidP="00AD2F0E">
      <w:pPr>
        <w:spacing w:line="360" w:lineRule="auto"/>
        <w:jc w:val="both"/>
      </w:pPr>
      <w:r w:rsidRPr="00D925A8">
        <w:t>AlManei, M., Salonitis, K. and Tsinopoulos, C., (2018). A conceptual lean implementation framework based on change management theory. </w:t>
      </w:r>
      <w:r w:rsidRPr="00D925A8">
        <w:rPr>
          <w:i/>
          <w:iCs/>
        </w:rPr>
        <w:t>Procedia cirp</w:t>
      </w:r>
      <w:r w:rsidRPr="00D925A8">
        <w:t>, </w:t>
      </w:r>
      <w:r w:rsidRPr="00D925A8">
        <w:rPr>
          <w:i/>
          <w:iCs/>
        </w:rPr>
        <w:t>72</w:t>
      </w:r>
      <w:r w:rsidRPr="00D925A8">
        <w:t>, pp.1160-1165.</w:t>
      </w:r>
    </w:p>
    <w:p w14:paraId="2864722A" w14:textId="77777777" w:rsidR="00BE5F62" w:rsidRPr="00D925A8" w:rsidRDefault="00BE5F62" w:rsidP="00AD2F0E">
      <w:pPr>
        <w:spacing w:line="360" w:lineRule="auto"/>
        <w:jc w:val="both"/>
      </w:pPr>
      <w:r w:rsidRPr="00D925A8">
        <w:t>Ashraf, A. and Ong, S.C., (2021). Drug price control in Malaysia: a stakeholder analysis. </w:t>
      </w:r>
      <w:r w:rsidRPr="00D925A8">
        <w:rPr>
          <w:i/>
          <w:iCs/>
        </w:rPr>
        <w:t>International Journal of Health Governance</w:t>
      </w:r>
      <w:r w:rsidRPr="00D925A8">
        <w:t>, </w:t>
      </w:r>
      <w:r w:rsidRPr="00D925A8">
        <w:rPr>
          <w:i/>
          <w:iCs/>
        </w:rPr>
        <w:t>26</w:t>
      </w:r>
      <w:r w:rsidRPr="00D925A8">
        <w:t>(4), pp.333-347.</w:t>
      </w:r>
    </w:p>
    <w:p w14:paraId="307C73D3" w14:textId="77777777" w:rsidR="00BE5F62" w:rsidRPr="00D925A8" w:rsidRDefault="00BE5F62" w:rsidP="00AD2F0E">
      <w:pPr>
        <w:spacing w:line="360" w:lineRule="auto"/>
        <w:jc w:val="both"/>
      </w:pPr>
      <w:r w:rsidRPr="00D925A8">
        <w:t>Bocken, N.M. and Geradts, T.H., (2020). Barriers and drivers to sustainable business model innovation: Organization design and dynamic capabilities. </w:t>
      </w:r>
      <w:r w:rsidRPr="00D925A8">
        <w:rPr>
          <w:i/>
          <w:iCs/>
        </w:rPr>
        <w:t>Long range planning</w:t>
      </w:r>
      <w:r w:rsidRPr="00D925A8">
        <w:t>, </w:t>
      </w:r>
      <w:r w:rsidRPr="00D925A8">
        <w:rPr>
          <w:i/>
          <w:iCs/>
        </w:rPr>
        <w:t>53</w:t>
      </w:r>
      <w:r w:rsidRPr="00D925A8">
        <w:t>(4), p.101950.</w:t>
      </w:r>
    </w:p>
    <w:p w14:paraId="317432D4" w14:textId="77777777" w:rsidR="00BE5F62" w:rsidRPr="00D925A8" w:rsidRDefault="00BE5F62" w:rsidP="00AD2F0E">
      <w:pPr>
        <w:spacing w:line="360" w:lineRule="auto"/>
        <w:jc w:val="both"/>
      </w:pPr>
      <w:r w:rsidRPr="00D925A8">
        <w:t>Burnes, B., (2020). The origins of Lewin’s three-step model of change. </w:t>
      </w:r>
      <w:r w:rsidRPr="00D925A8">
        <w:rPr>
          <w:i/>
          <w:iCs/>
        </w:rPr>
        <w:t>The Journal of Applied Behavioral Science</w:t>
      </w:r>
      <w:r w:rsidRPr="00D925A8">
        <w:t>, </w:t>
      </w:r>
      <w:r w:rsidRPr="00D925A8">
        <w:rPr>
          <w:i/>
          <w:iCs/>
        </w:rPr>
        <w:t>56</w:t>
      </w:r>
      <w:r w:rsidRPr="00D925A8">
        <w:t>(1), pp.32-59.</w:t>
      </w:r>
    </w:p>
    <w:p w14:paraId="51CECC4D" w14:textId="77777777" w:rsidR="00BE5F62" w:rsidRPr="00D925A8" w:rsidRDefault="00BE5F62" w:rsidP="00AD2F0E">
      <w:pPr>
        <w:spacing w:line="360" w:lineRule="auto"/>
        <w:jc w:val="both"/>
      </w:pPr>
      <w:r w:rsidRPr="00D925A8">
        <w:t>Daouda, O.S., Hocine, M.N. and Temime, L., (2021). Determinants of healthcare worker turnover in intensive care units: A micro-macro multilevel analysis. </w:t>
      </w:r>
      <w:r w:rsidRPr="00D925A8">
        <w:rPr>
          <w:i/>
          <w:iCs/>
        </w:rPr>
        <w:t>PloS one</w:t>
      </w:r>
      <w:r w:rsidRPr="00D925A8">
        <w:t>, </w:t>
      </w:r>
      <w:r w:rsidRPr="00D925A8">
        <w:rPr>
          <w:i/>
          <w:iCs/>
        </w:rPr>
        <w:t>16</w:t>
      </w:r>
      <w:r w:rsidRPr="00D925A8">
        <w:t>(5), p.e0251779.</w:t>
      </w:r>
    </w:p>
    <w:p w14:paraId="05808549" w14:textId="77777777" w:rsidR="00BE5F62" w:rsidRPr="00D925A8" w:rsidRDefault="00BE5F62" w:rsidP="00AD2F0E">
      <w:pPr>
        <w:spacing w:line="360" w:lineRule="auto"/>
        <w:jc w:val="both"/>
      </w:pPr>
      <w:r w:rsidRPr="00D925A8">
        <w:t>Doležal, V., (2018). A Marketing Mix Analysis of a Selected Company.</w:t>
      </w:r>
    </w:p>
    <w:p w14:paraId="2E85F6CC" w14:textId="77777777" w:rsidR="00BE5F62" w:rsidRPr="00D925A8" w:rsidRDefault="00BE5F62" w:rsidP="00AD2F0E">
      <w:pPr>
        <w:spacing w:line="360" w:lineRule="auto"/>
        <w:jc w:val="both"/>
      </w:pPr>
      <w:r w:rsidRPr="00D925A8">
        <w:t>DONAR, G.B. and TURAÇ, İ.S., (2018). Managerial roles for health services: Quinn’s competing values framework CVF model. </w:t>
      </w:r>
      <w:r w:rsidRPr="00D925A8">
        <w:rPr>
          <w:i/>
          <w:iCs/>
        </w:rPr>
        <w:t>Siyaset, Ekonomi ve Yönetim Araştırmaları Dergisi</w:t>
      </w:r>
      <w:r w:rsidRPr="00D925A8">
        <w:t>, </w:t>
      </w:r>
      <w:r w:rsidRPr="00D925A8">
        <w:rPr>
          <w:i/>
          <w:iCs/>
        </w:rPr>
        <w:t>6</w:t>
      </w:r>
      <w:r w:rsidRPr="00D925A8">
        <w:t>(5), pp.83-92.</w:t>
      </w:r>
    </w:p>
    <w:p w14:paraId="6459A934" w14:textId="3B586757" w:rsidR="00BE5F62" w:rsidRPr="00D925A8" w:rsidRDefault="00614813" w:rsidP="004E0F0A">
      <w:pPr>
        <w:spacing w:line="360" w:lineRule="auto"/>
        <w:jc w:val="both"/>
      </w:pPr>
      <w:r w:rsidRPr="00D925A8">
        <w:t>D</w:t>
      </w:r>
      <w:r w:rsidR="00BE5F62" w:rsidRPr="00D925A8">
        <w:t>os Muchangos, L.S., Tokai, A. and Hanashima, A., (2017). Stakeholder analysis and social network analysis to evaluate the stakeholders of a MSWM system–A pilot study of Maputo City. </w:t>
      </w:r>
      <w:r w:rsidR="00BE5F62" w:rsidRPr="00D925A8">
        <w:rPr>
          <w:i/>
          <w:iCs/>
        </w:rPr>
        <w:t>Environmental Development</w:t>
      </w:r>
      <w:r w:rsidR="00BE5F62" w:rsidRPr="00D925A8">
        <w:t>, </w:t>
      </w:r>
      <w:r w:rsidR="00BE5F62" w:rsidRPr="00D925A8">
        <w:rPr>
          <w:i/>
          <w:iCs/>
        </w:rPr>
        <w:t>24</w:t>
      </w:r>
      <w:r w:rsidR="00BE5F62" w:rsidRPr="00D925A8">
        <w:t>, pp.124-135.</w:t>
      </w:r>
    </w:p>
    <w:p w14:paraId="5EBD1977" w14:textId="77777777" w:rsidR="00BE5F62" w:rsidRPr="00D925A8" w:rsidRDefault="00BE5F62" w:rsidP="00AD2F0E">
      <w:pPr>
        <w:spacing w:line="360" w:lineRule="auto"/>
        <w:jc w:val="both"/>
      </w:pPr>
      <w:r w:rsidRPr="00D925A8">
        <w:t>Fajartriyani, A.P., Raharja, S.U.J., Dai, R.M. and Hardinata, C., (2019). Strategic planning of Indonesian skincare clinics. </w:t>
      </w:r>
      <w:r w:rsidRPr="00D925A8">
        <w:rPr>
          <w:i/>
          <w:iCs/>
        </w:rPr>
        <w:t>Academy of Strategic Management Journal</w:t>
      </w:r>
      <w:r w:rsidRPr="00D925A8">
        <w:t>, </w:t>
      </w:r>
      <w:r w:rsidRPr="00D925A8">
        <w:rPr>
          <w:i/>
          <w:iCs/>
        </w:rPr>
        <w:t>18</w:t>
      </w:r>
      <w:r w:rsidRPr="00D925A8">
        <w:t>(3), pp.1-16.</w:t>
      </w:r>
    </w:p>
    <w:p w14:paraId="1786C173" w14:textId="77777777" w:rsidR="00BE5F62" w:rsidRPr="00D925A8" w:rsidRDefault="00BE5F62" w:rsidP="00AD2F0E">
      <w:pPr>
        <w:spacing w:line="360" w:lineRule="auto"/>
        <w:jc w:val="both"/>
      </w:pPr>
      <w:r w:rsidRPr="00D925A8">
        <w:t>Flodén, J. and Woxenius, J., (2021). A stakeholder analysis of actors and networks for land transport of dangerous goods. </w:t>
      </w:r>
      <w:r w:rsidRPr="00D925A8">
        <w:rPr>
          <w:i/>
          <w:iCs/>
        </w:rPr>
        <w:t>Research in Transportation Business &amp; Management</w:t>
      </w:r>
      <w:r w:rsidRPr="00D925A8">
        <w:t>, </w:t>
      </w:r>
      <w:r w:rsidRPr="00D925A8">
        <w:rPr>
          <w:i/>
          <w:iCs/>
        </w:rPr>
        <w:t>41</w:t>
      </w:r>
      <w:r w:rsidRPr="00D925A8">
        <w:t>, p.100629.</w:t>
      </w:r>
    </w:p>
    <w:p w14:paraId="27B81CBD" w14:textId="77777777" w:rsidR="00BE5F62" w:rsidRPr="00D925A8" w:rsidRDefault="00BE5F62" w:rsidP="00AD2F0E">
      <w:pPr>
        <w:spacing w:line="360" w:lineRule="auto"/>
        <w:jc w:val="both"/>
      </w:pPr>
      <w:r w:rsidRPr="00D925A8">
        <w:t>Fridgen, G., Radszuwill, S., Urbach, N. and Utz, L., (2018). Cross-organizational workflow management using blockchain technology: towards applicability, auditability, and automation. In </w:t>
      </w:r>
      <w:r w:rsidRPr="00D925A8">
        <w:rPr>
          <w:i/>
          <w:iCs/>
        </w:rPr>
        <w:t>51st Annual Hawaii International Conference on System Sciences (HICSS)</w:t>
      </w:r>
      <w:r w:rsidRPr="00D925A8">
        <w:t>.</w:t>
      </w:r>
    </w:p>
    <w:p w14:paraId="5D334ED5" w14:textId="77777777" w:rsidR="00BE5F62" w:rsidRPr="00D925A8" w:rsidRDefault="00BE5F62" w:rsidP="00AD2F0E">
      <w:pPr>
        <w:spacing w:line="360" w:lineRule="auto"/>
        <w:jc w:val="both"/>
      </w:pPr>
      <w:r w:rsidRPr="00D925A8">
        <w:lastRenderedPageBreak/>
        <w:t>Gregoric, M., (2014). PESTEL analysis of tourism destinations in the perspective of business tourism (MICE). In </w:t>
      </w:r>
      <w:r w:rsidRPr="00D925A8">
        <w:rPr>
          <w:i/>
          <w:iCs/>
        </w:rPr>
        <w:t>Faculty of Tourism and Hospitality Management in Opatija. Biennial International Congress. Tourism &amp; Hospitality Industry</w:t>
      </w:r>
      <w:r w:rsidRPr="00D925A8">
        <w:t> (p. 551). University of Rijeka, Faculty of Tourism &amp; Hospitality Management.</w:t>
      </w:r>
    </w:p>
    <w:p w14:paraId="146428DC" w14:textId="77777777" w:rsidR="00BE5F62" w:rsidRPr="00D925A8" w:rsidRDefault="00BE5F62" w:rsidP="00AD2F0E">
      <w:pPr>
        <w:spacing w:line="360" w:lineRule="auto"/>
        <w:jc w:val="both"/>
      </w:pPr>
      <w:r w:rsidRPr="00D925A8">
        <w:t>Hrynko, P., Grinko, A., Shtal, T., Radchenko, H. and Pokolodna, M., (2021). Formation of an innovative business model of a trade organization in the context of economic globalization.</w:t>
      </w:r>
    </w:p>
    <w:p w14:paraId="61802D7A" w14:textId="77777777" w:rsidR="00BE5F62" w:rsidRPr="00D925A8" w:rsidRDefault="00BE5F62" w:rsidP="00AD2F0E">
      <w:pPr>
        <w:spacing w:line="360" w:lineRule="auto"/>
        <w:jc w:val="both"/>
      </w:pPr>
      <w:r w:rsidRPr="00D925A8">
        <w:t>Hussain, S.T., Lei, S., Akram, T., Haider, M.J., Hussain, S.H. and Ali, M., (2018). Kurt Lewin's change model: A critical review of the role of leadership and employee involvement in organizational change. </w:t>
      </w:r>
      <w:r w:rsidRPr="00D925A8">
        <w:rPr>
          <w:i/>
          <w:iCs/>
        </w:rPr>
        <w:t>Journal of Innovation &amp; Knowledge</w:t>
      </w:r>
      <w:r w:rsidRPr="00D925A8">
        <w:t>, </w:t>
      </w:r>
      <w:r w:rsidRPr="00D925A8">
        <w:rPr>
          <w:i/>
          <w:iCs/>
        </w:rPr>
        <w:t>3</w:t>
      </w:r>
      <w:r w:rsidRPr="00D925A8">
        <w:t>(3), pp.123-127.</w:t>
      </w:r>
    </w:p>
    <w:p w14:paraId="0D5D8BF2" w14:textId="77777777" w:rsidR="00BE5F62" w:rsidRPr="00D925A8" w:rsidRDefault="00BE5F62" w:rsidP="00AD2F0E">
      <w:pPr>
        <w:spacing w:line="360" w:lineRule="auto"/>
        <w:jc w:val="both"/>
      </w:pPr>
      <w:r w:rsidRPr="00D925A8">
        <w:t>Joda, T., Ferrari, M., Gallucci, G.O., Wittneben, J.G. and Brägger, U., (2017). Digital technology in fixed implant prosthodontics. </w:t>
      </w:r>
      <w:r w:rsidRPr="00D925A8">
        <w:rPr>
          <w:i/>
          <w:iCs/>
        </w:rPr>
        <w:t>Periodontology 2000</w:t>
      </w:r>
      <w:r w:rsidRPr="00D925A8">
        <w:t>, </w:t>
      </w:r>
      <w:r w:rsidRPr="00D925A8">
        <w:rPr>
          <w:i/>
          <w:iCs/>
        </w:rPr>
        <w:t>73</w:t>
      </w:r>
      <w:r w:rsidRPr="00D925A8">
        <w:t>(1), pp.178-192.</w:t>
      </w:r>
    </w:p>
    <w:p w14:paraId="58CE8899" w14:textId="77777777" w:rsidR="00BE5F62" w:rsidRPr="00D925A8" w:rsidRDefault="00BE5F62" w:rsidP="00AD2F0E">
      <w:pPr>
        <w:spacing w:line="360" w:lineRule="auto"/>
        <w:jc w:val="both"/>
      </w:pPr>
      <w:r w:rsidRPr="00D925A8">
        <w:t>Jones, D.A., Willness, C.R. and Glavas, A., (2017). When corporate social responsibility (CSR) meets organizational psychology: New frontiers in micro-CSR research, and fulfilling a quid pro quo through multilevel insights. </w:t>
      </w:r>
      <w:r w:rsidRPr="00D925A8">
        <w:rPr>
          <w:i/>
          <w:iCs/>
        </w:rPr>
        <w:t>Frontiers in psychology</w:t>
      </w:r>
      <w:r w:rsidRPr="00D925A8">
        <w:t>, </w:t>
      </w:r>
      <w:r w:rsidRPr="00D925A8">
        <w:rPr>
          <w:i/>
          <w:iCs/>
        </w:rPr>
        <w:t>8</w:t>
      </w:r>
      <w:r w:rsidRPr="00D925A8">
        <w:t>, p.520.</w:t>
      </w:r>
    </w:p>
    <w:p w14:paraId="065B2C94" w14:textId="77777777" w:rsidR="00BE5F62" w:rsidRPr="00D925A8" w:rsidRDefault="00BE5F62" w:rsidP="00AD2F0E">
      <w:pPr>
        <w:spacing w:line="360" w:lineRule="auto"/>
        <w:jc w:val="both"/>
      </w:pPr>
      <w:r w:rsidRPr="00D925A8">
        <w:t>Kimaiyo, N.K., (2018). </w:t>
      </w:r>
      <w:r w:rsidRPr="00D925A8">
        <w:rPr>
          <w:i/>
          <w:iCs/>
        </w:rPr>
        <w:t>Strategic Responses to Changes in the External Environment and Organizational Performance of Commercial State Corporations in Kenya</w:t>
      </w:r>
      <w:r w:rsidRPr="00D925A8">
        <w:t> (Doctoral dissertation, university of nairobi).</w:t>
      </w:r>
    </w:p>
    <w:p w14:paraId="72C9D8D1" w14:textId="77777777" w:rsidR="00BE5F62" w:rsidRPr="00D925A8" w:rsidRDefault="00BE5F62" w:rsidP="00AD2F0E">
      <w:pPr>
        <w:spacing w:line="360" w:lineRule="auto"/>
        <w:jc w:val="both"/>
      </w:pPr>
      <w:r w:rsidRPr="00D925A8">
        <w:t>Laig, R.B.D. and Abocejo, F.T., (2021). Change management process in a mining company: Kotter’s 8-Step change model. </w:t>
      </w:r>
      <w:r w:rsidRPr="00D925A8">
        <w:rPr>
          <w:i/>
          <w:iCs/>
        </w:rPr>
        <w:t>Journal of Management, Economics, and Industrial Organization</w:t>
      </w:r>
      <w:r w:rsidRPr="00D925A8">
        <w:t>, </w:t>
      </w:r>
      <w:r w:rsidRPr="00D925A8">
        <w:rPr>
          <w:i/>
          <w:iCs/>
        </w:rPr>
        <w:t>5</w:t>
      </w:r>
      <w:r w:rsidRPr="00D925A8">
        <w:t>(3), pp.31-50.</w:t>
      </w:r>
    </w:p>
    <w:p w14:paraId="448FCCD3" w14:textId="77777777" w:rsidR="00BE5F62" w:rsidRPr="00D925A8" w:rsidRDefault="00BE5F62" w:rsidP="00AD2F0E">
      <w:pPr>
        <w:spacing w:line="360" w:lineRule="auto"/>
        <w:jc w:val="both"/>
      </w:pPr>
      <w:r w:rsidRPr="00D925A8">
        <w:t>Musyoki, F.K. and Kilika, J.M., (2017). Effect of micro-environmental variables on implementation of industrial training projects among youth in Kenya: A case of National Industrial Training Authority. </w:t>
      </w:r>
      <w:r w:rsidRPr="00D925A8">
        <w:rPr>
          <w:i/>
          <w:iCs/>
        </w:rPr>
        <w:t>International Academic Journal of Information Sciences and Project Management</w:t>
      </w:r>
      <w:r w:rsidRPr="00D925A8">
        <w:t>, </w:t>
      </w:r>
      <w:r w:rsidRPr="00D925A8">
        <w:rPr>
          <w:i/>
          <w:iCs/>
        </w:rPr>
        <w:t>2</w:t>
      </w:r>
      <w:r w:rsidRPr="00D925A8">
        <w:t>(2), pp.218-238.</w:t>
      </w:r>
    </w:p>
    <w:p w14:paraId="5BB1A114" w14:textId="77777777" w:rsidR="00BE5F62" w:rsidRPr="00D925A8" w:rsidRDefault="00BE5F62" w:rsidP="00AD2F0E">
      <w:pPr>
        <w:spacing w:line="360" w:lineRule="auto"/>
        <w:jc w:val="both"/>
      </w:pPr>
      <w:r w:rsidRPr="00D925A8">
        <w:t>North, D.C., (2018). Institutional change: a framework of analysis. In </w:t>
      </w:r>
      <w:r w:rsidRPr="00D925A8">
        <w:rPr>
          <w:i/>
          <w:iCs/>
        </w:rPr>
        <w:t>Social rules</w:t>
      </w:r>
      <w:r w:rsidRPr="00D925A8">
        <w:t> (pp. 189-201). Routledge.</w:t>
      </w:r>
    </w:p>
    <w:p w14:paraId="487D61B8" w14:textId="77777777" w:rsidR="00BE5F62" w:rsidRPr="00D925A8" w:rsidRDefault="00BE5F62" w:rsidP="00AD2F0E">
      <w:pPr>
        <w:spacing w:line="360" w:lineRule="auto"/>
        <w:jc w:val="both"/>
      </w:pPr>
      <w:r w:rsidRPr="00D925A8">
        <w:t>Ortega, R.G., Rodríguez, M.D.O., Vázquez, M.L., Ricardo, J.E., Figueiredo, J.A.S. and Smarandache, F., (2019). </w:t>
      </w:r>
      <w:r w:rsidRPr="00D925A8">
        <w:rPr>
          <w:i/>
          <w:iCs/>
        </w:rPr>
        <w:t>Pestel analysis based on neutrosophic cognitive maps and neutrosophic numbers for the sinos river basin management</w:t>
      </w:r>
      <w:r w:rsidRPr="00D925A8">
        <w:t>. Infinite Study.</w:t>
      </w:r>
    </w:p>
    <w:p w14:paraId="0D1AA770" w14:textId="77777777" w:rsidR="00BE5F62" w:rsidRPr="00D925A8" w:rsidRDefault="00BE5F62" w:rsidP="00AD2F0E">
      <w:pPr>
        <w:spacing w:line="360" w:lineRule="auto"/>
        <w:jc w:val="both"/>
      </w:pPr>
      <w:r w:rsidRPr="00D925A8">
        <w:lastRenderedPageBreak/>
        <w:t>Putri, F.A., Jaja, R.S.U. and Cosvi, H., (2019). Strategic planning of Indonesian skincare clinics. </w:t>
      </w:r>
      <w:r w:rsidRPr="00D925A8">
        <w:rPr>
          <w:i/>
          <w:iCs/>
        </w:rPr>
        <w:t>Russian Journal of Agricultural and Socio-Economic Sciences</w:t>
      </w:r>
      <w:r w:rsidRPr="00D925A8">
        <w:t>, </w:t>
      </w:r>
      <w:r w:rsidRPr="00D925A8">
        <w:rPr>
          <w:i/>
          <w:iCs/>
        </w:rPr>
        <w:t>90</w:t>
      </w:r>
      <w:r w:rsidRPr="00D925A8">
        <w:t>(6), pp.203-215.</w:t>
      </w:r>
    </w:p>
    <w:p w14:paraId="52963420" w14:textId="77777777" w:rsidR="00BE5F62" w:rsidRPr="00D925A8" w:rsidRDefault="00BE5F62" w:rsidP="00AD2F0E">
      <w:pPr>
        <w:spacing w:line="360" w:lineRule="auto"/>
        <w:jc w:val="both"/>
      </w:pPr>
      <w:r w:rsidRPr="00D925A8">
        <w:t>Rehman, S.U., Mohamed, R. and Ayoup, H., (2019). The mediating role of organizational capabilities between organizational performance and its determinants. </w:t>
      </w:r>
      <w:r w:rsidRPr="00D925A8">
        <w:rPr>
          <w:i/>
          <w:iCs/>
        </w:rPr>
        <w:t>Journal of Global Entrepreneurship Research</w:t>
      </w:r>
      <w:r w:rsidRPr="00D925A8">
        <w:t>, </w:t>
      </w:r>
      <w:r w:rsidRPr="00D925A8">
        <w:rPr>
          <w:i/>
          <w:iCs/>
        </w:rPr>
        <w:t>9</w:t>
      </w:r>
      <w:r w:rsidRPr="00D925A8">
        <w:t>(1), pp.1-23.</w:t>
      </w:r>
    </w:p>
    <w:p w14:paraId="675A918E" w14:textId="77777777" w:rsidR="00BE5F62" w:rsidRPr="00D925A8" w:rsidRDefault="00BE5F62" w:rsidP="00AD2F0E">
      <w:pPr>
        <w:spacing w:line="360" w:lineRule="auto"/>
        <w:jc w:val="both"/>
      </w:pPr>
      <w:r w:rsidRPr="00D925A8">
        <w:t>Salman, Y. and Broten, N., (2017). </w:t>
      </w:r>
      <w:r w:rsidRPr="00D925A8">
        <w:rPr>
          <w:i/>
          <w:iCs/>
        </w:rPr>
        <w:t>An analysis of John P. Kotter's leading change</w:t>
      </w:r>
      <w:r w:rsidRPr="00D925A8">
        <w:t>. Macat Library.</w:t>
      </w:r>
    </w:p>
    <w:p w14:paraId="188EDDF0" w14:textId="77777777" w:rsidR="00BE5F62" w:rsidRPr="00D925A8" w:rsidRDefault="00BE5F62" w:rsidP="00AD2F0E">
      <w:pPr>
        <w:spacing w:line="360" w:lineRule="auto"/>
        <w:jc w:val="both"/>
      </w:pPr>
      <w:r w:rsidRPr="00D925A8">
        <w:t>Schmidt, J., Drews, P. and Schirmer, I., (2017). Digitalization of the banking industry: A multiple stakeholder analysis on strategic alignment.</w:t>
      </w:r>
    </w:p>
    <w:p w14:paraId="3BE50280" w14:textId="77777777" w:rsidR="00BE5F62" w:rsidRPr="00D925A8" w:rsidRDefault="00BE5F62" w:rsidP="00AD2F0E">
      <w:pPr>
        <w:spacing w:line="360" w:lineRule="auto"/>
        <w:jc w:val="both"/>
      </w:pPr>
      <w:r w:rsidRPr="00D925A8">
        <w:t>Sent, E.M. and Kroese, A.L., (2022). Commemorating Geert Hofstede, a pioneer in the study of culture and institutions. </w:t>
      </w:r>
      <w:r w:rsidRPr="00D925A8">
        <w:rPr>
          <w:i/>
          <w:iCs/>
        </w:rPr>
        <w:t>Journal of Institutional Economics</w:t>
      </w:r>
      <w:r w:rsidRPr="00D925A8">
        <w:t>, </w:t>
      </w:r>
      <w:r w:rsidRPr="00D925A8">
        <w:rPr>
          <w:i/>
          <w:iCs/>
        </w:rPr>
        <w:t>18</w:t>
      </w:r>
      <w:r w:rsidRPr="00D925A8">
        <w:t>(1), pp.15-27.</w:t>
      </w:r>
    </w:p>
    <w:p w14:paraId="5B9DB8D2" w14:textId="77777777" w:rsidR="00BE5F62" w:rsidRPr="00D925A8" w:rsidRDefault="00BE5F62" w:rsidP="00AD2F0E">
      <w:pPr>
        <w:spacing w:line="360" w:lineRule="auto"/>
        <w:jc w:val="both"/>
      </w:pPr>
      <w:r w:rsidRPr="00D925A8">
        <w:t>Smith, T., McNeil, K., Mitchell, R., Boyle, B. and Ries, N., (2019). A study of macro-, meso-and micro-barriers and enablers affecting extended scopes of practice: the case of rural nurse practitioners in Australia. </w:t>
      </w:r>
      <w:r w:rsidRPr="00D925A8">
        <w:rPr>
          <w:i/>
          <w:iCs/>
        </w:rPr>
        <w:t>BMC nursing</w:t>
      </w:r>
      <w:r w:rsidRPr="00D925A8">
        <w:t>, </w:t>
      </w:r>
      <w:r w:rsidRPr="00D925A8">
        <w:rPr>
          <w:i/>
          <w:iCs/>
        </w:rPr>
        <w:t>18</w:t>
      </w:r>
      <w:r w:rsidRPr="00D925A8">
        <w:t>, pp.1-12.</w:t>
      </w:r>
    </w:p>
    <w:p w14:paraId="4CC845B4" w14:textId="77777777" w:rsidR="00BE5F62" w:rsidRPr="00D925A8" w:rsidRDefault="00BE5F62" w:rsidP="00AD2F0E">
      <w:pPr>
        <w:spacing w:line="360" w:lineRule="auto"/>
        <w:jc w:val="both"/>
      </w:pPr>
      <w:r w:rsidRPr="00D925A8">
        <w:t>Stokes, P., Smith, S., Wall, T., Moore, N., Rowland, C., Ward, T. and Cronshaw, S., (2019). Resilience and the (micro-) dynamics of organizational ambidexterity: implications for strategic HRM. </w:t>
      </w:r>
      <w:r w:rsidRPr="00D925A8">
        <w:rPr>
          <w:i/>
          <w:iCs/>
        </w:rPr>
        <w:t>The International Journal of Human Resource Management</w:t>
      </w:r>
      <w:r w:rsidRPr="00D925A8">
        <w:t>, </w:t>
      </w:r>
      <w:r w:rsidRPr="00D925A8">
        <w:rPr>
          <w:i/>
          <w:iCs/>
        </w:rPr>
        <w:t>30</w:t>
      </w:r>
      <w:r w:rsidRPr="00D925A8">
        <w:t>(8), pp.1287-1322.</w:t>
      </w:r>
    </w:p>
    <w:p w14:paraId="3A26D612" w14:textId="77777777" w:rsidR="00BE5F62" w:rsidRPr="00D925A8" w:rsidRDefault="00BE5F62" w:rsidP="00AD2F0E">
      <w:pPr>
        <w:spacing w:line="360" w:lineRule="auto"/>
        <w:jc w:val="both"/>
      </w:pPr>
      <w:r w:rsidRPr="00D925A8">
        <w:t>Strzelczyk, M. and Chłąd, M., (2017). Use Of PESTEL Analysis For Assessing The Situation Of Polish Transport Enterprises (Part I). </w:t>
      </w:r>
      <w:r w:rsidRPr="00D925A8">
        <w:rPr>
          <w:i/>
          <w:iCs/>
        </w:rPr>
        <w:t>Zeszyty Naukowe Politechniki Częstochowskiej Zarządzanie</w:t>
      </w:r>
      <w:r w:rsidRPr="00D925A8">
        <w:t>, </w:t>
      </w:r>
      <w:r w:rsidRPr="00D925A8">
        <w:rPr>
          <w:i/>
          <w:iCs/>
        </w:rPr>
        <w:t>27</w:t>
      </w:r>
      <w:r w:rsidRPr="00D925A8">
        <w:t>(2), pp.161-168.</w:t>
      </w:r>
    </w:p>
    <w:p w14:paraId="7EEF358B" w14:textId="77777777" w:rsidR="00BE5F62" w:rsidRPr="00D925A8" w:rsidRDefault="00BE5F62" w:rsidP="00AD2F0E">
      <w:pPr>
        <w:spacing w:line="360" w:lineRule="auto"/>
        <w:jc w:val="both"/>
      </w:pPr>
      <w:r w:rsidRPr="00D925A8">
        <w:t>Van Wijk, J., Zietsma, C., Dorado, S., De Bakker, F.G. and Martí, I., (2019). Social innovation: Integrating micro, meso, and macro level insights from institutional theory. </w:t>
      </w:r>
      <w:r w:rsidRPr="00D925A8">
        <w:rPr>
          <w:i/>
          <w:iCs/>
        </w:rPr>
        <w:t>Business &amp; society</w:t>
      </w:r>
      <w:r w:rsidRPr="00D925A8">
        <w:t>, </w:t>
      </w:r>
      <w:r w:rsidRPr="00D925A8">
        <w:rPr>
          <w:i/>
          <w:iCs/>
        </w:rPr>
        <w:t>58</w:t>
      </w:r>
      <w:r w:rsidRPr="00D925A8">
        <w:t>(5), pp.887-918.</w:t>
      </w:r>
    </w:p>
    <w:p w14:paraId="39E620DD" w14:textId="77777777" w:rsidR="00BE5F62" w:rsidRPr="00D925A8" w:rsidRDefault="00BE5F62" w:rsidP="00AD2F0E">
      <w:pPr>
        <w:spacing w:line="360" w:lineRule="auto"/>
        <w:jc w:val="both"/>
      </w:pPr>
      <w:r w:rsidRPr="00D925A8">
        <w:t>Van Wormer, K.S. and Besthorn, F.H., (2017). </w:t>
      </w:r>
      <w:r w:rsidRPr="00D925A8">
        <w:rPr>
          <w:i/>
          <w:iCs/>
        </w:rPr>
        <w:t>Human behavior and the social environment, macro level: Groups, communities, and organizations</w:t>
      </w:r>
      <w:r w:rsidRPr="00D925A8">
        <w:t>. Oxford University Press.</w:t>
      </w:r>
    </w:p>
    <w:p w14:paraId="4C87926E" w14:textId="77777777" w:rsidR="00BE5F62" w:rsidRPr="00D925A8" w:rsidRDefault="00BE5F62" w:rsidP="00AD2F0E">
      <w:pPr>
        <w:spacing w:line="360" w:lineRule="auto"/>
        <w:jc w:val="both"/>
      </w:pPr>
      <w:r w:rsidRPr="00D925A8">
        <w:t>Vervoort, D., Zheleva, B., Jenkins, K.J. and Dearani, J.A., (2021). Children at the heart of global cardiac surgery: an advocacy stakeholder analysis. </w:t>
      </w:r>
      <w:r w:rsidRPr="00D925A8">
        <w:rPr>
          <w:i/>
          <w:iCs/>
        </w:rPr>
        <w:t>World Journal for Pediatric and Congenital Heart Surgery</w:t>
      </w:r>
      <w:r w:rsidRPr="00D925A8">
        <w:t>, </w:t>
      </w:r>
      <w:r w:rsidRPr="00D925A8">
        <w:rPr>
          <w:i/>
          <w:iCs/>
        </w:rPr>
        <w:t>12</w:t>
      </w:r>
      <w:r w:rsidRPr="00D925A8">
        <w:t>(1), pp.48-54.</w:t>
      </w:r>
    </w:p>
    <w:p w14:paraId="08095F21" w14:textId="77777777" w:rsidR="00BE5F62" w:rsidRPr="00DA717A" w:rsidRDefault="00BE5F62" w:rsidP="00AD2F0E">
      <w:pPr>
        <w:spacing w:line="360" w:lineRule="auto"/>
        <w:jc w:val="both"/>
        <w:rPr>
          <w:lang w:val="en-IN"/>
        </w:rPr>
      </w:pPr>
      <w:r w:rsidRPr="00D925A8">
        <w:lastRenderedPageBreak/>
        <w:t>Zahra, S.A., Neubaum, D.O. and Hayton, J., (2020). What do we know about knowledge integration: Fusing micro-and macro-organizational perspectives. </w:t>
      </w:r>
      <w:r w:rsidRPr="00D925A8">
        <w:rPr>
          <w:i/>
          <w:iCs/>
        </w:rPr>
        <w:t>Academy of Management Annals</w:t>
      </w:r>
      <w:r w:rsidRPr="00D925A8">
        <w:t>, </w:t>
      </w:r>
      <w:r w:rsidRPr="00D925A8">
        <w:rPr>
          <w:i/>
          <w:iCs/>
        </w:rPr>
        <w:t>14</w:t>
      </w:r>
      <w:r w:rsidRPr="00D925A8">
        <w:t>(1), pp.160-194.</w:t>
      </w:r>
    </w:p>
    <w:sectPr w:rsidR="00BE5F62" w:rsidRPr="00DA717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473DF6" w14:textId="77777777" w:rsidR="00E45F31" w:rsidRPr="00D925A8" w:rsidRDefault="00E45F31" w:rsidP="007B0D78">
      <w:pPr>
        <w:spacing w:after="0" w:line="240" w:lineRule="auto"/>
      </w:pPr>
      <w:r w:rsidRPr="00D925A8">
        <w:separator/>
      </w:r>
    </w:p>
  </w:endnote>
  <w:endnote w:type="continuationSeparator" w:id="0">
    <w:p w14:paraId="5E19FFCE" w14:textId="77777777" w:rsidR="00E45F31" w:rsidRPr="00D925A8" w:rsidRDefault="00E45F31" w:rsidP="007B0D78">
      <w:pPr>
        <w:spacing w:after="0" w:line="240" w:lineRule="auto"/>
      </w:pPr>
      <w:r w:rsidRPr="00D925A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1881150"/>
      <w:docPartObj>
        <w:docPartGallery w:val="Page Numbers (Bottom of Page)"/>
        <w:docPartUnique/>
      </w:docPartObj>
    </w:sdtPr>
    <w:sdtContent>
      <w:p w14:paraId="1AF89097" w14:textId="578C43C5" w:rsidR="007B0D78" w:rsidRPr="00D925A8" w:rsidRDefault="007B0D78">
        <w:pPr>
          <w:pStyle w:val="Footer"/>
          <w:jc w:val="right"/>
        </w:pPr>
        <w:r w:rsidRPr="00D925A8">
          <w:fldChar w:fldCharType="begin"/>
        </w:r>
        <w:r w:rsidRPr="00D925A8">
          <w:instrText xml:space="preserve"> PAGE   \* MERGEFORMAT </w:instrText>
        </w:r>
        <w:r w:rsidRPr="00D925A8">
          <w:fldChar w:fldCharType="separate"/>
        </w:r>
        <w:r w:rsidRPr="00D925A8">
          <w:t>2</w:t>
        </w:r>
        <w:r w:rsidRPr="00D925A8">
          <w:fldChar w:fldCharType="end"/>
        </w:r>
      </w:p>
    </w:sdtContent>
  </w:sdt>
  <w:p w14:paraId="46C149DA" w14:textId="77777777" w:rsidR="007B0D78" w:rsidRPr="00D925A8" w:rsidRDefault="007B0D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18E77" w14:textId="77777777" w:rsidR="00E45F31" w:rsidRPr="00D925A8" w:rsidRDefault="00E45F31" w:rsidP="007B0D78">
      <w:pPr>
        <w:spacing w:after="0" w:line="240" w:lineRule="auto"/>
      </w:pPr>
      <w:r w:rsidRPr="00D925A8">
        <w:separator/>
      </w:r>
    </w:p>
  </w:footnote>
  <w:footnote w:type="continuationSeparator" w:id="0">
    <w:p w14:paraId="3FCC6CB1" w14:textId="77777777" w:rsidR="00E45F31" w:rsidRPr="00D925A8" w:rsidRDefault="00E45F31" w:rsidP="007B0D78">
      <w:pPr>
        <w:spacing w:after="0" w:line="240" w:lineRule="auto"/>
      </w:pPr>
      <w:r w:rsidRPr="00D925A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312B4"/>
    <w:multiLevelType w:val="hybridMultilevel"/>
    <w:tmpl w:val="4EAEE3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650DF3"/>
    <w:multiLevelType w:val="hybridMultilevel"/>
    <w:tmpl w:val="BCA8FF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937E26"/>
    <w:multiLevelType w:val="hybridMultilevel"/>
    <w:tmpl w:val="9BB4EBD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A576D8C"/>
    <w:multiLevelType w:val="hybridMultilevel"/>
    <w:tmpl w:val="E6B8D5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2556ADB"/>
    <w:multiLevelType w:val="hybridMultilevel"/>
    <w:tmpl w:val="26FCDEF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285B5B6F"/>
    <w:multiLevelType w:val="hybridMultilevel"/>
    <w:tmpl w:val="F350096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307588A"/>
    <w:multiLevelType w:val="hybridMultilevel"/>
    <w:tmpl w:val="E8964B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344D1D1D"/>
    <w:multiLevelType w:val="hybridMultilevel"/>
    <w:tmpl w:val="4ACCF5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5D14B13"/>
    <w:multiLevelType w:val="hybridMultilevel"/>
    <w:tmpl w:val="CEB21D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B724866"/>
    <w:multiLevelType w:val="hybridMultilevel"/>
    <w:tmpl w:val="88A834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3CF95D7C"/>
    <w:multiLevelType w:val="hybridMultilevel"/>
    <w:tmpl w:val="732492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5B275E0"/>
    <w:multiLevelType w:val="hybridMultilevel"/>
    <w:tmpl w:val="C67030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5363BBC"/>
    <w:multiLevelType w:val="hybridMultilevel"/>
    <w:tmpl w:val="B5CE27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6A95987"/>
    <w:multiLevelType w:val="hybridMultilevel"/>
    <w:tmpl w:val="D812BE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A537727"/>
    <w:multiLevelType w:val="hybridMultilevel"/>
    <w:tmpl w:val="E1B224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C056F86"/>
    <w:multiLevelType w:val="hybridMultilevel"/>
    <w:tmpl w:val="82241A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5C4E78E1"/>
    <w:multiLevelType w:val="hybridMultilevel"/>
    <w:tmpl w:val="4A4474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61387CE7"/>
    <w:multiLevelType w:val="hybridMultilevel"/>
    <w:tmpl w:val="0B643A2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62187C4E"/>
    <w:multiLevelType w:val="hybridMultilevel"/>
    <w:tmpl w:val="FFBC82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6D151681"/>
    <w:multiLevelType w:val="hybridMultilevel"/>
    <w:tmpl w:val="F8FC5D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72807902"/>
    <w:multiLevelType w:val="hybridMultilevel"/>
    <w:tmpl w:val="0DF036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8916387">
    <w:abstractNumId w:val="8"/>
  </w:num>
  <w:num w:numId="2" w16cid:durableId="971519465">
    <w:abstractNumId w:val="12"/>
  </w:num>
  <w:num w:numId="3" w16cid:durableId="459767165">
    <w:abstractNumId w:val="1"/>
  </w:num>
  <w:num w:numId="4" w16cid:durableId="2116976241">
    <w:abstractNumId w:val="10"/>
  </w:num>
  <w:num w:numId="5" w16cid:durableId="1596329201">
    <w:abstractNumId w:val="17"/>
  </w:num>
  <w:num w:numId="6" w16cid:durableId="240141724">
    <w:abstractNumId w:val="0"/>
  </w:num>
  <w:num w:numId="7" w16cid:durableId="270405528">
    <w:abstractNumId w:val="6"/>
  </w:num>
  <w:num w:numId="8" w16cid:durableId="8720417">
    <w:abstractNumId w:val="19"/>
  </w:num>
  <w:num w:numId="9" w16cid:durableId="530923523">
    <w:abstractNumId w:val="18"/>
  </w:num>
  <w:num w:numId="10" w16cid:durableId="1925020426">
    <w:abstractNumId w:val="3"/>
  </w:num>
  <w:num w:numId="11" w16cid:durableId="2004967866">
    <w:abstractNumId w:val="9"/>
  </w:num>
  <w:num w:numId="12" w16cid:durableId="1540242256">
    <w:abstractNumId w:val="11"/>
  </w:num>
  <w:num w:numId="13" w16cid:durableId="1850438785">
    <w:abstractNumId w:val="2"/>
  </w:num>
  <w:num w:numId="14" w16cid:durableId="2065131336">
    <w:abstractNumId w:val="4"/>
  </w:num>
  <w:num w:numId="15" w16cid:durableId="1891846923">
    <w:abstractNumId w:val="13"/>
  </w:num>
  <w:num w:numId="16" w16cid:durableId="1714690358">
    <w:abstractNumId w:val="20"/>
  </w:num>
  <w:num w:numId="17" w16cid:durableId="877009284">
    <w:abstractNumId w:val="14"/>
  </w:num>
  <w:num w:numId="18" w16cid:durableId="840201006">
    <w:abstractNumId w:val="15"/>
  </w:num>
  <w:num w:numId="19" w16cid:durableId="221601830">
    <w:abstractNumId w:val="16"/>
  </w:num>
  <w:num w:numId="20" w16cid:durableId="980303580">
    <w:abstractNumId w:val="7"/>
  </w:num>
  <w:num w:numId="21" w16cid:durableId="9046122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AA3"/>
    <w:rsid w:val="00001DE2"/>
    <w:rsid w:val="0000327F"/>
    <w:rsid w:val="000074A1"/>
    <w:rsid w:val="0001083C"/>
    <w:rsid w:val="00022292"/>
    <w:rsid w:val="00033AA0"/>
    <w:rsid w:val="0004411F"/>
    <w:rsid w:val="00060EE6"/>
    <w:rsid w:val="00097017"/>
    <w:rsid w:val="000A00D5"/>
    <w:rsid w:val="000A1DFE"/>
    <w:rsid w:val="000B5A39"/>
    <w:rsid w:val="000C07C5"/>
    <w:rsid w:val="000D588C"/>
    <w:rsid w:val="000D68F4"/>
    <w:rsid w:val="000E03B5"/>
    <w:rsid w:val="000E3513"/>
    <w:rsid w:val="00112AFD"/>
    <w:rsid w:val="001251B8"/>
    <w:rsid w:val="00127CC6"/>
    <w:rsid w:val="00140156"/>
    <w:rsid w:val="00142D1E"/>
    <w:rsid w:val="001502A2"/>
    <w:rsid w:val="00153B9E"/>
    <w:rsid w:val="00153F37"/>
    <w:rsid w:val="001553C3"/>
    <w:rsid w:val="001602C3"/>
    <w:rsid w:val="0017107F"/>
    <w:rsid w:val="00187562"/>
    <w:rsid w:val="001A400A"/>
    <w:rsid w:val="001B3780"/>
    <w:rsid w:val="001B7A1F"/>
    <w:rsid w:val="001C2B9C"/>
    <w:rsid w:val="001D14AB"/>
    <w:rsid w:val="001E752C"/>
    <w:rsid w:val="001E7AA3"/>
    <w:rsid w:val="001F21EF"/>
    <w:rsid w:val="001F4A75"/>
    <w:rsid w:val="0022608C"/>
    <w:rsid w:val="002307FF"/>
    <w:rsid w:val="00236640"/>
    <w:rsid w:val="00243560"/>
    <w:rsid w:val="00250515"/>
    <w:rsid w:val="00250BFB"/>
    <w:rsid w:val="00254B94"/>
    <w:rsid w:val="00256721"/>
    <w:rsid w:val="00272A70"/>
    <w:rsid w:val="00273BE2"/>
    <w:rsid w:val="00283AB3"/>
    <w:rsid w:val="00284075"/>
    <w:rsid w:val="00297869"/>
    <w:rsid w:val="002A424E"/>
    <w:rsid w:val="002B4553"/>
    <w:rsid w:val="002E074C"/>
    <w:rsid w:val="002E25B1"/>
    <w:rsid w:val="00324C82"/>
    <w:rsid w:val="003609FC"/>
    <w:rsid w:val="0037085A"/>
    <w:rsid w:val="00384CC3"/>
    <w:rsid w:val="00390BD1"/>
    <w:rsid w:val="003C0EF9"/>
    <w:rsid w:val="003C1A4C"/>
    <w:rsid w:val="003E2984"/>
    <w:rsid w:val="003E6A7B"/>
    <w:rsid w:val="003F68DE"/>
    <w:rsid w:val="00425B29"/>
    <w:rsid w:val="00431D08"/>
    <w:rsid w:val="00445C66"/>
    <w:rsid w:val="00450BA8"/>
    <w:rsid w:val="00460637"/>
    <w:rsid w:val="004623D9"/>
    <w:rsid w:val="004644E7"/>
    <w:rsid w:val="00472D1B"/>
    <w:rsid w:val="0048548D"/>
    <w:rsid w:val="004920CE"/>
    <w:rsid w:val="004A2693"/>
    <w:rsid w:val="004A44E3"/>
    <w:rsid w:val="004C2A9E"/>
    <w:rsid w:val="004C2F0B"/>
    <w:rsid w:val="004C3EF5"/>
    <w:rsid w:val="004D3DF2"/>
    <w:rsid w:val="004E0F0A"/>
    <w:rsid w:val="004E2C7E"/>
    <w:rsid w:val="00504F93"/>
    <w:rsid w:val="00505872"/>
    <w:rsid w:val="0051515D"/>
    <w:rsid w:val="0052408B"/>
    <w:rsid w:val="00526308"/>
    <w:rsid w:val="00533A53"/>
    <w:rsid w:val="00543900"/>
    <w:rsid w:val="00544273"/>
    <w:rsid w:val="005446BC"/>
    <w:rsid w:val="005765A4"/>
    <w:rsid w:val="0057698C"/>
    <w:rsid w:val="00586CAA"/>
    <w:rsid w:val="005924CC"/>
    <w:rsid w:val="00597CB5"/>
    <w:rsid w:val="005A056E"/>
    <w:rsid w:val="005A14C2"/>
    <w:rsid w:val="005A1781"/>
    <w:rsid w:val="005B7AEC"/>
    <w:rsid w:val="005C46C6"/>
    <w:rsid w:val="005E3152"/>
    <w:rsid w:val="005E53E1"/>
    <w:rsid w:val="006018E7"/>
    <w:rsid w:val="006054FE"/>
    <w:rsid w:val="006139BF"/>
    <w:rsid w:val="00614813"/>
    <w:rsid w:val="00647EFC"/>
    <w:rsid w:val="0065497F"/>
    <w:rsid w:val="00655874"/>
    <w:rsid w:val="00656D26"/>
    <w:rsid w:val="00657AE7"/>
    <w:rsid w:val="00666F87"/>
    <w:rsid w:val="00676275"/>
    <w:rsid w:val="00687A7E"/>
    <w:rsid w:val="006A60A4"/>
    <w:rsid w:val="006C5645"/>
    <w:rsid w:val="006D163F"/>
    <w:rsid w:val="006D26E1"/>
    <w:rsid w:val="006D4C13"/>
    <w:rsid w:val="006D7B93"/>
    <w:rsid w:val="006E5652"/>
    <w:rsid w:val="006F59A2"/>
    <w:rsid w:val="006F6670"/>
    <w:rsid w:val="0071016C"/>
    <w:rsid w:val="0073649C"/>
    <w:rsid w:val="00740279"/>
    <w:rsid w:val="00742B24"/>
    <w:rsid w:val="00743B39"/>
    <w:rsid w:val="007502BC"/>
    <w:rsid w:val="00772677"/>
    <w:rsid w:val="007752FE"/>
    <w:rsid w:val="007863CB"/>
    <w:rsid w:val="00787AF1"/>
    <w:rsid w:val="007A0BCA"/>
    <w:rsid w:val="007A505D"/>
    <w:rsid w:val="007B0D78"/>
    <w:rsid w:val="008077CD"/>
    <w:rsid w:val="00817263"/>
    <w:rsid w:val="0082182B"/>
    <w:rsid w:val="008354FD"/>
    <w:rsid w:val="008749C7"/>
    <w:rsid w:val="00896398"/>
    <w:rsid w:val="008B7F5D"/>
    <w:rsid w:val="008C1952"/>
    <w:rsid w:val="008C41E1"/>
    <w:rsid w:val="008C4371"/>
    <w:rsid w:val="008C52F0"/>
    <w:rsid w:val="008E29F0"/>
    <w:rsid w:val="008E756E"/>
    <w:rsid w:val="008F37B8"/>
    <w:rsid w:val="00903F43"/>
    <w:rsid w:val="009074FF"/>
    <w:rsid w:val="00911284"/>
    <w:rsid w:val="009122FA"/>
    <w:rsid w:val="0091535E"/>
    <w:rsid w:val="0092180B"/>
    <w:rsid w:val="00922CC6"/>
    <w:rsid w:val="00970490"/>
    <w:rsid w:val="00991EF9"/>
    <w:rsid w:val="009946CA"/>
    <w:rsid w:val="00994C93"/>
    <w:rsid w:val="00995A9D"/>
    <w:rsid w:val="009A611D"/>
    <w:rsid w:val="009B0CD8"/>
    <w:rsid w:val="009B5FF6"/>
    <w:rsid w:val="009C177C"/>
    <w:rsid w:val="009C1C02"/>
    <w:rsid w:val="00A01119"/>
    <w:rsid w:val="00A403C2"/>
    <w:rsid w:val="00A439C7"/>
    <w:rsid w:val="00A446B0"/>
    <w:rsid w:val="00A9319F"/>
    <w:rsid w:val="00A9514E"/>
    <w:rsid w:val="00AD2F0E"/>
    <w:rsid w:val="00AE0F20"/>
    <w:rsid w:val="00B05FEE"/>
    <w:rsid w:val="00B06166"/>
    <w:rsid w:val="00B24072"/>
    <w:rsid w:val="00B30CCD"/>
    <w:rsid w:val="00B3201A"/>
    <w:rsid w:val="00B338E2"/>
    <w:rsid w:val="00B36C4B"/>
    <w:rsid w:val="00B60341"/>
    <w:rsid w:val="00B6411B"/>
    <w:rsid w:val="00B6563C"/>
    <w:rsid w:val="00B764AA"/>
    <w:rsid w:val="00B7746F"/>
    <w:rsid w:val="00B829F3"/>
    <w:rsid w:val="00B9386E"/>
    <w:rsid w:val="00B9403E"/>
    <w:rsid w:val="00B95644"/>
    <w:rsid w:val="00BB2128"/>
    <w:rsid w:val="00BC1A34"/>
    <w:rsid w:val="00BE4248"/>
    <w:rsid w:val="00BE5F62"/>
    <w:rsid w:val="00BF1227"/>
    <w:rsid w:val="00BF3DFD"/>
    <w:rsid w:val="00BF77F1"/>
    <w:rsid w:val="00BF7EAF"/>
    <w:rsid w:val="00C34623"/>
    <w:rsid w:val="00C50D27"/>
    <w:rsid w:val="00C512B4"/>
    <w:rsid w:val="00C835EA"/>
    <w:rsid w:val="00CA0934"/>
    <w:rsid w:val="00CA2F0D"/>
    <w:rsid w:val="00CD3892"/>
    <w:rsid w:val="00D12BB2"/>
    <w:rsid w:val="00D15F17"/>
    <w:rsid w:val="00D54B21"/>
    <w:rsid w:val="00D55907"/>
    <w:rsid w:val="00D610DF"/>
    <w:rsid w:val="00D668F3"/>
    <w:rsid w:val="00D761FB"/>
    <w:rsid w:val="00D913F8"/>
    <w:rsid w:val="00D925A8"/>
    <w:rsid w:val="00DA2E3C"/>
    <w:rsid w:val="00DA717A"/>
    <w:rsid w:val="00DB0F61"/>
    <w:rsid w:val="00DB5A00"/>
    <w:rsid w:val="00DB5F2E"/>
    <w:rsid w:val="00E16D3C"/>
    <w:rsid w:val="00E26E2B"/>
    <w:rsid w:val="00E34E27"/>
    <w:rsid w:val="00E41DB6"/>
    <w:rsid w:val="00E45F31"/>
    <w:rsid w:val="00E54118"/>
    <w:rsid w:val="00E60290"/>
    <w:rsid w:val="00E70FBA"/>
    <w:rsid w:val="00E72A19"/>
    <w:rsid w:val="00E73777"/>
    <w:rsid w:val="00E77EF5"/>
    <w:rsid w:val="00E87692"/>
    <w:rsid w:val="00EA770A"/>
    <w:rsid w:val="00EB408D"/>
    <w:rsid w:val="00EE159E"/>
    <w:rsid w:val="00EF6D83"/>
    <w:rsid w:val="00F3064F"/>
    <w:rsid w:val="00F30DDF"/>
    <w:rsid w:val="00F332F3"/>
    <w:rsid w:val="00F42A50"/>
    <w:rsid w:val="00F6450F"/>
    <w:rsid w:val="00F724A2"/>
    <w:rsid w:val="00F834A1"/>
    <w:rsid w:val="00FA6D03"/>
    <w:rsid w:val="00FB5A2E"/>
    <w:rsid w:val="00FD00EA"/>
    <w:rsid w:val="00FD3C90"/>
    <w:rsid w:val="00FD6D6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06BB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11B"/>
    <w:pPr>
      <w:spacing w:before="0" w:after="200" w:line="276" w:lineRule="auto"/>
      <w:jc w:val="left"/>
    </w:pPr>
    <w:rPr>
      <w:rFonts w:ascii="Times New Roman" w:hAnsi="Times New Roman"/>
      <w:color w:val="000000" w:themeColor="text1"/>
      <w:kern w:val="0"/>
      <w:sz w:val="24"/>
      <w:lang w:val="en-GB"/>
      <w14:ligatures w14:val="none"/>
    </w:rPr>
  </w:style>
  <w:style w:type="paragraph" w:styleId="Heading1">
    <w:name w:val="heading 1"/>
    <w:basedOn w:val="Normal"/>
    <w:next w:val="Normal"/>
    <w:link w:val="Heading1Char"/>
    <w:autoRedefine/>
    <w:uiPriority w:val="9"/>
    <w:qFormat/>
    <w:rsid w:val="00B6411B"/>
    <w:pPr>
      <w:keepNext/>
      <w:keepLines/>
      <w:spacing w:before="240" w:after="0"/>
      <w:outlineLvl w:val="0"/>
    </w:pPr>
    <w:rPr>
      <w:rFonts w:eastAsiaTheme="majorEastAsia" w:cstheme="majorBidi"/>
      <w:b/>
      <w:sz w:val="36"/>
      <w:szCs w:val="32"/>
      <w:lang w:val="en-IN"/>
    </w:rPr>
  </w:style>
  <w:style w:type="paragraph" w:styleId="Heading2">
    <w:name w:val="heading 2"/>
    <w:basedOn w:val="Normal"/>
    <w:next w:val="Normal"/>
    <w:link w:val="Heading2Char"/>
    <w:autoRedefine/>
    <w:uiPriority w:val="9"/>
    <w:unhideWhenUsed/>
    <w:qFormat/>
    <w:rsid w:val="00B6411B"/>
    <w:pPr>
      <w:keepNext/>
      <w:keepLines/>
      <w:spacing w:before="40" w:after="0"/>
      <w:outlineLvl w:val="1"/>
    </w:pPr>
    <w:rPr>
      <w:rFonts w:eastAsiaTheme="majorEastAsia" w:cstheme="majorBidi"/>
      <w:b/>
      <w:sz w:val="32"/>
      <w:szCs w:val="26"/>
      <w:lang w:val="en-IN"/>
    </w:rPr>
  </w:style>
  <w:style w:type="paragraph" w:styleId="Heading3">
    <w:name w:val="heading 3"/>
    <w:basedOn w:val="Normal"/>
    <w:next w:val="Normal"/>
    <w:link w:val="Heading3Char"/>
    <w:autoRedefine/>
    <w:uiPriority w:val="9"/>
    <w:unhideWhenUsed/>
    <w:qFormat/>
    <w:rsid w:val="00A9319F"/>
    <w:pPr>
      <w:keepNext/>
      <w:keepLines/>
      <w:spacing w:before="40"/>
      <w:outlineLvl w:val="2"/>
    </w:pPr>
    <w:rPr>
      <w:rFonts w:eastAsiaTheme="majorEastAsia" w:cstheme="majorBidi"/>
      <w:b/>
      <w:sz w:val="28"/>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411B"/>
    <w:rPr>
      <w:rFonts w:ascii="Times New Roman" w:eastAsiaTheme="majorEastAsia" w:hAnsi="Times New Roman" w:cstheme="majorBidi"/>
      <w:b/>
      <w:color w:val="000000" w:themeColor="text1"/>
      <w:sz w:val="36"/>
      <w:szCs w:val="32"/>
    </w:rPr>
  </w:style>
  <w:style w:type="character" w:customStyle="1" w:styleId="Heading2Char">
    <w:name w:val="Heading 2 Char"/>
    <w:basedOn w:val="DefaultParagraphFont"/>
    <w:link w:val="Heading2"/>
    <w:uiPriority w:val="9"/>
    <w:rsid w:val="00B6411B"/>
    <w:rPr>
      <w:rFonts w:ascii="Times New Roman" w:eastAsiaTheme="majorEastAsia" w:hAnsi="Times New Roman" w:cstheme="majorBidi"/>
      <w:b/>
      <w:color w:val="000000" w:themeColor="text1"/>
      <w:sz w:val="32"/>
      <w:szCs w:val="26"/>
    </w:rPr>
  </w:style>
  <w:style w:type="character" w:customStyle="1" w:styleId="Heading3Char">
    <w:name w:val="Heading 3 Char"/>
    <w:basedOn w:val="DefaultParagraphFont"/>
    <w:link w:val="Heading3"/>
    <w:uiPriority w:val="9"/>
    <w:rsid w:val="00A9319F"/>
    <w:rPr>
      <w:rFonts w:ascii="Times New Roman" w:eastAsiaTheme="majorEastAsia" w:hAnsi="Times New Roman" w:cstheme="majorBidi"/>
      <w:b/>
      <w:color w:val="000000" w:themeColor="text1"/>
      <w:sz w:val="28"/>
      <w:szCs w:val="24"/>
      <w:lang w:eastAsia="en-GB"/>
    </w:rPr>
  </w:style>
  <w:style w:type="paragraph" w:styleId="Header">
    <w:name w:val="header"/>
    <w:basedOn w:val="Normal"/>
    <w:link w:val="HeaderChar"/>
    <w:uiPriority w:val="99"/>
    <w:unhideWhenUsed/>
    <w:rsid w:val="007B0D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0D78"/>
    <w:rPr>
      <w:rFonts w:ascii="Times New Roman" w:hAnsi="Times New Roman"/>
      <w:color w:val="000000" w:themeColor="text1"/>
      <w:kern w:val="0"/>
      <w:sz w:val="24"/>
      <w:lang w:val="en-GB"/>
      <w14:ligatures w14:val="none"/>
    </w:rPr>
  </w:style>
  <w:style w:type="paragraph" w:styleId="Footer">
    <w:name w:val="footer"/>
    <w:basedOn w:val="Normal"/>
    <w:link w:val="FooterChar"/>
    <w:uiPriority w:val="99"/>
    <w:unhideWhenUsed/>
    <w:rsid w:val="007B0D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0D78"/>
    <w:rPr>
      <w:rFonts w:ascii="Times New Roman" w:hAnsi="Times New Roman"/>
      <w:color w:val="000000" w:themeColor="text1"/>
      <w:kern w:val="0"/>
      <w:sz w:val="24"/>
      <w:lang w:val="en-GB"/>
      <w14:ligatures w14:val="none"/>
    </w:rPr>
  </w:style>
  <w:style w:type="paragraph" w:styleId="ListParagraph">
    <w:name w:val="List Paragraph"/>
    <w:basedOn w:val="Normal"/>
    <w:uiPriority w:val="34"/>
    <w:qFormat/>
    <w:rsid w:val="000E03B5"/>
    <w:pPr>
      <w:ind w:left="720"/>
      <w:contextualSpacing/>
    </w:pPr>
  </w:style>
  <w:style w:type="paragraph" w:styleId="NormalWeb">
    <w:name w:val="Normal (Web)"/>
    <w:basedOn w:val="Normal"/>
    <w:uiPriority w:val="99"/>
    <w:semiHidden/>
    <w:unhideWhenUsed/>
    <w:rsid w:val="0091535E"/>
    <w:rPr>
      <w:rFonts w:cs="Times New Roman"/>
      <w:szCs w:val="24"/>
    </w:rPr>
  </w:style>
  <w:style w:type="table" w:styleId="GridTable5Dark-Accent5">
    <w:name w:val="Grid Table 5 Dark Accent 5"/>
    <w:basedOn w:val="TableNormal"/>
    <w:uiPriority w:val="50"/>
    <w:rsid w:val="00E26E2B"/>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OCHeading">
    <w:name w:val="TOC Heading"/>
    <w:basedOn w:val="Heading1"/>
    <w:next w:val="Normal"/>
    <w:uiPriority w:val="39"/>
    <w:unhideWhenUsed/>
    <w:qFormat/>
    <w:rsid w:val="000D68F4"/>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0D68F4"/>
    <w:pPr>
      <w:spacing w:after="100"/>
    </w:pPr>
  </w:style>
  <w:style w:type="paragraph" w:styleId="TOC2">
    <w:name w:val="toc 2"/>
    <w:basedOn w:val="Normal"/>
    <w:next w:val="Normal"/>
    <w:autoRedefine/>
    <w:uiPriority w:val="39"/>
    <w:unhideWhenUsed/>
    <w:rsid w:val="000D68F4"/>
    <w:pPr>
      <w:spacing w:after="100"/>
      <w:ind w:left="240"/>
    </w:pPr>
  </w:style>
  <w:style w:type="character" w:styleId="Hyperlink">
    <w:name w:val="Hyperlink"/>
    <w:basedOn w:val="DefaultParagraphFont"/>
    <w:uiPriority w:val="99"/>
    <w:unhideWhenUsed/>
    <w:rsid w:val="000D68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480802">
      <w:bodyDiv w:val="1"/>
      <w:marLeft w:val="0"/>
      <w:marRight w:val="0"/>
      <w:marTop w:val="0"/>
      <w:marBottom w:val="0"/>
      <w:divBdr>
        <w:top w:val="none" w:sz="0" w:space="0" w:color="auto"/>
        <w:left w:val="none" w:sz="0" w:space="0" w:color="auto"/>
        <w:bottom w:val="none" w:sz="0" w:space="0" w:color="auto"/>
        <w:right w:val="none" w:sz="0" w:space="0" w:color="auto"/>
      </w:divBdr>
      <w:divsChild>
        <w:div w:id="455832124">
          <w:marLeft w:val="0"/>
          <w:marRight w:val="0"/>
          <w:marTop w:val="0"/>
          <w:marBottom w:val="0"/>
          <w:divBdr>
            <w:top w:val="none" w:sz="0" w:space="0" w:color="auto"/>
            <w:left w:val="none" w:sz="0" w:space="0" w:color="auto"/>
            <w:bottom w:val="none" w:sz="0" w:space="0" w:color="auto"/>
            <w:right w:val="none" w:sz="0" w:space="0" w:color="auto"/>
          </w:divBdr>
          <w:divsChild>
            <w:div w:id="559101553">
              <w:marLeft w:val="0"/>
              <w:marRight w:val="0"/>
              <w:marTop w:val="300"/>
              <w:marBottom w:val="0"/>
              <w:divBdr>
                <w:top w:val="single" w:sz="6" w:space="0" w:color="DEDEDF"/>
                <w:left w:val="single" w:sz="6" w:space="31" w:color="DEDEDF"/>
                <w:bottom w:val="single" w:sz="6" w:space="0" w:color="DEDEDF"/>
                <w:right w:val="single" w:sz="6" w:space="31" w:color="DEDEDF"/>
              </w:divBdr>
              <w:divsChild>
                <w:div w:id="134008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49298">
      <w:bodyDiv w:val="1"/>
      <w:marLeft w:val="0"/>
      <w:marRight w:val="0"/>
      <w:marTop w:val="0"/>
      <w:marBottom w:val="0"/>
      <w:divBdr>
        <w:top w:val="none" w:sz="0" w:space="0" w:color="auto"/>
        <w:left w:val="none" w:sz="0" w:space="0" w:color="auto"/>
        <w:bottom w:val="none" w:sz="0" w:space="0" w:color="auto"/>
        <w:right w:val="none" w:sz="0" w:space="0" w:color="auto"/>
      </w:divBdr>
      <w:divsChild>
        <w:div w:id="264002236">
          <w:marLeft w:val="0"/>
          <w:marRight w:val="0"/>
          <w:marTop w:val="0"/>
          <w:marBottom w:val="0"/>
          <w:divBdr>
            <w:top w:val="none" w:sz="0" w:space="0" w:color="auto"/>
            <w:left w:val="none" w:sz="0" w:space="0" w:color="auto"/>
            <w:bottom w:val="none" w:sz="0" w:space="0" w:color="auto"/>
            <w:right w:val="none" w:sz="0" w:space="0" w:color="auto"/>
          </w:divBdr>
          <w:divsChild>
            <w:div w:id="516163328">
              <w:marLeft w:val="0"/>
              <w:marRight w:val="0"/>
              <w:marTop w:val="300"/>
              <w:marBottom w:val="0"/>
              <w:divBdr>
                <w:top w:val="single" w:sz="6" w:space="0" w:color="DEDEDF"/>
                <w:left w:val="single" w:sz="6" w:space="31" w:color="DEDEDF"/>
                <w:bottom w:val="single" w:sz="6" w:space="0" w:color="DEDEDF"/>
                <w:right w:val="single" w:sz="6" w:space="31" w:color="DEDEDF"/>
              </w:divBdr>
              <w:divsChild>
                <w:div w:id="1361590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4496">
      <w:bodyDiv w:val="1"/>
      <w:marLeft w:val="0"/>
      <w:marRight w:val="0"/>
      <w:marTop w:val="0"/>
      <w:marBottom w:val="0"/>
      <w:divBdr>
        <w:top w:val="none" w:sz="0" w:space="0" w:color="auto"/>
        <w:left w:val="none" w:sz="0" w:space="0" w:color="auto"/>
        <w:bottom w:val="none" w:sz="0" w:space="0" w:color="auto"/>
        <w:right w:val="none" w:sz="0" w:space="0" w:color="auto"/>
      </w:divBdr>
      <w:divsChild>
        <w:div w:id="105467429">
          <w:marLeft w:val="0"/>
          <w:marRight w:val="0"/>
          <w:marTop w:val="0"/>
          <w:marBottom w:val="0"/>
          <w:divBdr>
            <w:top w:val="none" w:sz="0" w:space="0" w:color="auto"/>
            <w:left w:val="none" w:sz="0" w:space="0" w:color="auto"/>
            <w:bottom w:val="none" w:sz="0" w:space="0" w:color="auto"/>
            <w:right w:val="none" w:sz="0" w:space="0" w:color="auto"/>
          </w:divBdr>
          <w:divsChild>
            <w:div w:id="1962177961">
              <w:marLeft w:val="0"/>
              <w:marRight w:val="0"/>
              <w:marTop w:val="300"/>
              <w:marBottom w:val="0"/>
              <w:divBdr>
                <w:top w:val="single" w:sz="6" w:space="0" w:color="DEDEDF"/>
                <w:left w:val="single" w:sz="6" w:space="31" w:color="DEDEDF"/>
                <w:bottom w:val="single" w:sz="6" w:space="0" w:color="DEDEDF"/>
                <w:right w:val="single" w:sz="6" w:space="31" w:color="DEDEDF"/>
              </w:divBdr>
              <w:divsChild>
                <w:div w:id="71620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977940">
      <w:bodyDiv w:val="1"/>
      <w:marLeft w:val="0"/>
      <w:marRight w:val="0"/>
      <w:marTop w:val="0"/>
      <w:marBottom w:val="0"/>
      <w:divBdr>
        <w:top w:val="none" w:sz="0" w:space="0" w:color="auto"/>
        <w:left w:val="none" w:sz="0" w:space="0" w:color="auto"/>
        <w:bottom w:val="none" w:sz="0" w:space="0" w:color="auto"/>
        <w:right w:val="none" w:sz="0" w:space="0" w:color="auto"/>
      </w:divBdr>
      <w:divsChild>
        <w:div w:id="44105862">
          <w:marLeft w:val="0"/>
          <w:marRight w:val="0"/>
          <w:marTop w:val="0"/>
          <w:marBottom w:val="0"/>
          <w:divBdr>
            <w:top w:val="none" w:sz="0" w:space="0" w:color="auto"/>
            <w:left w:val="none" w:sz="0" w:space="0" w:color="auto"/>
            <w:bottom w:val="none" w:sz="0" w:space="0" w:color="auto"/>
            <w:right w:val="none" w:sz="0" w:space="0" w:color="auto"/>
          </w:divBdr>
          <w:divsChild>
            <w:div w:id="433717828">
              <w:marLeft w:val="0"/>
              <w:marRight w:val="0"/>
              <w:marTop w:val="300"/>
              <w:marBottom w:val="0"/>
              <w:divBdr>
                <w:top w:val="single" w:sz="6" w:space="0" w:color="DEDEDF"/>
                <w:left w:val="single" w:sz="6" w:space="31" w:color="DEDEDF"/>
                <w:bottom w:val="single" w:sz="6" w:space="0" w:color="DEDEDF"/>
                <w:right w:val="single" w:sz="6" w:space="31" w:color="DEDEDF"/>
              </w:divBdr>
              <w:divsChild>
                <w:div w:id="587889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169901">
      <w:bodyDiv w:val="1"/>
      <w:marLeft w:val="0"/>
      <w:marRight w:val="0"/>
      <w:marTop w:val="0"/>
      <w:marBottom w:val="0"/>
      <w:divBdr>
        <w:top w:val="none" w:sz="0" w:space="0" w:color="auto"/>
        <w:left w:val="none" w:sz="0" w:space="0" w:color="auto"/>
        <w:bottom w:val="none" w:sz="0" w:space="0" w:color="auto"/>
        <w:right w:val="none" w:sz="0" w:space="0" w:color="auto"/>
      </w:divBdr>
      <w:divsChild>
        <w:div w:id="1487895527">
          <w:marLeft w:val="0"/>
          <w:marRight w:val="0"/>
          <w:marTop w:val="0"/>
          <w:marBottom w:val="0"/>
          <w:divBdr>
            <w:top w:val="none" w:sz="0" w:space="0" w:color="auto"/>
            <w:left w:val="none" w:sz="0" w:space="0" w:color="auto"/>
            <w:bottom w:val="none" w:sz="0" w:space="0" w:color="auto"/>
            <w:right w:val="none" w:sz="0" w:space="0" w:color="auto"/>
          </w:divBdr>
          <w:divsChild>
            <w:div w:id="1082868976">
              <w:marLeft w:val="0"/>
              <w:marRight w:val="0"/>
              <w:marTop w:val="300"/>
              <w:marBottom w:val="0"/>
              <w:divBdr>
                <w:top w:val="single" w:sz="6" w:space="0" w:color="DEDEDF"/>
                <w:left w:val="single" w:sz="6" w:space="31" w:color="DEDEDF"/>
                <w:bottom w:val="single" w:sz="6" w:space="0" w:color="DEDEDF"/>
                <w:right w:val="single" w:sz="6" w:space="31" w:color="DEDEDF"/>
              </w:divBdr>
              <w:divsChild>
                <w:div w:id="60615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39553">
      <w:bodyDiv w:val="1"/>
      <w:marLeft w:val="0"/>
      <w:marRight w:val="0"/>
      <w:marTop w:val="0"/>
      <w:marBottom w:val="0"/>
      <w:divBdr>
        <w:top w:val="none" w:sz="0" w:space="0" w:color="auto"/>
        <w:left w:val="none" w:sz="0" w:space="0" w:color="auto"/>
        <w:bottom w:val="none" w:sz="0" w:space="0" w:color="auto"/>
        <w:right w:val="none" w:sz="0" w:space="0" w:color="auto"/>
      </w:divBdr>
      <w:divsChild>
        <w:div w:id="533077191">
          <w:marLeft w:val="0"/>
          <w:marRight w:val="0"/>
          <w:marTop w:val="0"/>
          <w:marBottom w:val="0"/>
          <w:divBdr>
            <w:top w:val="none" w:sz="0" w:space="0" w:color="auto"/>
            <w:left w:val="none" w:sz="0" w:space="0" w:color="auto"/>
            <w:bottom w:val="none" w:sz="0" w:space="0" w:color="auto"/>
            <w:right w:val="none" w:sz="0" w:space="0" w:color="auto"/>
          </w:divBdr>
          <w:divsChild>
            <w:div w:id="1260673171">
              <w:marLeft w:val="0"/>
              <w:marRight w:val="0"/>
              <w:marTop w:val="300"/>
              <w:marBottom w:val="0"/>
              <w:divBdr>
                <w:top w:val="single" w:sz="6" w:space="0" w:color="DEDEDF"/>
                <w:left w:val="single" w:sz="6" w:space="31" w:color="DEDEDF"/>
                <w:bottom w:val="single" w:sz="6" w:space="0" w:color="DEDEDF"/>
                <w:right w:val="single" w:sz="6" w:space="31" w:color="DEDEDF"/>
              </w:divBdr>
              <w:divsChild>
                <w:div w:id="23038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838284">
      <w:bodyDiv w:val="1"/>
      <w:marLeft w:val="0"/>
      <w:marRight w:val="0"/>
      <w:marTop w:val="0"/>
      <w:marBottom w:val="0"/>
      <w:divBdr>
        <w:top w:val="none" w:sz="0" w:space="0" w:color="auto"/>
        <w:left w:val="none" w:sz="0" w:space="0" w:color="auto"/>
        <w:bottom w:val="none" w:sz="0" w:space="0" w:color="auto"/>
        <w:right w:val="none" w:sz="0" w:space="0" w:color="auto"/>
      </w:divBdr>
      <w:divsChild>
        <w:div w:id="1533306124">
          <w:marLeft w:val="0"/>
          <w:marRight w:val="0"/>
          <w:marTop w:val="0"/>
          <w:marBottom w:val="0"/>
          <w:divBdr>
            <w:top w:val="none" w:sz="0" w:space="0" w:color="auto"/>
            <w:left w:val="none" w:sz="0" w:space="0" w:color="auto"/>
            <w:bottom w:val="none" w:sz="0" w:space="0" w:color="auto"/>
            <w:right w:val="none" w:sz="0" w:space="0" w:color="auto"/>
          </w:divBdr>
          <w:divsChild>
            <w:div w:id="1748651900">
              <w:marLeft w:val="0"/>
              <w:marRight w:val="0"/>
              <w:marTop w:val="300"/>
              <w:marBottom w:val="0"/>
              <w:divBdr>
                <w:top w:val="single" w:sz="6" w:space="0" w:color="DEDEDF"/>
                <w:left w:val="single" w:sz="6" w:space="31" w:color="DEDEDF"/>
                <w:bottom w:val="single" w:sz="6" w:space="0" w:color="DEDEDF"/>
                <w:right w:val="single" w:sz="6" w:space="31" w:color="DEDEDF"/>
              </w:divBdr>
              <w:divsChild>
                <w:div w:id="61756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83857">
      <w:bodyDiv w:val="1"/>
      <w:marLeft w:val="0"/>
      <w:marRight w:val="0"/>
      <w:marTop w:val="0"/>
      <w:marBottom w:val="0"/>
      <w:divBdr>
        <w:top w:val="none" w:sz="0" w:space="0" w:color="auto"/>
        <w:left w:val="none" w:sz="0" w:space="0" w:color="auto"/>
        <w:bottom w:val="none" w:sz="0" w:space="0" w:color="auto"/>
        <w:right w:val="none" w:sz="0" w:space="0" w:color="auto"/>
      </w:divBdr>
      <w:divsChild>
        <w:div w:id="1635718256">
          <w:marLeft w:val="0"/>
          <w:marRight w:val="0"/>
          <w:marTop w:val="0"/>
          <w:marBottom w:val="0"/>
          <w:divBdr>
            <w:top w:val="none" w:sz="0" w:space="0" w:color="auto"/>
            <w:left w:val="none" w:sz="0" w:space="0" w:color="auto"/>
            <w:bottom w:val="none" w:sz="0" w:space="0" w:color="auto"/>
            <w:right w:val="none" w:sz="0" w:space="0" w:color="auto"/>
          </w:divBdr>
          <w:divsChild>
            <w:div w:id="379473871">
              <w:marLeft w:val="0"/>
              <w:marRight w:val="0"/>
              <w:marTop w:val="300"/>
              <w:marBottom w:val="0"/>
              <w:divBdr>
                <w:top w:val="single" w:sz="6" w:space="0" w:color="DEDEDF"/>
                <w:left w:val="single" w:sz="6" w:space="31" w:color="DEDEDF"/>
                <w:bottom w:val="single" w:sz="6" w:space="0" w:color="DEDEDF"/>
                <w:right w:val="single" w:sz="6" w:space="31" w:color="DEDEDF"/>
              </w:divBdr>
              <w:divsChild>
                <w:div w:id="80223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604515">
      <w:bodyDiv w:val="1"/>
      <w:marLeft w:val="0"/>
      <w:marRight w:val="0"/>
      <w:marTop w:val="0"/>
      <w:marBottom w:val="0"/>
      <w:divBdr>
        <w:top w:val="none" w:sz="0" w:space="0" w:color="auto"/>
        <w:left w:val="none" w:sz="0" w:space="0" w:color="auto"/>
        <w:bottom w:val="none" w:sz="0" w:space="0" w:color="auto"/>
        <w:right w:val="none" w:sz="0" w:space="0" w:color="auto"/>
      </w:divBdr>
      <w:divsChild>
        <w:div w:id="243802495">
          <w:marLeft w:val="0"/>
          <w:marRight w:val="0"/>
          <w:marTop w:val="0"/>
          <w:marBottom w:val="0"/>
          <w:divBdr>
            <w:top w:val="none" w:sz="0" w:space="0" w:color="auto"/>
            <w:left w:val="none" w:sz="0" w:space="0" w:color="auto"/>
            <w:bottom w:val="none" w:sz="0" w:space="0" w:color="auto"/>
            <w:right w:val="none" w:sz="0" w:space="0" w:color="auto"/>
          </w:divBdr>
          <w:divsChild>
            <w:div w:id="331299624">
              <w:marLeft w:val="0"/>
              <w:marRight w:val="0"/>
              <w:marTop w:val="300"/>
              <w:marBottom w:val="0"/>
              <w:divBdr>
                <w:top w:val="single" w:sz="6" w:space="0" w:color="DEDEDF"/>
                <w:left w:val="single" w:sz="6" w:space="31" w:color="DEDEDF"/>
                <w:bottom w:val="single" w:sz="6" w:space="0" w:color="DEDEDF"/>
                <w:right w:val="single" w:sz="6" w:space="31" w:color="DEDEDF"/>
              </w:divBdr>
              <w:divsChild>
                <w:div w:id="212175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67591">
      <w:bodyDiv w:val="1"/>
      <w:marLeft w:val="0"/>
      <w:marRight w:val="0"/>
      <w:marTop w:val="0"/>
      <w:marBottom w:val="0"/>
      <w:divBdr>
        <w:top w:val="none" w:sz="0" w:space="0" w:color="auto"/>
        <w:left w:val="none" w:sz="0" w:space="0" w:color="auto"/>
        <w:bottom w:val="none" w:sz="0" w:space="0" w:color="auto"/>
        <w:right w:val="none" w:sz="0" w:space="0" w:color="auto"/>
      </w:divBdr>
      <w:divsChild>
        <w:div w:id="964116388">
          <w:marLeft w:val="0"/>
          <w:marRight w:val="0"/>
          <w:marTop w:val="0"/>
          <w:marBottom w:val="0"/>
          <w:divBdr>
            <w:top w:val="none" w:sz="0" w:space="0" w:color="auto"/>
            <w:left w:val="none" w:sz="0" w:space="0" w:color="auto"/>
            <w:bottom w:val="none" w:sz="0" w:space="0" w:color="auto"/>
            <w:right w:val="none" w:sz="0" w:space="0" w:color="auto"/>
          </w:divBdr>
          <w:divsChild>
            <w:div w:id="153571392">
              <w:marLeft w:val="0"/>
              <w:marRight w:val="0"/>
              <w:marTop w:val="300"/>
              <w:marBottom w:val="0"/>
              <w:divBdr>
                <w:top w:val="single" w:sz="6" w:space="0" w:color="DEDEDF"/>
                <w:left w:val="single" w:sz="6" w:space="31" w:color="DEDEDF"/>
                <w:bottom w:val="single" w:sz="6" w:space="0" w:color="DEDEDF"/>
                <w:right w:val="single" w:sz="6" w:space="31" w:color="DEDEDF"/>
              </w:divBdr>
              <w:divsChild>
                <w:div w:id="1148017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403260">
      <w:bodyDiv w:val="1"/>
      <w:marLeft w:val="0"/>
      <w:marRight w:val="0"/>
      <w:marTop w:val="0"/>
      <w:marBottom w:val="0"/>
      <w:divBdr>
        <w:top w:val="none" w:sz="0" w:space="0" w:color="auto"/>
        <w:left w:val="none" w:sz="0" w:space="0" w:color="auto"/>
        <w:bottom w:val="none" w:sz="0" w:space="0" w:color="auto"/>
        <w:right w:val="none" w:sz="0" w:space="0" w:color="auto"/>
      </w:divBdr>
      <w:divsChild>
        <w:div w:id="223222096">
          <w:marLeft w:val="0"/>
          <w:marRight w:val="0"/>
          <w:marTop w:val="0"/>
          <w:marBottom w:val="0"/>
          <w:divBdr>
            <w:top w:val="none" w:sz="0" w:space="0" w:color="auto"/>
            <w:left w:val="none" w:sz="0" w:space="0" w:color="auto"/>
            <w:bottom w:val="none" w:sz="0" w:space="0" w:color="auto"/>
            <w:right w:val="none" w:sz="0" w:space="0" w:color="auto"/>
          </w:divBdr>
          <w:divsChild>
            <w:div w:id="581455287">
              <w:marLeft w:val="0"/>
              <w:marRight w:val="0"/>
              <w:marTop w:val="300"/>
              <w:marBottom w:val="0"/>
              <w:divBdr>
                <w:top w:val="single" w:sz="6" w:space="0" w:color="DEDEDF"/>
                <w:left w:val="single" w:sz="6" w:space="31" w:color="DEDEDF"/>
                <w:bottom w:val="single" w:sz="6" w:space="0" w:color="DEDEDF"/>
                <w:right w:val="single" w:sz="6" w:space="31" w:color="DEDEDF"/>
              </w:divBdr>
              <w:divsChild>
                <w:div w:id="170505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915559">
      <w:bodyDiv w:val="1"/>
      <w:marLeft w:val="0"/>
      <w:marRight w:val="0"/>
      <w:marTop w:val="0"/>
      <w:marBottom w:val="0"/>
      <w:divBdr>
        <w:top w:val="none" w:sz="0" w:space="0" w:color="auto"/>
        <w:left w:val="none" w:sz="0" w:space="0" w:color="auto"/>
        <w:bottom w:val="none" w:sz="0" w:space="0" w:color="auto"/>
        <w:right w:val="none" w:sz="0" w:space="0" w:color="auto"/>
      </w:divBdr>
      <w:divsChild>
        <w:div w:id="1352683079">
          <w:marLeft w:val="0"/>
          <w:marRight w:val="0"/>
          <w:marTop w:val="0"/>
          <w:marBottom w:val="0"/>
          <w:divBdr>
            <w:top w:val="none" w:sz="0" w:space="0" w:color="auto"/>
            <w:left w:val="none" w:sz="0" w:space="0" w:color="auto"/>
            <w:bottom w:val="none" w:sz="0" w:space="0" w:color="auto"/>
            <w:right w:val="none" w:sz="0" w:space="0" w:color="auto"/>
          </w:divBdr>
          <w:divsChild>
            <w:div w:id="82722015">
              <w:marLeft w:val="0"/>
              <w:marRight w:val="0"/>
              <w:marTop w:val="300"/>
              <w:marBottom w:val="0"/>
              <w:divBdr>
                <w:top w:val="single" w:sz="6" w:space="0" w:color="DEDEDF"/>
                <w:left w:val="single" w:sz="6" w:space="31" w:color="DEDEDF"/>
                <w:bottom w:val="single" w:sz="6" w:space="0" w:color="DEDEDF"/>
                <w:right w:val="single" w:sz="6" w:space="31" w:color="DEDEDF"/>
              </w:divBdr>
              <w:divsChild>
                <w:div w:id="94006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077018">
      <w:bodyDiv w:val="1"/>
      <w:marLeft w:val="0"/>
      <w:marRight w:val="0"/>
      <w:marTop w:val="0"/>
      <w:marBottom w:val="0"/>
      <w:divBdr>
        <w:top w:val="none" w:sz="0" w:space="0" w:color="auto"/>
        <w:left w:val="none" w:sz="0" w:space="0" w:color="auto"/>
        <w:bottom w:val="none" w:sz="0" w:space="0" w:color="auto"/>
        <w:right w:val="none" w:sz="0" w:space="0" w:color="auto"/>
      </w:divBdr>
      <w:divsChild>
        <w:div w:id="565335551">
          <w:marLeft w:val="0"/>
          <w:marRight w:val="0"/>
          <w:marTop w:val="0"/>
          <w:marBottom w:val="0"/>
          <w:divBdr>
            <w:top w:val="none" w:sz="0" w:space="0" w:color="auto"/>
            <w:left w:val="none" w:sz="0" w:space="0" w:color="auto"/>
            <w:bottom w:val="none" w:sz="0" w:space="0" w:color="auto"/>
            <w:right w:val="none" w:sz="0" w:space="0" w:color="auto"/>
          </w:divBdr>
          <w:divsChild>
            <w:div w:id="1578204570">
              <w:marLeft w:val="0"/>
              <w:marRight w:val="0"/>
              <w:marTop w:val="300"/>
              <w:marBottom w:val="0"/>
              <w:divBdr>
                <w:top w:val="single" w:sz="6" w:space="0" w:color="DEDEDF"/>
                <w:left w:val="single" w:sz="6" w:space="31" w:color="DEDEDF"/>
                <w:bottom w:val="single" w:sz="6" w:space="0" w:color="DEDEDF"/>
                <w:right w:val="single" w:sz="6" w:space="31" w:color="DEDEDF"/>
              </w:divBdr>
              <w:divsChild>
                <w:div w:id="715394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341407">
      <w:bodyDiv w:val="1"/>
      <w:marLeft w:val="0"/>
      <w:marRight w:val="0"/>
      <w:marTop w:val="0"/>
      <w:marBottom w:val="0"/>
      <w:divBdr>
        <w:top w:val="none" w:sz="0" w:space="0" w:color="auto"/>
        <w:left w:val="none" w:sz="0" w:space="0" w:color="auto"/>
        <w:bottom w:val="none" w:sz="0" w:space="0" w:color="auto"/>
        <w:right w:val="none" w:sz="0" w:space="0" w:color="auto"/>
      </w:divBdr>
      <w:divsChild>
        <w:div w:id="902302305">
          <w:marLeft w:val="0"/>
          <w:marRight w:val="0"/>
          <w:marTop w:val="0"/>
          <w:marBottom w:val="0"/>
          <w:divBdr>
            <w:top w:val="none" w:sz="0" w:space="0" w:color="auto"/>
            <w:left w:val="none" w:sz="0" w:space="0" w:color="auto"/>
            <w:bottom w:val="none" w:sz="0" w:space="0" w:color="auto"/>
            <w:right w:val="none" w:sz="0" w:space="0" w:color="auto"/>
          </w:divBdr>
          <w:divsChild>
            <w:div w:id="655768391">
              <w:marLeft w:val="0"/>
              <w:marRight w:val="0"/>
              <w:marTop w:val="300"/>
              <w:marBottom w:val="0"/>
              <w:divBdr>
                <w:top w:val="single" w:sz="6" w:space="0" w:color="DEDEDF"/>
                <w:left w:val="single" w:sz="6" w:space="31" w:color="DEDEDF"/>
                <w:bottom w:val="single" w:sz="6" w:space="0" w:color="DEDEDF"/>
                <w:right w:val="single" w:sz="6" w:space="31" w:color="DEDEDF"/>
              </w:divBdr>
              <w:divsChild>
                <w:div w:id="3686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02384">
      <w:bodyDiv w:val="1"/>
      <w:marLeft w:val="0"/>
      <w:marRight w:val="0"/>
      <w:marTop w:val="0"/>
      <w:marBottom w:val="0"/>
      <w:divBdr>
        <w:top w:val="none" w:sz="0" w:space="0" w:color="auto"/>
        <w:left w:val="none" w:sz="0" w:space="0" w:color="auto"/>
        <w:bottom w:val="none" w:sz="0" w:space="0" w:color="auto"/>
        <w:right w:val="none" w:sz="0" w:space="0" w:color="auto"/>
      </w:divBdr>
      <w:divsChild>
        <w:div w:id="1304651684">
          <w:marLeft w:val="0"/>
          <w:marRight w:val="0"/>
          <w:marTop w:val="0"/>
          <w:marBottom w:val="0"/>
          <w:divBdr>
            <w:top w:val="none" w:sz="0" w:space="0" w:color="auto"/>
            <w:left w:val="none" w:sz="0" w:space="0" w:color="auto"/>
            <w:bottom w:val="none" w:sz="0" w:space="0" w:color="auto"/>
            <w:right w:val="none" w:sz="0" w:space="0" w:color="auto"/>
          </w:divBdr>
          <w:divsChild>
            <w:div w:id="1285113439">
              <w:marLeft w:val="0"/>
              <w:marRight w:val="0"/>
              <w:marTop w:val="300"/>
              <w:marBottom w:val="0"/>
              <w:divBdr>
                <w:top w:val="single" w:sz="6" w:space="0" w:color="DEDEDF"/>
                <w:left w:val="single" w:sz="6" w:space="31" w:color="DEDEDF"/>
                <w:bottom w:val="single" w:sz="6" w:space="0" w:color="DEDEDF"/>
                <w:right w:val="single" w:sz="6" w:space="31" w:color="DEDEDF"/>
              </w:divBdr>
              <w:divsChild>
                <w:div w:id="9059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511991">
      <w:bodyDiv w:val="1"/>
      <w:marLeft w:val="0"/>
      <w:marRight w:val="0"/>
      <w:marTop w:val="0"/>
      <w:marBottom w:val="0"/>
      <w:divBdr>
        <w:top w:val="none" w:sz="0" w:space="0" w:color="auto"/>
        <w:left w:val="none" w:sz="0" w:space="0" w:color="auto"/>
        <w:bottom w:val="none" w:sz="0" w:space="0" w:color="auto"/>
        <w:right w:val="none" w:sz="0" w:space="0" w:color="auto"/>
      </w:divBdr>
      <w:divsChild>
        <w:div w:id="1807357291">
          <w:marLeft w:val="0"/>
          <w:marRight w:val="0"/>
          <w:marTop w:val="0"/>
          <w:marBottom w:val="0"/>
          <w:divBdr>
            <w:top w:val="none" w:sz="0" w:space="0" w:color="auto"/>
            <w:left w:val="none" w:sz="0" w:space="0" w:color="auto"/>
            <w:bottom w:val="none" w:sz="0" w:space="0" w:color="auto"/>
            <w:right w:val="none" w:sz="0" w:space="0" w:color="auto"/>
          </w:divBdr>
          <w:divsChild>
            <w:div w:id="1017462634">
              <w:marLeft w:val="0"/>
              <w:marRight w:val="0"/>
              <w:marTop w:val="300"/>
              <w:marBottom w:val="0"/>
              <w:divBdr>
                <w:top w:val="single" w:sz="6" w:space="0" w:color="DEDEDF"/>
                <w:left w:val="single" w:sz="6" w:space="31" w:color="DEDEDF"/>
                <w:bottom w:val="single" w:sz="6" w:space="0" w:color="DEDEDF"/>
                <w:right w:val="single" w:sz="6" w:space="31" w:color="DEDEDF"/>
              </w:divBdr>
              <w:divsChild>
                <w:div w:id="9954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965653">
      <w:bodyDiv w:val="1"/>
      <w:marLeft w:val="0"/>
      <w:marRight w:val="0"/>
      <w:marTop w:val="0"/>
      <w:marBottom w:val="0"/>
      <w:divBdr>
        <w:top w:val="none" w:sz="0" w:space="0" w:color="auto"/>
        <w:left w:val="none" w:sz="0" w:space="0" w:color="auto"/>
        <w:bottom w:val="none" w:sz="0" w:space="0" w:color="auto"/>
        <w:right w:val="none" w:sz="0" w:space="0" w:color="auto"/>
      </w:divBdr>
      <w:divsChild>
        <w:div w:id="1231499375">
          <w:marLeft w:val="0"/>
          <w:marRight w:val="0"/>
          <w:marTop w:val="0"/>
          <w:marBottom w:val="0"/>
          <w:divBdr>
            <w:top w:val="none" w:sz="0" w:space="0" w:color="auto"/>
            <w:left w:val="none" w:sz="0" w:space="0" w:color="auto"/>
            <w:bottom w:val="none" w:sz="0" w:space="0" w:color="auto"/>
            <w:right w:val="none" w:sz="0" w:space="0" w:color="auto"/>
          </w:divBdr>
          <w:divsChild>
            <w:div w:id="9534334">
              <w:marLeft w:val="0"/>
              <w:marRight w:val="0"/>
              <w:marTop w:val="300"/>
              <w:marBottom w:val="0"/>
              <w:divBdr>
                <w:top w:val="single" w:sz="6" w:space="0" w:color="DEDEDF"/>
                <w:left w:val="single" w:sz="6" w:space="31" w:color="DEDEDF"/>
                <w:bottom w:val="single" w:sz="6" w:space="0" w:color="DEDEDF"/>
                <w:right w:val="single" w:sz="6" w:space="31" w:color="DEDEDF"/>
              </w:divBdr>
              <w:divsChild>
                <w:div w:id="114277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835841">
      <w:bodyDiv w:val="1"/>
      <w:marLeft w:val="0"/>
      <w:marRight w:val="0"/>
      <w:marTop w:val="0"/>
      <w:marBottom w:val="0"/>
      <w:divBdr>
        <w:top w:val="none" w:sz="0" w:space="0" w:color="auto"/>
        <w:left w:val="none" w:sz="0" w:space="0" w:color="auto"/>
        <w:bottom w:val="none" w:sz="0" w:space="0" w:color="auto"/>
        <w:right w:val="none" w:sz="0" w:space="0" w:color="auto"/>
      </w:divBdr>
      <w:divsChild>
        <w:div w:id="493450226">
          <w:marLeft w:val="0"/>
          <w:marRight w:val="0"/>
          <w:marTop w:val="0"/>
          <w:marBottom w:val="0"/>
          <w:divBdr>
            <w:top w:val="none" w:sz="0" w:space="0" w:color="auto"/>
            <w:left w:val="none" w:sz="0" w:space="0" w:color="auto"/>
            <w:bottom w:val="none" w:sz="0" w:space="0" w:color="auto"/>
            <w:right w:val="none" w:sz="0" w:space="0" w:color="auto"/>
          </w:divBdr>
          <w:divsChild>
            <w:div w:id="1280529912">
              <w:marLeft w:val="0"/>
              <w:marRight w:val="0"/>
              <w:marTop w:val="300"/>
              <w:marBottom w:val="0"/>
              <w:divBdr>
                <w:top w:val="single" w:sz="6" w:space="0" w:color="DEDEDF"/>
                <w:left w:val="single" w:sz="6" w:space="31" w:color="DEDEDF"/>
                <w:bottom w:val="single" w:sz="6" w:space="0" w:color="DEDEDF"/>
                <w:right w:val="single" w:sz="6" w:space="31" w:color="DEDEDF"/>
              </w:divBdr>
              <w:divsChild>
                <w:div w:id="208260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626533">
      <w:bodyDiv w:val="1"/>
      <w:marLeft w:val="0"/>
      <w:marRight w:val="0"/>
      <w:marTop w:val="0"/>
      <w:marBottom w:val="0"/>
      <w:divBdr>
        <w:top w:val="none" w:sz="0" w:space="0" w:color="auto"/>
        <w:left w:val="none" w:sz="0" w:space="0" w:color="auto"/>
        <w:bottom w:val="none" w:sz="0" w:space="0" w:color="auto"/>
        <w:right w:val="none" w:sz="0" w:space="0" w:color="auto"/>
      </w:divBdr>
      <w:divsChild>
        <w:div w:id="1307776827">
          <w:marLeft w:val="0"/>
          <w:marRight w:val="0"/>
          <w:marTop w:val="0"/>
          <w:marBottom w:val="0"/>
          <w:divBdr>
            <w:top w:val="none" w:sz="0" w:space="0" w:color="auto"/>
            <w:left w:val="none" w:sz="0" w:space="0" w:color="auto"/>
            <w:bottom w:val="none" w:sz="0" w:space="0" w:color="auto"/>
            <w:right w:val="none" w:sz="0" w:space="0" w:color="auto"/>
          </w:divBdr>
          <w:divsChild>
            <w:div w:id="823544182">
              <w:marLeft w:val="0"/>
              <w:marRight w:val="0"/>
              <w:marTop w:val="300"/>
              <w:marBottom w:val="0"/>
              <w:divBdr>
                <w:top w:val="single" w:sz="6" w:space="0" w:color="DEDEDF"/>
                <w:left w:val="single" w:sz="6" w:space="31" w:color="DEDEDF"/>
                <w:bottom w:val="single" w:sz="6" w:space="0" w:color="DEDEDF"/>
                <w:right w:val="single" w:sz="6" w:space="31" w:color="DEDEDF"/>
              </w:divBdr>
              <w:divsChild>
                <w:div w:id="90341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35901">
      <w:bodyDiv w:val="1"/>
      <w:marLeft w:val="0"/>
      <w:marRight w:val="0"/>
      <w:marTop w:val="0"/>
      <w:marBottom w:val="0"/>
      <w:divBdr>
        <w:top w:val="none" w:sz="0" w:space="0" w:color="auto"/>
        <w:left w:val="none" w:sz="0" w:space="0" w:color="auto"/>
        <w:bottom w:val="none" w:sz="0" w:space="0" w:color="auto"/>
        <w:right w:val="none" w:sz="0" w:space="0" w:color="auto"/>
      </w:divBdr>
      <w:divsChild>
        <w:div w:id="1382828996">
          <w:marLeft w:val="0"/>
          <w:marRight w:val="0"/>
          <w:marTop w:val="0"/>
          <w:marBottom w:val="0"/>
          <w:divBdr>
            <w:top w:val="none" w:sz="0" w:space="0" w:color="auto"/>
            <w:left w:val="none" w:sz="0" w:space="0" w:color="auto"/>
            <w:bottom w:val="none" w:sz="0" w:space="0" w:color="auto"/>
            <w:right w:val="none" w:sz="0" w:space="0" w:color="auto"/>
          </w:divBdr>
          <w:divsChild>
            <w:div w:id="28188599">
              <w:marLeft w:val="0"/>
              <w:marRight w:val="0"/>
              <w:marTop w:val="300"/>
              <w:marBottom w:val="0"/>
              <w:divBdr>
                <w:top w:val="single" w:sz="6" w:space="0" w:color="DEDEDF"/>
                <w:left w:val="single" w:sz="6" w:space="31" w:color="DEDEDF"/>
                <w:bottom w:val="single" w:sz="6" w:space="0" w:color="DEDEDF"/>
                <w:right w:val="single" w:sz="6" w:space="31" w:color="DEDEDF"/>
              </w:divBdr>
              <w:divsChild>
                <w:div w:id="151325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758922">
      <w:bodyDiv w:val="1"/>
      <w:marLeft w:val="0"/>
      <w:marRight w:val="0"/>
      <w:marTop w:val="0"/>
      <w:marBottom w:val="0"/>
      <w:divBdr>
        <w:top w:val="none" w:sz="0" w:space="0" w:color="auto"/>
        <w:left w:val="none" w:sz="0" w:space="0" w:color="auto"/>
        <w:bottom w:val="none" w:sz="0" w:space="0" w:color="auto"/>
        <w:right w:val="none" w:sz="0" w:space="0" w:color="auto"/>
      </w:divBdr>
      <w:divsChild>
        <w:div w:id="894437198">
          <w:marLeft w:val="0"/>
          <w:marRight w:val="0"/>
          <w:marTop w:val="0"/>
          <w:marBottom w:val="0"/>
          <w:divBdr>
            <w:top w:val="none" w:sz="0" w:space="0" w:color="auto"/>
            <w:left w:val="none" w:sz="0" w:space="0" w:color="auto"/>
            <w:bottom w:val="none" w:sz="0" w:space="0" w:color="auto"/>
            <w:right w:val="none" w:sz="0" w:space="0" w:color="auto"/>
          </w:divBdr>
          <w:divsChild>
            <w:div w:id="300379745">
              <w:marLeft w:val="0"/>
              <w:marRight w:val="0"/>
              <w:marTop w:val="300"/>
              <w:marBottom w:val="0"/>
              <w:divBdr>
                <w:top w:val="single" w:sz="6" w:space="0" w:color="DEDEDF"/>
                <w:left w:val="single" w:sz="6" w:space="31" w:color="DEDEDF"/>
                <w:bottom w:val="single" w:sz="6" w:space="0" w:color="DEDEDF"/>
                <w:right w:val="single" w:sz="6" w:space="31" w:color="DEDEDF"/>
              </w:divBdr>
              <w:divsChild>
                <w:div w:id="183796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956455">
      <w:bodyDiv w:val="1"/>
      <w:marLeft w:val="0"/>
      <w:marRight w:val="0"/>
      <w:marTop w:val="0"/>
      <w:marBottom w:val="0"/>
      <w:divBdr>
        <w:top w:val="none" w:sz="0" w:space="0" w:color="auto"/>
        <w:left w:val="none" w:sz="0" w:space="0" w:color="auto"/>
        <w:bottom w:val="none" w:sz="0" w:space="0" w:color="auto"/>
        <w:right w:val="none" w:sz="0" w:space="0" w:color="auto"/>
      </w:divBdr>
      <w:divsChild>
        <w:div w:id="503281837">
          <w:marLeft w:val="0"/>
          <w:marRight w:val="0"/>
          <w:marTop w:val="0"/>
          <w:marBottom w:val="0"/>
          <w:divBdr>
            <w:top w:val="none" w:sz="0" w:space="0" w:color="auto"/>
            <w:left w:val="none" w:sz="0" w:space="0" w:color="auto"/>
            <w:bottom w:val="none" w:sz="0" w:space="0" w:color="auto"/>
            <w:right w:val="none" w:sz="0" w:space="0" w:color="auto"/>
          </w:divBdr>
          <w:divsChild>
            <w:div w:id="221599687">
              <w:marLeft w:val="0"/>
              <w:marRight w:val="0"/>
              <w:marTop w:val="300"/>
              <w:marBottom w:val="0"/>
              <w:divBdr>
                <w:top w:val="single" w:sz="6" w:space="0" w:color="DEDEDF"/>
                <w:left w:val="single" w:sz="6" w:space="31" w:color="DEDEDF"/>
                <w:bottom w:val="single" w:sz="6" w:space="0" w:color="DEDEDF"/>
                <w:right w:val="single" w:sz="6" w:space="31" w:color="DEDEDF"/>
              </w:divBdr>
              <w:divsChild>
                <w:div w:id="1871256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90391">
      <w:bodyDiv w:val="1"/>
      <w:marLeft w:val="0"/>
      <w:marRight w:val="0"/>
      <w:marTop w:val="0"/>
      <w:marBottom w:val="0"/>
      <w:divBdr>
        <w:top w:val="none" w:sz="0" w:space="0" w:color="auto"/>
        <w:left w:val="none" w:sz="0" w:space="0" w:color="auto"/>
        <w:bottom w:val="none" w:sz="0" w:space="0" w:color="auto"/>
        <w:right w:val="none" w:sz="0" w:space="0" w:color="auto"/>
      </w:divBdr>
      <w:divsChild>
        <w:div w:id="1213080773">
          <w:marLeft w:val="0"/>
          <w:marRight w:val="0"/>
          <w:marTop w:val="0"/>
          <w:marBottom w:val="0"/>
          <w:divBdr>
            <w:top w:val="none" w:sz="0" w:space="0" w:color="auto"/>
            <w:left w:val="none" w:sz="0" w:space="0" w:color="auto"/>
            <w:bottom w:val="none" w:sz="0" w:space="0" w:color="auto"/>
            <w:right w:val="none" w:sz="0" w:space="0" w:color="auto"/>
          </w:divBdr>
          <w:divsChild>
            <w:div w:id="1783525576">
              <w:marLeft w:val="0"/>
              <w:marRight w:val="0"/>
              <w:marTop w:val="300"/>
              <w:marBottom w:val="0"/>
              <w:divBdr>
                <w:top w:val="single" w:sz="6" w:space="0" w:color="DEDEDF"/>
                <w:left w:val="single" w:sz="6" w:space="31" w:color="DEDEDF"/>
                <w:bottom w:val="single" w:sz="6" w:space="0" w:color="DEDEDF"/>
                <w:right w:val="single" w:sz="6" w:space="31" w:color="DEDEDF"/>
              </w:divBdr>
              <w:divsChild>
                <w:div w:id="130732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428041">
      <w:bodyDiv w:val="1"/>
      <w:marLeft w:val="0"/>
      <w:marRight w:val="0"/>
      <w:marTop w:val="0"/>
      <w:marBottom w:val="0"/>
      <w:divBdr>
        <w:top w:val="none" w:sz="0" w:space="0" w:color="auto"/>
        <w:left w:val="none" w:sz="0" w:space="0" w:color="auto"/>
        <w:bottom w:val="none" w:sz="0" w:space="0" w:color="auto"/>
        <w:right w:val="none" w:sz="0" w:space="0" w:color="auto"/>
      </w:divBdr>
      <w:divsChild>
        <w:div w:id="158732794">
          <w:marLeft w:val="0"/>
          <w:marRight w:val="0"/>
          <w:marTop w:val="0"/>
          <w:marBottom w:val="0"/>
          <w:divBdr>
            <w:top w:val="none" w:sz="0" w:space="0" w:color="auto"/>
            <w:left w:val="none" w:sz="0" w:space="0" w:color="auto"/>
            <w:bottom w:val="none" w:sz="0" w:space="0" w:color="auto"/>
            <w:right w:val="none" w:sz="0" w:space="0" w:color="auto"/>
          </w:divBdr>
          <w:divsChild>
            <w:div w:id="460148982">
              <w:marLeft w:val="0"/>
              <w:marRight w:val="0"/>
              <w:marTop w:val="300"/>
              <w:marBottom w:val="0"/>
              <w:divBdr>
                <w:top w:val="single" w:sz="6" w:space="0" w:color="DEDEDF"/>
                <w:left w:val="single" w:sz="6" w:space="31" w:color="DEDEDF"/>
                <w:bottom w:val="single" w:sz="6" w:space="0" w:color="DEDEDF"/>
                <w:right w:val="single" w:sz="6" w:space="31" w:color="DEDEDF"/>
              </w:divBdr>
              <w:divsChild>
                <w:div w:id="59967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596065">
      <w:bodyDiv w:val="1"/>
      <w:marLeft w:val="0"/>
      <w:marRight w:val="0"/>
      <w:marTop w:val="0"/>
      <w:marBottom w:val="0"/>
      <w:divBdr>
        <w:top w:val="none" w:sz="0" w:space="0" w:color="auto"/>
        <w:left w:val="none" w:sz="0" w:space="0" w:color="auto"/>
        <w:bottom w:val="none" w:sz="0" w:space="0" w:color="auto"/>
        <w:right w:val="none" w:sz="0" w:space="0" w:color="auto"/>
      </w:divBdr>
      <w:divsChild>
        <w:div w:id="1224951461">
          <w:marLeft w:val="0"/>
          <w:marRight w:val="0"/>
          <w:marTop w:val="0"/>
          <w:marBottom w:val="0"/>
          <w:divBdr>
            <w:top w:val="none" w:sz="0" w:space="0" w:color="auto"/>
            <w:left w:val="none" w:sz="0" w:space="0" w:color="auto"/>
            <w:bottom w:val="none" w:sz="0" w:space="0" w:color="auto"/>
            <w:right w:val="none" w:sz="0" w:space="0" w:color="auto"/>
          </w:divBdr>
          <w:divsChild>
            <w:div w:id="1975256156">
              <w:marLeft w:val="0"/>
              <w:marRight w:val="0"/>
              <w:marTop w:val="300"/>
              <w:marBottom w:val="0"/>
              <w:divBdr>
                <w:top w:val="single" w:sz="6" w:space="0" w:color="DEDEDF"/>
                <w:left w:val="single" w:sz="6" w:space="31" w:color="DEDEDF"/>
                <w:bottom w:val="single" w:sz="6" w:space="0" w:color="DEDEDF"/>
                <w:right w:val="single" w:sz="6" w:space="31" w:color="DEDEDF"/>
              </w:divBdr>
              <w:divsChild>
                <w:div w:id="123026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08802">
      <w:bodyDiv w:val="1"/>
      <w:marLeft w:val="0"/>
      <w:marRight w:val="0"/>
      <w:marTop w:val="0"/>
      <w:marBottom w:val="0"/>
      <w:divBdr>
        <w:top w:val="none" w:sz="0" w:space="0" w:color="auto"/>
        <w:left w:val="none" w:sz="0" w:space="0" w:color="auto"/>
        <w:bottom w:val="none" w:sz="0" w:space="0" w:color="auto"/>
        <w:right w:val="none" w:sz="0" w:space="0" w:color="auto"/>
      </w:divBdr>
      <w:divsChild>
        <w:div w:id="456605382">
          <w:marLeft w:val="0"/>
          <w:marRight w:val="0"/>
          <w:marTop w:val="0"/>
          <w:marBottom w:val="0"/>
          <w:divBdr>
            <w:top w:val="none" w:sz="0" w:space="0" w:color="auto"/>
            <w:left w:val="none" w:sz="0" w:space="0" w:color="auto"/>
            <w:bottom w:val="none" w:sz="0" w:space="0" w:color="auto"/>
            <w:right w:val="none" w:sz="0" w:space="0" w:color="auto"/>
          </w:divBdr>
          <w:divsChild>
            <w:div w:id="1472135289">
              <w:marLeft w:val="0"/>
              <w:marRight w:val="0"/>
              <w:marTop w:val="300"/>
              <w:marBottom w:val="0"/>
              <w:divBdr>
                <w:top w:val="single" w:sz="6" w:space="0" w:color="DEDEDF"/>
                <w:left w:val="single" w:sz="6" w:space="31" w:color="DEDEDF"/>
                <w:bottom w:val="single" w:sz="6" w:space="0" w:color="DEDEDF"/>
                <w:right w:val="single" w:sz="6" w:space="31" w:color="DEDEDF"/>
              </w:divBdr>
              <w:divsChild>
                <w:div w:id="72340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24469">
      <w:bodyDiv w:val="1"/>
      <w:marLeft w:val="0"/>
      <w:marRight w:val="0"/>
      <w:marTop w:val="0"/>
      <w:marBottom w:val="0"/>
      <w:divBdr>
        <w:top w:val="none" w:sz="0" w:space="0" w:color="auto"/>
        <w:left w:val="none" w:sz="0" w:space="0" w:color="auto"/>
        <w:bottom w:val="none" w:sz="0" w:space="0" w:color="auto"/>
        <w:right w:val="none" w:sz="0" w:space="0" w:color="auto"/>
      </w:divBdr>
      <w:divsChild>
        <w:div w:id="542909714">
          <w:marLeft w:val="0"/>
          <w:marRight w:val="0"/>
          <w:marTop w:val="0"/>
          <w:marBottom w:val="0"/>
          <w:divBdr>
            <w:top w:val="none" w:sz="0" w:space="0" w:color="auto"/>
            <w:left w:val="none" w:sz="0" w:space="0" w:color="auto"/>
            <w:bottom w:val="none" w:sz="0" w:space="0" w:color="auto"/>
            <w:right w:val="none" w:sz="0" w:space="0" w:color="auto"/>
          </w:divBdr>
          <w:divsChild>
            <w:div w:id="203835141">
              <w:marLeft w:val="0"/>
              <w:marRight w:val="0"/>
              <w:marTop w:val="300"/>
              <w:marBottom w:val="0"/>
              <w:divBdr>
                <w:top w:val="single" w:sz="6" w:space="0" w:color="DEDEDF"/>
                <w:left w:val="single" w:sz="6" w:space="31" w:color="DEDEDF"/>
                <w:bottom w:val="single" w:sz="6" w:space="0" w:color="DEDEDF"/>
                <w:right w:val="single" w:sz="6" w:space="31" w:color="DEDEDF"/>
              </w:divBdr>
              <w:divsChild>
                <w:div w:id="676616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0293497">
      <w:bodyDiv w:val="1"/>
      <w:marLeft w:val="0"/>
      <w:marRight w:val="0"/>
      <w:marTop w:val="0"/>
      <w:marBottom w:val="0"/>
      <w:divBdr>
        <w:top w:val="none" w:sz="0" w:space="0" w:color="auto"/>
        <w:left w:val="none" w:sz="0" w:space="0" w:color="auto"/>
        <w:bottom w:val="none" w:sz="0" w:space="0" w:color="auto"/>
        <w:right w:val="none" w:sz="0" w:space="0" w:color="auto"/>
      </w:divBdr>
      <w:divsChild>
        <w:div w:id="1248343652">
          <w:marLeft w:val="0"/>
          <w:marRight w:val="0"/>
          <w:marTop w:val="0"/>
          <w:marBottom w:val="0"/>
          <w:divBdr>
            <w:top w:val="none" w:sz="0" w:space="0" w:color="auto"/>
            <w:left w:val="none" w:sz="0" w:space="0" w:color="auto"/>
            <w:bottom w:val="none" w:sz="0" w:space="0" w:color="auto"/>
            <w:right w:val="none" w:sz="0" w:space="0" w:color="auto"/>
          </w:divBdr>
          <w:divsChild>
            <w:div w:id="1537615670">
              <w:marLeft w:val="0"/>
              <w:marRight w:val="0"/>
              <w:marTop w:val="300"/>
              <w:marBottom w:val="0"/>
              <w:divBdr>
                <w:top w:val="single" w:sz="6" w:space="0" w:color="DEDEDF"/>
                <w:left w:val="single" w:sz="6" w:space="31" w:color="DEDEDF"/>
                <w:bottom w:val="single" w:sz="6" w:space="0" w:color="DEDEDF"/>
                <w:right w:val="single" w:sz="6" w:space="31" w:color="DEDEDF"/>
              </w:divBdr>
              <w:divsChild>
                <w:div w:id="123609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828346">
      <w:bodyDiv w:val="1"/>
      <w:marLeft w:val="0"/>
      <w:marRight w:val="0"/>
      <w:marTop w:val="0"/>
      <w:marBottom w:val="0"/>
      <w:divBdr>
        <w:top w:val="none" w:sz="0" w:space="0" w:color="auto"/>
        <w:left w:val="none" w:sz="0" w:space="0" w:color="auto"/>
        <w:bottom w:val="none" w:sz="0" w:space="0" w:color="auto"/>
        <w:right w:val="none" w:sz="0" w:space="0" w:color="auto"/>
      </w:divBdr>
      <w:divsChild>
        <w:div w:id="1009680195">
          <w:marLeft w:val="0"/>
          <w:marRight w:val="0"/>
          <w:marTop w:val="0"/>
          <w:marBottom w:val="0"/>
          <w:divBdr>
            <w:top w:val="none" w:sz="0" w:space="0" w:color="auto"/>
            <w:left w:val="none" w:sz="0" w:space="0" w:color="auto"/>
            <w:bottom w:val="none" w:sz="0" w:space="0" w:color="auto"/>
            <w:right w:val="none" w:sz="0" w:space="0" w:color="auto"/>
          </w:divBdr>
          <w:divsChild>
            <w:div w:id="1411731123">
              <w:marLeft w:val="0"/>
              <w:marRight w:val="0"/>
              <w:marTop w:val="300"/>
              <w:marBottom w:val="0"/>
              <w:divBdr>
                <w:top w:val="single" w:sz="6" w:space="0" w:color="DEDEDF"/>
                <w:left w:val="single" w:sz="6" w:space="31" w:color="DEDEDF"/>
                <w:bottom w:val="single" w:sz="6" w:space="0" w:color="DEDEDF"/>
                <w:right w:val="single" w:sz="6" w:space="31" w:color="DEDEDF"/>
              </w:divBdr>
              <w:divsChild>
                <w:div w:id="101561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498814">
      <w:bodyDiv w:val="1"/>
      <w:marLeft w:val="0"/>
      <w:marRight w:val="0"/>
      <w:marTop w:val="0"/>
      <w:marBottom w:val="0"/>
      <w:divBdr>
        <w:top w:val="none" w:sz="0" w:space="0" w:color="auto"/>
        <w:left w:val="none" w:sz="0" w:space="0" w:color="auto"/>
        <w:bottom w:val="none" w:sz="0" w:space="0" w:color="auto"/>
        <w:right w:val="none" w:sz="0" w:space="0" w:color="auto"/>
      </w:divBdr>
      <w:divsChild>
        <w:div w:id="167252415">
          <w:marLeft w:val="0"/>
          <w:marRight w:val="0"/>
          <w:marTop w:val="0"/>
          <w:marBottom w:val="0"/>
          <w:divBdr>
            <w:top w:val="none" w:sz="0" w:space="0" w:color="auto"/>
            <w:left w:val="none" w:sz="0" w:space="0" w:color="auto"/>
            <w:bottom w:val="none" w:sz="0" w:space="0" w:color="auto"/>
            <w:right w:val="none" w:sz="0" w:space="0" w:color="auto"/>
          </w:divBdr>
          <w:divsChild>
            <w:div w:id="2102136236">
              <w:marLeft w:val="0"/>
              <w:marRight w:val="0"/>
              <w:marTop w:val="300"/>
              <w:marBottom w:val="0"/>
              <w:divBdr>
                <w:top w:val="single" w:sz="6" w:space="0" w:color="DEDEDF"/>
                <w:left w:val="single" w:sz="6" w:space="31" w:color="DEDEDF"/>
                <w:bottom w:val="single" w:sz="6" w:space="0" w:color="DEDEDF"/>
                <w:right w:val="single" w:sz="6" w:space="31" w:color="DEDEDF"/>
              </w:divBdr>
              <w:divsChild>
                <w:div w:id="145116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5185774">
      <w:bodyDiv w:val="1"/>
      <w:marLeft w:val="0"/>
      <w:marRight w:val="0"/>
      <w:marTop w:val="0"/>
      <w:marBottom w:val="0"/>
      <w:divBdr>
        <w:top w:val="none" w:sz="0" w:space="0" w:color="auto"/>
        <w:left w:val="none" w:sz="0" w:space="0" w:color="auto"/>
        <w:bottom w:val="none" w:sz="0" w:space="0" w:color="auto"/>
        <w:right w:val="none" w:sz="0" w:space="0" w:color="auto"/>
      </w:divBdr>
      <w:divsChild>
        <w:div w:id="1895501910">
          <w:marLeft w:val="0"/>
          <w:marRight w:val="0"/>
          <w:marTop w:val="0"/>
          <w:marBottom w:val="0"/>
          <w:divBdr>
            <w:top w:val="none" w:sz="0" w:space="0" w:color="auto"/>
            <w:left w:val="none" w:sz="0" w:space="0" w:color="auto"/>
            <w:bottom w:val="none" w:sz="0" w:space="0" w:color="auto"/>
            <w:right w:val="none" w:sz="0" w:space="0" w:color="auto"/>
          </w:divBdr>
          <w:divsChild>
            <w:div w:id="1584339649">
              <w:marLeft w:val="0"/>
              <w:marRight w:val="0"/>
              <w:marTop w:val="300"/>
              <w:marBottom w:val="0"/>
              <w:divBdr>
                <w:top w:val="single" w:sz="6" w:space="0" w:color="DEDEDF"/>
                <w:left w:val="single" w:sz="6" w:space="31" w:color="DEDEDF"/>
                <w:bottom w:val="single" w:sz="6" w:space="0" w:color="DEDEDF"/>
                <w:right w:val="single" w:sz="6" w:space="31" w:color="DEDEDF"/>
              </w:divBdr>
              <w:divsChild>
                <w:div w:id="47378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442554">
      <w:bodyDiv w:val="1"/>
      <w:marLeft w:val="0"/>
      <w:marRight w:val="0"/>
      <w:marTop w:val="0"/>
      <w:marBottom w:val="0"/>
      <w:divBdr>
        <w:top w:val="none" w:sz="0" w:space="0" w:color="auto"/>
        <w:left w:val="none" w:sz="0" w:space="0" w:color="auto"/>
        <w:bottom w:val="none" w:sz="0" w:space="0" w:color="auto"/>
        <w:right w:val="none" w:sz="0" w:space="0" w:color="auto"/>
      </w:divBdr>
      <w:divsChild>
        <w:div w:id="1954508900">
          <w:marLeft w:val="0"/>
          <w:marRight w:val="0"/>
          <w:marTop w:val="0"/>
          <w:marBottom w:val="0"/>
          <w:divBdr>
            <w:top w:val="none" w:sz="0" w:space="0" w:color="auto"/>
            <w:left w:val="none" w:sz="0" w:space="0" w:color="auto"/>
            <w:bottom w:val="none" w:sz="0" w:space="0" w:color="auto"/>
            <w:right w:val="none" w:sz="0" w:space="0" w:color="auto"/>
          </w:divBdr>
          <w:divsChild>
            <w:div w:id="1035039725">
              <w:marLeft w:val="0"/>
              <w:marRight w:val="0"/>
              <w:marTop w:val="300"/>
              <w:marBottom w:val="0"/>
              <w:divBdr>
                <w:top w:val="single" w:sz="6" w:space="0" w:color="DEDEDF"/>
                <w:left w:val="single" w:sz="6" w:space="31" w:color="DEDEDF"/>
                <w:bottom w:val="single" w:sz="6" w:space="0" w:color="DEDEDF"/>
                <w:right w:val="single" w:sz="6" w:space="31" w:color="DEDEDF"/>
              </w:divBdr>
              <w:divsChild>
                <w:div w:id="60083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840802">
      <w:bodyDiv w:val="1"/>
      <w:marLeft w:val="0"/>
      <w:marRight w:val="0"/>
      <w:marTop w:val="0"/>
      <w:marBottom w:val="0"/>
      <w:divBdr>
        <w:top w:val="none" w:sz="0" w:space="0" w:color="auto"/>
        <w:left w:val="none" w:sz="0" w:space="0" w:color="auto"/>
        <w:bottom w:val="none" w:sz="0" w:space="0" w:color="auto"/>
        <w:right w:val="none" w:sz="0" w:space="0" w:color="auto"/>
      </w:divBdr>
      <w:divsChild>
        <w:div w:id="641620677">
          <w:marLeft w:val="0"/>
          <w:marRight w:val="0"/>
          <w:marTop w:val="0"/>
          <w:marBottom w:val="0"/>
          <w:divBdr>
            <w:top w:val="none" w:sz="0" w:space="0" w:color="auto"/>
            <w:left w:val="none" w:sz="0" w:space="0" w:color="auto"/>
            <w:bottom w:val="none" w:sz="0" w:space="0" w:color="auto"/>
            <w:right w:val="none" w:sz="0" w:space="0" w:color="auto"/>
          </w:divBdr>
          <w:divsChild>
            <w:div w:id="1929844331">
              <w:marLeft w:val="0"/>
              <w:marRight w:val="0"/>
              <w:marTop w:val="300"/>
              <w:marBottom w:val="0"/>
              <w:divBdr>
                <w:top w:val="single" w:sz="6" w:space="0" w:color="DEDEDF"/>
                <w:left w:val="single" w:sz="6" w:space="31" w:color="DEDEDF"/>
                <w:bottom w:val="single" w:sz="6" w:space="0" w:color="DEDEDF"/>
                <w:right w:val="single" w:sz="6" w:space="31" w:color="DEDEDF"/>
              </w:divBdr>
              <w:divsChild>
                <w:div w:id="166974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435669">
      <w:bodyDiv w:val="1"/>
      <w:marLeft w:val="0"/>
      <w:marRight w:val="0"/>
      <w:marTop w:val="0"/>
      <w:marBottom w:val="0"/>
      <w:divBdr>
        <w:top w:val="none" w:sz="0" w:space="0" w:color="auto"/>
        <w:left w:val="none" w:sz="0" w:space="0" w:color="auto"/>
        <w:bottom w:val="none" w:sz="0" w:space="0" w:color="auto"/>
        <w:right w:val="none" w:sz="0" w:space="0" w:color="auto"/>
      </w:divBdr>
      <w:divsChild>
        <w:div w:id="309679602">
          <w:marLeft w:val="0"/>
          <w:marRight w:val="0"/>
          <w:marTop w:val="0"/>
          <w:marBottom w:val="0"/>
          <w:divBdr>
            <w:top w:val="none" w:sz="0" w:space="0" w:color="auto"/>
            <w:left w:val="none" w:sz="0" w:space="0" w:color="auto"/>
            <w:bottom w:val="none" w:sz="0" w:space="0" w:color="auto"/>
            <w:right w:val="none" w:sz="0" w:space="0" w:color="auto"/>
          </w:divBdr>
          <w:divsChild>
            <w:div w:id="170262832">
              <w:marLeft w:val="0"/>
              <w:marRight w:val="0"/>
              <w:marTop w:val="300"/>
              <w:marBottom w:val="0"/>
              <w:divBdr>
                <w:top w:val="single" w:sz="6" w:space="0" w:color="DEDEDF"/>
                <w:left w:val="single" w:sz="6" w:space="31" w:color="DEDEDF"/>
                <w:bottom w:val="single" w:sz="6" w:space="0" w:color="DEDEDF"/>
                <w:right w:val="single" w:sz="6" w:space="31" w:color="DEDEDF"/>
              </w:divBdr>
              <w:divsChild>
                <w:div w:id="137804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94101">
      <w:bodyDiv w:val="1"/>
      <w:marLeft w:val="0"/>
      <w:marRight w:val="0"/>
      <w:marTop w:val="0"/>
      <w:marBottom w:val="0"/>
      <w:divBdr>
        <w:top w:val="none" w:sz="0" w:space="0" w:color="auto"/>
        <w:left w:val="none" w:sz="0" w:space="0" w:color="auto"/>
        <w:bottom w:val="none" w:sz="0" w:space="0" w:color="auto"/>
        <w:right w:val="none" w:sz="0" w:space="0" w:color="auto"/>
      </w:divBdr>
      <w:divsChild>
        <w:div w:id="1374694338">
          <w:marLeft w:val="0"/>
          <w:marRight w:val="0"/>
          <w:marTop w:val="0"/>
          <w:marBottom w:val="0"/>
          <w:divBdr>
            <w:top w:val="none" w:sz="0" w:space="0" w:color="auto"/>
            <w:left w:val="none" w:sz="0" w:space="0" w:color="auto"/>
            <w:bottom w:val="none" w:sz="0" w:space="0" w:color="auto"/>
            <w:right w:val="none" w:sz="0" w:space="0" w:color="auto"/>
          </w:divBdr>
          <w:divsChild>
            <w:div w:id="1565095099">
              <w:marLeft w:val="0"/>
              <w:marRight w:val="0"/>
              <w:marTop w:val="300"/>
              <w:marBottom w:val="0"/>
              <w:divBdr>
                <w:top w:val="single" w:sz="6" w:space="0" w:color="DEDEDF"/>
                <w:left w:val="single" w:sz="6" w:space="31" w:color="DEDEDF"/>
                <w:bottom w:val="single" w:sz="6" w:space="0" w:color="DEDEDF"/>
                <w:right w:val="single" w:sz="6" w:space="31" w:color="DEDEDF"/>
              </w:divBdr>
              <w:divsChild>
                <w:div w:id="5755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384848">
      <w:bodyDiv w:val="1"/>
      <w:marLeft w:val="0"/>
      <w:marRight w:val="0"/>
      <w:marTop w:val="0"/>
      <w:marBottom w:val="0"/>
      <w:divBdr>
        <w:top w:val="none" w:sz="0" w:space="0" w:color="auto"/>
        <w:left w:val="none" w:sz="0" w:space="0" w:color="auto"/>
        <w:bottom w:val="none" w:sz="0" w:space="0" w:color="auto"/>
        <w:right w:val="none" w:sz="0" w:space="0" w:color="auto"/>
      </w:divBdr>
      <w:divsChild>
        <w:div w:id="1429958285">
          <w:marLeft w:val="0"/>
          <w:marRight w:val="0"/>
          <w:marTop w:val="0"/>
          <w:marBottom w:val="0"/>
          <w:divBdr>
            <w:top w:val="none" w:sz="0" w:space="0" w:color="auto"/>
            <w:left w:val="none" w:sz="0" w:space="0" w:color="auto"/>
            <w:bottom w:val="none" w:sz="0" w:space="0" w:color="auto"/>
            <w:right w:val="none" w:sz="0" w:space="0" w:color="auto"/>
          </w:divBdr>
          <w:divsChild>
            <w:div w:id="194584377">
              <w:marLeft w:val="0"/>
              <w:marRight w:val="0"/>
              <w:marTop w:val="300"/>
              <w:marBottom w:val="0"/>
              <w:divBdr>
                <w:top w:val="single" w:sz="6" w:space="0" w:color="DEDEDF"/>
                <w:left w:val="single" w:sz="6" w:space="31" w:color="DEDEDF"/>
                <w:bottom w:val="single" w:sz="6" w:space="0" w:color="DEDEDF"/>
                <w:right w:val="single" w:sz="6" w:space="31" w:color="DEDEDF"/>
              </w:divBdr>
              <w:divsChild>
                <w:div w:id="97160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434062">
      <w:bodyDiv w:val="1"/>
      <w:marLeft w:val="0"/>
      <w:marRight w:val="0"/>
      <w:marTop w:val="0"/>
      <w:marBottom w:val="0"/>
      <w:divBdr>
        <w:top w:val="none" w:sz="0" w:space="0" w:color="auto"/>
        <w:left w:val="none" w:sz="0" w:space="0" w:color="auto"/>
        <w:bottom w:val="none" w:sz="0" w:space="0" w:color="auto"/>
        <w:right w:val="none" w:sz="0" w:space="0" w:color="auto"/>
      </w:divBdr>
      <w:divsChild>
        <w:div w:id="850029968">
          <w:marLeft w:val="0"/>
          <w:marRight w:val="0"/>
          <w:marTop w:val="0"/>
          <w:marBottom w:val="0"/>
          <w:divBdr>
            <w:top w:val="none" w:sz="0" w:space="0" w:color="auto"/>
            <w:left w:val="none" w:sz="0" w:space="0" w:color="auto"/>
            <w:bottom w:val="none" w:sz="0" w:space="0" w:color="auto"/>
            <w:right w:val="none" w:sz="0" w:space="0" w:color="auto"/>
          </w:divBdr>
          <w:divsChild>
            <w:div w:id="1699503449">
              <w:marLeft w:val="0"/>
              <w:marRight w:val="0"/>
              <w:marTop w:val="300"/>
              <w:marBottom w:val="0"/>
              <w:divBdr>
                <w:top w:val="single" w:sz="6" w:space="0" w:color="DEDEDF"/>
                <w:left w:val="single" w:sz="6" w:space="31" w:color="DEDEDF"/>
                <w:bottom w:val="single" w:sz="6" w:space="0" w:color="DEDEDF"/>
                <w:right w:val="single" w:sz="6" w:space="31" w:color="DEDEDF"/>
              </w:divBdr>
              <w:divsChild>
                <w:div w:id="119557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731528">
      <w:bodyDiv w:val="1"/>
      <w:marLeft w:val="0"/>
      <w:marRight w:val="0"/>
      <w:marTop w:val="0"/>
      <w:marBottom w:val="0"/>
      <w:divBdr>
        <w:top w:val="none" w:sz="0" w:space="0" w:color="auto"/>
        <w:left w:val="none" w:sz="0" w:space="0" w:color="auto"/>
        <w:bottom w:val="none" w:sz="0" w:space="0" w:color="auto"/>
        <w:right w:val="none" w:sz="0" w:space="0" w:color="auto"/>
      </w:divBdr>
      <w:divsChild>
        <w:div w:id="661159036">
          <w:marLeft w:val="0"/>
          <w:marRight w:val="0"/>
          <w:marTop w:val="0"/>
          <w:marBottom w:val="0"/>
          <w:divBdr>
            <w:top w:val="none" w:sz="0" w:space="0" w:color="auto"/>
            <w:left w:val="none" w:sz="0" w:space="0" w:color="auto"/>
            <w:bottom w:val="none" w:sz="0" w:space="0" w:color="auto"/>
            <w:right w:val="none" w:sz="0" w:space="0" w:color="auto"/>
          </w:divBdr>
          <w:divsChild>
            <w:div w:id="307054871">
              <w:marLeft w:val="0"/>
              <w:marRight w:val="0"/>
              <w:marTop w:val="300"/>
              <w:marBottom w:val="0"/>
              <w:divBdr>
                <w:top w:val="single" w:sz="6" w:space="0" w:color="DEDEDF"/>
                <w:left w:val="single" w:sz="6" w:space="31" w:color="DEDEDF"/>
                <w:bottom w:val="single" w:sz="6" w:space="0" w:color="DEDEDF"/>
                <w:right w:val="single" w:sz="6" w:space="31" w:color="DEDEDF"/>
              </w:divBdr>
              <w:divsChild>
                <w:div w:id="102128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698843">
      <w:bodyDiv w:val="1"/>
      <w:marLeft w:val="0"/>
      <w:marRight w:val="0"/>
      <w:marTop w:val="0"/>
      <w:marBottom w:val="0"/>
      <w:divBdr>
        <w:top w:val="none" w:sz="0" w:space="0" w:color="auto"/>
        <w:left w:val="none" w:sz="0" w:space="0" w:color="auto"/>
        <w:bottom w:val="none" w:sz="0" w:space="0" w:color="auto"/>
        <w:right w:val="none" w:sz="0" w:space="0" w:color="auto"/>
      </w:divBdr>
      <w:divsChild>
        <w:div w:id="1681934153">
          <w:marLeft w:val="0"/>
          <w:marRight w:val="0"/>
          <w:marTop w:val="0"/>
          <w:marBottom w:val="0"/>
          <w:divBdr>
            <w:top w:val="none" w:sz="0" w:space="0" w:color="auto"/>
            <w:left w:val="none" w:sz="0" w:space="0" w:color="auto"/>
            <w:bottom w:val="none" w:sz="0" w:space="0" w:color="auto"/>
            <w:right w:val="none" w:sz="0" w:space="0" w:color="auto"/>
          </w:divBdr>
          <w:divsChild>
            <w:div w:id="1314263257">
              <w:marLeft w:val="0"/>
              <w:marRight w:val="0"/>
              <w:marTop w:val="300"/>
              <w:marBottom w:val="0"/>
              <w:divBdr>
                <w:top w:val="single" w:sz="6" w:space="0" w:color="DEDEDF"/>
                <w:left w:val="single" w:sz="6" w:space="31" w:color="DEDEDF"/>
                <w:bottom w:val="single" w:sz="6" w:space="0" w:color="DEDEDF"/>
                <w:right w:val="single" w:sz="6" w:space="31" w:color="DEDEDF"/>
              </w:divBdr>
              <w:divsChild>
                <w:div w:id="11345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665674">
      <w:bodyDiv w:val="1"/>
      <w:marLeft w:val="0"/>
      <w:marRight w:val="0"/>
      <w:marTop w:val="0"/>
      <w:marBottom w:val="0"/>
      <w:divBdr>
        <w:top w:val="none" w:sz="0" w:space="0" w:color="auto"/>
        <w:left w:val="none" w:sz="0" w:space="0" w:color="auto"/>
        <w:bottom w:val="none" w:sz="0" w:space="0" w:color="auto"/>
        <w:right w:val="none" w:sz="0" w:space="0" w:color="auto"/>
      </w:divBdr>
      <w:divsChild>
        <w:div w:id="1524708658">
          <w:marLeft w:val="0"/>
          <w:marRight w:val="0"/>
          <w:marTop w:val="0"/>
          <w:marBottom w:val="0"/>
          <w:divBdr>
            <w:top w:val="none" w:sz="0" w:space="0" w:color="auto"/>
            <w:left w:val="none" w:sz="0" w:space="0" w:color="auto"/>
            <w:bottom w:val="none" w:sz="0" w:space="0" w:color="auto"/>
            <w:right w:val="none" w:sz="0" w:space="0" w:color="auto"/>
          </w:divBdr>
          <w:divsChild>
            <w:div w:id="2027830695">
              <w:marLeft w:val="0"/>
              <w:marRight w:val="0"/>
              <w:marTop w:val="300"/>
              <w:marBottom w:val="0"/>
              <w:divBdr>
                <w:top w:val="single" w:sz="6" w:space="0" w:color="DEDEDF"/>
                <w:left w:val="single" w:sz="6" w:space="31" w:color="DEDEDF"/>
                <w:bottom w:val="single" w:sz="6" w:space="0" w:color="DEDEDF"/>
                <w:right w:val="single" w:sz="6" w:space="31" w:color="DEDEDF"/>
              </w:divBdr>
              <w:divsChild>
                <w:div w:id="38962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891089">
      <w:bodyDiv w:val="1"/>
      <w:marLeft w:val="0"/>
      <w:marRight w:val="0"/>
      <w:marTop w:val="0"/>
      <w:marBottom w:val="0"/>
      <w:divBdr>
        <w:top w:val="none" w:sz="0" w:space="0" w:color="auto"/>
        <w:left w:val="none" w:sz="0" w:space="0" w:color="auto"/>
        <w:bottom w:val="none" w:sz="0" w:space="0" w:color="auto"/>
        <w:right w:val="none" w:sz="0" w:space="0" w:color="auto"/>
      </w:divBdr>
      <w:divsChild>
        <w:div w:id="265040795">
          <w:marLeft w:val="0"/>
          <w:marRight w:val="0"/>
          <w:marTop w:val="0"/>
          <w:marBottom w:val="0"/>
          <w:divBdr>
            <w:top w:val="none" w:sz="0" w:space="0" w:color="auto"/>
            <w:left w:val="none" w:sz="0" w:space="0" w:color="auto"/>
            <w:bottom w:val="none" w:sz="0" w:space="0" w:color="auto"/>
            <w:right w:val="none" w:sz="0" w:space="0" w:color="auto"/>
          </w:divBdr>
          <w:divsChild>
            <w:div w:id="373776371">
              <w:marLeft w:val="0"/>
              <w:marRight w:val="0"/>
              <w:marTop w:val="300"/>
              <w:marBottom w:val="0"/>
              <w:divBdr>
                <w:top w:val="single" w:sz="6" w:space="0" w:color="DEDEDF"/>
                <w:left w:val="single" w:sz="6" w:space="31" w:color="DEDEDF"/>
                <w:bottom w:val="single" w:sz="6" w:space="0" w:color="DEDEDF"/>
                <w:right w:val="single" w:sz="6" w:space="31" w:color="DEDEDF"/>
              </w:divBdr>
              <w:divsChild>
                <w:div w:id="64300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159982">
      <w:bodyDiv w:val="1"/>
      <w:marLeft w:val="0"/>
      <w:marRight w:val="0"/>
      <w:marTop w:val="0"/>
      <w:marBottom w:val="0"/>
      <w:divBdr>
        <w:top w:val="none" w:sz="0" w:space="0" w:color="auto"/>
        <w:left w:val="none" w:sz="0" w:space="0" w:color="auto"/>
        <w:bottom w:val="none" w:sz="0" w:space="0" w:color="auto"/>
        <w:right w:val="none" w:sz="0" w:space="0" w:color="auto"/>
      </w:divBdr>
      <w:divsChild>
        <w:div w:id="1230189924">
          <w:marLeft w:val="0"/>
          <w:marRight w:val="0"/>
          <w:marTop w:val="0"/>
          <w:marBottom w:val="0"/>
          <w:divBdr>
            <w:top w:val="none" w:sz="0" w:space="0" w:color="auto"/>
            <w:left w:val="none" w:sz="0" w:space="0" w:color="auto"/>
            <w:bottom w:val="none" w:sz="0" w:space="0" w:color="auto"/>
            <w:right w:val="none" w:sz="0" w:space="0" w:color="auto"/>
          </w:divBdr>
          <w:divsChild>
            <w:div w:id="48041013">
              <w:marLeft w:val="0"/>
              <w:marRight w:val="0"/>
              <w:marTop w:val="300"/>
              <w:marBottom w:val="0"/>
              <w:divBdr>
                <w:top w:val="single" w:sz="6" w:space="0" w:color="DEDEDF"/>
                <w:left w:val="single" w:sz="6" w:space="31" w:color="DEDEDF"/>
                <w:bottom w:val="single" w:sz="6" w:space="0" w:color="DEDEDF"/>
                <w:right w:val="single" w:sz="6" w:space="31" w:color="DEDEDF"/>
              </w:divBdr>
              <w:divsChild>
                <w:div w:id="17076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179380">
      <w:bodyDiv w:val="1"/>
      <w:marLeft w:val="0"/>
      <w:marRight w:val="0"/>
      <w:marTop w:val="0"/>
      <w:marBottom w:val="0"/>
      <w:divBdr>
        <w:top w:val="none" w:sz="0" w:space="0" w:color="auto"/>
        <w:left w:val="none" w:sz="0" w:space="0" w:color="auto"/>
        <w:bottom w:val="none" w:sz="0" w:space="0" w:color="auto"/>
        <w:right w:val="none" w:sz="0" w:space="0" w:color="auto"/>
      </w:divBdr>
      <w:divsChild>
        <w:div w:id="457720799">
          <w:marLeft w:val="0"/>
          <w:marRight w:val="0"/>
          <w:marTop w:val="0"/>
          <w:marBottom w:val="0"/>
          <w:divBdr>
            <w:top w:val="none" w:sz="0" w:space="0" w:color="auto"/>
            <w:left w:val="none" w:sz="0" w:space="0" w:color="auto"/>
            <w:bottom w:val="none" w:sz="0" w:space="0" w:color="auto"/>
            <w:right w:val="none" w:sz="0" w:space="0" w:color="auto"/>
          </w:divBdr>
          <w:divsChild>
            <w:div w:id="812257398">
              <w:marLeft w:val="0"/>
              <w:marRight w:val="0"/>
              <w:marTop w:val="300"/>
              <w:marBottom w:val="0"/>
              <w:divBdr>
                <w:top w:val="single" w:sz="6" w:space="0" w:color="DEDEDF"/>
                <w:left w:val="single" w:sz="6" w:space="31" w:color="DEDEDF"/>
                <w:bottom w:val="single" w:sz="6" w:space="0" w:color="DEDEDF"/>
                <w:right w:val="single" w:sz="6" w:space="31" w:color="DEDEDF"/>
              </w:divBdr>
              <w:divsChild>
                <w:div w:id="205134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282357">
      <w:bodyDiv w:val="1"/>
      <w:marLeft w:val="0"/>
      <w:marRight w:val="0"/>
      <w:marTop w:val="0"/>
      <w:marBottom w:val="0"/>
      <w:divBdr>
        <w:top w:val="none" w:sz="0" w:space="0" w:color="auto"/>
        <w:left w:val="none" w:sz="0" w:space="0" w:color="auto"/>
        <w:bottom w:val="none" w:sz="0" w:space="0" w:color="auto"/>
        <w:right w:val="none" w:sz="0" w:space="0" w:color="auto"/>
      </w:divBdr>
      <w:divsChild>
        <w:div w:id="935017399">
          <w:marLeft w:val="0"/>
          <w:marRight w:val="0"/>
          <w:marTop w:val="0"/>
          <w:marBottom w:val="0"/>
          <w:divBdr>
            <w:top w:val="none" w:sz="0" w:space="0" w:color="auto"/>
            <w:left w:val="none" w:sz="0" w:space="0" w:color="auto"/>
            <w:bottom w:val="none" w:sz="0" w:space="0" w:color="auto"/>
            <w:right w:val="none" w:sz="0" w:space="0" w:color="auto"/>
          </w:divBdr>
          <w:divsChild>
            <w:div w:id="596355">
              <w:marLeft w:val="0"/>
              <w:marRight w:val="0"/>
              <w:marTop w:val="300"/>
              <w:marBottom w:val="0"/>
              <w:divBdr>
                <w:top w:val="single" w:sz="6" w:space="0" w:color="DEDEDF"/>
                <w:left w:val="single" w:sz="6" w:space="31" w:color="DEDEDF"/>
                <w:bottom w:val="single" w:sz="6" w:space="0" w:color="DEDEDF"/>
                <w:right w:val="single" w:sz="6" w:space="31" w:color="DEDEDF"/>
              </w:divBdr>
              <w:divsChild>
                <w:div w:id="168231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21342">
      <w:bodyDiv w:val="1"/>
      <w:marLeft w:val="0"/>
      <w:marRight w:val="0"/>
      <w:marTop w:val="0"/>
      <w:marBottom w:val="0"/>
      <w:divBdr>
        <w:top w:val="none" w:sz="0" w:space="0" w:color="auto"/>
        <w:left w:val="none" w:sz="0" w:space="0" w:color="auto"/>
        <w:bottom w:val="none" w:sz="0" w:space="0" w:color="auto"/>
        <w:right w:val="none" w:sz="0" w:space="0" w:color="auto"/>
      </w:divBdr>
      <w:divsChild>
        <w:div w:id="1068914910">
          <w:marLeft w:val="0"/>
          <w:marRight w:val="0"/>
          <w:marTop w:val="0"/>
          <w:marBottom w:val="0"/>
          <w:divBdr>
            <w:top w:val="none" w:sz="0" w:space="0" w:color="auto"/>
            <w:left w:val="none" w:sz="0" w:space="0" w:color="auto"/>
            <w:bottom w:val="none" w:sz="0" w:space="0" w:color="auto"/>
            <w:right w:val="none" w:sz="0" w:space="0" w:color="auto"/>
          </w:divBdr>
          <w:divsChild>
            <w:div w:id="430123339">
              <w:marLeft w:val="0"/>
              <w:marRight w:val="0"/>
              <w:marTop w:val="300"/>
              <w:marBottom w:val="0"/>
              <w:divBdr>
                <w:top w:val="single" w:sz="6" w:space="0" w:color="DEDEDF"/>
                <w:left w:val="single" w:sz="6" w:space="31" w:color="DEDEDF"/>
                <w:bottom w:val="single" w:sz="6" w:space="0" w:color="DEDEDF"/>
                <w:right w:val="single" w:sz="6" w:space="31" w:color="DEDEDF"/>
              </w:divBdr>
              <w:divsChild>
                <w:div w:id="112789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743330">
      <w:bodyDiv w:val="1"/>
      <w:marLeft w:val="0"/>
      <w:marRight w:val="0"/>
      <w:marTop w:val="0"/>
      <w:marBottom w:val="0"/>
      <w:divBdr>
        <w:top w:val="none" w:sz="0" w:space="0" w:color="auto"/>
        <w:left w:val="none" w:sz="0" w:space="0" w:color="auto"/>
        <w:bottom w:val="none" w:sz="0" w:space="0" w:color="auto"/>
        <w:right w:val="none" w:sz="0" w:space="0" w:color="auto"/>
      </w:divBdr>
      <w:divsChild>
        <w:div w:id="368838946">
          <w:marLeft w:val="0"/>
          <w:marRight w:val="0"/>
          <w:marTop w:val="0"/>
          <w:marBottom w:val="0"/>
          <w:divBdr>
            <w:top w:val="none" w:sz="0" w:space="0" w:color="auto"/>
            <w:left w:val="none" w:sz="0" w:space="0" w:color="auto"/>
            <w:bottom w:val="none" w:sz="0" w:space="0" w:color="auto"/>
            <w:right w:val="none" w:sz="0" w:space="0" w:color="auto"/>
          </w:divBdr>
          <w:divsChild>
            <w:div w:id="679284070">
              <w:marLeft w:val="0"/>
              <w:marRight w:val="0"/>
              <w:marTop w:val="300"/>
              <w:marBottom w:val="0"/>
              <w:divBdr>
                <w:top w:val="single" w:sz="6" w:space="0" w:color="DEDEDF"/>
                <w:left w:val="single" w:sz="6" w:space="31" w:color="DEDEDF"/>
                <w:bottom w:val="single" w:sz="6" w:space="0" w:color="DEDEDF"/>
                <w:right w:val="single" w:sz="6" w:space="31" w:color="DEDEDF"/>
              </w:divBdr>
              <w:divsChild>
                <w:div w:id="23890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126823">
      <w:bodyDiv w:val="1"/>
      <w:marLeft w:val="0"/>
      <w:marRight w:val="0"/>
      <w:marTop w:val="0"/>
      <w:marBottom w:val="0"/>
      <w:divBdr>
        <w:top w:val="none" w:sz="0" w:space="0" w:color="auto"/>
        <w:left w:val="none" w:sz="0" w:space="0" w:color="auto"/>
        <w:bottom w:val="none" w:sz="0" w:space="0" w:color="auto"/>
        <w:right w:val="none" w:sz="0" w:space="0" w:color="auto"/>
      </w:divBdr>
      <w:divsChild>
        <w:div w:id="1183856987">
          <w:marLeft w:val="0"/>
          <w:marRight w:val="0"/>
          <w:marTop w:val="0"/>
          <w:marBottom w:val="0"/>
          <w:divBdr>
            <w:top w:val="none" w:sz="0" w:space="0" w:color="auto"/>
            <w:left w:val="none" w:sz="0" w:space="0" w:color="auto"/>
            <w:bottom w:val="none" w:sz="0" w:space="0" w:color="auto"/>
            <w:right w:val="none" w:sz="0" w:space="0" w:color="auto"/>
          </w:divBdr>
          <w:divsChild>
            <w:div w:id="1798448089">
              <w:marLeft w:val="0"/>
              <w:marRight w:val="0"/>
              <w:marTop w:val="300"/>
              <w:marBottom w:val="0"/>
              <w:divBdr>
                <w:top w:val="single" w:sz="6" w:space="0" w:color="DEDEDF"/>
                <w:left w:val="single" w:sz="6" w:space="31" w:color="DEDEDF"/>
                <w:bottom w:val="single" w:sz="6" w:space="0" w:color="DEDEDF"/>
                <w:right w:val="single" w:sz="6" w:space="31" w:color="DEDEDF"/>
              </w:divBdr>
              <w:divsChild>
                <w:div w:id="16773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698703">
      <w:bodyDiv w:val="1"/>
      <w:marLeft w:val="0"/>
      <w:marRight w:val="0"/>
      <w:marTop w:val="0"/>
      <w:marBottom w:val="0"/>
      <w:divBdr>
        <w:top w:val="none" w:sz="0" w:space="0" w:color="auto"/>
        <w:left w:val="none" w:sz="0" w:space="0" w:color="auto"/>
        <w:bottom w:val="none" w:sz="0" w:space="0" w:color="auto"/>
        <w:right w:val="none" w:sz="0" w:space="0" w:color="auto"/>
      </w:divBdr>
      <w:divsChild>
        <w:div w:id="54856844">
          <w:marLeft w:val="0"/>
          <w:marRight w:val="0"/>
          <w:marTop w:val="0"/>
          <w:marBottom w:val="0"/>
          <w:divBdr>
            <w:top w:val="none" w:sz="0" w:space="0" w:color="auto"/>
            <w:left w:val="none" w:sz="0" w:space="0" w:color="auto"/>
            <w:bottom w:val="none" w:sz="0" w:space="0" w:color="auto"/>
            <w:right w:val="none" w:sz="0" w:space="0" w:color="auto"/>
          </w:divBdr>
          <w:divsChild>
            <w:div w:id="1893996559">
              <w:marLeft w:val="0"/>
              <w:marRight w:val="0"/>
              <w:marTop w:val="300"/>
              <w:marBottom w:val="0"/>
              <w:divBdr>
                <w:top w:val="single" w:sz="6" w:space="0" w:color="DEDEDF"/>
                <w:left w:val="single" w:sz="6" w:space="31" w:color="DEDEDF"/>
                <w:bottom w:val="single" w:sz="6" w:space="0" w:color="DEDEDF"/>
                <w:right w:val="single" w:sz="6" w:space="31" w:color="DEDEDF"/>
              </w:divBdr>
              <w:divsChild>
                <w:div w:id="35986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909967">
      <w:bodyDiv w:val="1"/>
      <w:marLeft w:val="0"/>
      <w:marRight w:val="0"/>
      <w:marTop w:val="0"/>
      <w:marBottom w:val="0"/>
      <w:divBdr>
        <w:top w:val="none" w:sz="0" w:space="0" w:color="auto"/>
        <w:left w:val="none" w:sz="0" w:space="0" w:color="auto"/>
        <w:bottom w:val="none" w:sz="0" w:space="0" w:color="auto"/>
        <w:right w:val="none" w:sz="0" w:space="0" w:color="auto"/>
      </w:divBdr>
      <w:divsChild>
        <w:div w:id="775716338">
          <w:marLeft w:val="0"/>
          <w:marRight w:val="0"/>
          <w:marTop w:val="0"/>
          <w:marBottom w:val="0"/>
          <w:divBdr>
            <w:top w:val="none" w:sz="0" w:space="0" w:color="auto"/>
            <w:left w:val="none" w:sz="0" w:space="0" w:color="auto"/>
            <w:bottom w:val="none" w:sz="0" w:space="0" w:color="auto"/>
            <w:right w:val="none" w:sz="0" w:space="0" w:color="auto"/>
          </w:divBdr>
          <w:divsChild>
            <w:div w:id="1734700374">
              <w:marLeft w:val="0"/>
              <w:marRight w:val="0"/>
              <w:marTop w:val="300"/>
              <w:marBottom w:val="0"/>
              <w:divBdr>
                <w:top w:val="single" w:sz="6" w:space="0" w:color="DEDEDF"/>
                <w:left w:val="single" w:sz="6" w:space="31" w:color="DEDEDF"/>
                <w:bottom w:val="single" w:sz="6" w:space="0" w:color="DEDEDF"/>
                <w:right w:val="single" w:sz="6" w:space="31" w:color="DEDEDF"/>
              </w:divBdr>
              <w:divsChild>
                <w:div w:id="205685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056887">
      <w:bodyDiv w:val="1"/>
      <w:marLeft w:val="0"/>
      <w:marRight w:val="0"/>
      <w:marTop w:val="0"/>
      <w:marBottom w:val="0"/>
      <w:divBdr>
        <w:top w:val="none" w:sz="0" w:space="0" w:color="auto"/>
        <w:left w:val="none" w:sz="0" w:space="0" w:color="auto"/>
        <w:bottom w:val="none" w:sz="0" w:space="0" w:color="auto"/>
        <w:right w:val="none" w:sz="0" w:space="0" w:color="auto"/>
      </w:divBdr>
      <w:divsChild>
        <w:div w:id="1566377086">
          <w:marLeft w:val="0"/>
          <w:marRight w:val="0"/>
          <w:marTop w:val="0"/>
          <w:marBottom w:val="0"/>
          <w:divBdr>
            <w:top w:val="none" w:sz="0" w:space="0" w:color="auto"/>
            <w:left w:val="none" w:sz="0" w:space="0" w:color="auto"/>
            <w:bottom w:val="none" w:sz="0" w:space="0" w:color="auto"/>
            <w:right w:val="none" w:sz="0" w:space="0" w:color="auto"/>
          </w:divBdr>
          <w:divsChild>
            <w:div w:id="825753739">
              <w:marLeft w:val="0"/>
              <w:marRight w:val="0"/>
              <w:marTop w:val="300"/>
              <w:marBottom w:val="0"/>
              <w:divBdr>
                <w:top w:val="single" w:sz="6" w:space="0" w:color="DEDEDF"/>
                <w:left w:val="single" w:sz="6" w:space="31" w:color="DEDEDF"/>
                <w:bottom w:val="single" w:sz="6" w:space="0" w:color="DEDEDF"/>
                <w:right w:val="single" w:sz="6" w:space="31" w:color="DEDEDF"/>
              </w:divBdr>
              <w:divsChild>
                <w:div w:id="119265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7126434">
      <w:bodyDiv w:val="1"/>
      <w:marLeft w:val="0"/>
      <w:marRight w:val="0"/>
      <w:marTop w:val="0"/>
      <w:marBottom w:val="0"/>
      <w:divBdr>
        <w:top w:val="none" w:sz="0" w:space="0" w:color="auto"/>
        <w:left w:val="none" w:sz="0" w:space="0" w:color="auto"/>
        <w:bottom w:val="none" w:sz="0" w:space="0" w:color="auto"/>
        <w:right w:val="none" w:sz="0" w:space="0" w:color="auto"/>
      </w:divBdr>
      <w:divsChild>
        <w:div w:id="1648165267">
          <w:marLeft w:val="0"/>
          <w:marRight w:val="0"/>
          <w:marTop w:val="0"/>
          <w:marBottom w:val="0"/>
          <w:divBdr>
            <w:top w:val="none" w:sz="0" w:space="0" w:color="auto"/>
            <w:left w:val="none" w:sz="0" w:space="0" w:color="auto"/>
            <w:bottom w:val="none" w:sz="0" w:space="0" w:color="auto"/>
            <w:right w:val="none" w:sz="0" w:space="0" w:color="auto"/>
          </w:divBdr>
          <w:divsChild>
            <w:div w:id="1872306764">
              <w:marLeft w:val="0"/>
              <w:marRight w:val="0"/>
              <w:marTop w:val="300"/>
              <w:marBottom w:val="0"/>
              <w:divBdr>
                <w:top w:val="single" w:sz="6" w:space="0" w:color="DEDEDF"/>
                <w:left w:val="single" w:sz="6" w:space="31" w:color="DEDEDF"/>
                <w:bottom w:val="single" w:sz="6" w:space="0" w:color="DEDEDF"/>
                <w:right w:val="single" w:sz="6" w:space="31" w:color="DEDEDF"/>
              </w:divBdr>
              <w:divsChild>
                <w:div w:id="185599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486167">
      <w:bodyDiv w:val="1"/>
      <w:marLeft w:val="0"/>
      <w:marRight w:val="0"/>
      <w:marTop w:val="0"/>
      <w:marBottom w:val="0"/>
      <w:divBdr>
        <w:top w:val="none" w:sz="0" w:space="0" w:color="auto"/>
        <w:left w:val="none" w:sz="0" w:space="0" w:color="auto"/>
        <w:bottom w:val="none" w:sz="0" w:space="0" w:color="auto"/>
        <w:right w:val="none" w:sz="0" w:space="0" w:color="auto"/>
      </w:divBdr>
      <w:divsChild>
        <w:div w:id="1947693717">
          <w:marLeft w:val="0"/>
          <w:marRight w:val="0"/>
          <w:marTop w:val="0"/>
          <w:marBottom w:val="0"/>
          <w:divBdr>
            <w:top w:val="none" w:sz="0" w:space="0" w:color="auto"/>
            <w:left w:val="none" w:sz="0" w:space="0" w:color="auto"/>
            <w:bottom w:val="none" w:sz="0" w:space="0" w:color="auto"/>
            <w:right w:val="none" w:sz="0" w:space="0" w:color="auto"/>
          </w:divBdr>
          <w:divsChild>
            <w:div w:id="1761027361">
              <w:marLeft w:val="0"/>
              <w:marRight w:val="0"/>
              <w:marTop w:val="300"/>
              <w:marBottom w:val="0"/>
              <w:divBdr>
                <w:top w:val="single" w:sz="6" w:space="0" w:color="DEDEDF"/>
                <w:left w:val="single" w:sz="6" w:space="31" w:color="DEDEDF"/>
                <w:bottom w:val="single" w:sz="6" w:space="0" w:color="DEDEDF"/>
                <w:right w:val="single" w:sz="6" w:space="31" w:color="DEDEDF"/>
              </w:divBdr>
              <w:divsChild>
                <w:div w:id="154575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47728">
      <w:bodyDiv w:val="1"/>
      <w:marLeft w:val="0"/>
      <w:marRight w:val="0"/>
      <w:marTop w:val="0"/>
      <w:marBottom w:val="0"/>
      <w:divBdr>
        <w:top w:val="none" w:sz="0" w:space="0" w:color="auto"/>
        <w:left w:val="none" w:sz="0" w:space="0" w:color="auto"/>
        <w:bottom w:val="none" w:sz="0" w:space="0" w:color="auto"/>
        <w:right w:val="none" w:sz="0" w:space="0" w:color="auto"/>
      </w:divBdr>
      <w:divsChild>
        <w:div w:id="978919763">
          <w:marLeft w:val="0"/>
          <w:marRight w:val="0"/>
          <w:marTop w:val="0"/>
          <w:marBottom w:val="0"/>
          <w:divBdr>
            <w:top w:val="none" w:sz="0" w:space="0" w:color="auto"/>
            <w:left w:val="none" w:sz="0" w:space="0" w:color="auto"/>
            <w:bottom w:val="none" w:sz="0" w:space="0" w:color="auto"/>
            <w:right w:val="none" w:sz="0" w:space="0" w:color="auto"/>
          </w:divBdr>
          <w:divsChild>
            <w:div w:id="2028824571">
              <w:marLeft w:val="0"/>
              <w:marRight w:val="0"/>
              <w:marTop w:val="300"/>
              <w:marBottom w:val="0"/>
              <w:divBdr>
                <w:top w:val="single" w:sz="6" w:space="0" w:color="DEDEDF"/>
                <w:left w:val="single" w:sz="6" w:space="31" w:color="DEDEDF"/>
                <w:bottom w:val="single" w:sz="6" w:space="0" w:color="DEDEDF"/>
                <w:right w:val="single" w:sz="6" w:space="31" w:color="DEDEDF"/>
              </w:divBdr>
              <w:divsChild>
                <w:div w:id="26708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520501">
      <w:bodyDiv w:val="1"/>
      <w:marLeft w:val="0"/>
      <w:marRight w:val="0"/>
      <w:marTop w:val="0"/>
      <w:marBottom w:val="0"/>
      <w:divBdr>
        <w:top w:val="none" w:sz="0" w:space="0" w:color="auto"/>
        <w:left w:val="none" w:sz="0" w:space="0" w:color="auto"/>
        <w:bottom w:val="none" w:sz="0" w:space="0" w:color="auto"/>
        <w:right w:val="none" w:sz="0" w:space="0" w:color="auto"/>
      </w:divBdr>
      <w:divsChild>
        <w:div w:id="2017608445">
          <w:marLeft w:val="0"/>
          <w:marRight w:val="0"/>
          <w:marTop w:val="0"/>
          <w:marBottom w:val="0"/>
          <w:divBdr>
            <w:top w:val="none" w:sz="0" w:space="0" w:color="auto"/>
            <w:left w:val="none" w:sz="0" w:space="0" w:color="auto"/>
            <w:bottom w:val="none" w:sz="0" w:space="0" w:color="auto"/>
            <w:right w:val="none" w:sz="0" w:space="0" w:color="auto"/>
          </w:divBdr>
          <w:divsChild>
            <w:div w:id="452989573">
              <w:marLeft w:val="0"/>
              <w:marRight w:val="0"/>
              <w:marTop w:val="300"/>
              <w:marBottom w:val="0"/>
              <w:divBdr>
                <w:top w:val="single" w:sz="6" w:space="0" w:color="DEDEDF"/>
                <w:left w:val="single" w:sz="6" w:space="31" w:color="DEDEDF"/>
                <w:bottom w:val="single" w:sz="6" w:space="0" w:color="DEDEDF"/>
                <w:right w:val="single" w:sz="6" w:space="31" w:color="DEDEDF"/>
              </w:divBdr>
              <w:divsChild>
                <w:div w:id="21882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774900">
      <w:bodyDiv w:val="1"/>
      <w:marLeft w:val="0"/>
      <w:marRight w:val="0"/>
      <w:marTop w:val="0"/>
      <w:marBottom w:val="0"/>
      <w:divBdr>
        <w:top w:val="none" w:sz="0" w:space="0" w:color="auto"/>
        <w:left w:val="none" w:sz="0" w:space="0" w:color="auto"/>
        <w:bottom w:val="none" w:sz="0" w:space="0" w:color="auto"/>
        <w:right w:val="none" w:sz="0" w:space="0" w:color="auto"/>
      </w:divBdr>
      <w:divsChild>
        <w:div w:id="1279724438">
          <w:marLeft w:val="0"/>
          <w:marRight w:val="0"/>
          <w:marTop w:val="0"/>
          <w:marBottom w:val="0"/>
          <w:divBdr>
            <w:top w:val="none" w:sz="0" w:space="0" w:color="auto"/>
            <w:left w:val="none" w:sz="0" w:space="0" w:color="auto"/>
            <w:bottom w:val="none" w:sz="0" w:space="0" w:color="auto"/>
            <w:right w:val="none" w:sz="0" w:space="0" w:color="auto"/>
          </w:divBdr>
          <w:divsChild>
            <w:div w:id="842670311">
              <w:marLeft w:val="0"/>
              <w:marRight w:val="0"/>
              <w:marTop w:val="300"/>
              <w:marBottom w:val="0"/>
              <w:divBdr>
                <w:top w:val="single" w:sz="6" w:space="0" w:color="DEDEDF"/>
                <w:left w:val="single" w:sz="6" w:space="31" w:color="DEDEDF"/>
                <w:bottom w:val="single" w:sz="6" w:space="0" w:color="DEDEDF"/>
                <w:right w:val="single" w:sz="6" w:space="31" w:color="DEDEDF"/>
              </w:divBdr>
              <w:divsChild>
                <w:div w:id="1639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048292">
      <w:bodyDiv w:val="1"/>
      <w:marLeft w:val="0"/>
      <w:marRight w:val="0"/>
      <w:marTop w:val="0"/>
      <w:marBottom w:val="0"/>
      <w:divBdr>
        <w:top w:val="none" w:sz="0" w:space="0" w:color="auto"/>
        <w:left w:val="none" w:sz="0" w:space="0" w:color="auto"/>
        <w:bottom w:val="none" w:sz="0" w:space="0" w:color="auto"/>
        <w:right w:val="none" w:sz="0" w:space="0" w:color="auto"/>
      </w:divBdr>
      <w:divsChild>
        <w:div w:id="594943542">
          <w:marLeft w:val="0"/>
          <w:marRight w:val="0"/>
          <w:marTop w:val="0"/>
          <w:marBottom w:val="0"/>
          <w:divBdr>
            <w:top w:val="none" w:sz="0" w:space="0" w:color="auto"/>
            <w:left w:val="none" w:sz="0" w:space="0" w:color="auto"/>
            <w:bottom w:val="none" w:sz="0" w:space="0" w:color="auto"/>
            <w:right w:val="none" w:sz="0" w:space="0" w:color="auto"/>
          </w:divBdr>
          <w:divsChild>
            <w:div w:id="367338249">
              <w:marLeft w:val="0"/>
              <w:marRight w:val="0"/>
              <w:marTop w:val="300"/>
              <w:marBottom w:val="0"/>
              <w:divBdr>
                <w:top w:val="single" w:sz="6" w:space="0" w:color="DEDEDF"/>
                <w:left w:val="single" w:sz="6" w:space="31" w:color="DEDEDF"/>
                <w:bottom w:val="single" w:sz="6" w:space="0" w:color="DEDEDF"/>
                <w:right w:val="single" w:sz="6" w:space="31" w:color="DEDEDF"/>
              </w:divBdr>
              <w:divsChild>
                <w:div w:id="158264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532760">
      <w:bodyDiv w:val="1"/>
      <w:marLeft w:val="0"/>
      <w:marRight w:val="0"/>
      <w:marTop w:val="0"/>
      <w:marBottom w:val="0"/>
      <w:divBdr>
        <w:top w:val="none" w:sz="0" w:space="0" w:color="auto"/>
        <w:left w:val="none" w:sz="0" w:space="0" w:color="auto"/>
        <w:bottom w:val="none" w:sz="0" w:space="0" w:color="auto"/>
        <w:right w:val="none" w:sz="0" w:space="0" w:color="auto"/>
      </w:divBdr>
      <w:divsChild>
        <w:div w:id="1184706463">
          <w:marLeft w:val="0"/>
          <w:marRight w:val="0"/>
          <w:marTop w:val="0"/>
          <w:marBottom w:val="0"/>
          <w:divBdr>
            <w:top w:val="none" w:sz="0" w:space="0" w:color="auto"/>
            <w:left w:val="none" w:sz="0" w:space="0" w:color="auto"/>
            <w:bottom w:val="none" w:sz="0" w:space="0" w:color="auto"/>
            <w:right w:val="none" w:sz="0" w:space="0" w:color="auto"/>
          </w:divBdr>
          <w:divsChild>
            <w:div w:id="1022363040">
              <w:marLeft w:val="0"/>
              <w:marRight w:val="0"/>
              <w:marTop w:val="300"/>
              <w:marBottom w:val="0"/>
              <w:divBdr>
                <w:top w:val="single" w:sz="6" w:space="0" w:color="DEDEDF"/>
                <w:left w:val="single" w:sz="6" w:space="31" w:color="DEDEDF"/>
                <w:bottom w:val="single" w:sz="6" w:space="0" w:color="DEDEDF"/>
                <w:right w:val="single" w:sz="6" w:space="31" w:color="DEDEDF"/>
              </w:divBdr>
              <w:divsChild>
                <w:div w:id="34243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009692">
      <w:bodyDiv w:val="1"/>
      <w:marLeft w:val="0"/>
      <w:marRight w:val="0"/>
      <w:marTop w:val="0"/>
      <w:marBottom w:val="0"/>
      <w:divBdr>
        <w:top w:val="none" w:sz="0" w:space="0" w:color="auto"/>
        <w:left w:val="none" w:sz="0" w:space="0" w:color="auto"/>
        <w:bottom w:val="none" w:sz="0" w:space="0" w:color="auto"/>
        <w:right w:val="none" w:sz="0" w:space="0" w:color="auto"/>
      </w:divBdr>
      <w:divsChild>
        <w:div w:id="1917670993">
          <w:marLeft w:val="0"/>
          <w:marRight w:val="0"/>
          <w:marTop w:val="0"/>
          <w:marBottom w:val="0"/>
          <w:divBdr>
            <w:top w:val="none" w:sz="0" w:space="0" w:color="auto"/>
            <w:left w:val="none" w:sz="0" w:space="0" w:color="auto"/>
            <w:bottom w:val="none" w:sz="0" w:space="0" w:color="auto"/>
            <w:right w:val="none" w:sz="0" w:space="0" w:color="auto"/>
          </w:divBdr>
          <w:divsChild>
            <w:div w:id="840661630">
              <w:marLeft w:val="0"/>
              <w:marRight w:val="0"/>
              <w:marTop w:val="300"/>
              <w:marBottom w:val="0"/>
              <w:divBdr>
                <w:top w:val="single" w:sz="6" w:space="0" w:color="DEDEDF"/>
                <w:left w:val="single" w:sz="6" w:space="31" w:color="DEDEDF"/>
                <w:bottom w:val="single" w:sz="6" w:space="0" w:color="DEDEDF"/>
                <w:right w:val="single" w:sz="6" w:space="31" w:color="DEDEDF"/>
              </w:divBdr>
              <w:divsChild>
                <w:div w:id="125242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A2F74B-9F5E-4A80-9974-7FEA1897D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6964</Words>
  <Characters>39696</Characters>
  <Application>Microsoft Office Word</Application>
  <DocSecurity>0</DocSecurity>
  <Lines>330</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2024-01-23T09:51:00Z</dcterms:created>
  <dcterms:modified xsi:type="dcterms:W3CDTF">2024-01-31T21:27:00Z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0f659897011f7e9ea3d6b799e6afbc9884ff8d9de5ba8cefe8afd3c5e9a7a142</vt:lpwstr>
  </property>
</Properties>
</file>