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ACC65" w14:textId="77777777" w:rsidR="002726FC" w:rsidRDefault="002726FC" w:rsidP="00A67904">
      <w:pPr>
        <w:rPr>
          <w:b/>
          <w:bCs/>
          <w:sz w:val="24"/>
          <w:szCs w:val="24"/>
          <w:u w:val="single"/>
        </w:rPr>
      </w:pPr>
    </w:p>
    <w:p w14:paraId="19A62BAE" w14:textId="282C4766" w:rsidR="002726FC" w:rsidRPr="002726FC" w:rsidRDefault="002726FC" w:rsidP="002726FC">
      <w:pPr>
        <w:tabs>
          <w:tab w:val="left" w:pos="2724"/>
        </w:tabs>
        <w:rPr>
          <w:rFonts w:ascii="Arial" w:hAnsi="Arial" w:cs="Arial"/>
          <w:b/>
          <w:bCs/>
          <w:sz w:val="44"/>
          <w:szCs w:val="44"/>
          <w:u w:val="single"/>
        </w:rPr>
      </w:pPr>
    </w:p>
    <w:p w14:paraId="1F59684D" w14:textId="3116DCEE" w:rsidR="002726FC" w:rsidRDefault="002726FC" w:rsidP="002726FC">
      <w:pPr>
        <w:jc w:val="center"/>
        <w:rPr>
          <w:rFonts w:ascii="Arial" w:hAnsi="Arial" w:cs="Arial"/>
          <w:b/>
          <w:bCs/>
          <w:sz w:val="44"/>
          <w:szCs w:val="44"/>
          <w:u w:val="single"/>
        </w:rPr>
      </w:pPr>
      <w:r w:rsidRPr="002726FC">
        <w:rPr>
          <w:rFonts w:ascii="Arial" w:hAnsi="Arial" w:cs="Arial"/>
          <w:b/>
          <w:bCs/>
          <w:sz w:val="44"/>
          <w:szCs w:val="44"/>
          <w:u w:val="single"/>
        </w:rPr>
        <w:t>Victoria Bowen</w:t>
      </w:r>
    </w:p>
    <w:p w14:paraId="52FBDA62" w14:textId="77777777" w:rsidR="002726FC" w:rsidRPr="002726FC" w:rsidRDefault="002726FC" w:rsidP="002726FC">
      <w:pPr>
        <w:jc w:val="center"/>
        <w:rPr>
          <w:rFonts w:ascii="Arial" w:hAnsi="Arial" w:cs="Arial"/>
          <w:b/>
          <w:bCs/>
          <w:sz w:val="44"/>
          <w:szCs w:val="44"/>
          <w:u w:val="single"/>
        </w:rPr>
      </w:pPr>
    </w:p>
    <w:p w14:paraId="3E4D500B" w14:textId="0B66D7BA" w:rsidR="002726FC" w:rsidRDefault="002726FC" w:rsidP="002726FC">
      <w:pPr>
        <w:jc w:val="center"/>
        <w:rPr>
          <w:rFonts w:ascii="Arial" w:hAnsi="Arial" w:cs="Arial"/>
          <w:b/>
          <w:bCs/>
          <w:sz w:val="44"/>
          <w:szCs w:val="44"/>
          <w:u w:val="single"/>
        </w:rPr>
      </w:pPr>
      <w:r w:rsidRPr="002726FC">
        <w:rPr>
          <w:rFonts w:ascii="Arial" w:hAnsi="Arial" w:cs="Arial"/>
          <w:b/>
          <w:bCs/>
          <w:sz w:val="44"/>
          <w:szCs w:val="44"/>
          <w:u w:val="single"/>
        </w:rPr>
        <w:t>1203158</w:t>
      </w:r>
    </w:p>
    <w:p w14:paraId="4A18D938" w14:textId="77777777" w:rsidR="002726FC" w:rsidRPr="002726FC" w:rsidRDefault="002726FC" w:rsidP="002726FC">
      <w:pPr>
        <w:jc w:val="center"/>
        <w:rPr>
          <w:rFonts w:ascii="Arial" w:hAnsi="Arial" w:cs="Arial"/>
          <w:b/>
          <w:bCs/>
          <w:sz w:val="44"/>
          <w:szCs w:val="44"/>
          <w:u w:val="single"/>
        </w:rPr>
      </w:pPr>
    </w:p>
    <w:p w14:paraId="49E69F36" w14:textId="7095E902" w:rsidR="002726FC" w:rsidRDefault="002726FC" w:rsidP="002726FC">
      <w:pPr>
        <w:jc w:val="center"/>
        <w:rPr>
          <w:rStyle w:val="normaltextrun"/>
          <w:rFonts w:ascii="Arial" w:hAnsi="Arial" w:cs="Arial"/>
          <w:b/>
          <w:bCs/>
          <w:color w:val="000000"/>
          <w:position w:val="1"/>
          <w:sz w:val="44"/>
          <w:szCs w:val="44"/>
          <w:u w:val="single"/>
          <w:bdr w:val="none" w:sz="0" w:space="0" w:color="auto" w:frame="1"/>
        </w:rPr>
      </w:pPr>
      <w:r w:rsidRPr="002726FC">
        <w:rPr>
          <w:rStyle w:val="normaltextrun"/>
          <w:rFonts w:ascii="Arial" w:hAnsi="Arial" w:cs="Arial"/>
          <w:b/>
          <w:bCs/>
          <w:color w:val="000000"/>
          <w:position w:val="1"/>
          <w:sz w:val="44"/>
          <w:szCs w:val="44"/>
          <w:u w:val="single"/>
          <w:bdr w:val="none" w:sz="0" w:space="0" w:color="auto" w:frame="1"/>
        </w:rPr>
        <w:t>BMNS4012</w:t>
      </w:r>
    </w:p>
    <w:p w14:paraId="6317F55E" w14:textId="77777777" w:rsidR="002726FC" w:rsidRPr="002726FC" w:rsidRDefault="002726FC" w:rsidP="002726FC">
      <w:pPr>
        <w:jc w:val="center"/>
        <w:rPr>
          <w:rStyle w:val="normaltextrun"/>
          <w:rFonts w:ascii="Arial" w:hAnsi="Arial" w:cs="Arial"/>
          <w:b/>
          <w:bCs/>
          <w:color w:val="000000"/>
          <w:position w:val="1"/>
          <w:sz w:val="44"/>
          <w:szCs w:val="44"/>
          <w:u w:val="single"/>
          <w:bdr w:val="none" w:sz="0" w:space="0" w:color="auto" w:frame="1"/>
        </w:rPr>
      </w:pPr>
    </w:p>
    <w:p w14:paraId="7E348329" w14:textId="39C8E632" w:rsidR="002726FC" w:rsidRDefault="002726FC" w:rsidP="002726FC">
      <w:pPr>
        <w:jc w:val="center"/>
        <w:rPr>
          <w:rStyle w:val="eop"/>
          <w:rFonts w:ascii="Arial" w:hAnsi="Arial" w:cs="Arial"/>
          <w:b/>
          <w:bCs/>
          <w:color w:val="000000"/>
          <w:sz w:val="44"/>
          <w:szCs w:val="44"/>
          <w:u w:val="single"/>
          <w:shd w:val="clear" w:color="auto" w:fill="FFFFFF"/>
        </w:rPr>
      </w:pPr>
      <w:r w:rsidRPr="002726FC">
        <w:rPr>
          <w:rStyle w:val="normaltextrun"/>
          <w:rFonts w:ascii="Arial" w:hAnsi="Arial" w:cs="Arial"/>
          <w:b/>
          <w:bCs/>
          <w:color w:val="000000"/>
          <w:position w:val="1"/>
          <w:sz w:val="44"/>
          <w:szCs w:val="44"/>
          <w:u w:val="single"/>
          <w:shd w:val="clear" w:color="auto" w:fill="FFFFFF"/>
        </w:rPr>
        <w:t>Janet Howells-Johnson</w:t>
      </w:r>
      <w:r w:rsidRPr="002726FC">
        <w:rPr>
          <w:rStyle w:val="eop"/>
          <w:rFonts w:ascii="Arial" w:hAnsi="Arial" w:cs="Arial"/>
          <w:b/>
          <w:bCs/>
          <w:color w:val="000000"/>
          <w:sz w:val="44"/>
          <w:szCs w:val="44"/>
          <w:u w:val="single"/>
          <w:shd w:val="clear" w:color="auto" w:fill="FFFFFF"/>
        </w:rPr>
        <w:t>​</w:t>
      </w:r>
    </w:p>
    <w:p w14:paraId="076BB018" w14:textId="77777777" w:rsidR="002726FC" w:rsidRPr="002726FC" w:rsidRDefault="002726FC" w:rsidP="002726FC">
      <w:pPr>
        <w:jc w:val="center"/>
        <w:rPr>
          <w:rStyle w:val="eop"/>
          <w:rFonts w:ascii="Arial" w:hAnsi="Arial" w:cs="Arial"/>
          <w:b/>
          <w:bCs/>
          <w:color w:val="000000"/>
          <w:sz w:val="44"/>
          <w:szCs w:val="44"/>
          <w:u w:val="single"/>
          <w:shd w:val="clear" w:color="auto" w:fill="FFFFFF"/>
        </w:rPr>
      </w:pPr>
    </w:p>
    <w:p w14:paraId="734EF187" w14:textId="061476D7" w:rsidR="002726FC" w:rsidRDefault="002726FC" w:rsidP="002726FC">
      <w:pPr>
        <w:jc w:val="center"/>
        <w:rPr>
          <w:rStyle w:val="normaltextrun"/>
          <w:rFonts w:ascii="Arial" w:hAnsi="Arial" w:cs="Arial"/>
          <w:b/>
          <w:bCs/>
          <w:color w:val="000000"/>
          <w:position w:val="1"/>
          <w:sz w:val="44"/>
          <w:szCs w:val="44"/>
          <w:u w:val="single"/>
          <w:shd w:val="clear" w:color="auto" w:fill="FFFFFF"/>
        </w:rPr>
      </w:pPr>
      <w:r w:rsidRPr="002726FC">
        <w:rPr>
          <w:rStyle w:val="normaltextrun"/>
          <w:rFonts w:ascii="Arial" w:hAnsi="Arial" w:cs="Arial"/>
          <w:b/>
          <w:bCs/>
          <w:color w:val="000000"/>
          <w:position w:val="1"/>
          <w:sz w:val="44"/>
          <w:szCs w:val="44"/>
          <w:u w:val="single"/>
          <w:shd w:val="clear" w:color="auto" w:fill="FFFFFF"/>
        </w:rPr>
        <w:t>Industry Engagement and Professionalism </w:t>
      </w:r>
    </w:p>
    <w:p w14:paraId="7DD0F256" w14:textId="77777777" w:rsidR="002726FC" w:rsidRPr="002726FC" w:rsidRDefault="002726FC" w:rsidP="002726FC">
      <w:pPr>
        <w:jc w:val="center"/>
        <w:rPr>
          <w:rStyle w:val="normaltextrun"/>
          <w:rFonts w:ascii="Arial" w:hAnsi="Arial" w:cs="Arial"/>
          <w:b/>
          <w:bCs/>
          <w:color w:val="000000"/>
          <w:position w:val="1"/>
          <w:sz w:val="44"/>
          <w:szCs w:val="44"/>
          <w:u w:val="single"/>
          <w:shd w:val="clear" w:color="auto" w:fill="FFFFFF"/>
        </w:rPr>
      </w:pPr>
    </w:p>
    <w:p w14:paraId="136509B2" w14:textId="6D69F3E0" w:rsidR="002726FC" w:rsidRPr="002726FC" w:rsidRDefault="002726FC" w:rsidP="002726FC">
      <w:pPr>
        <w:jc w:val="center"/>
        <w:rPr>
          <w:rFonts w:ascii="Arial" w:hAnsi="Arial" w:cs="Arial"/>
          <w:b/>
          <w:bCs/>
          <w:sz w:val="44"/>
          <w:szCs w:val="44"/>
          <w:u w:val="single"/>
        </w:rPr>
      </w:pPr>
      <w:r w:rsidRPr="002726FC">
        <w:rPr>
          <w:rStyle w:val="normaltextrun"/>
          <w:rFonts w:ascii="Arial" w:hAnsi="Arial" w:cs="Arial"/>
          <w:b/>
          <w:bCs/>
          <w:color w:val="000000"/>
          <w:position w:val="1"/>
          <w:sz w:val="44"/>
          <w:szCs w:val="44"/>
          <w:u w:val="single"/>
          <w:shd w:val="clear" w:color="auto" w:fill="FFFFFF"/>
        </w:rPr>
        <w:t>Reflective essay</w:t>
      </w:r>
    </w:p>
    <w:p w14:paraId="4710EF1E" w14:textId="77777777" w:rsidR="002726FC" w:rsidRDefault="002726FC" w:rsidP="00A67904">
      <w:pPr>
        <w:rPr>
          <w:b/>
          <w:bCs/>
          <w:sz w:val="24"/>
          <w:szCs w:val="24"/>
          <w:u w:val="single"/>
        </w:rPr>
      </w:pPr>
    </w:p>
    <w:p w14:paraId="1F61D910" w14:textId="77777777" w:rsidR="002726FC" w:rsidRDefault="002726FC" w:rsidP="00A67904">
      <w:pPr>
        <w:rPr>
          <w:b/>
          <w:bCs/>
          <w:sz w:val="24"/>
          <w:szCs w:val="24"/>
          <w:u w:val="single"/>
        </w:rPr>
      </w:pPr>
    </w:p>
    <w:p w14:paraId="758BDBF7" w14:textId="77777777" w:rsidR="002726FC" w:rsidRDefault="002726FC" w:rsidP="00A67904">
      <w:pPr>
        <w:rPr>
          <w:b/>
          <w:bCs/>
          <w:sz w:val="24"/>
          <w:szCs w:val="24"/>
          <w:u w:val="single"/>
        </w:rPr>
      </w:pPr>
    </w:p>
    <w:p w14:paraId="585FF72D" w14:textId="77777777" w:rsidR="002726FC" w:rsidRDefault="002726FC" w:rsidP="00A67904">
      <w:pPr>
        <w:rPr>
          <w:b/>
          <w:bCs/>
          <w:sz w:val="24"/>
          <w:szCs w:val="24"/>
          <w:u w:val="single"/>
        </w:rPr>
      </w:pPr>
    </w:p>
    <w:p w14:paraId="5F568B88" w14:textId="77777777" w:rsidR="002726FC" w:rsidRDefault="002726FC" w:rsidP="00A67904">
      <w:pPr>
        <w:rPr>
          <w:b/>
          <w:bCs/>
          <w:sz w:val="24"/>
          <w:szCs w:val="24"/>
          <w:u w:val="single"/>
        </w:rPr>
      </w:pPr>
    </w:p>
    <w:p w14:paraId="5A79C92D" w14:textId="77777777" w:rsidR="002726FC" w:rsidRDefault="002726FC" w:rsidP="00A67904">
      <w:pPr>
        <w:rPr>
          <w:b/>
          <w:bCs/>
          <w:sz w:val="24"/>
          <w:szCs w:val="24"/>
          <w:u w:val="single"/>
        </w:rPr>
      </w:pPr>
    </w:p>
    <w:p w14:paraId="46D9A8AD" w14:textId="77777777" w:rsidR="002726FC" w:rsidRDefault="002726FC" w:rsidP="00A67904">
      <w:pPr>
        <w:rPr>
          <w:b/>
          <w:bCs/>
          <w:sz w:val="24"/>
          <w:szCs w:val="24"/>
          <w:u w:val="single"/>
        </w:rPr>
      </w:pPr>
    </w:p>
    <w:p w14:paraId="60FEA518" w14:textId="77777777" w:rsidR="002726FC" w:rsidRDefault="002726FC" w:rsidP="00A67904">
      <w:pPr>
        <w:rPr>
          <w:b/>
          <w:bCs/>
          <w:sz w:val="24"/>
          <w:szCs w:val="24"/>
          <w:u w:val="single"/>
        </w:rPr>
      </w:pPr>
    </w:p>
    <w:p w14:paraId="40AC5777" w14:textId="77777777" w:rsidR="002726FC" w:rsidRDefault="002726FC" w:rsidP="00A67904">
      <w:pPr>
        <w:rPr>
          <w:b/>
          <w:bCs/>
          <w:sz w:val="24"/>
          <w:szCs w:val="24"/>
          <w:u w:val="single"/>
        </w:rPr>
      </w:pPr>
    </w:p>
    <w:p w14:paraId="4D952D5D" w14:textId="292D0F2F" w:rsidR="00DA1421" w:rsidRDefault="00DA1421" w:rsidP="00A67904">
      <w:pPr>
        <w:rPr>
          <w:b/>
          <w:bCs/>
          <w:sz w:val="24"/>
          <w:szCs w:val="24"/>
          <w:u w:val="single"/>
        </w:rPr>
      </w:pPr>
      <w:r w:rsidRPr="00DA1421">
        <w:rPr>
          <w:b/>
          <w:bCs/>
          <w:sz w:val="24"/>
          <w:szCs w:val="24"/>
          <w:u w:val="single"/>
        </w:rPr>
        <w:lastRenderedPageBreak/>
        <w:t>Reflective essay</w:t>
      </w:r>
    </w:p>
    <w:p w14:paraId="79BBBF40" w14:textId="52C5AAB9" w:rsidR="00E777AC" w:rsidRDefault="00071437" w:rsidP="00071437">
      <w:pPr>
        <w:rPr>
          <w:sz w:val="24"/>
          <w:szCs w:val="24"/>
        </w:rPr>
      </w:pPr>
      <w:r>
        <w:rPr>
          <w:sz w:val="24"/>
          <w:szCs w:val="24"/>
        </w:rPr>
        <w:t xml:space="preserve">A swot analysis is a way of an individual identifying their strengths, weaknesses, opportunities, and threats from either an interview or a working environment. </w:t>
      </w:r>
      <w:proofErr w:type="spellStart"/>
      <w:r>
        <w:rPr>
          <w:sz w:val="24"/>
          <w:szCs w:val="24"/>
        </w:rPr>
        <w:t>Its</w:t>
      </w:r>
      <w:proofErr w:type="spellEnd"/>
      <w:r>
        <w:rPr>
          <w:sz w:val="24"/>
          <w:szCs w:val="24"/>
        </w:rPr>
        <w:t xml:space="preserve"> is to increase your awareness and help you factor in on things</w:t>
      </w:r>
      <w:r w:rsidR="00DF5F5E">
        <w:rPr>
          <w:sz w:val="24"/>
          <w:szCs w:val="24"/>
        </w:rPr>
        <w:t xml:space="preserve"> and make decisions. </w:t>
      </w:r>
      <w:r w:rsidR="000E7DE0">
        <w:rPr>
          <w:sz w:val="24"/>
          <w:szCs w:val="24"/>
        </w:rPr>
        <w:t xml:space="preserve">This swot analysis </w:t>
      </w:r>
      <w:r w:rsidR="00FE3DE1">
        <w:rPr>
          <w:sz w:val="24"/>
          <w:szCs w:val="24"/>
        </w:rPr>
        <w:t xml:space="preserve">encourages </w:t>
      </w:r>
      <w:r w:rsidR="00BF7488">
        <w:rPr>
          <w:sz w:val="24"/>
          <w:szCs w:val="24"/>
        </w:rPr>
        <w:t xml:space="preserve">a </w:t>
      </w:r>
      <w:r w:rsidR="00FE3DE1">
        <w:rPr>
          <w:sz w:val="24"/>
          <w:szCs w:val="24"/>
        </w:rPr>
        <w:t xml:space="preserve">strategic development, allowing a person or business to see </w:t>
      </w:r>
      <w:r w:rsidR="00F27DEF">
        <w:rPr>
          <w:sz w:val="24"/>
          <w:szCs w:val="24"/>
        </w:rPr>
        <w:t>their</w:t>
      </w:r>
      <w:r w:rsidR="00FE3DE1">
        <w:rPr>
          <w:sz w:val="24"/>
          <w:szCs w:val="24"/>
        </w:rPr>
        <w:t xml:space="preserve"> </w:t>
      </w:r>
      <w:r w:rsidR="00DE019D">
        <w:rPr>
          <w:sz w:val="24"/>
          <w:szCs w:val="24"/>
        </w:rPr>
        <w:t>potential problems which need</w:t>
      </w:r>
      <w:r w:rsidR="006C5EF0">
        <w:rPr>
          <w:sz w:val="24"/>
          <w:szCs w:val="24"/>
        </w:rPr>
        <w:t>s</w:t>
      </w:r>
      <w:r w:rsidR="00DE019D">
        <w:rPr>
          <w:sz w:val="24"/>
          <w:szCs w:val="24"/>
        </w:rPr>
        <w:t xml:space="preserve"> work, and aspects</w:t>
      </w:r>
      <w:r w:rsidR="00F27DEF">
        <w:rPr>
          <w:sz w:val="24"/>
          <w:szCs w:val="24"/>
        </w:rPr>
        <w:t xml:space="preserve"> which are working well</w:t>
      </w:r>
      <w:r w:rsidR="006C5EF0">
        <w:rPr>
          <w:sz w:val="24"/>
          <w:szCs w:val="24"/>
        </w:rPr>
        <w:t xml:space="preserve"> (CIPD). </w:t>
      </w:r>
      <w:r w:rsidR="00BF7488">
        <w:rPr>
          <w:sz w:val="24"/>
          <w:szCs w:val="24"/>
        </w:rPr>
        <w:t xml:space="preserve">threats and opportunities are normally things out of your personal control, but </w:t>
      </w:r>
      <w:r w:rsidR="00E777AC">
        <w:rPr>
          <w:sz w:val="24"/>
          <w:szCs w:val="24"/>
        </w:rPr>
        <w:t>t</w:t>
      </w:r>
      <w:r w:rsidR="00BF7488">
        <w:rPr>
          <w:sz w:val="24"/>
          <w:szCs w:val="24"/>
        </w:rPr>
        <w:t>hey can be manged, and work well if managed properly</w:t>
      </w:r>
      <w:r w:rsidR="00D54DB8">
        <w:rPr>
          <w:sz w:val="24"/>
          <w:szCs w:val="24"/>
        </w:rPr>
        <w:t xml:space="preserve"> (</w:t>
      </w:r>
      <w:proofErr w:type="spellStart"/>
      <w:r w:rsidR="00D54DB8" w:rsidRPr="00D54DB8">
        <w:rPr>
          <w:sz w:val="24"/>
          <w:szCs w:val="24"/>
        </w:rPr>
        <w:t>Syazwan</w:t>
      </w:r>
      <w:proofErr w:type="spellEnd"/>
      <w:r w:rsidR="00D54DB8" w:rsidRPr="00D54DB8">
        <w:rPr>
          <w:sz w:val="24"/>
          <w:szCs w:val="24"/>
        </w:rPr>
        <w:t xml:space="preserve"> Ab Talib and Bakar Abdul Hamid (2014)</w:t>
      </w:r>
      <w:r w:rsidR="00D54DB8">
        <w:rPr>
          <w:sz w:val="24"/>
          <w:szCs w:val="24"/>
        </w:rPr>
        <w:t>.</w:t>
      </w:r>
      <w:r w:rsidR="00BF7488">
        <w:rPr>
          <w:sz w:val="24"/>
          <w:szCs w:val="24"/>
        </w:rPr>
        <w:t xml:space="preserve"> </w:t>
      </w:r>
      <w:r w:rsidR="00E02146">
        <w:rPr>
          <w:sz w:val="24"/>
          <w:szCs w:val="24"/>
        </w:rPr>
        <w:t xml:space="preserve">Doing a SWOT analysis on yourself can be difficult as it’s a task to be your own self critic, or to be positive about yourself. </w:t>
      </w:r>
      <w:r w:rsidR="00E777AC">
        <w:rPr>
          <w:sz w:val="24"/>
          <w:szCs w:val="24"/>
        </w:rPr>
        <w:t xml:space="preserve">During this essay I will be looking at how I felt I did during the interview and help me to identify everything a SWOT analysis requires. The interview was for a university course to study ODP at Swansea. The essay should highlight and focus on different points of the interview.  </w:t>
      </w:r>
    </w:p>
    <w:p w14:paraId="6A3CB603" w14:textId="36F57918" w:rsidR="00BF7488" w:rsidRDefault="00BB2F92" w:rsidP="00071437">
      <w:pPr>
        <w:rPr>
          <w:sz w:val="24"/>
          <w:szCs w:val="24"/>
        </w:rPr>
      </w:pPr>
      <w:r>
        <w:rPr>
          <w:sz w:val="24"/>
          <w:szCs w:val="24"/>
        </w:rPr>
        <w:t>During the interview they asked me about my accomplishments since school and what I felt was my strengths.</w:t>
      </w:r>
      <w:r w:rsidR="001C553C">
        <w:rPr>
          <w:sz w:val="24"/>
          <w:szCs w:val="24"/>
        </w:rPr>
        <w:t xml:space="preserve"> To speak about myself in a confident tone, i</w:t>
      </w:r>
      <w:r w:rsidR="00261CA3">
        <w:rPr>
          <w:sz w:val="24"/>
          <w:szCs w:val="24"/>
        </w:rPr>
        <w:t>s something I really struggle with, but the 2 interviewers made me feel very comfortable. I said my strength was hard working, punctual, always willing to try something new. D</w:t>
      </w:r>
      <w:r w:rsidR="00BF7488">
        <w:rPr>
          <w:sz w:val="24"/>
          <w:szCs w:val="24"/>
        </w:rPr>
        <w:t xml:space="preserve">uring my interview I felt I had a good understanding of </w:t>
      </w:r>
      <w:r w:rsidR="00E404D3">
        <w:rPr>
          <w:sz w:val="24"/>
          <w:szCs w:val="24"/>
        </w:rPr>
        <w:t>the</w:t>
      </w:r>
      <w:r w:rsidR="00BF7488">
        <w:rPr>
          <w:sz w:val="24"/>
          <w:szCs w:val="24"/>
        </w:rPr>
        <w:t xml:space="preserve"> role I was interviewing for</w:t>
      </w:r>
      <w:r w:rsidR="00E02146">
        <w:rPr>
          <w:sz w:val="24"/>
          <w:szCs w:val="24"/>
        </w:rPr>
        <w:t>, and</w:t>
      </w:r>
      <w:r w:rsidR="00BF7488">
        <w:rPr>
          <w:sz w:val="24"/>
          <w:szCs w:val="24"/>
        </w:rPr>
        <w:t xml:space="preserve"> my eye contact was </w:t>
      </w:r>
      <w:r w:rsidR="00E02146">
        <w:rPr>
          <w:sz w:val="24"/>
          <w:szCs w:val="24"/>
        </w:rPr>
        <w:t>good.</w:t>
      </w:r>
      <w:r w:rsidR="00BF7488">
        <w:rPr>
          <w:sz w:val="24"/>
          <w:szCs w:val="24"/>
        </w:rPr>
        <w:t xml:space="preserve"> </w:t>
      </w:r>
      <w:r w:rsidR="00E404D3">
        <w:rPr>
          <w:sz w:val="24"/>
          <w:szCs w:val="24"/>
        </w:rPr>
        <w:t xml:space="preserve">Due to the positive atmosphere in the room, I felt I could sell myself quiet well and spoke about my strengths in a confident execution. I spoke about a difficult situation in my life and how I have overcome it, and learnt to manage this, and during my explanation I feel I gave a good example of my willingness to learn and adapt, also my hard-working character. </w:t>
      </w:r>
    </w:p>
    <w:p w14:paraId="5542F18D" w14:textId="1B96E2A5" w:rsidR="00E02146" w:rsidRDefault="00E404D3" w:rsidP="00071437">
      <w:pPr>
        <w:rPr>
          <w:sz w:val="24"/>
          <w:szCs w:val="24"/>
        </w:rPr>
      </w:pPr>
      <w:r>
        <w:rPr>
          <w:sz w:val="24"/>
          <w:szCs w:val="24"/>
        </w:rPr>
        <w:t>Weakness is a word people always associate as being a negative thing, but in my personal view, its something that makes you an individual and can always be worked around</w:t>
      </w:r>
      <w:r w:rsidR="00D54DB8">
        <w:rPr>
          <w:sz w:val="24"/>
          <w:szCs w:val="24"/>
        </w:rPr>
        <w:t xml:space="preserve"> </w:t>
      </w:r>
      <w:r w:rsidR="00D54DB8" w:rsidRPr="00D54DB8">
        <w:rPr>
          <w:sz w:val="24"/>
          <w:szCs w:val="24"/>
        </w:rPr>
        <w:t>(Mead, 2018)</w:t>
      </w:r>
      <w:r>
        <w:rPr>
          <w:sz w:val="24"/>
          <w:szCs w:val="24"/>
        </w:rPr>
        <w:t xml:space="preserve">. Throughout the interview I </w:t>
      </w:r>
      <w:r>
        <w:rPr>
          <w:sz w:val="24"/>
          <w:szCs w:val="24"/>
        </w:rPr>
        <w:t>felt my weaknesses was delaying my answers, my nerves, and continuous fidgeting. While knowing what I wanted to say I found myself saying umm a lot, which was then making me unsure throwing me off and being conscious of how the interview was going</w:t>
      </w:r>
      <w:r>
        <w:rPr>
          <w:sz w:val="24"/>
          <w:szCs w:val="24"/>
        </w:rPr>
        <w:t xml:space="preserve">, </w:t>
      </w:r>
      <w:r w:rsidR="008232D5">
        <w:rPr>
          <w:sz w:val="24"/>
          <w:szCs w:val="24"/>
        </w:rPr>
        <w:t>but</w:t>
      </w:r>
      <w:r>
        <w:rPr>
          <w:sz w:val="24"/>
          <w:szCs w:val="24"/>
        </w:rPr>
        <w:t xml:space="preserve"> again the two interviewers were very professional and gave to signs </w:t>
      </w:r>
      <w:r w:rsidR="008232D5">
        <w:rPr>
          <w:sz w:val="24"/>
          <w:szCs w:val="24"/>
        </w:rPr>
        <w:t xml:space="preserve">to indicate the outcome of the interview. </w:t>
      </w:r>
      <w:r w:rsidR="00E02146">
        <w:rPr>
          <w:sz w:val="24"/>
          <w:szCs w:val="24"/>
        </w:rPr>
        <w:t xml:space="preserve"> </w:t>
      </w:r>
      <w:r w:rsidR="008232D5">
        <w:rPr>
          <w:sz w:val="24"/>
          <w:szCs w:val="24"/>
        </w:rPr>
        <w:t xml:space="preserve">But unfortunately, my nerves did get the better of me at the end of the interview, and I didn’t ask any questions to the interviewers, which coming out of the room made me feel the interview was incomplete. </w:t>
      </w:r>
      <w:r w:rsidR="00DE64F0">
        <w:rPr>
          <w:sz w:val="24"/>
          <w:szCs w:val="24"/>
        </w:rPr>
        <w:t xml:space="preserve"> I also explained to the interviewers I suffer terribly with stress and pleasing other people, in my head making everyone</w:t>
      </w:r>
      <w:r w:rsidR="003022C5">
        <w:rPr>
          <w:sz w:val="24"/>
          <w:szCs w:val="24"/>
        </w:rPr>
        <w:t xml:space="preserve"> and everything</w:t>
      </w:r>
      <w:r w:rsidR="00DE64F0">
        <w:rPr>
          <w:sz w:val="24"/>
          <w:szCs w:val="24"/>
        </w:rPr>
        <w:t xml:space="preserve"> around me</w:t>
      </w:r>
      <w:r w:rsidR="003022C5">
        <w:rPr>
          <w:sz w:val="24"/>
          <w:szCs w:val="24"/>
        </w:rPr>
        <w:t xml:space="preserve"> happy makes me happy, and I have recently had a </w:t>
      </w:r>
      <w:r w:rsidR="002726FC">
        <w:rPr>
          <w:sz w:val="24"/>
          <w:szCs w:val="24"/>
        </w:rPr>
        <w:t>wake-up</w:t>
      </w:r>
      <w:r w:rsidR="003022C5">
        <w:rPr>
          <w:sz w:val="24"/>
          <w:szCs w:val="24"/>
        </w:rPr>
        <w:t xml:space="preserve"> call to say NO this is not </w:t>
      </w:r>
      <w:r w:rsidR="005D0FB2">
        <w:rPr>
          <w:sz w:val="24"/>
          <w:szCs w:val="24"/>
        </w:rPr>
        <w:t>right,</w:t>
      </w:r>
      <w:r w:rsidR="003022C5">
        <w:rPr>
          <w:sz w:val="24"/>
          <w:szCs w:val="24"/>
        </w:rPr>
        <w:t xml:space="preserve"> and I need to concentrate more on myself</w:t>
      </w:r>
      <w:r w:rsidR="005D0FB2">
        <w:rPr>
          <w:sz w:val="24"/>
          <w:szCs w:val="24"/>
        </w:rPr>
        <w:t xml:space="preserve"> </w:t>
      </w:r>
      <w:r w:rsidR="005D0FB2" w:rsidRPr="005D0FB2">
        <w:rPr>
          <w:sz w:val="24"/>
          <w:szCs w:val="24"/>
        </w:rPr>
        <w:t>(Sliman, 2020)</w:t>
      </w:r>
      <w:r w:rsidR="005D0FB2">
        <w:rPr>
          <w:sz w:val="24"/>
          <w:szCs w:val="24"/>
        </w:rPr>
        <w:t>.</w:t>
      </w:r>
    </w:p>
    <w:p w14:paraId="0D222040" w14:textId="757F1708" w:rsidR="00ED2B7B" w:rsidRDefault="008232D5" w:rsidP="00071437">
      <w:pPr>
        <w:rPr>
          <w:sz w:val="24"/>
          <w:szCs w:val="24"/>
        </w:rPr>
      </w:pPr>
      <w:r>
        <w:rPr>
          <w:sz w:val="24"/>
          <w:szCs w:val="24"/>
        </w:rPr>
        <w:t>I am a big believer in there are opportunities for everyone no matter circumstances, and this has been shown to be during my employment years especially</w:t>
      </w:r>
      <w:r w:rsidR="00D54DB8" w:rsidRPr="00D54DB8">
        <w:t xml:space="preserve"> </w:t>
      </w:r>
      <w:r w:rsidR="00D54DB8" w:rsidRPr="00D54DB8">
        <w:rPr>
          <w:sz w:val="24"/>
          <w:szCs w:val="24"/>
        </w:rPr>
        <w:t>(Hansson, 2004)</w:t>
      </w:r>
      <w:r w:rsidR="00D54DB8">
        <w:rPr>
          <w:sz w:val="24"/>
          <w:szCs w:val="24"/>
        </w:rPr>
        <w:t>.</w:t>
      </w:r>
      <w:r>
        <w:rPr>
          <w:sz w:val="24"/>
          <w:szCs w:val="24"/>
        </w:rPr>
        <w:t xml:space="preserve"> There has always been funding, whether it is government funded or from the personal employer. During the interview I was asked about any opportunities I feel I have had, and coming to university was one of my most recent. I have been lucky enough to have the government student loans to make this possible, and the support from my family and employers. I also gave examples of training I have received through employment, and how I have worked up </w:t>
      </w:r>
      <w:r>
        <w:rPr>
          <w:sz w:val="24"/>
          <w:szCs w:val="24"/>
        </w:rPr>
        <w:lastRenderedPageBreak/>
        <w:t>the employment ranks due to my hard work and willingness to take the opportunity. But I also found my self during the interview thinking back to how opportunities make you feel, second guessing yourself and the uncertaint</w:t>
      </w:r>
      <w:r w:rsidR="00DE64F0">
        <w:rPr>
          <w:sz w:val="24"/>
          <w:szCs w:val="24"/>
        </w:rPr>
        <w:t xml:space="preserve">ies. Sometimes times are wrong, even though the opportunity may be amazing and what you want it may also be the wrong time to jump at it, and I firmly believe the chance will come again if it is the right path. </w:t>
      </w:r>
    </w:p>
    <w:p w14:paraId="493A9DD8" w14:textId="6AA0D878" w:rsidR="003022C5" w:rsidRDefault="00DE64F0" w:rsidP="00071437">
      <w:pPr>
        <w:rPr>
          <w:sz w:val="24"/>
          <w:szCs w:val="24"/>
        </w:rPr>
      </w:pPr>
      <w:r>
        <w:rPr>
          <w:sz w:val="24"/>
          <w:szCs w:val="24"/>
        </w:rPr>
        <w:t xml:space="preserve">Everything can be a threat, but my self would be trying to balance my life. During the interview they asked me about my threats and just talking about them made me feel anxious. Trying to have the right balance in life, family, finances, missed opportunities and time management. </w:t>
      </w:r>
      <w:r w:rsidR="003022C5">
        <w:rPr>
          <w:sz w:val="24"/>
          <w:szCs w:val="24"/>
        </w:rPr>
        <w:t>The word threat sound very aggressive I think but it is meant in a way of what stops you for achieving your goals and making yourself a better individual. To say your family is a threat just means to care, and they must be taken into consideration as they are part of you. Time management, well this comes down to the amount of time in the day and you do need to do other things in this time such as eat sleep and live while trying to spread yourself out. Finances is simple, everyone needs money to live, depending on a personal lifestyle will depend on the amount of finance needed</w:t>
      </w:r>
      <w:r w:rsidR="005D0FB2">
        <w:rPr>
          <w:sz w:val="24"/>
          <w:szCs w:val="24"/>
        </w:rPr>
        <w:t xml:space="preserve"> </w:t>
      </w:r>
      <w:r w:rsidR="005D0FB2" w:rsidRPr="005D0FB2">
        <w:rPr>
          <w:sz w:val="24"/>
          <w:szCs w:val="24"/>
        </w:rPr>
        <w:t>(Sliman, 2020)</w:t>
      </w:r>
      <w:r w:rsidR="005D0FB2">
        <w:rPr>
          <w:sz w:val="24"/>
          <w:szCs w:val="24"/>
        </w:rPr>
        <w:t>.</w:t>
      </w:r>
    </w:p>
    <w:p w14:paraId="580881C1" w14:textId="33D9BDED" w:rsidR="006C5EF0" w:rsidRDefault="003022C5" w:rsidP="00071437">
      <w:pPr>
        <w:rPr>
          <w:sz w:val="24"/>
          <w:szCs w:val="24"/>
        </w:rPr>
      </w:pPr>
      <w:r>
        <w:rPr>
          <w:sz w:val="24"/>
          <w:szCs w:val="24"/>
        </w:rPr>
        <w:t>To conclude this reflective piece of work, I found that</w:t>
      </w:r>
      <w:r w:rsidR="006E3240">
        <w:rPr>
          <w:sz w:val="24"/>
          <w:szCs w:val="24"/>
        </w:rPr>
        <w:t xml:space="preserve"> I </w:t>
      </w:r>
      <w:r>
        <w:rPr>
          <w:sz w:val="24"/>
          <w:szCs w:val="24"/>
        </w:rPr>
        <w:t xml:space="preserve">am better than what I think, obviously improvements are needed, but we are all in the same boat. Being able to use this swot analysis and see how I did </w:t>
      </w:r>
      <w:r w:rsidR="002726FC">
        <w:rPr>
          <w:sz w:val="24"/>
          <w:szCs w:val="24"/>
        </w:rPr>
        <w:t>have</w:t>
      </w:r>
      <w:r>
        <w:rPr>
          <w:sz w:val="24"/>
          <w:szCs w:val="24"/>
        </w:rPr>
        <w:t xml:space="preserve"> really opened my eyes, to how my next interview should be carried out. </w:t>
      </w:r>
      <w:r w:rsidR="006E3240">
        <w:rPr>
          <w:sz w:val="24"/>
          <w:szCs w:val="24"/>
        </w:rPr>
        <w:t xml:space="preserve">Trying to relax more, breathing exercises, have notes taking a drink of water. Having a better body posture and trying new skills to help with my nervous hand fiddling. The interviewers were very open and asked me some questions which really made me think, as I haven’t been asked very much about my education so this is something I feel I will have to familiarise my self with. Taking more notes, having a few questions at the end of the interview is also very important as this shows you’ve done research and are really interested in the position you are applying for. </w:t>
      </w:r>
      <w:r w:rsidR="002726FC">
        <w:rPr>
          <w:sz w:val="24"/>
          <w:szCs w:val="24"/>
        </w:rPr>
        <w:t>Overall,</w:t>
      </w:r>
      <w:r w:rsidR="006E3240">
        <w:rPr>
          <w:sz w:val="24"/>
          <w:szCs w:val="24"/>
        </w:rPr>
        <w:t xml:space="preserve"> I feel the interview was well done but could have been better, and carrying out a SWOT analysis is very useful straight after</w:t>
      </w:r>
      <w:r w:rsidR="002726FC">
        <w:rPr>
          <w:sz w:val="24"/>
          <w:szCs w:val="24"/>
        </w:rPr>
        <w:t xml:space="preserve"> as this will open your eyes and allow for improvements to be put in place and allow to praise and credit to be given. </w:t>
      </w:r>
    </w:p>
    <w:p w14:paraId="605A8014" w14:textId="77777777" w:rsidR="002726FC" w:rsidRDefault="002726FC" w:rsidP="00071437">
      <w:pPr>
        <w:rPr>
          <w:b/>
          <w:bCs/>
          <w:sz w:val="24"/>
          <w:szCs w:val="24"/>
          <w:u w:val="single"/>
        </w:rPr>
      </w:pPr>
    </w:p>
    <w:p w14:paraId="4423B520" w14:textId="77777777" w:rsidR="002726FC" w:rsidRDefault="002726FC" w:rsidP="00071437">
      <w:pPr>
        <w:rPr>
          <w:b/>
          <w:bCs/>
          <w:sz w:val="24"/>
          <w:szCs w:val="24"/>
          <w:u w:val="single"/>
        </w:rPr>
      </w:pPr>
    </w:p>
    <w:p w14:paraId="74682F27" w14:textId="77777777" w:rsidR="002726FC" w:rsidRDefault="002726FC" w:rsidP="00071437">
      <w:pPr>
        <w:rPr>
          <w:b/>
          <w:bCs/>
          <w:sz w:val="24"/>
          <w:szCs w:val="24"/>
          <w:u w:val="single"/>
        </w:rPr>
      </w:pPr>
    </w:p>
    <w:p w14:paraId="1D559AEA" w14:textId="77777777" w:rsidR="002726FC" w:rsidRDefault="002726FC" w:rsidP="00071437">
      <w:pPr>
        <w:rPr>
          <w:b/>
          <w:bCs/>
          <w:sz w:val="24"/>
          <w:szCs w:val="24"/>
          <w:u w:val="single"/>
        </w:rPr>
      </w:pPr>
    </w:p>
    <w:p w14:paraId="3719FAF3" w14:textId="77777777" w:rsidR="002726FC" w:rsidRDefault="002726FC" w:rsidP="00071437">
      <w:pPr>
        <w:rPr>
          <w:b/>
          <w:bCs/>
          <w:sz w:val="24"/>
          <w:szCs w:val="24"/>
          <w:u w:val="single"/>
        </w:rPr>
      </w:pPr>
    </w:p>
    <w:p w14:paraId="3EF5BD63" w14:textId="77777777" w:rsidR="002726FC" w:rsidRDefault="002726FC" w:rsidP="00071437">
      <w:pPr>
        <w:rPr>
          <w:b/>
          <w:bCs/>
          <w:sz w:val="24"/>
          <w:szCs w:val="24"/>
          <w:u w:val="single"/>
        </w:rPr>
      </w:pPr>
    </w:p>
    <w:p w14:paraId="6DF6B0C8" w14:textId="77777777" w:rsidR="002726FC" w:rsidRDefault="002726FC" w:rsidP="00071437">
      <w:pPr>
        <w:rPr>
          <w:b/>
          <w:bCs/>
          <w:sz w:val="24"/>
          <w:szCs w:val="24"/>
          <w:u w:val="single"/>
        </w:rPr>
      </w:pPr>
    </w:p>
    <w:p w14:paraId="20769A77" w14:textId="77777777" w:rsidR="002726FC" w:rsidRDefault="002726FC" w:rsidP="00071437">
      <w:pPr>
        <w:rPr>
          <w:b/>
          <w:bCs/>
          <w:sz w:val="24"/>
          <w:szCs w:val="24"/>
          <w:u w:val="single"/>
        </w:rPr>
      </w:pPr>
    </w:p>
    <w:p w14:paraId="72FAC3FF" w14:textId="77777777" w:rsidR="002726FC" w:rsidRDefault="002726FC" w:rsidP="00071437">
      <w:pPr>
        <w:rPr>
          <w:b/>
          <w:bCs/>
          <w:sz w:val="24"/>
          <w:szCs w:val="24"/>
          <w:u w:val="single"/>
        </w:rPr>
      </w:pPr>
    </w:p>
    <w:p w14:paraId="7BFC35F1" w14:textId="77777777" w:rsidR="002726FC" w:rsidRDefault="002726FC" w:rsidP="00071437">
      <w:pPr>
        <w:rPr>
          <w:b/>
          <w:bCs/>
          <w:sz w:val="24"/>
          <w:szCs w:val="24"/>
          <w:u w:val="single"/>
        </w:rPr>
      </w:pPr>
    </w:p>
    <w:p w14:paraId="5F2DAFFF" w14:textId="77777777" w:rsidR="002726FC" w:rsidRDefault="002726FC" w:rsidP="00071437">
      <w:pPr>
        <w:rPr>
          <w:b/>
          <w:bCs/>
          <w:sz w:val="24"/>
          <w:szCs w:val="24"/>
          <w:u w:val="single"/>
        </w:rPr>
      </w:pPr>
    </w:p>
    <w:p w14:paraId="519D3B47" w14:textId="15AE6A38" w:rsidR="006C5EF0" w:rsidRPr="005D0FB2" w:rsidRDefault="006C5EF0" w:rsidP="002726FC">
      <w:pPr>
        <w:rPr>
          <w:rFonts w:ascii="Arial" w:hAnsi="Arial" w:cs="Arial"/>
          <w:b/>
          <w:bCs/>
          <w:sz w:val="24"/>
          <w:szCs w:val="24"/>
          <w:u w:val="single"/>
        </w:rPr>
      </w:pPr>
      <w:r w:rsidRPr="005D0FB2">
        <w:rPr>
          <w:rFonts w:ascii="Arial" w:hAnsi="Arial" w:cs="Arial"/>
          <w:b/>
          <w:bCs/>
          <w:sz w:val="24"/>
          <w:szCs w:val="24"/>
          <w:u w:val="single"/>
        </w:rPr>
        <w:t>Reference list</w:t>
      </w:r>
    </w:p>
    <w:p w14:paraId="2C1F7294" w14:textId="1ECBC146" w:rsidR="006C5EF0" w:rsidRPr="005D0FB2" w:rsidRDefault="006C5EF0" w:rsidP="002726FC">
      <w:pPr>
        <w:pStyle w:val="NormalWeb"/>
        <w:spacing w:before="0" w:beforeAutospacing="0" w:after="0" w:afterAutospacing="0" w:line="360" w:lineRule="atLeast"/>
        <w:rPr>
          <w:rFonts w:ascii="Arial" w:hAnsi="Arial" w:cs="Arial"/>
          <w:color w:val="000000"/>
        </w:rPr>
      </w:pPr>
      <w:r w:rsidRPr="005D0FB2">
        <w:rPr>
          <w:rFonts w:ascii="Arial" w:hAnsi="Arial" w:cs="Arial"/>
          <w:color w:val="000000"/>
        </w:rPr>
        <w:t>CIPD (2021). </w:t>
      </w:r>
      <w:r w:rsidRPr="005D0FB2">
        <w:rPr>
          <w:rFonts w:ascii="Arial" w:hAnsi="Arial" w:cs="Arial"/>
          <w:i/>
          <w:iCs/>
          <w:color w:val="000000"/>
        </w:rPr>
        <w:t xml:space="preserve">SWOT </w:t>
      </w:r>
      <w:proofErr w:type="gramStart"/>
      <w:r w:rsidRPr="005D0FB2">
        <w:rPr>
          <w:rFonts w:ascii="Arial" w:hAnsi="Arial" w:cs="Arial"/>
          <w:i/>
          <w:iCs/>
          <w:color w:val="000000"/>
        </w:rPr>
        <w:t>Analysis </w:t>
      </w:r>
      <w:r w:rsidRPr="005D0FB2">
        <w:rPr>
          <w:rFonts w:ascii="Arial" w:hAnsi="Arial" w:cs="Arial"/>
          <w:color w:val="000000"/>
        </w:rPr>
        <w:t>.</w:t>
      </w:r>
      <w:proofErr w:type="gramEnd"/>
      <w:r w:rsidRPr="005D0FB2">
        <w:rPr>
          <w:rFonts w:ascii="Arial" w:hAnsi="Arial" w:cs="Arial"/>
          <w:color w:val="000000"/>
        </w:rPr>
        <w:t xml:space="preserve"> [online] CIPD. Available at: </w:t>
      </w:r>
      <w:r w:rsidR="005D0FB2" w:rsidRPr="005D0FB2">
        <w:rPr>
          <w:rFonts w:ascii="Arial" w:hAnsi="Arial" w:cs="Arial"/>
          <w:color w:val="000000"/>
        </w:rPr>
        <w:t>https://www.cipd.co.uk/knowledge/strategy/organisational-development/swot-analysis-factsheet#gref</w:t>
      </w:r>
      <w:r w:rsidRPr="005D0FB2">
        <w:rPr>
          <w:rFonts w:ascii="Arial" w:hAnsi="Arial" w:cs="Arial"/>
          <w:color w:val="000000"/>
        </w:rPr>
        <w:t>.</w:t>
      </w:r>
    </w:p>
    <w:p w14:paraId="77D00F9D" w14:textId="77777777" w:rsidR="005D0FB2" w:rsidRPr="005D0FB2" w:rsidRDefault="005D0FB2" w:rsidP="002726FC">
      <w:pPr>
        <w:pStyle w:val="NormalWeb"/>
        <w:spacing w:before="0" w:beforeAutospacing="0" w:after="0" w:afterAutospacing="0" w:line="360" w:lineRule="atLeast"/>
        <w:rPr>
          <w:rFonts w:ascii="Arial" w:hAnsi="Arial" w:cs="Arial"/>
          <w:color w:val="000000"/>
        </w:rPr>
      </w:pPr>
    </w:p>
    <w:p w14:paraId="71194E81" w14:textId="77777777" w:rsidR="005D0FB2" w:rsidRPr="005D0FB2" w:rsidRDefault="005D0FB2" w:rsidP="005D0FB2">
      <w:pPr>
        <w:pStyle w:val="paragraph"/>
        <w:spacing w:before="0" w:beforeAutospacing="0" w:after="0" w:afterAutospacing="0"/>
        <w:textAlignment w:val="baseline"/>
        <w:rPr>
          <w:rStyle w:val="eop"/>
          <w:rFonts w:ascii="Arial" w:hAnsi="Arial" w:cs="Arial"/>
          <w:color w:val="000000"/>
          <w:lang w:val="en-US"/>
        </w:rPr>
      </w:pPr>
      <w:r w:rsidRPr="005D0FB2">
        <w:rPr>
          <w:rStyle w:val="normaltextrun"/>
          <w:rFonts w:ascii="Arial" w:hAnsi="Arial" w:cs="Arial"/>
          <w:color w:val="000000"/>
          <w:position w:val="1"/>
        </w:rPr>
        <w:t>Hansson, S.O. (2004). What are opportunities and why should they be equal? </w:t>
      </w:r>
      <w:r w:rsidRPr="005D0FB2">
        <w:rPr>
          <w:rStyle w:val="normaltextrun"/>
          <w:rFonts w:ascii="Arial" w:hAnsi="Arial" w:cs="Arial"/>
          <w:i/>
          <w:iCs/>
          <w:color w:val="000000"/>
          <w:position w:val="1"/>
        </w:rPr>
        <w:t>Social Choice and Welfare</w:t>
      </w:r>
      <w:r w:rsidRPr="005D0FB2">
        <w:rPr>
          <w:rStyle w:val="normaltextrun"/>
          <w:rFonts w:ascii="Arial" w:hAnsi="Arial" w:cs="Arial"/>
          <w:color w:val="000000"/>
          <w:position w:val="1"/>
        </w:rPr>
        <w:t>, 22(2), pp.305–316. </w:t>
      </w:r>
      <w:proofErr w:type="spellStart"/>
      <w:proofErr w:type="gramStart"/>
      <w:r w:rsidRPr="005D0FB2">
        <w:rPr>
          <w:rStyle w:val="spellingerror"/>
          <w:rFonts w:ascii="Arial" w:hAnsi="Arial" w:cs="Arial"/>
          <w:color w:val="000000"/>
          <w:position w:val="1"/>
        </w:rPr>
        <w:t>doi:https</w:t>
      </w:r>
      <w:proofErr w:type="spellEnd"/>
      <w:r w:rsidRPr="005D0FB2">
        <w:rPr>
          <w:rStyle w:val="normaltextrun"/>
          <w:rFonts w:ascii="Arial" w:hAnsi="Arial" w:cs="Arial"/>
          <w:color w:val="000000"/>
          <w:position w:val="1"/>
        </w:rPr>
        <w:t>://doi.org/10.1007/s00355-003-0217-y</w:t>
      </w:r>
      <w:proofErr w:type="gramEnd"/>
      <w:r w:rsidRPr="005D0FB2">
        <w:rPr>
          <w:rStyle w:val="normaltextrun"/>
          <w:rFonts w:ascii="Arial" w:hAnsi="Arial" w:cs="Arial"/>
          <w:color w:val="000000"/>
          <w:position w:val="1"/>
        </w:rPr>
        <w:t>.</w:t>
      </w:r>
      <w:r w:rsidRPr="005D0FB2">
        <w:rPr>
          <w:rStyle w:val="eop"/>
          <w:rFonts w:ascii="Arial" w:hAnsi="Arial" w:cs="Arial"/>
          <w:color w:val="000000"/>
          <w:lang w:val="en-US"/>
        </w:rPr>
        <w:t>​</w:t>
      </w:r>
    </w:p>
    <w:p w14:paraId="3F8BC9B4" w14:textId="77777777" w:rsidR="005D0FB2" w:rsidRPr="005D0FB2" w:rsidRDefault="005D0FB2" w:rsidP="002726FC">
      <w:pPr>
        <w:pStyle w:val="NormalWeb"/>
        <w:spacing w:before="0" w:beforeAutospacing="0" w:after="0" w:afterAutospacing="0" w:line="360" w:lineRule="atLeast"/>
        <w:rPr>
          <w:rFonts w:ascii="Arial" w:hAnsi="Arial" w:cs="Arial"/>
          <w:color w:val="000000"/>
        </w:rPr>
      </w:pPr>
    </w:p>
    <w:p w14:paraId="30BD86DD" w14:textId="735945B4" w:rsidR="002726FC" w:rsidRPr="005D0FB2" w:rsidRDefault="005D0FB2" w:rsidP="005D0FB2">
      <w:pPr>
        <w:pStyle w:val="NormalWeb"/>
        <w:spacing w:before="0" w:beforeAutospacing="0" w:after="240" w:afterAutospacing="0" w:line="360" w:lineRule="auto"/>
        <w:rPr>
          <w:rFonts w:ascii="Arial" w:hAnsi="Arial" w:cs="Arial"/>
        </w:rPr>
      </w:pPr>
      <w:r w:rsidRPr="005D0FB2">
        <w:rPr>
          <w:rFonts w:ascii="Arial" w:hAnsi="Arial" w:cs="Arial"/>
        </w:rPr>
        <w:t xml:space="preserve">Mead, E. (2018). </w:t>
      </w:r>
      <w:r w:rsidRPr="005D0FB2">
        <w:rPr>
          <w:rFonts w:ascii="Arial" w:hAnsi="Arial" w:cs="Arial"/>
          <w:i/>
          <w:iCs/>
        </w:rPr>
        <w:t>Personal Strengths &amp; Weaknesses Defined (+ A List of 92 Strengths)</w:t>
      </w:r>
      <w:r w:rsidRPr="005D0FB2">
        <w:rPr>
          <w:rFonts w:ascii="Arial" w:hAnsi="Arial" w:cs="Arial"/>
        </w:rPr>
        <w:t>. [online] PositivePsychology.com. Available at: https://positivepsychology.com/what-are-your-strengths/.</w:t>
      </w:r>
    </w:p>
    <w:p w14:paraId="783976CC" w14:textId="40897F77" w:rsidR="002726FC" w:rsidRPr="005D0FB2" w:rsidRDefault="002726FC" w:rsidP="002726FC">
      <w:pPr>
        <w:pStyle w:val="paragraph"/>
        <w:spacing w:before="0" w:beforeAutospacing="0" w:after="0" w:afterAutospacing="0"/>
        <w:textAlignment w:val="baseline"/>
        <w:rPr>
          <w:rStyle w:val="eop"/>
          <w:rFonts w:ascii="Arial" w:hAnsi="Arial" w:cs="Arial"/>
          <w:color w:val="000000"/>
          <w:lang w:val="en-US"/>
        </w:rPr>
      </w:pPr>
      <w:proofErr w:type="spellStart"/>
      <w:r w:rsidRPr="005D0FB2">
        <w:rPr>
          <w:rStyle w:val="spellingerror"/>
          <w:rFonts w:ascii="Arial" w:hAnsi="Arial" w:cs="Arial"/>
          <w:color w:val="000000"/>
          <w:position w:val="1"/>
        </w:rPr>
        <w:t>Syazwan</w:t>
      </w:r>
      <w:proofErr w:type="spellEnd"/>
      <w:r w:rsidRPr="005D0FB2">
        <w:rPr>
          <w:rStyle w:val="normaltextrun"/>
          <w:rFonts w:ascii="Arial" w:hAnsi="Arial" w:cs="Arial"/>
          <w:color w:val="000000"/>
          <w:position w:val="1"/>
        </w:rPr>
        <w:t> Ab Talib, M. and Bakar Abdul Hamid, A. (2014). Halal logistics in Malaysia: a SWOT analysis. </w:t>
      </w:r>
      <w:r w:rsidRPr="005D0FB2">
        <w:rPr>
          <w:rStyle w:val="normaltextrun"/>
          <w:rFonts w:ascii="Arial" w:hAnsi="Arial" w:cs="Arial"/>
          <w:i/>
          <w:iCs/>
          <w:color w:val="000000"/>
          <w:position w:val="1"/>
        </w:rPr>
        <w:t>Journal of Islamic Marketing</w:t>
      </w:r>
      <w:r w:rsidRPr="005D0FB2">
        <w:rPr>
          <w:rStyle w:val="normaltextrun"/>
          <w:rFonts w:ascii="Arial" w:hAnsi="Arial" w:cs="Arial"/>
          <w:color w:val="000000"/>
          <w:position w:val="1"/>
        </w:rPr>
        <w:t>, 5(3), pp.322–343. </w:t>
      </w:r>
      <w:proofErr w:type="spellStart"/>
      <w:proofErr w:type="gramStart"/>
      <w:r w:rsidRPr="005D0FB2">
        <w:rPr>
          <w:rStyle w:val="spellingerror"/>
          <w:rFonts w:ascii="Arial" w:hAnsi="Arial" w:cs="Arial"/>
          <w:color w:val="000000"/>
          <w:position w:val="1"/>
        </w:rPr>
        <w:t>doi:https</w:t>
      </w:r>
      <w:proofErr w:type="spellEnd"/>
      <w:r w:rsidRPr="005D0FB2">
        <w:rPr>
          <w:rStyle w:val="normaltextrun"/>
          <w:rFonts w:ascii="Arial" w:hAnsi="Arial" w:cs="Arial"/>
          <w:color w:val="000000"/>
          <w:position w:val="1"/>
        </w:rPr>
        <w:t>://doi.org/10.1108/jima-03-2013-0018</w:t>
      </w:r>
      <w:proofErr w:type="gramEnd"/>
      <w:r w:rsidRPr="005D0FB2">
        <w:rPr>
          <w:rStyle w:val="normaltextrun"/>
          <w:rFonts w:ascii="Arial" w:hAnsi="Arial" w:cs="Arial"/>
          <w:color w:val="000000"/>
          <w:position w:val="1"/>
        </w:rPr>
        <w:t>.</w:t>
      </w:r>
      <w:r w:rsidRPr="005D0FB2">
        <w:rPr>
          <w:rStyle w:val="eop"/>
          <w:rFonts w:ascii="Arial" w:hAnsi="Arial" w:cs="Arial"/>
          <w:color w:val="000000"/>
          <w:lang w:val="en-US"/>
        </w:rPr>
        <w:t>​</w:t>
      </w:r>
    </w:p>
    <w:p w14:paraId="18183093" w14:textId="77777777" w:rsidR="005D0FB2" w:rsidRPr="005D0FB2" w:rsidRDefault="005D0FB2" w:rsidP="002726FC">
      <w:pPr>
        <w:pStyle w:val="paragraph"/>
        <w:spacing w:before="0" w:beforeAutospacing="0" w:after="0" w:afterAutospacing="0"/>
        <w:textAlignment w:val="baseline"/>
        <w:rPr>
          <w:rStyle w:val="eop"/>
          <w:rFonts w:ascii="Arial" w:hAnsi="Arial" w:cs="Arial"/>
          <w:color w:val="000000"/>
          <w:lang w:val="en-US"/>
        </w:rPr>
      </w:pPr>
    </w:p>
    <w:p w14:paraId="44D5DEF5" w14:textId="2DD1608D" w:rsidR="002726FC" w:rsidRPr="005D0FB2" w:rsidRDefault="005D0FB2" w:rsidP="005D0FB2">
      <w:pPr>
        <w:pStyle w:val="NormalWeb"/>
        <w:spacing w:before="0" w:beforeAutospacing="0" w:after="240" w:afterAutospacing="0" w:line="360" w:lineRule="auto"/>
        <w:rPr>
          <w:rFonts w:ascii="Arial" w:hAnsi="Arial" w:cs="Arial"/>
        </w:rPr>
      </w:pPr>
      <w:r w:rsidRPr="005D0FB2">
        <w:rPr>
          <w:rFonts w:ascii="Arial" w:hAnsi="Arial" w:cs="Arial"/>
        </w:rPr>
        <w:t xml:space="preserve">Sliman, B. (2020). </w:t>
      </w:r>
      <w:r w:rsidRPr="005D0FB2">
        <w:rPr>
          <w:rFonts w:ascii="Arial" w:hAnsi="Arial" w:cs="Arial"/>
          <w:i/>
          <w:iCs/>
        </w:rPr>
        <w:t xml:space="preserve">A Step-By-Step Guide </w:t>
      </w:r>
      <w:proofErr w:type="gramStart"/>
      <w:r w:rsidRPr="005D0FB2">
        <w:rPr>
          <w:rFonts w:ascii="Arial" w:hAnsi="Arial" w:cs="Arial"/>
          <w:i/>
          <w:iCs/>
        </w:rPr>
        <w:t>To</w:t>
      </w:r>
      <w:proofErr w:type="gramEnd"/>
      <w:r w:rsidRPr="005D0FB2">
        <w:rPr>
          <w:rFonts w:ascii="Arial" w:hAnsi="Arial" w:cs="Arial"/>
          <w:i/>
          <w:iCs/>
        </w:rPr>
        <w:t xml:space="preserve"> SWOT Analysis In Healthcare [2023]</w:t>
      </w:r>
      <w:r w:rsidRPr="005D0FB2">
        <w:rPr>
          <w:rFonts w:ascii="Arial" w:hAnsi="Arial" w:cs="Arial"/>
        </w:rPr>
        <w:t xml:space="preserve">. [online] </w:t>
      </w:r>
      <w:proofErr w:type="spellStart"/>
      <w:r w:rsidRPr="005D0FB2">
        <w:rPr>
          <w:rFonts w:ascii="Arial" w:hAnsi="Arial" w:cs="Arial"/>
        </w:rPr>
        <w:t>unnus</w:t>
      </w:r>
      <w:proofErr w:type="spellEnd"/>
      <w:r w:rsidRPr="005D0FB2">
        <w:rPr>
          <w:rFonts w:ascii="Arial" w:hAnsi="Arial" w:cs="Arial"/>
        </w:rPr>
        <w:t>. Available at: https://unnus.com/medical/healthcare-swot-analysis/#:~:text=Threats%20are%20everything%20that%20poses [Accessed 28 Apr. 2023].</w:t>
      </w:r>
    </w:p>
    <w:p w14:paraId="4D7B5AFA" w14:textId="2DF3B1BD" w:rsidR="006C5EF0" w:rsidRPr="005D0FB2" w:rsidRDefault="002726FC" w:rsidP="005D0FB2">
      <w:pPr>
        <w:pStyle w:val="paragraph"/>
        <w:spacing w:before="0" w:beforeAutospacing="0" w:after="0" w:afterAutospacing="0"/>
        <w:textAlignment w:val="baseline"/>
        <w:rPr>
          <w:rStyle w:val="normaltextrun"/>
          <w:rFonts w:ascii="Arial" w:hAnsi="Arial" w:cs="Arial"/>
          <w:color w:val="000000"/>
          <w:position w:val="1"/>
        </w:rPr>
      </w:pPr>
      <w:r w:rsidRPr="005D0FB2">
        <w:rPr>
          <w:rStyle w:val="normaltextrun"/>
          <w:rFonts w:ascii="Arial" w:hAnsi="Arial" w:cs="Arial"/>
          <w:color w:val="000000"/>
          <w:position w:val="1"/>
        </w:rPr>
        <w:t>usajobs.github.io. (n.d.). </w:t>
      </w:r>
      <w:r w:rsidRPr="005D0FB2">
        <w:rPr>
          <w:rStyle w:val="normaltextrun"/>
          <w:rFonts w:ascii="Arial" w:hAnsi="Arial" w:cs="Arial"/>
          <w:i/>
          <w:iCs/>
          <w:color w:val="000000"/>
          <w:position w:val="1"/>
        </w:rPr>
        <w:t>What are some examples of opportunities?</w:t>
      </w:r>
      <w:r w:rsidRPr="005D0FB2">
        <w:rPr>
          <w:rStyle w:val="normaltextrun"/>
          <w:rFonts w:ascii="Arial" w:hAnsi="Arial" w:cs="Arial"/>
          <w:color w:val="000000"/>
          <w:position w:val="1"/>
        </w:rPr>
        <w:t> [online] Available at: </w:t>
      </w:r>
      <w:r w:rsidR="005D0FB2" w:rsidRPr="005D0FB2">
        <w:rPr>
          <w:rStyle w:val="normaltextrun"/>
          <w:rFonts w:ascii="Arial" w:hAnsi="Arial" w:cs="Arial"/>
          <w:color w:val="000000"/>
          <w:position w:val="1"/>
        </w:rPr>
        <w:t>https://usajobs.github.io/openopps-help/opportunity-creators/sample-opportunities/</w:t>
      </w:r>
      <w:r w:rsidRPr="005D0FB2">
        <w:rPr>
          <w:rStyle w:val="normaltextrun"/>
          <w:rFonts w:ascii="Arial" w:hAnsi="Arial" w:cs="Arial"/>
          <w:color w:val="000000"/>
          <w:position w:val="1"/>
        </w:rPr>
        <w:t>.</w:t>
      </w:r>
    </w:p>
    <w:p w14:paraId="41CF9B8F" w14:textId="77777777" w:rsidR="005D0FB2" w:rsidRPr="005D0FB2" w:rsidRDefault="005D0FB2" w:rsidP="005D0FB2">
      <w:pPr>
        <w:pStyle w:val="paragraph"/>
        <w:spacing w:before="0" w:beforeAutospacing="0" w:after="0" w:afterAutospacing="0"/>
        <w:textAlignment w:val="baseline"/>
        <w:rPr>
          <w:rStyle w:val="normaltextrun"/>
          <w:rFonts w:ascii="Arial" w:hAnsi="Arial" w:cs="Arial"/>
          <w:color w:val="000000"/>
          <w:position w:val="1"/>
        </w:rPr>
      </w:pPr>
    </w:p>
    <w:p w14:paraId="0BF0BEB8" w14:textId="77777777" w:rsidR="005D0FB2" w:rsidRPr="005D0FB2" w:rsidRDefault="005D0FB2" w:rsidP="005D0FB2">
      <w:pPr>
        <w:pStyle w:val="paragraph"/>
        <w:spacing w:before="0" w:beforeAutospacing="0" w:after="0" w:afterAutospacing="0"/>
        <w:textAlignment w:val="baseline"/>
        <w:rPr>
          <w:rStyle w:val="eop"/>
          <w:rFonts w:ascii="Arial" w:hAnsi="Arial" w:cs="Arial"/>
          <w:color w:val="000000"/>
          <w:lang w:val="en-US"/>
        </w:rPr>
      </w:pPr>
      <w:r w:rsidRPr="005D0FB2">
        <w:rPr>
          <w:rStyle w:val="normaltextrun"/>
          <w:rFonts w:ascii="Arial" w:hAnsi="Arial" w:cs="Arial"/>
          <w:color w:val="000000"/>
          <w:position w:val="1"/>
        </w:rPr>
        <w:t>www.igi-global.com. (n.d.). </w:t>
      </w:r>
      <w:r w:rsidRPr="005D0FB2">
        <w:rPr>
          <w:rStyle w:val="normaltextrun"/>
          <w:rFonts w:ascii="Arial" w:hAnsi="Arial" w:cs="Arial"/>
          <w:i/>
          <w:iCs/>
          <w:color w:val="000000"/>
          <w:position w:val="1"/>
        </w:rPr>
        <w:t>What is Opportunity | IGI Global</w:t>
      </w:r>
      <w:r w:rsidRPr="005D0FB2">
        <w:rPr>
          <w:rStyle w:val="normaltextrun"/>
          <w:rFonts w:ascii="Arial" w:hAnsi="Arial" w:cs="Arial"/>
          <w:color w:val="000000"/>
          <w:position w:val="1"/>
        </w:rPr>
        <w:t>. [online] Available at: https://www.igi-global.com/dictionary/post-pandemic-global-inequalities/21336 [Accessed 28 Apr. 2023].</w:t>
      </w:r>
      <w:r w:rsidRPr="005D0FB2">
        <w:rPr>
          <w:rStyle w:val="eop"/>
          <w:rFonts w:ascii="Arial" w:hAnsi="Arial" w:cs="Arial"/>
          <w:color w:val="000000"/>
          <w:lang w:val="en-US"/>
        </w:rPr>
        <w:t>​</w:t>
      </w:r>
    </w:p>
    <w:p w14:paraId="7B7D2B3D" w14:textId="77777777" w:rsidR="005D0FB2" w:rsidRPr="005D0FB2" w:rsidRDefault="005D0FB2" w:rsidP="005D0FB2">
      <w:pPr>
        <w:pStyle w:val="paragraph"/>
        <w:spacing w:before="0" w:beforeAutospacing="0" w:after="0" w:afterAutospacing="0"/>
        <w:textAlignment w:val="baseline"/>
        <w:rPr>
          <w:rStyle w:val="normaltextrun"/>
          <w:rFonts w:ascii="Arial" w:hAnsi="Arial" w:cs="Arial"/>
          <w:color w:val="000000"/>
          <w:position w:val="1"/>
        </w:rPr>
      </w:pPr>
    </w:p>
    <w:p w14:paraId="1D36F779" w14:textId="77777777" w:rsidR="005D0FB2" w:rsidRPr="005D0FB2" w:rsidRDefault="005D0FB2" w:rsidP="005D0FB2">
      <w:pPr>
        <w:pStyle w:val="paragraph"/>
        <w:spacing w:before="0" w:beforeAutospacing="0" w:after="0" w:afterAutospacing="0"/>
        <w:textAlignment w:val="baseline"/>
        <w:rPr>
          <w:rFonts w:ascii="Arial" w:hAnsi="Arial" w:cs="Arial"/>
        </w:rPr>
      </w:pPr>
    </w:p>
    <w:p w14:paraId="598641B4" w14:textId="77777777" w:rsidR="006C5EF0" w:rsidRPr="005D0FB2" w:rsidRDefault="006C5EF0" w:rsidP="00071437">
      <w:pPr>
        <w:rPr>
          <w:rFonts w:ascii="Arial" w:hAnsi="Arial" w:cs="Arial"/>
          <w:b/>
          <w:bCs/>
          <w:sz w:val="24"/>
          <w:szCs w:val="24"/>
          <w:u w:val="single"/>
        </w:rPr>
      </w:pPr>
    </w:p>
    <w:sectPr w:rsidR="006C5EF0" w:rsidRPr="005D0F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D6089"/>
    <w:multiLevelType w:val="hybridMultilevel"/>
    <w:tmpl w:val="50C27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E10CF4"/>
    <w:multiLevelType w:val="multilevel"/>
    <w:tmpl w:val="610EE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77401626">
    <w:abstractNumId w:val="1"/>
  </w:num>
  <w:num w:numId="2" w16cid:durableId="18593911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421"/>
    <w:rsid w:val="00071437"/>
    <w:rsid w:val="000E7DE0"/>
    <w:rsid w:val="001419C9"/>
    <w:rsid w:val="001C553C"/>
    <w:rsid w:val="00261CA3"/>
    <w:rsid w:val="002726FC"/>
    <w:rsid w:val="003022C5"/>
    <w:rsid w:val="005478EF"/>
    <w:rsid w:val="005D0FB2"/>
    <w:rsid w:val="00634738"/>
    <w:rsid w:val="006C5EF0"/>
    <w:rsid w:val="006E3240"/>
    <w:rsid w:val="008232D5"/>
    <w:rsid w:val="00A67904"/>
    <w:rsid w:val="00B50E93"/>
    <w:rsid w:val="00B826A5"/>
    <w:rsid w:val="00BB2F92"/>
    <w:rsid w:val="00BF7488"/>
    <w:rsid w:val="00D54DB8"/>
    <w:rsid w:val="00DA1421"/>
    <w:rsid w:val="00DE019D"/>
    <w:rsid w:val="00DE64F0"/>
    <w:rsid w:val="00DF5F5E"/>
    <w:rsid w:val="00E02146"/>
    <w:rsid w:val="00E404D3"/>
    <w:rsid w:val="00E71E04"/>
    <w:rsid w:val="00E777AC"/>
    <w:rsid w:val="00ED2B7B"/>
    <w:rsid w:val="00F27DEF"/>
    <w:rsid w:val="00FC3CE1"/>
    <w:rsid w:val="00FE3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062C6"/>
  <w15:chartTrackingRefBased/>
  <w15:docId w15:val="{67B25B8E-C75B-44E9-8ED7-C32C7BC2E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5EF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726FC"/>
  </w:style>
  <w:style w:type="character" w:customStyle="1" w:styleId="eop">
    <w:name w:val="eop"/>
    <w:basedOn w:val="DefaultParagraphFont"/>
    <w:rsid w:val="002726FC"/>
  </w:style>
  <w:style w:type="paragraph" w:customStyle="1" w:styleId="paragraph">
    <w:name w:val="paragraph"/>
    <w:basedOn w:val="Normal"/>
    <w:rsid w:val="002726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pellingerror">
    <w:name w:val="spellingerror"/>
    <w:basedOn w:val="DefaultParagraphFont"/>
    <w:rsid w:val="002726FC"/>
  </w:style>
  <w:style w:type="character" w:styleId="Hyperlink">
    <w:name w:val="Hyperlink"/>
    <w:basedOn w:val="DefaultParagraphFont"/>
    <w:uiPriority w:val="99"/>
    <w:unhideWhenUsed/>
    <w:rsid w:val="002726FC"/>
    <w:rPr>
      <w:color w:val="0563C1" w:themeColor="hyperlink"/>
      <w:u w:val="single"/>
    </w:rPr>
  </w:style>
  <w:style w:type="character" w:styleId="UnresolvedMention">
    <w:name w:val="Unresolved Mention"/>
    <w:basedOn w:val="DefaultParagraphFont"/>
    <w:uiPriority w:val="99"/>
    <w:semiHidden/>
    <w:unhideWhenUsed/>
    <w:rsid w:val="002726FC"/>
    <w:rPr>
      <w:color w:val="605E5C"/>
      <w:shd w:val="clear" w:color="auto" w:fill="E1DFDD"/>
    </w:rPr>
  </w:style>
  <w:style w:type="paragraph" w:styleId="ListParagraph">
    <w:name w:val="List Paragraph"/>
    <w:basedOn w:val="Normal"/>
    <w:uiPriority w:val="34"/>
    <w:qFormat/>
    <w:rsid w:val="002726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768020">
      <w:bodyDiv w:val="1"/>
      <w:marLeft w:val="0"/>
      <w:marRight w:val="0"/>
      <w:marTop w:val="0"/>
      <w:marBottom w:val="0"/>
      <w:divBdr>
        <w:top w:val="none" w:sz="0" w:space="0" w:color="auto"/>
        <w:left w:val="none" w:sz="0" w:space="0" w:color="auto"/>
        <w:bottom w:val="none" w:sz="0" w:space="0" w:color="auto"/>
        <w:right w:val="none" w:sz="0" w:space="0" w:color="auto"/>
      </w:divBdr>
    </w:div>
    <w:div w:id="501506909">
      <w:bodyDiv w:val="1"/>
      <w:marLeft w:val="0"/>
      <w:marRight w:val="0"/>
      <w:marTop w:val="0"/>
      <w:marBottom w:val="0"/>
      <w:divBdr>
        <w:top w:val="none" w:sz="0" w:space="0" w:color="auto"/>
        <w:left w:val="none" w:sz="0" w:space="0" w:color="auto"/>
        <w:bottom w:val="none" w:sz="0" w:space="0" w:color="auto"/>
        <w:right w:val="none" w:sz="0" w:space="0" w:color="auto"/>
      </w:divBdr>
      <w:divsChild>
        <w:div w:id="204104898">
          <w:marLeft w:val="0"/>
          <w:marRight w:val="0"/>
          <w:marTop w:val="0"/>
          <w:marBottom w:val="0"/>
          <w:divBdr>
            <w:top w:val="none" w:sz="0" w:space="0" w:color="auto"/>
            <w:left w:val="none" w:sz="0" w:space="0" w:color="auto"/>
            <w:bottom w:val="none" w:sz="0" w:space="0" w:color="auto"/>
            <w:right w:val="none" w:sz="0" w:space="0" w:color="auto"/>
          </w:divBdr>
        </w:div>
      </w:divsChild>
    </w:div>
    <w:div w:id="1042513532">
      <w:bodyDiv w:val="1"/>
      <w:marLeft w:val="0"/>
      <w:marRight w:val="0"/>
      <w:marTop w:val="0"/>
      <w:marBottom w:val="0"/>
      <w:divBdr>
        <w:top w:val="none" w:sz="0" w:space="0" w:color="auto"/>
        <w:left w:val="none" w:sz="0" w:space="0" w:color="auto"/>
        <w:bottom w:val="none" w:sz="0" w:space="0" w:color="auto"/>
        <w:right w:val="none" w:sz="0" w:space="0" w:color="auto"/>
      </w:divBdr>
    </w:div>
    <w:div w:id="1729844658">
      <w:bodyDiv w:val="1"/>
      <w:marLeft w:val="0"/>
      <w:marRight w:val="0"/>
      <w:marTop w:val="0"/>
      <w:marBottom w:val="0"/>
      <w:divBdr>
        <w:top w:val="none" w:sz="0" w:space="0" w:color="auto"/>
        <w:left w:val="none" w:sz="0" w:space="0" w:color="auto"/>
        <w:bottom w:val="none" w:sz="0" w:space="0" w:color="auto"/>
        <w:right w:val="none" w:sz="0" w:space="0" w:color="auto"/>
      </w:divBdr>
      <w:divsChild>
        <w:div w:id="14796886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7910</TotalTime>
  <Pages>4</Pages>
  <Words>1109</Words>
  <Characters>6326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Bowen (1203158)</dc:creator>
  <cp:keywords/>
  <dc:description/>
  <cp:lastModifiedBy>Vikki</cp:lastModifiedBy>
  <cp:revision>8</cp:revision>
  <dcterms:created xsi:type="dcterms:W3CDTF">2023-04-20T09:12:00Z</dcterms:created>
  <dcterms:modified xsi:type="dcterms:W3CDTF">2023-04-28T21:51:00Z</dcterms:modified>
</cp:coreProperties>
</file>