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F3DB9" w14:textId="77777777" w:rsidR="008410B4" w:rsidRPr="00270EEB" w:rsidRDefault="008410B4" w:rsidP="008410B4">
      <w:pPr>
        <w:ind w:right="237"/>
        <w:rPr>
          <w:sz w:val="24"/>
          <w:szCs w:val="24"/>
        </w:rPr>
      </w:pPr>
    </w:p>
    <w:p w14:paraId="5A0FC45D" w14:textId="77777777" w:rsidR="008410B4" w:rsidRPr="00E676F7" w:rsidRDefault="008410B4" w:rsidP="008410B4">
      <w:pPr>
        <w:ind w:right="237"/>
        <w:rPr>
          <w:sz w:val="24"/>
          <w:szCs w:val="24"/>
        </w:rPr>
      </w:pPr>
      <w:r w:rsidRPr="71763EF9">
        <w:rPr>
          <w:color w:val="000000" w:themeColor="text1"/>
          <w:sz w:val="24"/>
          <w:szCs w:val="24"/>
        </w:rPr>
        <w:t>+</w:t>
      </w:r>
      <w:r>
        <w:rPr>
          <w:noProof/>
        </w:rPr>
        <w:drawing>
          <wp:inline distT="0" distB="0" distL="0" distR="0" wp14:anchorId="5472CADF" wp14:editId="52DDB35D">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29ECFBAD" w14:textId="77777777" w:rsidR="008410B4" w:rsidRPr="00E676F7" w:rsidRDefault="008410B4" w:rsidP="008410B4">
      <w:pPr>
        <w:ind w:right="237"/>
        <w:rPr>
          <w:sz w:val="24"/>
          <w:szCs w:val="24"/>
        </w:rPr>
      </w:pPr>
    </w:p>
    <w:p w14:paraId="037FF82A" w14:textId="77777777" w:rsidR="008410B4" w:rsidRPr="00E676F7" w:rsidRDefault="008410B4" w:rsidP="008410B4">
      <w:pPr>
        <w:ind w:right="237"/>
        <w:rPr>
          <w:sz w:val="24"/>
          <w:szCs w:val="24"/>
        </w:rPr>
      </w:pPr>
    </w:p>
    <w:p w14:paraId="5F600E57" w14:textId="77777777" w:rsidR="008410B4" w:rsidRPr="00E676F7" w:rsidRDefault="008410B4" w:rsidP="008410B4">
      <w:pPr>
        <w:ind w:right="237"/>
        <w:rPr>
          <w:b/>
          <w:sz w:val="36"/>
          <w:szCs w:val="40"/>
        </w:rPr>
      </w:pPr>
      <w:r w:rsidRPr="00E676F7">
        <w:rPr>
          <w:b/>
          <w:sz w:val="36"/>
          <w:szCs w:val="40"/>
        </w:rPr>
        <w:t xml:space="preserve">Graduate Diploma Professional Police Practice </w:t>
      </w:r>
    </w:p>
    <w:p w14:paraId="03130A75" w14:textId="77777777" w:rsidR="008410B4" w:rsidRPr="00E676F7" w:rsidRDefault="008410B4" w:rsidP="008410B4">
      <w:pPr>
        <w:overflowPunct/>
        <w:autoSpaceDE/>
        <w:autoSpaceDN/>
        <w:adjustRightInd/>
        <w:ind w:right="237"/>
        <w:textAlignment w:val="auto"/>
        <w:rPr>
          <w:b/>
          <w:color w:val="auto"/>
          <w:sz w:val="44"/>
        </w:rPr>
      </w:pPr>
    </w:p>
    <w:p w14:paraId="0C84DEBB" w14:textId="77777777" w:rsidR="008410B4" w:rsidRPr="00E676F7" w:rsidRDefault="008410B4" w:rsidP="008410B4">
      <w:pPr>
        <w:overflowPunct/>
        <w:autoSpaceDE/>
        <w:autoSpaceDN/>
        <w:adjustRightInd/>
        <w:ind w:right="237"/>
        <w:textAlignment w:val="auto"/>
        <w:rPr>
          <w:b/>
          <w:color w:val="auto"/>
          <w:sz w:val="44"/>
        </w:rPr>
      </w:pPr>
      <w:r w:rsidRPr="00E676F7">
        <w:rPr>
          <w:b/>
          <w:color w:val="auto"/>
          <w:sz w:val="44"/>
        </w:rPr>
        <w:t>LEVEL 6 - 40 Credits</w:t>
      </w:r>
    </w:p>
    <w:p w14:paraId="160E5FDA" w14:textId="77777777" w:rsidR="008410B4" w:rsidRPr="00E676F7" w:rsidRDefault="008410B4" w:rsidP="008410B4">
      <w:pPr>
        <w:overflowPunct/>
        <w:autoSpaceDE/>
        <w:autoSpaceDN/>
        <w:adjustRightInd/>
        <w:ind w:right="237"/>
        <w:textAlignment w:val="auto"/>
        <w:rPr>
          <w:b/>
          <w:color w:val="auto"/>
          <w:sz w:val="44"/>
        </w:rPr>
      </w:pPr>
    </w:p>
    <w:p w14:paraId="05ED0A8E" w14:textId="509A217E" w:rsidR="008410B4" w:rsidRDefault="008410B4" w:rsidP="008410B4">
      <w:pPr>
        <w:overflowPunct/>
        <w:autoSpaceDE/>
        <w:autoSpaceDN/>
        <w:adjustRightInd/>
        <w:ind w:right="237"/>
        <w:textAlignment w:val="auto"/>
        <w:rPr>
          <w:b/>
          <w:color w:val="auto"/>
          <w:sz w:val="40"/>
        </w:rPr>
      </w:pPr>
      <w:r>
        <w:rPr>
          <w:b/>
          <w:color w:val="auto"/>
          <w:sz w:val="40"/>
        </w:rPr>
        <w:t xml:space="preserve">Operational Policing Practice 3 </w:t>
      </w:r>
    </w:p>
    <w:p w14:paraId="5D4FB665" w14:textId="155D6DBD" w:rsidR="008410B4" w:rsidRDefault="008410B4" w:rsidP="008410B4">
      <w:pPr>
        <w:overflowPunct/>
        <w:autoSpaceDE/>
        <w:autoSpaceDN/>
        <w:adjustRightInd/>
        <w:ind w:right="237"/>
        <w:textAlignment w:val="auto"/>
        <w:rPr>
          <w:b/>
          <w:color w:val="auto"/>
          <w:sz w:val="40"/>
        </w:rPr>
      </w:pPr>
      <w:r>
        <w:rPr>
          <w:b/>
          <w:color w:val="auto"/>
          <w:sz w:val="40"/>
        </w:rPr>
        <w:t>Academic Assignment</w:t>
      </w:r>
    </w:p>
    <w:p w14:paraId="0097BB4D" w14:textId="77777777" w:rsidR="008410B4" w:rsidRPr="00E676F7" w:rsidRDefault="008410B4" w:rsidP="008410B4">
      <w:pPr>
        <w:overflowPunct/>
        <w:autoSpaceDE/>
        <w:autoSpaceDN/>
        <w:adjustRightInd/>
        <w:ind w:right="237"/>
        <w:textAlignment w:val="auto"/>
        <w:rPr>
          <w:b/>
          <w:color w:val="auto"/>
          <w:sz w:val="36"/>
        </w:rPr>
      </w:pPr>
    </w:p>
    <w:p w14:paraId="71BAA3F4" w14:textId="77777777" w:rsidR="008410B4" w:rsidRPr="00E676F7" w:rsidRDefault="008410B4" w:rsidP="008410B4">
      <w:pPr>
        <w:overflowPunct/>
        <w:autoSpaceDE/>
        <w:autoSpaceDN/>
        <w:adjustRightInd/>
        <w:ind w:right="237"/>
        <w:textAlignment w:val="auto"/>
        <w:rPr>
          <w:b/>
          <w:color w:val="auto"/>
          <w:sz w:val="36"/>
        </w:rPr>
      </w:pPr>
      <w:r w:rsidRPr="00E676F7">
        <w:rPr>
          <w:b/>
          <w:color w:val="auto"/>
          <w:sz w:val="36"/>
        </w:rPr>
        <w:t>(SOUTH WALES POLICE, GWENT POLICE AND UWTSD)</w:t>
      </w:r>
    </w:p>
    <w:p w14:paraId="2030B497" w14:textId="77777777" w:rsidR="008410B4" w:rsidRPr="00E676F7" w:rsidRDefault="008410B4" w:rsidP="008410B4">
      <w:pPr>
        <w:overflowPunct/>
        <w:autoSpaceDE/>
        <w:autoSpaceDN/>
        <w:adjustRightInd/>
        <w:ind w:right="237"/>
        <w:textAlignment w:val="auto"/>
        <w:rPr>
          <w:b/>
          <w:color w:val="auto"/>
          <w:sz w:val="44"/>
        </w:rPr>
      </w:pPr>
    </w:p>
    <w:p w14:paraId="078CBC88" w14:textId="77777777" w:rsidR="008410B4" w:rsidRPr="00E676F7" w:rsidRDefault="008410B4" w:rsidP="008410B4">
      <w:pPr>
        <w:overflowPunct/>
        <w:autoSpaceDE/>
        <w:autoSpaceDN/>
        <w:adjustRightInd/>
        <w:ind w:right="237"/>
        <w:textAlignment w:val="auto"/>
        <w:rPr>
          <w:b/>
          <w:color w:val="auto"/>
          <w:sz w:val="44"/>
        </w:rPr>
      </w:pPr>
    </w:p>
    <w:p w14:paraId="3D295F4F" w14:textId="77777777" w:rsidR="008410B4" w:rsidRPr="00E676F7" w:rsidRDefault="008410B4" w:rsidP="008410B4">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008410B4" w14:paraId="5BC288CD" w14:textId="77777777" w:rsidTr="00F8276E">
        <w:tc>
          <w:tcPr>
            <w:tcW w:w="9015" w:type="dxa"/>
          </w:tcPr>
          <w:p w14:paraId="773A327C" w14:textId="77777777" w:rsidR="008410B4" w:rsidRDefault="008410B4" w:rsidP="00F8276E">
            <w:pPr>
              <w:ind w:right="237"/>
              <w:rPr>
                <w:b/>
                <w:bCs/>
                <w:color w:val="auto"/>
                <w:sz w:val="32"/>
                <w:szCs w:val="32"/>
              </w:rPr>
            </w:pPr>
            <w:r w:rsidRPr="33572C6E">
              <w:rPr>
                <w:b/>
                <w:bCs/>
                <w:color w:val="auto"/>
                <w:sz w:val="32"/>
                <w:szCs w:val="32"/>
              </w:rPr>
              <w:t xml:space="preserve">Learner name: </w:t>
            </w:r>
            <w:r w:rsidRPr="00EB3DD1">
              <w:rPr>
                <w:b/>
                <w:bCs/>
                <w:color w:val="auto"/>
                <w:sz w:val="32"/>
                <w:szCs w:val="32"/>
                <w:u w:val="single"/>
              </w:rPr>
              <w:t>Nicholas Francis</w:t>
            </w:r>
          </w:p>
          <w:p w14:paraId="0EAFC89E" w14:textId="77777777" w:rsidR="008410B4" w:rsidRDefault="008410B4" w:rsidP="00F8276E">
            <w:pPr>
              <w:ind w:right="237"/>
              <w:rPr>
                <w:b/>
                <w:bCs/>
                <w:color w:val="auto"/>
                <w:sz w:val="32"/>
                <w:szCs w:val="32"/>
              </w:rPr>
            </w:pPr>
          </w:p>
          <w:p w14:paraId="08B01BC3" w14:textId="77777777" w:rsidR="008410B4" w:rsidRDefault="008410B4" w:rsidP="00F8276E">
            <w:pPr>
              <w:ind w:right="237"/>
              <w:rPr>
                <w:b/>
                <w:bCs/>
                <w:color w:val="auto"/>
                <w:sz w:val="32"/>
                <w:szCs w:val="32"/>
              </w:rPr>
            </w:pPr>
            <w:r w:rsidRPr="33572C6E">
              <w:rPr>
                <w:b/>
                <w:bCs/>
                <w:color w:val="auto"/>
                <w:sz w:val="32"/>
                <w:szCs w:val="32"/>
              </w:rPr>
              <w:t>Learner’s University Registration Number:</w:t>
            </w:r>
          </w:p>
          <w:p w14:paraId="6725AA74" w14:textId="77777777" w:rsidR="008410B4" w:rsidRPr="00EB3DD1" w:rsidRDefault="008410B4" w:rsidP="00F8276E">
            <w:pPr>
              <w:ind w:right="237"/>
              <w:jc w:val="center"/>
              <w:rPr>
                <w:b/>
                <w:bCs/>
                <w:color w:val="auto"/>
                <w:sz w:val="32"/>
                <w:szCs w:val="32"/>
                <w:u w:val="single"/>
              </w:rPr>
            </w:pPr>
            <w:r w:rsidRPr="00EB3DD1">
              <w:rPr>
                <w:b/>
                <w:bCs/>
                <w:color w:val="auto"/>
                <w:sz w:val="32"/>
                <w:szCs w:val="32"/>
                <w:u w:val="single"/>
              </w:rPr>
              <w:t>2134420</w:t>
            </w:r>
          </w:p>
          <w:p w14:paraId="2B092133" w14:textId="77777777" w:rsidR="008410B4" w:rsidRDefault="008410B4" w:rsidP="00F8276E">
            <w:pPr>
              <w:ind w:right="237"/>
              <w:rPr>
                <w:b/>
                <w:bCs/>
                <w:color w:val="auto"/>
                <w:sz w:val="32"/>
                <w:szCs w:val="32"/>
              </w:rPr>
            </w:pPr>
          </w:p>
          <w:p w14:paraId="184B5B13" w14:textId="77777777" w:rsidR="008410B4" w:rsidRDefault="008410B4" w:rsidP="00F8276E">
            <w:pPr>
              <w:ind w:right="237"/>
              <w:rPr>
                <w:b/>
                <w:bCs/>
                <w:color w:val="auto"/>
                <w:sz w:val="32"/>
                <w:szCs w:val="32"/>
              </w:rPr>
            </w:pPr>
          </w:p>
          <w:p w14:paraId="1DF1AE90" w14:textId="77777777" w:rsidR="008410B4" w:rsidRDefault="008410B4" w:rsidP="00F8276E">
            <w:pPr>
              <w:rPr>
                <w:b/>
                <w:bCs/>
                <w:color w:val="000000" w:themeColor="text1"/>
                <w:sz w:val="32"/>
                <w:szCs w:val="32"/>
              </w:rPr>
            </w:pPr>
          </w:p>
        </w:tc>
      </w:tr>
    </w:tbl>
    <w:p w14:paraId="51070D0B" w14:textId="77777777" w:rsidR="008410B4" w:rsidRPr="00E676F7" w:rsidRDefault="008410B4" w:rsidP="008410B4">
      <w:pPr>
        <w:overflowPunct/>
        <w:autoSpaceDE/>
        <w:autoSpaceDN/>
        <w:adjustRightInd/>
        <w:ind w:right="237"/>
        <w:textAlignment w:val="auto"/>
        <w:rPr>
          <w:b/>
          <w:bCs/>
          <w:color w:val="auto"/>
          <w:sz w:val="32"/>
          <w:szCs w:val="32"/>
        </w:rPr>
      </w:pPr>
    </w:p>
    <w:p w14:paraId="168C4068" w14:textId="77777777" w:rsidR="008410B4" w:rsidRPr="00E676F7" w:rsidRDefault="008410B4" w:rsidP="008410B4">
      <w:pPr>
        <w:overflowPunct/>
        <w:autoSpaceDE/>
        <w:autoSpaceDN/>
        <w:adjustRightInd/>
        <w:ind w:right="237"/>
        <w:textAlignment w:val="auto"/>
        <w:rPr>
          <w:b/>
          <w:bCs/>
          <w:color w:val="000000" w:themeColor="text1"/>
          <w:sz w:val="36"/>
          <w:szCs w:val="36"/>
        </w:rPr>
      </w:pPr>
    </w:p>
    <w:p w14:paraId="1D8F8E5B" w14:textId="77777777" w:rsidR="008410B4" w:rsidRPr="00E676F7" w:rsidRDefault="008410B4" w:rsidP="008410B4">
      <w:pPr>
        <w:overflowPunct/>
        <w:autoSpaceDE/>
        <w:autoSpaceDN/>
        <w:adjustRightInd/>
        <w:ind w:right="237"/>
        <w:textAlignment w:val="auto"/>
        <w:rPr>
          <w:b/>
          <w:color w:val="auto"/>
          <w:sz w:val="36"/>
        </w:rPr>
      </w:pPr>
    </w:p>
    <w:p w14:paraId="2754F1DB" w14:textId="77777777" w:rsidR="008410B4" w:rsidRPr="00E676F7" w:rsidRDefault="008410B4" w:rsidP="008410B4">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00CF2C43" w14:textId="77777777" w:rsidR="008410B4" w:rsidRPr="00E676F7" w:rsidRDefault="008410B4" w:rsidP="008410B4">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26E1C7AE" w14:textId="77777777" w:rsidR="008410B4" w:rsidRPr="00E676F7" w:rsidRDefault="008410B4" w:rsidP="008410B4">
      <w:pPr>
        <w:overflowPunct/>
        <w:autoSpaceDE/>
        <w:autoSpaceDN/>
        <w:adjustRightInd/>
        <w:ind w:right="237"/>
        <w:textAlignment w:val="auto"/>
        <w:rPr>
          <w:b/>
          <w:i/>
          <w:color w:val="auto"/>
          <w:sz w:val="24"/>
        </w:rPr>
      </w:pPr>
    </w:p>
    <w:p w14:paraId="3EB620AD" w14:textId="31E28DCA" w:rsidR="008410B4" w:rsidRPr="00E676F7" w:rsidRDefault="008410B4" w:rsidP="008410B4">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w:t>
      </w:r>
      <w:r>
        <w:rPr>
          <w:b/>
          <w:bCs/>
          <w:i/>
          <w:iCs/>
          <w:color w:val="auto"/>
          <w:sz w:val="24"/>
          <w:szCs w:val="24"/>
        </w:rPr>
        <w:t xml:space="preserve">Operational Policing Practice 3 </w:t>
      </w:r>
      <w:r w:rsidRPr="45B99DA0">
        <w:rPr>
          <w:b/>
          <w:bCs/>
          <w:i/>
          <w:iCs/>
          <w:color w:val="auto"/>
          <w:sz w:val="24"/>
          <w:szCs w:val="24"/>
        </w:rPr>
        <w:t>- BMPP600</w:t>
      </w:r>
      <w:r>
        <w:rPr>
          <w:b/>
          <w:bCs/>
          <w:i/>
          <w:iCs/>
          <w:color w:val="auto"/>
          <w:sz w:val="24"/>
          <w:szCs w:val="24"/>
        </w:rPr>
        <w:t>5</w:t>
      </w:r>
      <w:r w:rsidRPr="45B99DA0">
        <w:rPr>
          <w:b/>
          <w:bCs/>
          <w:i/>
          <w:iCs/>
          <w:color w:val="auto"/>
          <w:sz w:val="24"/>
          <w:szCs w:val="24"/>
        </w:rPr>
        <w:t xml:space="preserve">D </w:t>
      </w:r>
    </w:p>
    <w:p w14:paraId="6C10503E" w14:textId="77777777" w:rsidR="008410B4" w:rsidRPr="00E676F7" w:rsidRDefault="008410B4" w:rsidP="008410B4">
      <w:pPr>
        <w:overflowPunct/>
        <w:autoSpaceDE/>
        <w:autoSpaceDN/>
        <w:adjustRightInd/>
        <w:ind w:right="237"/>
        <w:textAlignment w:val="auto"/>
        <w:rPr>
          <w:b/>
          <w:color w:val="auto"/>
          <w:sz w:val="36"/>
          <w:szCs w:val="56"/>
        </w:rPr>
      </w:pPr>
    </w:p>
    <w:p w14:paraId="65D78FC0" w14:textId="77777777" w:rsidR="00BF4D99" w:rsidRDefault="008410B4" w:rsidP="008410B4">
      <w:pPr>
        <w:pStyle w:val="Default"/>
        <w:spacing w:line="360" w:lineRule="auto"/>
        <w:rPr>
          <w:color w:val="auto"/>
        </w:rPr>
      </w:pPr>
      <w:r w:rsidRPr="00E676F7">
        <w:rPr>
          <w:color w:val="auto"/>
        </w:rPr>
        <w:br w:type="page"/>
      </w:r>
    </w:p>
    <w:p w14:paraId="6E07143A" w14:textId="77777777" w:rsidR="00BF4D99" w:rsidRPr="00BF4D99" w:rsidRDefault="00BF4D99" w:rsidP="00BF4D99">
      <w:pPr>
        <w:pStyle w:val="Default"/>
        <w:spacing w:line="360" w:lineRule="auto"/>
        <w:rPr>
          <w:sz w:val="22"/>
          <w:szCs w:val="22"/>
        </w:rPr>
      </w:pPr>
      <w:r w:rsidRPr="00BF4D99">
        <w:rPr>
          <w:b/>
          <w:bCs/>
          <w:sz w:val="22"/>
          <w:szCs w:val="22"/>
        </w:rPr>
        <w:lastRenderedPageBreak/>
        <w:t xml:space="preserve">Essay two: </w:t>
      </w:r>
    </w:p>
    <w:p w14:paraId="209FF1D4" w14:textId="77777777" w:rsidR="00BF4D99" w:rsidRPr="00BF4D99" w:rsidRDefault="00BF4D99" w:rsidP="00BF4D99">
      <w:pPr>
        <w:pStyle w:val="Default"/>
        <w:spacing w:line="360" w:lineRule="auto"/>
        <w:rPr>
          <w:sz w:val="22"/>
          <w:szCs w:val="22"/>
        </w:rPr>
      </w:pPr>
      <w:r w:rsidRPr="00BF4D99">
        <w:rPr>
          <w:sz w:val="22"/>
          <w:szCs w:val="22"/>
        </w:rPr>
        <w:t xml:space="preserve">Choose </w:t>
      </w:r>
      <w:r w:rsidRPr="00BF4D99">
        <w:rPr>
          <w:b/>
          <w:bCs/>
          <w:sz w:val="22"/>
          <w:szCs w:val="22"/>
        </w:rPr>
        <w:t xml:space="preserve">one </w:t>
      </w:r>
      <w:r w:rsidRPr="00BF4D99">
        <w:rPr>
          <w:sz w:val="22"/>
          <w:szCs w:val="22"/>
        </w:rPr>
        <w:t xml:space="preserve">of the following questions: </w:t>
      </w:r>
    </w:p>
    <w:p w14:paraId="330D1620" w14:textId="77777777" w:rsidR="00BF4D99" w:rsidRPr="00BF4D99" w:rsidRDefault="00BF4D99" w:rsidP="00BF4D99">
      <w:pPr>
        <w:pStyle w:val="Default"/>
        <w:spacing w:line="360" w:lineRule="auto"/>
        <w:rPr>
          <w:sz w:val="22"/>
          <w:szCs w:val="22"/>
        </w:rPr>
      </w:pPr>
      <w:r w:rsidRPr="00BF4D99">
        <w:rPr>
          <w:sz w:val="22"/>
          <w:szCs w:val="22"/>
        </w:rPr>
        <w:t xml:space="preserve">• </w:t>
      </w:r>
      <w:r w:rsidRPr="00BF4D99">
        <w:rPr>
          <w:b/>
          <w:bCs/>
          <w:sz w:val="22"/>
          <w:szCs w:val="22"/>
        </w:rPr>
        <w:t xml:space="preserve">Response policing </w:t>
      </w:r>
      <w:r w:rsidRPr="00BF4D99">
        <w:rPr>
          <w:sz w:val="22"/>
          <w:szCs w:val="22"/>
        </w:rPr>
        <w:t xml:space="preserve">– In a recent survey by HMICFRS, 65% of respondents agreed “that police in their local area treat people fairly and with respect” (Justice Inspectorates, 2019). Evaluate the impact of public perception on response policing. </w:t>
      </w:r>
    </w:p>
    <w:p w14:paraId="1816A7BD" w14:textId="77777777" w:rsidR="00BF4D99" w:rsidRPr="00BF4D99" w:rsidRDefault="00BF4D99" w:rsidP="00BF4D99">
      <w:pPr>
        <w:pStyle w:val="Default"/>
        <w:spacing w:line="360" w:lineRule="auto"/>
        <w:rPr>
          <w:sz w:val="22"/>
          <w:szCs w:val="22"/>
        </w:rPr>
      </w:pPr>
      <w:r w:rsidRPr="00BF4D99">
        <w:rPr>
          <w:sz w:val="22"/>
          <w:szCs w:val="22"/>
        </w:rPr>
        <w:t xml:space="preserve">• </w:t>
      </w:r>
      <w:r w:rsidRPr="00BF4D99">
        <w:rPr>
          <w:b/>
          <w:bCs/>
          <w:sz w:val="22"/>
          <w:szCs w:val="22"/>
        </w:rPr>
        <w:t xml:space="preserve">Community policing </w:t>
      </w:r>
      <w:r w:rsidRPr="00BF4D99">
        <w:rPr>
          <w:sz w:val="22"/>
          <w:szCs w:val="22"/>
        </w:rPr>
        <w:t xml:space="preserve">– Why are partnership approaches the most effective means of improving community engagement? </w:t>
      </w:r>
    </w:p>
    <w:p w14:paraId="382DB688" w14:textId="77777777" w:rsidR="00BF4D99" w:rsidRPr="00BF4D99" w:rsidRDefault="00BF4D99" w:rsidP="00BF4D99">
      <w:pPr>
        <w:pStyle w:val="Default"/>
        <w:spacing w:line="360" w:lineRule="auto"/>
        <w:rPr>
          <w:sz w:val="22"/>
          <w:szCs w:val="22"/>
        </w:rPr>
      </w:pPr>
      <w:r w:rsidRPr="00BF4D99">
        <w:rPr>
          <w:sz w:val="22"/>
          <w:szCs w:val="22"/>
        </w:rPr>
        <w:t xml:space="preserve">• </w:t>
      </w:r>
      <w:r w:rsidRPr="00BF4D99">
        <w:rPr>
          <w:b/>
          <w:bCs/>
          <w:sz w:val="22"/>
          <w:szCs w:val="22"/>
        </w:rPr>
        <w:t xml:space="preserve">Information and intelligence </w:t>
      </w:r>
      <w:r w:rsidRPr="00BF4D99">
        <w:rPr>
          <w:sz w:val="22"/>
          <w:szCs w:val="22"/>
        </w:rPr>
        <w:t>– How effective are the processes used to evaluate and analyse information and intelligence (</w:t>
      </w:r>
      <w:proofErr w:type="gramStart"/>
      <w:r w:rsidRPr="00BF4D99">
        <w:rPr>
          <w:sz w:val="22"/>
          <w:szCs w:val="22"/>
        </w:rPr>
        <w:t>e.g.</w:t>
      </w:r>
      <w:proofErr w:type="gramEnd"/>
      <w:r w:rsidRPr="00BF4D99">
        <w:rPr>
          <w:sz w:val="22"/>
          <w:szCs w:val="22"/>
        </w:rPr>
        <w:t xml:space="preserve"> National Intelligence Model) in order to minimise the impact of personal bias? </w:t>
      </w:r>
    </w:p>
    <w:p w14:paraId="4CC05413" w14:textId="77777777" w:rsidR="00BF4D99" w:rsidRPr="00BF4D99" w:rsidRDefault="00BF4D99" w:rsidP="00BF4D99">
      <w:pPr>
        <w:pStyle w:val="Default"/>
        <w:spacing w:line="360" w:lineRule="auto"/>
        <w:rPr>
          <w:sz w:val="22"/>
          <w:szCs w:val="22"/>
        </w:rPr>
      </w:pPr>
    </w:p>
    <w:p w14:paraId="0966407C" w14:textId="77777777" w:rsidR="00BF4D99" w:rsidRPr="00BF4D99" w:rsidRDefault="00BF4D99" w:rsidP="00BF4D99">
      <w:pPr>
        <w:pStyle w:val="Default"/>
        <w:spacing w:line="360" w:lineRule="auto"/>
        <w:rPr>
          <w:sz w:val="22"/>
          <w:szCs w:val="22"/>
        </w:rPr>
      </w:pPr>
      <w:r w:rsidRPr="00BF4D99">
        <w:rPr>
          <w:sz w:val="22"/>
          <w:szCs w:val="22"/>
        </w:rPr>
        <w:t xml:space="preserve">Your answer must be based on academic research. </w:t>
      </w:r>
    </w:p>
    <w:p w14:paraId="32C497E2" w14:textId="77777777" w:rsidR="00BF4D99" w:rsidRPr="00BF4D99" w:rsidRDefault="00BF4D99" w:rsidP="00BF4D99">
      <w:pPr>
        <w:spacing w:line="360" w:lineRule="auto"/>
        <w:rPr>
          <w:sz w:val="22"/>
          <w:szCs w:val="22"/>
        </w:rPr>
      </w:pPr>
      <w:r w:rsidRPr="00BF4D99">
        <w:rPr>
          <w:b/>
          <w:bCs/>
          <w:sz w:val="22"/>
          <w:szCs w:val="22"/>
        </w:rPr>
        <w:t xml:space="preserve">Word limit: </w:t>
      </w:r>
      <w:r w:rsidRPr="00BF4D99">
        <w:rPr>
          <w:sz w:val="22"/>
          <w:szCs w:val="22"/>
        </w:rPr>
        <w:t>1000 words.</w:t>
      </w:r>
    </w:p>
    <w:p w14:paraId="3B0393D7" w14:textId="77777777" w:rsidR="00BF4D99" w:rsidRPr="00BF4D99" w:rsidRDefault="00BF4D99" w:rsidP="00BF4D99">
      <w:pPr>
        <w:spacing w:line="360" w:lineRule="auto"/>
        <w:rPr>
          <w:sz w:val="22"/>
          <w:szCs w:val="22"/>
        </w:rPr>
      </w:pPr>
    </w:p>
    <w:p w14:paraId="134B77AC" w14:textId="77777777" w:rsidR="00BF4D99" w:rsidRPr="00BF4D99" w:rsidRDefault="00BF4D99" w:rsidP="00BF4D99">
      <w:pPr>
        <w:spacing w:line="360" w:lineRule="auto"/>
        <w:rPr>
          <w:b/>
          <w:bCs/>
          <w:sz w:val="22"/>
          <w:szCs w:val="22"/>
        </w:rPr>
      </w:pPr>
      <w:r w:rsidRPr="00BF4D99">
        <w:rPr>
          <w:b/>
          <w:bCs/>
          <w:sz w:val="22"/>
          <w:szCs w:val="22"/>
        </w:rPr>
        <w:t>Introduction</w:t>
      </w:r>
    </w:p>
    <w:p w14:paraId="513ACFC9" w14:textId="77777777" w:rsidR="00BF4D99" w:rsidRPr="00BF4D99" w:rsidRDefault="00BF4D99" w:rsidP="00BF4D99">
      <w:pPr>
        <w:spacing w:line="360" w:lineRule="auto"/>
        <w:rPr>
          <w:sz w:val="22"/>
          <w:szCs w:val="22"/>
        </w:rPr>
      </w:pPr>
      <w:r w:rsidRPr="00BF4D99">
        <w:rPr>
          <w:b/>
          <w:bCs/>
          <w:sz w:val="22"/>
          <w:szCs w:val="22"/>
        </w:rPr>
        <w:tab/>
      </w:r>
      <w:r w:rsidRPr="00BF4D99">
        <w:rPr>
          <w:sz w:val="22"/>
          <w:szCs w:val="22"/>
        </w:rPr>
        <w:t xml:space="preserve">This assignment will examine partnership approaches, in terms of police forces in the UK, working in partnership with the public to tackle crime and disorder and how these approaches can have a positive effect on public perceptions and satisfaction with the police. </w:t>
      </w:r>
    </w:p>
    <w:p w14:paraId="584224BD" w14:textId="77777777" w:rsidR="00BF4D99" w:rsidRPr="00BF4D99" w:rsidRDefault="00BF4D99" w:rsidP="00BF4D99">
      <w:pPr>
        <w:spacing w:line="360" w:lineRule="auto"/>
        <w:ind w:firstLine="720"/>
        <w:rPr>
          <w:sz w:val="22"/>
          <w:szCs w:val="22"/>
        </w:rPr>
      </w:pPr>
      <w:r w:rsidRPr="00BF4D99">
        <w:rPr>
          <w:sz w:val="22"/>
          <w:szCs w:val="22"/>
        </w:rPr>
        <w:t xml:space="preserve">Outlined will be the National Police Chiefs Council’s (NPCC) core mission in their Policing Vision 2025 and how the concept of ‘policing by consent’ relies on the publics co-operation with the police. Following this, the implementation of neighbourhood policing teams will be explored, and their effectiveness at promoting community engagement. </w:t>
      </w:r>
    </w:p>
    <w:p w14:paraId="7C8854E0" w14:textId="77777777" w:rsidR="00BF4D99" w:rsidRDefault="00BF4D99" w:rsidP="00BF4D99">
      <w:pPr>
        <w:spacing w:line="360" w:lineRule="auto"/>
        <w:ind w:firstLine="720"/>
        <w:rPr>
          <w:sz w:val="22"/>
          <w:szCs w:val="22"/>
        </w:rPr>
      </w:pPr>
      <w:r w:rsidRPr="00BF4D99">
        <w:rPr>
          <w:sz w:val="22"/>
          <w:szCs w:val="22"/>
        </w:rPr>
        <w:t xml:space="preserve">This assignment will then focus on a number of campaigns/initiatives that incorporate other agencies and the public to help tackle issues such as knife crime and antisocial behaviour. </w:t>
      </w:r>
    </w:p>
    <w:p w14:paraId="7963C356" w14:textId="77777777" w:rsidR="00BF4D99" w:rsidRPr="00BF4D99" w:rsidRDefault="00BF4D99" w:rsidP="00BF4D99">
      <w:pPr>
        <w:spacing w:line="360" w:lineRule="auto"/>
        <w:ind w:firstLine="720"/>
        <w:rPr>
          <w:sz w:val="22"/>
          <w:szCs w:val="22"/>
        </w:rPr>
      </w:pPr>
    </w:p>
    <w:p w14:paraId="152D1D00" w14:textId="77777777" w:rsidR="00BF4D99" w:rsidRPr="00BF4D99" w:rsidRDefault="00BF4D99" w:rsidP="00BF4D99">
      <w:pPr>
        <w:spacing w:line="360" w:lineRule="auto"/>
        <w:rPr>
          <w:b/>
          <w:bCs/>
          <w:sz w:val="22"/>
          <w:szCs w:val="22"/>
        </w:rPr>
      </w:pPr>
      <w:r w:rsidRPr="00BF4D99">
        <w:rPr>
          <w:b/>
          <w:bCs/>
          <w:sz w:val="22"/>
          <w:szCs w:val="22"/>
        </w:rPr>
        <w:t>Improving Community Engagement</w:t>
      </w:r>
    </w:p>
    <w:p w14:paraId="7EBE33C8" w14:textId="77777777" w:rsidR="00BF4D99" w:rsidRPr="00BF4D99" w:rsidRDefault="00BF4D99" w:rsidP="00BF4D99">
      <w:pPr>
        <w:spacing w:line="360" w:lineRule="auto"/>
        <w:rPr>
          <w:sz w:val="22"/>
          <w:szCs w:val="22"/>
        </w:rPr>
      </w:pPr>
      <w:r w:rsidRPr="00BF4D99">
        <w:rPr>
          <w:b/>
          <w:bCs/>
          <w:sz w:val="22"/>
          <w:szCs w:val="22"/>
        </w:rPr>
        <w:tab/>
      </w:r>
      <w:r w:rsidRPr="00BF4D99">
        <w:rPr>
          <w:sz w:val="22"/>
          <w:szCs w:val="22"/>
        </w:rPr>
        <w:t xml:space="preserve">The NPCC outline in their “Policing Vision 2025” that their mission is “to make communities safer by upholding the law fairly and firmly; preventing crime and antisocial behaviour; keeping the peace; protecting and reassuring communities; investigating crime and bringing offenders to justice” (NPCC, 2016). Police forces in the UK police by consent, which, as Charles Reith (1956) explains that as a philosophy in policing is “unique in history and throughout the world because it derived not from fear but almost exclusively from public co-operation with police” (Reith, 1956). </w:t>
      </w:r>
    </w:p>
    <w:p w14:paraId="61D574FE" w14:textId="77777777" w:rsidR="00BF4D99" w:rsidRPr="00BF4D99" w:rsidRDefault="00BF4D99" w:rsidP="00BF4D99">
      <w:pPr>
        <w:spacing w:line="360" w:lineRule="auto"/>
        <w:ind w:firstLine="720"/>
        <w:rPr>
          <w:sz w:val="22"/>
          <w:szCs w:val="22"/>
        </w:rPr>
      </w:pPr>
      <w:r w:rsidRPr="00BF4D99">
        <w:rPr>
          <w:sz w:val="22"/>
          <w:szCs w:val="22"/>
        </w:rPr>
        <w:t xml:space="preserve">The College of Policing (2013) state “The impact of poor police and community relations on public perceptions should not be underestimated.” With poor perceptions of policing, the public are less likely to engage with police forces. Policing relies on public </w:t>
      </w:r>
      <w:r w:rsidRPr="00BF4D99">
        <w:rPr>
          <w:sz w:val="22"/>
          <w:szCs w:val="22"/>
        </w:rPr>
        <w:lastRenderedPageBreak/>
        <w:t xml:space="preserve">cooperation with existing legislation and research indicates that improved community engagement acts as a deterrent from crime, reducing the costs of enforcing the law and therefore reduces costs for detecting crimes and processing offenders (College of Policing, 2013). The College of Policing (2019) have developed the “Neighbourhood and policing guidelines”, which an evidence-based approach to understanding communities and building trust. It also outlines how police can work with communities, whilst being supported by private, public, and voluntary sector partners. </w:t>
      </w:r>
    </w:p>
    <w:p w14:paraId="54F61F7F" w14:textId="77777777" w:rsidR="00BF4D99" w:rsidRPr="00BF4D99" w:rsidRDefault="00BF4D99" w:rsidP="00BF4D99">
      <w:pPr>
        <w:spacing w:line="360" w:lineRule="auto"/>
        <w:rPr>
          <w:sz w:val="22"/>
          <w:szCs w:val="22"/>
        </w:rPr>
      </w:pPr>
      <w:r w:rsidRPr="00BF4D99">
        <w:rPr>
          <w:sz w:val="22"/>
          <w:szCs w:val="22"/>
        </w:rPr>
        <w:tab/>
        <w:t xml:space="preserve">The College of Policing have published a document titled “Neighbourhood policing: impact and implementation”, in which they reviewed and summarised a number of studies that have been conducted. They outline that Gill et al (2014) determined that neighbourhood policing has been effective at reducing public perceptions of disorder, increased trust and confidence in the police and increased the perceived legitimacy of the police. </w:t>
      </w:r>
    </w:p>
    <w:p w14:paraId="01232235" w14:textId="77777777" w:rsidR="00BF4D99" w:rsidRPr="00BF4D99" w:rsidRDefault="00BF4D99" w:rsidP="00BF4D99">
      <w:pPr>
        <w:spacing w:line="360" w:lineRule="auto"/>
        <w:rPr>
          <w:sz w:val="22"/>
          <w:szCs w:val="22"/>
        </w:rPr>
      </w:pPr>
      <w:r w:rsidRPr="00BF4D99">
        <w:rPr>
          <w:sz w:val="22"/>
          <w:szCs w:val="22"/>
        </w:rPr>
        <w:tab/>
        <w:t>Neighbourhood policing, when implemented effectively, can benefit communities in the following ways.</w:t>
      </w:r>
    </w:p>
    <w:p w14:paraId="3BE40147" w14:textId="77777777" w:rsidR="00BF4D99" w:rsidRPr="00BF4D99" w:rsidRDefault="00BF4D99" w:rsidP="00BF4D99">
      <w:pPr>
        <w:pStyle w:val="ListParagraph"/>
        <w:numPr>
          <w:ilvl w:val="0"/>
          <w:numId w:val="1"/>
        </w:numPr>
        <w:spacing w:line="360" w:lineRule="auto"/>
        <w:rPr>
          <w:rFonts w:ascii="Arial" w:hAnsi="Arial" w:cs="Arial"/>
        </w:rPr>
      </w:pPr>
      <w:r w:rsidRPr="00BF4D99">
        <w:rPr>
          <w:rFonts w:ascii="Arial" w:hAnsi="Arial" w:cs="Arial"/>
        </w:rPr>
        <w:t>Ensures a flow of crucial community intelligence on a number of issues from neighbourhood to national security.</w:t>
      </w:r>
    </w:p>
    <w:p w14:paraId="3511D936" w14:textId="77777777" w:rsidR="00BF4D99" w:rsidRPr="00BF4D99" w:rsidRDefault="00BF4D99" w:rsidP="00BF4D99">
      <w:pPr>
        <w:pStyle w:val="ListParagraph"/>
        <w:numPr>
          <w:ilvl w:val="0"/>
          <w:numId w:val="1"/>
        </w:numPr>
        <w:spacing w:line="360" w:lineRule="auto"/>
        <w:rPr>
          <w:rFonts w:ascii="Arial" w:hAnsi="Arial" w:cs="Arial"/>
        </w:rPr>
      </w:pPr>
      <w:r w:rsidRPr="00BF4D99">
        <w:rPr>
          <w:rFonts w:ascii="Arial" w:hAnsi="Arial" w:cs="Arial"/>
        </w:rPr>
        <w:t>Promotes actual safety and feelings of safety within communities.</w:t>
      </w:r>
    </w:p>
    <w:p w14:paraId="08C6B873" w14:textId="77777777" w:rsidR="00BF4D99" w:rsidRPr="00BF4D99" w:rsidRDefault="00BF4D99" w:rsidP="00BF4D99">
      <w:pPr>
        <w:pStyle w:val="ListParagraph"/>
        <w:numPr>
          <w:ilvl w:val="0"/>
          <w:numId w:val="1"/>
        </w:numPr>
        <w:spacing w:line="360" w:lineRule="auto"/>
        <w:rPr>
          <w:rFonts w:ascii="Arial" w:hAnsi="Arial" w:cs="Arial"/>
        </w:rPr>
      </w:pPr>
      <w:r w:rsidRPr="00BF4D99">
        <w:rPr>
          <w:rFonts w:ascii="Arial" w:hAnsi="Arial" w:cs="Arial"/>
        </w:rPr>
        <w:t>Prevent crime, disorder, and antisocial behaviour.</w:t>
      </w:r>
    </w:p>
    <w:p w14:paraId="4A9EC05C" w14:textId="77777777" w:rsidR="00BF4D99" w:rsidRPr="00BF4D99" w:rsidRDefault="00BF4D99" w:rsidP="00BF4D99">
      <w:pPr>
        <w:pStyle w:val="ListParagraph"/>
        <w:numPr>
          <w:ilvl w:val="0"/>
          <w:numId w:val="1"/>
        </w:numPr>
        <w:spacing w:line="360" w:lineRule="auto"/>
        <w:rPr>
          <w:rFonts w:ascii="Arial" w:hAnsi="Arial" w:cs="Arial"/>
        </w:rPr>
      </w:pPr>
      <w:r w:rsidRPr="00BF4D99">
        <w:rPr>
          <w:rFonts w:ascii="Arial" w:hAnsi="Arial" w:cs="Arial"/>
        </w:rPr>
        <w:t xml:space="preserve">Protection of vulnerable persons and/or groups. </w:t>
      </w:r>
    </w:p>
    <w:p w14:paraId="4746662F" w14:textId="77777777" w:rsidR="00BF4D99" w:rsidRPr="00BF4D99" w:rsidRDefault="00BF4D99" w:rsidP="00BF4D99">
      <w:pPr>
        <w:pStyle w:val="ListParagraph"/>
        <w:numPr>
          <w:ilvl w:val="0"/>
          <w:numId w:val="1"/>
        </w:numPr>
        <w:spacing w:line="360" w:lineRule="auto"/>
        <w:rPr>
          <w:rFonts w:ascii="Arial" w:hAnsi="Arial" w:cs="Arial"/>
        </w:rPr>
      </w:pPr>
      <w:r w:rsidRPr="00BF4D99">
        <w:rPr>
          <w:rFonts w:ascii="Arial" w:hAnsi="Arial" w:cs="Arial"/>
        </w:rPr>
        <w:t>Resilient communities are created who are less reliant on the police.</w:t>
      </w:r>
    </w:p>
    <w:p w14:paraId="72CAEDF7" w14:textId="77777777" w:rsidR="00BF4D99" w:rsidRPr="00BF4D99" w:rsidRDefault="00BF4D99" w:rsidP="00BF4D99">
      <w:pPr>
        <w:pStyle w:val="ListParagraph"/>
        <w:numPr>
          <w:ilvl w:val="0"/>
          <w:numId w:val="1"/>
        </w:numPr>
        <w:spacing w:line="360" w:lineRule="auto"/>
        <w:rPr>
          <w:rFonts w:ascii="Arial" w:hAnsi="Arial" w:cs="Arial"/>
        </w:rPr>
      </w:pPr>
      <w:r w:rsidRPr="00BF4D99">
        <w:rPr>
          <w:rFonts w:ascii="Arial" w:hAnsi="Arial" w:cs="Arial"/>
        </w:rPr>
        <w:t>Affords police the legitimacy which is necessary in enabling policing by consent.</w:t>
      </w:r>
    </w:p>
    <w:p w14:paraId="6E181536" w14:textId="77777777" w:rsidR="00BF4D99" w:rsidRPr="00BF4D99" w:rsidRDefault="00BF4D99" w:rsidP="00BF4D99">
      <w:pPr>
        <w:spacing w:line="360" w:lineRule="auto"/>
        <w:ind w:left="360"/>
        <w:jc w:val="right"/>
        <w:rPr>
          <w:sz w:val="22"/>
          <w:szCs w:val="22"/>
        </w:rPr>
      </w:pPr>
      <w:r w:rsidRPr="00BF4D99">
        <w:rPr>
          <w:sz w:val="22"/>
          <w:szCs w:val="22"/>
        </w:rPr>
        <w:t>(College of Policing, 2021)</w:t>
      </w:r>
    </w:p>
    <w:p w14:paraId="2CF2BBD1" w14:textId="77777777" w:rsidR="00BF4D99" w:rsidRPr="00BF4D99" w:rsidRDefault="00BF4D99" w:rsidP="00BF4D99">
      <w:pPr>
        <w:spacing w:line="360" w:lineRule="auto"/>
        <w:rPr>
          <w:sz w:val="22"/>
          <w:szCs w:val="22"/>
        </w:rPr>
      </w:pPr>
      <w:r w:rsidRPr="00BF4D99">
        <w:rPr>
          <w:sz w:val="22"/>
          <w:szCs w:val="22"/>
        </w:rPr>
        <w:tab/>
        <w:t xml:space="preserve">The benefits of neighbourhood policing cannot be overlooked and from the points outlined above, clearly align with the Policing Vision 2025 core mission. </w:t>
      </w:r>
    </w:p>
    <w:p w14:paraId="771C1CDC" w14:textId="77777777" w:rsidR="00BF4D99" w:rsidRPr="00BF4D99" w:rsidRDefault="00BF4D99" w:rsidP="00BF4D99">
      <w:pPr>
        <w:spacing w:line="360" w:lineRule="auto"/>
        <w:rPr>
          <w:sz w:val="22"/>
          <w:szCs w:val="22"/>
        </w:rPr>
      </w:pPr>
    </w:p>
    <w:p w14:paraId="0C8C1F42" w14:textId="77777777" w:rsidR="00BF4D99" w:rsidRPr="00BF4D99" w:rsidRDefault="00BF4D99" w:rsidP="00BF4D99">
      <w:pPr>
        <w:spacing w:line="360" w:lineRule="auto"/>
        <w:rPr>
          <w:b/>
          <w:bCs/>
          <w:sz w:val="22"/>
          <w:szCs w:val="22"/>
        </w:rPr>
      </w:pPr>
      <w:r w:rsidRPr="00BF4D99">
        <w:rPr>
          <w:b/>
          <w:bCs/>
          <w:sz w:val="22"/>
          <w:szCs w:val="22"/>
        </w:rPr>
        <w:t>Partnership working Campaigns/Strategies</w:t>
      </w:r>
    </w:p>
    <w:p w14:paraId="7697D9DA" w14:textId="77777777" w:rsidR="00BF4D99" w:rsidRPr="00BF4D99" w:rsidRDefault="00BF4D99" w:rsidP="00BF4D99">
      <w:pPr>
        <w:spacing w:line="360" w:lineRule="auto"/>
        <w:rPr>
          <w:sz w:val="22"/>
          <w:szCs w:val="22"/>
        </w:rPr>
      </w:pPr>
      <w:r w:rsidRPr="00BF4D99">
        <w:rPr>
          <w:b/>
          <w:bCs/>
          <w:sz w:val="22"/>
          <w:szCs w:val="22"/>
        </w:rPr>
        <w:tab/>
      </w:r>
      <w:r w:rsidRPr="00BF4D99">
        <w:rPr>
          <w:sz w:val="22"/>
          <w:szCs w:val="22"/>
        </w:rPr>
        <w:t>In 2022, South Wales Police rolled out their “</w:t>
      </w:r>
      <w:proofErr w:type="spellStart"/>
      <w:r w:rsidRPr="00BF4D99">
        <w:rPr>
          <w:sz w:val="22"/>
          <w:szCs w:val="22"/>
        </w:rPr>
        <w:t>NotTheOne</w:t>
      </w:r>
      <w:proofErr w:type="spellEnd"/>
      <w:r w:rsidRPr="00BF4D99">
        <w:rPr>
          <w:sz w:val="22"/>
          <w:szCs w:val="22"/>
        </w:rPr>
        <w:t xml:space="preserve">” campaign, which specifically sought to engage with the communities in which they police in an attempt to tackle knife crime. This campaign launched to educate young people about the dangers of carrying a knife, through the use of real-life examples (South-Wales Police, 2022). </w:t>
      </w:r>
    </w:p>
    <w:p w14:paraId="3A8D66D9" w14:textId="77777777" w:rsidR="00BF4D99" w:rsidRPr="00BF4D99" w:rsidRDefault="00BF4D99" w:rsidP="00BF4D99">
      <w:pPr>
        <w:spacing w:line="360" w:lineRule="auto"/>
        <w:rPr>
          <w:sz w:val="22"/>
          <w:szCs w:val="22"/>
        </w:rPr>
      </w:pPr>
      <w:r w:rsidRPr="00BF4D99">
        <w:rPr>
          <w:sz w:val="22"/>
          <w:szCs w:val="22"/>
        </w:rPr>
        <w:tab/>
        <w:t>The campaign seeks to educate young people and help them to understand the consequences of carrying/using a knife, the knock-on effects of knife crime and how it impacts families and friends, the dangers of carrying a knife and how situations can escalate out of control (</w:t>
      </w:r>
      <w:proofErr w:type="spellStart"/>
      <w:r w:rsidRPr="00BF4D99">
        <w:rPr>
          <w:sz w:val="22"/>
          <w:szCs w:val="22"/>
        </w:rPr>
        <w:t>Nottheone</w:t>
      </w:r>
      <w:proofErr w:type="spellEnd"/>
      <w:r w:rsidRPr="00BF4D99">
        <w:rPr>
          <w:sz w:val="22"/>
          <w:szCs w:val="22"/>
        </w:rPr>
        <w:t xml:space="preserve">, 2024). </w:t>
      </w:r>
    </w:p>
    <w:p w14:paraId="5DAF66FA" w14:textId="77777777" w:rsidR="00BF4D99" w:rsidRPr="00BF4D99" w:rsidRDefault="00BF4D99" w:rsidP="00BF4D99">
      <w:pPr>
        <w:spacing w:line="360" w:lineRule="auto"/>
        <w:ind w:firstLine="720"/>
        <w:rPr>
          <w:sz w:val="22"/>
          <w:szCs w:val="22"/>
        </w:rPr>
      </w:pPr>
      <w:r w:rsidRPr="00BF4D99">
        <w:rPr>
          <w:sz w:val="22"/>
          <w:szCs w:val="22"/>
        </w:rPr>
        <w:t xml:space="preserve">This campaign seeks to align with other agencies such as health services, local authorities, and education to enable and empower local communities to engage with young </w:t>
      </w:r>
      <w:r w:rsidRPr="00BF4D99">
        <w:rPr>
          <w:sz w:val="22"/>
          <w:szCs w:val="22"/>
        </w:rPr>
        <w:lastRenderedPageBreak/>
        <w:t xml:space="preserve">people and to provide information to communities to reduce the fear of knife crime. This is a community led campaign, which is heavily supported by the police and the involvement of partners is vital as the police do not have the same relevance in young children’s lives (College of Policing, 2024). Although this campaign is still in its infancy, South-Wales Police communications department have described the campaign as its most successful campaign launched by them, with 729 downloads of the education pack to date (College of Policing, 2024). </w:t>
      </w:r>
    </w:p>
    <w:p w14:paraId="2D0E5DFD" w14:textId="77777777" w:rsidR="00BF4D99" w:rsidRPr="00BF4D99" w:rsidRDefault="00BF4D99" w:rsidP="00BF4D99">
      <w:pPr>
        <w:spacing w:line="360" w:lineRule="auto"/>
        <w:ind w:firstLine="720"/>
        <w:rPr>
          <w:sz w:val="22"/>
          <w:szCs w:val="22"/>
        </w:rPr>
      </w:pPr>
      <w:r w:rsidRPr="00BF4D99">
        <w:rPr>
          <w:sz w:val="22"/>
          <w:szCs w:val="22"/>
        </w:rPr>
        <w:t>The CAPRICORN Framework is another government initiative that was introduced in 2019 to help tackle youth reoffending through partnership working between the police and other agencies (Public Health England, 2019). The framework explores primary and secondary causes of offending and outlines the actions that can be taken at various levels, from at individual and family level, to actions at a community level. The initiative works on the basis of individual organisations coming together to identify longer-term interventions to support and work closely with the individual at risk of reoffending and their families. The involvement of other agencies is crucial to understanding the risk factors that may potentially leave an individual at increased risk of reoffending. Alongside the risk factors, protective factors must be identified that, when exploited for the benefit of the individual, protect them from the risks of reoffending.</w:t>
      </w:r>
    </w:p>
    <w:p w14:paraId="1B386C3C" w14:textId="77777777" w:rsidR="00BF4D99" w:rsidRPr="00BF4D99" w:rsidRDefault="00BF4D99" w:rsidP="00BF4D99">
      <w:pPr>
        <w:spacing w:line="360" w:lineRule="auto"/>
        <w:rPr>
          <w:sz w:val="22"/>
          <w:szCs w:val="22"/>
        </w:rPr>
      </w:pPr>
    </w:p>
    <w:p w14:paraId="5E9CEB8C" w14:textId="77777777" w:rsidR="00BF4D99" w:rsidRPr="00BF4D99" w:rsidRDefault="00BF4D99" w:rsidP="00BF4D99">
      <w:pPr>
        <w:spacing w:line="360" w:lineRule="auto"/>
        <w:rPr>
          <w:b/>
          <w:bCs/>
          <w:sz w:val="22"/>
          <w:szCs w:val="22"/>
        </w:rPr>
      </w:pPr>
      <w:r w:rsidRPr="00BF4D99">
        <w:rPr>
          <w:b/>
          <w:bCs/>
          <w:sz w:val="22"/>
          <w:szCs w:val="22"/>
        </w:rPr>
        <w:t>Conclusion</w:t>
      </w:r>
    </w:p>
    <w:p w14:paraId="45054B13" w14:textId="77777777" w:rsidR="00BF4D99" w:rsidRPr="00BF4D99" w:rsidRDefault="00BF4D99" w:rsidP="00BF4D99">
      <w:pPr>
        <w:spacing w:line="360" w:lineRule="auto"/>
        <w:rPr>
          <w:sz w:val="22"/>
          <w:szCs w:val="22"/>
        </w:rPr>
      </w:pPr>
      <w:r w:rsidRPr="00BF4D99">
        <w:rPr>
          <w:b/>
          <w:bCs/>
          <w:sz w:val="22"/>
          <w:szCs w:val="22"/>
        </w:rPr>
        <w:tab/>
      </w:r>
      <w:r w:rsidRPr="00BF4D99">
        <w:rPr>
          <w:sz w:val="22"/>
          <w:szCs w:val="22"/>
        </w:rPr>
        <w:t>This assignment has explored the importance of partnership working between the police, the public and various other organisations. The role of neighbourhood policing teams is vital in engaging with communities and helping to improve the public’s perceptions of the police, as outlined above and support by the evidence by Gill et al (2014). Neighbourhood teams, when used effectively can benefit communities in a number of ways, which in turn helps to promote good working relationships between the police and the public. As outlined, police forces in the UK police by consent and therefore imperative that police-public relations are built upon, and not eroded.</w:t>
      </w:r>
    </w:p>
    <w:p w14:paraId="771E0359" w14:textId="77777777" w:rsidR="00BF4D99" w:rsidRPr="00BF4D99" w:rsidRDefault="00BF4D99" w:rsidP="00BF4D99">
      <w:pPr>
        <w:spacing w:line="360" w:lineRule="auto"/>
        <w:rPr>
          <w:sz w:val="22"/>
          <w:szCs w:val="22"/>
        </w:rPr>
      </w:pPr>
      <w:r w:rsidRPr="00BF4D99">
        <w:rPr>
          <w:sz w:val="22"/>
          <w:szCs w:val="22"/>
        </w:rPr>
        <w:tab/>
        <w:t xml:space="preserve">Two examples of partnership working have been identified and how the police and other organisations can work together to tackle crime and disorder, and in turn ensure the safety of individuals, families, and communities. </w:t>
      </w:r>
    </w:p>
    <w:p w14:paraId="5573594D" w14:textId="77777777" w:rsidR="00BF4D99" w:rsidRPr="00BF4D99" w:rsidRDefault="00BF4D99" w:rsidP="00BF4D99">
      <w:pPr>
        <w:spacing w:line="360" w:lineRule="auto"/>
        <w:rPr>
          <w:sz w:val="22"/>
          <w:szCs w:val="22"/>
        </w:rPr>
      </w:pPr>
    </w:p>
    <w:p w14:paraId="4535D56F" w14:textId="77777777" w:rsidR="00BF4D99" w:rsidRPr="00BF4D99" w:rsidRDefault="00BF4D99" w:rsidP="00BF4D99">
      <w:pPr>
        <w:spacing w:line="360" w:lineRule="auto"/>
        <w:rPr>
          <w:sz w:val="22"/>
          <w:szCs w:val="22"/>
        </w:rPr>
      </w:pPr>
      <w:r w:rsidRPr="00BF4D99">
        <w:rPr>
          <w:sz w:val="22"/>
          <w:szCs w:val="22"/>
        </w:rPr>
        <w:t>Word count: 988.</w:t>
      </w:r>
    </w:p>
    <w:p w14:paraId="771B0992" w14:textId="77777777" w:rsidR="00BF4D99" w:rsidRDefault="00BF4D99" w:rsidP="008410B4">
      <w:pPr>
        <w:pStyle w:val="Default"/>
        <w:spacing w:line="360" w:lineRule="auto"/>
        <w:rPr>
          <w:color w:val="auto"/>
        </w:rPr>
      </w:pPr>
    </w:p>
    <w:p w14:paraId="53188083" w14:textId="77777777" w:rsidR="00BF4D99" w:rsidRDefault="00BF4D99" w:rsidP="008410B4">
      <w:pPr>
        <w:pStyle w:val="Default"/>
        <w:spacing w:line="360" w:lineRule="auto"/>
        <w:rPr>
          <w:color w:val="auto"/>
        </w:rPr>
      </w:pPr>
    </w:p>
    <w:p w14:paraId="5C11E1EE" w14:textId="77777777" w:rsidR="00BF4D99" w:rsidRDefault="00BF4D99" w:rsidP="008410B4">
      <w:pPr>
        <w:pStyle w:val="Default"/>
        <w:spacing w:line="360" w:lineRule="auto"/>
        <w:rPr>
          <w:color w:val="auto"/>
        </w:rPr>
      </w:pPr>
    </w:p>
    <w:p w14:paraId="684F41D8" w14:textId="634B195A" w:rsidR="008410B4" w:rsidRPr="008410B4" w:rsidRDefault="008410B4" w:rsidP="008410B4">
      <w:pPr>
        <w:pStyle w:val="Default"/>
        <w:spacing w:line="360" w:lineRule="auto"/>
        <w:rPr>
          <w:sz w:val="22"/>
          <w:szCs w:val="22"/>
        </w:rPr>
      </w:pPr>
      <w:r w:rsidRPr="008410B4">
        <w:rPr>
          <w:b/>
          <w:bCs/>
          <w:sz w:val="22"/>
          <w:szCs w:val="22"/>
        </w:rPr>
        <w:lastRenderedPageBreak/>
        <w:t xml:space="preserve">Essay three: </w:t>
      </w:r>
    </w:p>
    <w:p w14:paraId="439DFA19" w14:textId="77777777" w:rsidR="008410B4" w:rsidRPr="008410B4" w:rsidRDefault="008410B4" w:rsidP="008410B4">
      <w:pPr>
        <w:pStyle w:val="Default"/>
        <w:spacing w:line="360" w:lineRule="auto"/>
        <w:rPr>
          <w:sz w:val="22"/>
          <w:szCs w:val="22"/>
        </w:rPr>
      </w:pPr>
      <w:r w:rsidRPr="008410B4">
        <w:rPr>
          <w:sz w:val="22"/>
          <w:szCs w:val="22"/>
        </w:rPr>
        <w:t xml:space="preserve">Evaluate the effectiveness of cognitive interviews as a strategy for obtaining initial accounts from victims and witnesses. </w:t>
      </w:r>
    </w:p>
    <w:p w14:paraId="1E9069E0" w14:textId="77777777" w:rsidR="008410B4" w:rsidRPr="008410B4" w:rsidRDefault="008410B4" w:rsidP="008410B4">
      <w:pPr>
        <w:pStyle w:val="Default"/>
        <w:spacing w:line="360" w:lineRule="auto"/>
        <w:rPr>
          <w:sz w:val="22"/>
          <w:szCs w:val="22"/>
        </w:rPr>
      </w:pPr>
      <w:r w:rsidRPr="008410B4">
        <w:rPr>
          <w:sz w:val="22"/>
          <w:szCs w:val="22"/>
        </w:rPr>
        <w:t xml:space="preserve">Your answer must be based on academic research. </w:t>
      </w:r>
    </w:p>
    <w:p w14:paraId="253A7338" w14:textId="77777777" w:rsidR="008410B4" w:rsidRDefault="008410B4" w:rsidP="008410B4">
      <w:pPr>
        <w:spacing w:line="360" w:lineRule="auto"/>
        <w:rPr>
          <w:sz w:val="22"/>
          <w:szCs w:val="22"/>
        </w:rPr>
      </w:pPr>
      <w:r w:rsidRPr="008410B4">
        <w:rPr>
          <w:b/>
          <w:bCs/>
          <w:sz w:val="22"/>
          <w:szCs w:val="22"/>
        </w:rPr>
        <w:t xml:space="preserve">Word limit: </w:t>
      </w:r>
      <w:r w:rsidRPr="008410B4">
        <w:rPr>
          <w:sz w:val="22"/>
          <w:szCs w:val="22"/>
        </w:rPr>
        <w:t>1000 words.</w:t>
      </w:r>
    </w:p>
    <w:p w14:paraId="2181B012" w14:textId="77777777" w:rsidR="008410B4" w:rsidRDefault="008410B4" w:rsidP="008410B4">
      <w:pPr>
        <w:spacing w:line="360" w:lineRule="auto"/>
        <w:rPr>
          <w:sz w:val="22"/>
          <w:szCs w:val="22"/>
        </w:rPr>
      </w:pPr>
    </w:p>
    <w:p w14:paraId="1A389ED7" w14:textId="77777777" w:rsidR="008410B4" w:rsidRPr="008410B4" w:rsidRDefault="008410B4" w:rsidP="008410B4">
      <w:pPr>
        <w:spacing w:line="360" w:lineRule="auto"/>
        <w:rPr>
          <w:sz w:val="22"/>
          <w:szCs w:val="22"/>
        </w:rPr>
      </w:pPr>
    </w:p>
    <w:p w14:paraId="6C4385D2" w14:textId="76B126C6" w:rsidR="008410B4" w:rsidRPr="008410B4" w:rsidRDefault="008410B4" w:rsidP="008410B4">
      <w:pPr>
        <w:spacing w:line="360" w:lineRule="auto"/>
        <w:rPr>
          <w:b/>
          <w:bCs/>
          <w:sz w:val="22"/>
          <w:szCs w:val="22"/>
        </w:rPr>
      </w:pPr>
      <w:r w:rsidRPr="008410B4">
        <w:rPr>
          <w:b/>
          <w:bCs/>
          <w:sz w:val="22"/>
          <w:szCs w:val="22"/>
        </w:rPr>
        <w:t>Introduction</w:t>
      </w:r>
    </w:p>
    <w:p w14:paraId="44DF4F5F" w14:textId="77777777" w:rsidR="008410B4" w:rsidRPr="008410B4" w:rsidRDefault="008410B4" w:rsidP="008410B4">
      <w:pPr>
        <w:spacing w:line="360" w:lineRule="auto"/>
        <w:rPr>
          <w:sz w:val="22"/>
          <w:szCs w:val="22"/>
        </w:rPr>
      </w:pPr>
      <w:r w:rsidRPr="008410B4">
        <w:rPr>
          <w:sz w:val="22"/>
          <w:szCs w:val="22"/>
        </w:rPr>
        <w:tab/>
        <w:t xml:space="preserve">This assignment will evaluate the effectiveness of the ‘PEACE’ model, which is a model of cognitive interviewing which has been adopted by police forces across England and Wales as a strategy for obtaining initial accounts from victims and witnesses. </w:t>
      </w:r>
    </w:p>
    <w:p w14:paraId="45F4C634" w14:textId="77777777" w:rsidR="008410B4" w:rsidRDefault="008410B4" w:rsidP="008410B4">
      <w:pPr>
        <w:spacing w:line="360" w:lineRule="auto"/>
        <w:rPr>
          <w:sz w:val="22"/>
          <w:szCs w:val="22"/>
        </w:rPr>
      </w:pPr>
      <w:r w:rsidRPr="008410B4">
        <w:rPr>
          <w:sz w:val="22"/>
          <w:szCs w:val="22"/>
        </w:rPr>
        <w:tab/>
        <w:t xml:space="preserve">Within this evaluation, I will consider the positive aspects of utilising the PEACE model as well as the negative aspects. The importance of obtaining an accurate first account cannot be understated as for many front-line officers, this first account forms the basis of future decision making, in line with the National decision Model (NDM). </w:t>
      </w:r>
    </w:p>
    <w:p w14:paraId="54A255E7" w14:textId="77777777" w:rsidR="00CE06BE" w:rsidRPr="008410B4" w:rsidRDefault="00CE06BE" w:rsidP="008410B4">
      <w:pPr>
        <w:spacing w:line="360" w:lineRule="auto"/>
        <w:rPr>
          <w:sz w:val="22"/>
          <w:szCs w:val="22"/>
        </w:rPr>
      </w:pPr>
    </w:p>
    <w:p w14:paraId="5A6498CC" w14:textId="77777777" w:rsidR="008410B4" w:rsidRPr="008410B4" w:rsidRDefault="008410B4" w:rsidP="008410B4">
      <w:pPr>
        <w:spacing w:line="360" w:lineRule="auto"/>
        <w:rPr>
          <w:b/>
          <w:bCs/>
          <w:sz w:val="22"/>
          <w:szCs w:val="22"/>
        </w:rPr>
      </w:pPr>
      <w:r w:rsidRPr="008410B4">
        <w:rPr>
          <w:b/>
          <w:bCs/>
          <w:sz w:val="22"/>
          <w:szCs w:val="22"/>
        </w:rPr>
        <w:t xml:space="preserve">What are Initial Accounts and What Purpose do they serve? </w:t>
      </w:r>
    </w:p>
    <w:p w14:paraId="6046B721" w14:textId="77777777" w:rsidR="008410B4" w:rsidRPr="008410B4" w:rsidRDefault="008410B4" w:rsidP="008410B4">
      <w:pPr>
        <w:spacing w:line="360" w:lineRule="auto"/>
        <w:rPr>
          <w:sz w:val="22"/>
          <w:szCs w:val="22"/>
        </w:rPr>
      </w:pPr>
      <w:r w:rsidRPr="008410B4">
        <w:rPr>
          <w:sz w:val="22"/>
          <w:szCs w:val="22"/>
        </w:rPr>
        <w:t>For the purposes of this assignment, the College of Policing have provided the following definition of an initial account.</w:t>
      </w:r>
    </w:p>
    <w:p w14:paraId="13EC51D8" w14:textId="77777777" w:rsidR="008410B4" w:rsidRPr="008410B4" w:rsidRDefault="008410B4" w:rsidP="008410B4">
      <w:pPr>
        <w:spacing w:line="360" w:lineRule="auto"/>
        <w:ind w:left="720"/>
        <w:rPr>
          <w:sz w:val="22"/>
          <w:szCs w:val="22"/>
        </w:rPr>
      </w:pPr>
      <w:r w:rsidRPr="008410B4">
        <w:rPr>
          <w:sz w:val="22"/>
          <w:szCs w:val="22"/>
        </w:rPr>
        <w:t xml:space="preserve">‘Eliciting an initial account is vital to inform any police action that is immediately necessary in respect of an allegation of an incident. Any initial questioning should be intended to elicit a brief account of what is alleged to have happened.’ </w:t>
      </w:r>
    </w:p>
    <w:p w14:paraId="6C0C91AD" w14:textId="77777777" w:rsidR="008410B4" w:rsidRPr="008410B4" w:rsidRDefault="008410B4" w:rsidP="008410B4">
      <w:pPr>
        <w:spacing w:line="360" w:lineRule="auto"/>
        <w:ind w:left="720"/>
        <w:jc w:val="right"/>
        <w:rPr>
          <w:sz w:val="22"/>
          <w:szCs w:val="22"/>
        </w:rPr>
      </w:pPr>
      <w:r w:rsidRPr="008410B4">
        <w:rPr>
          <w:sz w:val="22"/>
          <w:szCs w:val="22"/>
        </w:rPr>
        <w:t>(CoP, 2020)</w:t>
      </w:r>
    </w:p>
    <w:p w14:paraId="393D7B41" w14:textId="77777777" w:rsidR="008410B4" w:rsidRDefault="008410B4" w:rsidP="008410B4">
      <w:pPr>
        <w:spacing w:line="360" w:lineRule="auto"/>
        <w:ind w:firstLine="720"/>
        <w:rPr>
          <w:sz w:val="22"/>
          <w:szCs w:val="22"/>
        </w:rPr>
      </w:pPr>
      <w:r w:rsidRPr="008410B4">
        <w:rPr>
          <w:sz w:val="22"/>
          <w:szCs w:val="22"/>
        </w:rPr>
        <w:t xml:space="preserve">These initial accounts are vital in ensuring the protection of life and property, securing evidence, and identifying offenders. Officers need to establish whether offences have been committed and if so, prioritise the areas of the investigation moving forward. From this initial account the risks to the victims and witnesses can be identified and officers can then provide relevant safeguarding advice following the incident. </w:t>
      </w:r>
    </w:p>
    <w:p w14:paraId="420DC7B3" w14:textId="77777777" w:rsidR="00CE06BE" w:rsidRPr="008410B4" w:rsidRDefault="00CE06BE" w:rsidP="008410B4">
      <w:pPr>
        <w:spacing w:line="360" w:lineRule="auto"/>
        <w:ind w:firstLine="720"/>
        <w:rPr>
          <w:sz w:val="22"/>
          <w:szCs w:val="22"/>
        </w:rPr>
      </w:pPr>
    </w:p>
    <w:p w14:paraId="06AE4B8D" w14:textId="77777777" w:rsidR="008410B4" w:rsidRPr="008410B4" w:rsidRDefault="008410B4" w:rsidP="008410B4">
      <w:pPr>
        <w:spacing w:line="360" w:lineRule="auto"/>
        <w:rPr>
          <w:b/>
          <w:bCs/>
          <w:sz w:val="22"/>
          <w:szCs w:val="22"/>
        </w:rPr>
      </w:pPr>
      <w:r w:rsidRPr="008410B4">
        <w:rPr>
          <w:b/>
          <w:bCs/>
          <w:sz w:val="22"/>
          <w:szCs w:val="22"/>
        </w:rPr>
        <w:t>PEACE Model</w:t>
      </w:r>
    </w:p>
    <w:p w14:paraId="67951904" w14:textId="77777777" w:rsidR="008410B4" w:rsidRPr="008410B4" w:rsidRDefault="008410B4" w:rsidP="008410B4">
      <w:pPr>
        <w:spacing w:line="360" w:lineRule="auto"/>
        <w:rPr>
          <w:sz w:val="22"/>
          <w:szCs w:val="22"/>
        </w:rPr>
      </w:pPr>
      <w:r w:rsidRPr="008410B4">
        <w:rPr>
          <w:sz w:val="22"/>
          <w:szCs w:val="22"/>
        </w:rPr>
        <w:tab/>
        <w:t>The PEACE model was developed following the National Court of Appeal determining that in a number of very high-profile cases, people who had been convicted of serious crimes had made admissions that were not ‘voluntary’ (</w:t>
      </w:r>
      <w:proofErr w:type="spellStart"/>
      <w:r w:rsidRPr="008410B4">
        <w:rPr>
          <w:sz w:val="22"/>
          <w:szCs w:val="22"/>
        </w:rPr>
        <w:t>fis</w:t>
      </w:r>
      <w:proofErr w:type="spellEnd"/>
      <w:r w:rsidRPr="008410B4">
        <w:rPr>
          <w:sz w:val="22"/>
          <w:szCs w:val="22"/>
        </w:rPr>
        <w:t xml:space="preserve">-international, </w:t>
      </w:r>
      <w:proofErr w:type="spellStart"/>
      <w:r w:rsidRPr="008410B4">
        <w:rPr>
          <w:sz w:val="22"/>
          <w:szCs w:val="22"/>
        </w:rPr>
        <w:t>n.d</w:t>
      </w:r>
      <w:proofErr w:type="spellEnd"/>
      <w:r w:rsidRPr="008410B4">
        <w:rPr>
          <w:sz w:val="22"/>
          <w:szCs w:val="22"/>
        </w:rPr>
        <w:t xml:space="preserve">) Following this, Professor John Baldwin’s model of investigative interviewing was internationally accepted and is now known as the PEACE model. </w:t>
      </w:r>
    </w:p>
    <w:p w14:paraId="5DEDA284" w14:textId="77777777" w:rsidR="008410B4" w:rsidRPr="008410B4" w:rsidRDefault="008410B4" w:rsidP="008410B4">
      <w:pPr>
        <w:spacing w:line="360" w:lineRule="auto"/>
        <w:rPr>
          <w:sz w:val="22"/>
          <w:szCs w:val="22"/>
        </w:rPr>
      </w:pPr>
      <w:r w:rsidRPr="008410B4">
        <w:rPr>
          <w:sz w:val="22"/>
          <w:szCs w:val="22"/>
        </w:rPr>
        <w:tab/>
        <w:t>The PEACE model is comprised of five stages, as outlined below.</w:t>
      </w:r>
    </w:p>
    <w:p w14:paraId="008089A8" w14:textId="77777777" w:rsidR="008410B4" w:rsidRPr="008410B4" w:rsidRDefault="008410B4" w:rsidP="008410B4">
      <w:pPr>
        <w:spacing w:line="360" w:lineRule="auto"/>
        <w:ind w:firstLine="720"/>
        <w:rPr>
          <w:sz w:val="22"/>
          <w:szCs w:val="22"/>
        </w:rPr>
      </w:pPr>
      <w:r w:rsidRPr="008410B4">
        <w:rPr>
          <w:sz w:val="22"/>
          <w:szCs w:val="22"/>
        </w:rPr>
        <w:t>P – Planning and preparation</w:t>
      </w:r>
    </w:p>
    <w:p w14:paraId="5E2DB47E" w14:textId="77777777" w:rsidR="008410B4" w:rsidRPr="008410B4" w:rsidRDefault="008410B4" w:rsidP="008410B4">
      <w:pPr>
        <w:spacing w:line="360" w:lineRule="auto"/>
        <w:ind w:firstLine="720"/>
        <w:rPr>
          <w:sz w:val="22"/>
          <w:szCs w:val="22"/>
        </w:rPr>
      </w:pPr>
      <w:r w:rsidRPr="008410B4">
        <w:rPr>
          <w:sz w:val="22"/>
          <w:szCs w:val="22"/>
        </w:rPr>
        <w:lastRenderedPageBreak/>
        <w:t>E – Engage and explain</w:t>
      </w:r>
    </w:p>
    <w:p w14:paraId="1A722409" w14:textId="77777777" w:rsidR="008410B4" w:rsidRPr="008410B4" w:rsidRDefault="008410B4" w:rsidP="008410B4">
      <w:pPr>
        <w:spacing w:line="360" w:lineRule="auto"/>
        <w:ind w:firstLine="720"/>
        <w:rPr>
          <w:sz w:val="22"/>
          <w:szCs w:val="22"/>
        </w:rPr>
      </w:pPr>
      <w:r w:rsidRPr="008410B4">
        <w:rPr>
          <w:sz w:val="22"/>
          <w:szCs w:val="22"/>
        </w:rPr>
        <w:t>A – Account clarification and challenge</w:t>
      </w:r>
    </w:p>
    <w:p w14:paraId="27DD3F8B" w14:textId="77777777" w:rsidR="008410B4" w:rsidRPr="008410B4" w:rsidRDefault="008410B4" w:rsidP="008410B4">
      <w:pPr>
        <w:spacing w:line="360" w:lineRule="auto"/>
        <w:ind w:firstLine="720"/>
        <w:rPr>
          <w:sz w:val="22"/>
          <w:szCs w:val="22"/>
        </w:rPr>
      </w:pPr>
      <w:r w:rsidRPr="008410B4">
        <w:rPr>
          <w:sz w:val="22"/>
          <w:szCs w:val="22"/>
        </w:rPr>
        <w:t>C – Closure</w:t>
      </w:r>
    </w:p>
    <w:p w14:paraId="6DDB7BE7" w14:textId="77777777" w:rsidR="008410B4" w:rsidRPr="008410B4" w:rsidRDefault="008410B4" w:rsidP="008410B4">
      <w:pPr>
        <w:spacing w:line="360" w:lineRule="auto"/>
        <w:ind w:firstLine="720"/>
        <w:rPr>
          <w:sz w:val="22"/>
          <w:szCs w:val="22"/>
        </w:rPr>
      </w:pPr>
      <w:r w:rsidRPr="008410B4">
        <w:rPr>
          <w:sz w:val="22"/>
          <w:szCs w:val="22"/>
        </w:rPr>
        <w:t xml:space="preserve">E – Evaluation </w:t>
      </w:r>
    </w:p>
    <w:p w14:paraId="182D46E7" w14:textId="77777777" w:rsidR="008410B4" w:rsidRPr="008410B4" w:rsidRDefault="008410B4" w:rsidP="008410B4">
      <w:pPr>
        <w:spacing w:line="360" w:lineRule="auto"/>
        <w:ind w:firstLine="720"/>
        <w:jc w:val="right"/>
        <w:rPr>
          <w:sz w:val="22"/>
          <w:szCs w:val="22"/>
        </w:rPr>
      </w:pPr>
      <w:r w:rsidRPr="008410B4">
        <w:rPr>
          <w:sz w:val="22"/>
          <w:szCs w:val="22"/>
        </w:rPr>
        <w:t>(College of Policing, 2022)</w:t>
      </w:r>
    </w:p>
    <w:p w14:paraId="1C05DAAC" w14:textId="77777777" w:rsidR="008410B4" w:rsidRPr="008410B4" w:rsidRDefault="008410B4" w:rsidP="008410B4">
      <w:pPr>
        <w:spacing w:line="360" w:lineRule="auto"/>
        <w:ind w:firstLine="720"/>
        <w:jc w:val="right"/>
        <w:rPr>
          <w:sz w:val="22"/>
          <w:szCs w:val="22"/>
        </w:rPr>
      </w:pPr>
    </w:p>
    <w:p w14:paraId="27A2A84A" w14:textId="77777777" w:rsidR="008410B4" w:rsidRPr="008410B4" w:rsidRDefault="008410B4" w:rsidP="008410B4">
      <w:pPr>
        <w:spacing w:line="360" w:lineRule="auto"/>
        <w:ind w:firstLine="720"/>
        <w:rPr>
          <w:sz w:val="22"/>
          <w:szCs w:val="22"/>
        </w:rPr>
      </w:pPr>
    </w:p>
    <w:p w14:paraId="261EF461" w14:textId="77777777" w:rsidR="008410B4" w:rsidRPr="008410B4" w:rsidRDefault="008410B4" w:rsidP="008410B4">
      <w:pPr>
        <w:spacing w:line="360" w:lineRule="auto"/>
        <w:ind w:firstLine="720"/>
        <w:jc w:val="right"/>
        <w:rPr>
          <w:sz w:val="22"/>
          <w:szCs w:val="22"/>
        </w:rPr>
      </w:pPr>
      <w:r w:rsidRPr="008410B4">
        <w:rPr>
          <w:noProof/>
          <w:sz w:val="22"/>
          <w:szCs w:val="22"/>
        </w:rPr>
        <w:drawing>
          <wp:anchor distT="0" distB="0" distL="114300" distR="114300" simplePos="0" relativeHeight="251659264" behindDoc="0" locked="0" layoutInCell="1" allowOverlap="1" wp14:anchorId="381FA6C2" wp14:editId="314D31B3">
            <wp:simplePos x="0" y="0"/>
            <wp:positionH relativeFrom="column">
              <wp:posOffset>581025</wp:posOffset>
            </wp:positionH>
            <wp:positionV relativeFrom="paragraph">
              <wp:posOffset>0</wp:posOffset>
            </wp:positionV>
            <wp:extent cx="4476750" cy="565277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476750" cy="5652770"/>
                    </a:xfrm>
                    <a:prstGeom prst="rect">
                      <a:avLst/>
                    </a:prstGeom>
                  </pic:spPr>
                </pic:pic>
              </a:graphicData>
            </a:graphic>
            <wp14:sizeRelH relativeFrom="page">
              <wp14:pctWidth>0</wp14:pctWidth>
            </wp14:sizeRelH>
            <wp14:sizeRelV relativeFrom="page">
              <wp14:pctHeight>0</wp14:pctHeight>
            </wp14:sizeRelV>
          </wp:anchor>
        </w:drawing>
      </w:r>
      <w:r w:rsidRPr="008410B4">
        <w:rPr>
          <w:sz w:val="22"/>
          <w:szCs w:val="22"/>
        </w:rPr>
        <w:t>Appendix 1 – PEACE Model (College of Policing, 2022)</w:t>
      </w:r>
    </w:p>
    <w:p w14:paraId="0C91EA62" w14:textId="77777777" w:rsidR="008410B4" w:rsidRPr="008410B4" w:rsidRDefault="008410B4" w:rsidP="008410B4">
      <w:pPr>
        <w:spacing w:line="360" w:lineRule="auto"/>
        <w:ind w:firstLine="720"/>
        <w:rPr>
          <w:sz w:val="22"/>
          <w:szCs w:val="22"/>
        </w:rPr>
      </w:pPr>
      <w:r w:rsidRPr="008410B4">
        <w:rPr>
          <w:sz w:val="22"/>
          <w:szCs w:val="22"/>
        </w:rPr>
        <w:t xml:space="preserve">When obtaining initial accounts from victims and witnesses, the situation is usually dynamic and an off the cuff interview is conducted to gather as much information, in an accurate manner. Therefore, in these situations, there is minimal planning involved and the interviewer must have a sound working knowledge of the PEACE model. Although the situation may be dynamic, the role of the interview and the reasons for the line of </w:t>
      </w:r>
      <w:r w:rsidRPr="008410B4">
        <w:rPr>
          <w:sz w:val="22"/>
          <w:szCs w:val="22"/>
        </w:rPr>
        <w:lastRenderedPageBreak/>
        <w:t xml:space="preserve">questioning must be explained to the victim and/or witness as to manage the expectations of those being interviewed. </w:t>
      </w:r>
    </w:p>
    <w:p w14:paraId="54D96D78" w14:textId="77777777" w:rsidR="008410B4" w:rsidRPr="008410B4" w:rsidRDefault="008410B4" w:rsidP="008410B4">
      <w:pPr>
        <w:spacing w:line="360" w:lineRule="auto"/>
        <w:ind w:firstLine="720"/>
        <w:rPr>
          <w:sz w:val="22"/>
          <w:szCs w:val="22"/>
        </w:rPr>
      </w:pPr>
      <w:r w:rsidRPr="008410B4">
        <w:rPr>
          <w:sz w:val="22"/>
          <w:szCs w:val="22"/>
        </w:rPr>
        <w:t xml:space="preserve">Although it can be difficult to plan to obtain initial accounts from victims and witnesses, the principle of free recall will still apply to gather information. Building rapport occurs from the outset and how police officers approach the situation is key to building rapport. The principle of </w:t>
      </w:r>
      <w:proofErr w:type="spellStart"/>
      <w:r w:rsidRPr="008410B4">
        <w:rPr>
          <w:sz w:val="22"/>
          <w:szCs w:val="22"/>
        </w:rPr>
        <w:t>Betari’s</w:t>
      </w:r>
      <w:proofErr w:type="spellEnd"/>
      <w:r w:rsidRPr="008410B4">
        <w:rPr>
          <w:sz w:val="22"/>
          <w:szCs w:val="22"/>
        </w:rPr>
        <w:t xml:space="preserve"> box is particularly pertinent at this time as officer attitude plays a large role in the behaviour that they portray. This attitude and behaviour effects the attitudes and behaviours of others, which, if negative, can result in further conflict (Revolution Learning and Development, 2024; CoP, 2020). </w:t>
      </w:r>
    </w:p>
    <w:p w14:paraId="34497374" w14:textId="77777777" w:rsidR="008410B4" w:rsidRPr="008410B4" w:rsidRDefault="008410B4" w:rsidP="008410B4">
      <w:pPr>
        <w:spacing w:line="360" w:lineRule="auto"/>
        <w:ind w:firstLine="720"/>
        <w:rPr>
          <w:sz w:val="22"/>
          <w:szCs w:val="22"/>
        </w:rPr>
      </w:pPr>
      <w:r w:rsidRPr="008410B4">
        <w:rPr>
          <w:sz w:val="22"/>
          <w:szCs w:val="22"/>
        </w:rPr>
        <w:t xml:space="preserve">Victims and witnesses should be afforded the opportunity to provide an account in their own words, using free recall. This can be facilitated by officers by using open questions, such as “Tell me…”, “Explain to me…” and “Describe to me…” (College of Policing, 2019). The use of these open questions allows the victim or witness to allow the flow of information and provide an unrestricted answer. Studies outline that answers to open questions are more elaborate and also more accurate (Fisher &amp; </w:t>
      </w:r>
      <w:proofErr w:type="spellStart"/>
      <w:r w:rsidRPr="008410B4">
        <w:rPr>
          <w:sz w:val="22"/>
          <w:szCs w:val="22"/>
        </w:rPr>
        <w:t>Geiselman</w:t>
      </w:r>
      <w:proofErr w:type="spellEnd"/>
      <w:r w:rsidRPr="008410B4">
        <w:rPr>
          <w:sz w:val="22"/>
          <w:szCs w:val="22"/>
        </w:rPr>
        <w:t xml:space="preserve">, 2006). </w:t>
      </w:r>
    </w:p>
    <w:p w14:paraId="00DF0156" w14:textId="77777777" w:rsidR="008410B4" w:rsidRPr="008410B4" w:rsidRDefault="008410B4" w:rsidP="008410B4">
      <w:pPr>
        <w:spacing w:line="360" w:lineRule="auto"/>
        <w:ind w:firstLine="720"/>
        <w:rPr>
          <w:sz w:val="22"/>
          <w:szCs w:val="22"/>
        </w:rPr>
      </w:pPr>
      <w:r w:rsidRPr="008410B4">
        <w:rPr>
          <w:sz w:val="22"/>
          <w:szCs w:val="22"/>
        </w:rPr>
        <w:t xml:space="preserve">However, consideration must still be given to the incident in question and whether open questions are suitable due to time constraints and resourcing. If time constraints are limited, it may be more appropriate to use probing questions which require a more specific answer (CoP, 2019). The 5WH (who, what, when, why, where, and how) method of questioning is appropriate after obtaining an initial account (Griffiths &amp; Milne, 2006). </w:t>
      </w:r>
    </w:p>
    <w:p w14:paraId="0642EBB4" w14:textId="77777777" w:rsidR="008410B4" w:rsidRPr="008410B4" w:rsidRDefault="008410B4" w:rsidP="008410B4">
      <w:pPr>
        <w:spacing w:line="360" w:lineRule="auto"/>
        <w:ind w:firstLine="720"/>
        <w:rPr>
          <w:sz w:val="22"/>
          <w:szCs w:val="22"/>
        </w:rPr>
      </w:pPr>
      <w:r w:rsidRPr="008410B4">
        <w:rPr>
          <w:sz w:val="22"/>
          <w:szCs w:val="22"/>
        </w:rPr>
        <w:t xml:space="preserve">The context in which victims and witnesses are interviewed can also provide implications for officers in terms of the reliability of the initial account that is obtained. For example, the person providing the initial account may be highly distressed, traumatised, or intoxicated. In these contexts, the safety and well-being of the victim or witness must be prioritised whilst being considerate of their personal circumstances at the time (Gabbert, &amp; Hope, 2015). </w:t>
      </w:r>
    </w:p>
    <w:p w14:paraId="5059195B" w14:textId="77777777" w:rsidR="008410B4" w:rsidRPr="008410B4" w:rsidRDefault="008410B4" w:rsidP="008410B4">
      <w:pPr>
        <w:spacing w:line="360" w:lineRule="auto"/>
        <w:ind w:firstLine="720"/>
        <w:rPr>
          <w:sz w:val="22"/>
          <w:szCs w:val="22"/>
        </w:rPr>
      </w:pPr>
      <w:r w:rsidRPr="008410B4">
        <w:rPr>
          <w:sz w:val="22"/>
          <w:szCs w:val="22"/>
        </w:rPr>
        <w:t xml:space="preserve">Intoxication is a common factor that is experienced by front line officers, and the approaches of investigators are inconsistent to those who may be under the influence of drugs and alcohol (Palmer et al, 2013). Although front line officers expect less reliable accounts from those who intoxicated, the research to date provides inconsistent findings regarding the reliability of witness recall (Compo et al, 2012; Van </w:t>
      </w:r>
      <w:proofErr w:type="spellStart"/>
      <w:r w:rsidRPr="008410B4">
        <w:rPr>
          <w:sz w:val="22"/>
          <w:szCs w:val="22"/>
        </w:rPr>
        <w:t>Oorsouw</w:t>
      </w:r>
      <w:proofErr w:type="spellEnd"/>
      <w:r w:rsidRPr="008410B4">
        <w:rPr>
          <w:sz w:val="22"/>
          <w:szCs w:val="22"/>
        </w:rPr>
        <w:t xml:space="preserve">, &amp; </w:t>
      </w:r>
      <w:proofErr w:type="spellStart"/>
      <w:r w:rsidRPr="008410B4">
        <w:rPr>
          <w:sz w:val="22"/>
          <w:szCs w:val="22"/>
        </w:rPr>
        <w:t>Merckelbach</w:t>
      </w:r>
      <w:proofErr w:type="spellEnd"/>
      <w:r w:rsidRPr="008410B4">
        <w:rPr>
          <w:sz w:val="22"/>
          <w:szCs w:val="22"/>
        </w:rPr>
        <w:t xml:space="preserve">, 2012). </w:t>
      </w:r>
    </w:p>
    <w:p w14:paraId="052E898B" w14:textId="77777777" w:rsidR="008410B4" w:rsidRPr="008410B4" w:rsidRDefault="008410B4" w:rsidP="008410B4">
      <w:pPr>
        <w:spacing w:line="360" w:lineRule="auto"/>
        <w:ind w:firstLine="720"/>
        <w:rPr>
          <w:sz w:val="22"/>
          <w:szCs w:val="22"/>
        </w:rPr>
      </w:pPr>
      <w:r w:rsidRPr="008410B4">
        <w:rPr>
          <w:sz w:val="22"/>
          <w:szCs w:val="22"/>
        </w:rPr>
        <w:t xml:space="preserve">This initial account will form the basis of any future decision making by officers, in line with the first stage of the NDM, which is gathering information and intelligence (CoP, 2013). </w:t>
      </w:r>
    </w:p>
    <w:p w14:paraId="655F46AD" w14:textId="77777777" w:rsidR="008410B4" w:rsidRDefault="008410B4" w:rsidP="008410B4">
      <w:pPr>
        <w:spacing w:line="360" w:lineRule="auto"/>
        <w:ind w:firstLine="720"/>
        <w:rPr>
          <w:sz w:val="22"/>
          <w:szCs w:val="22"/>
        </w:rPr>
      </w:pPr>
      <w:r w:rsidRPr="008410B4">
        <w:rPr>
          <w:sz w:val="22"/>
          <w:szCs w:val="22"/>
        </w:rPr>
        <w:t xml:space="preserve">It can be argued that the quality of investigative interview skills amongst front line officers can be a cause for concern, as these officers can be relatively inexperienced and have a lack of training (Dando, Wilcock, &amp; Milne, 2008). Officers may also face difficulties in </w:t>
      </w:r>
      <w:r w:rsidRPr="008410B4">
        <w:rPr>
          <w:sz w:val="22"/>
          <w:szCs w:val="22"/>
        </w:rPr>
        <w:lastRenderedPageBreak/>
        <w:t xml:space="preserve">prioritising who to obtain initial accounts from if there are multiple witnesses to a specific incident (Gabbert, &amp; Hope, 2015). </w:t>
      </w:r>
    </w:p>
    <w:p w14:paraId="5BE7A7D2" w14:textId="77777777" w:rsidR="00CE06BE" w:rsidRPr="008410B4" w:rsidRDefault="00CE06BE" w:rsidP="008410B4">
      <w:pPr>
        <w:spacing w:line="360" w:lineRule="auto"/>
        <w:ind w:firstLine="720"/>
        <w:rPr>
          <w:sz w:val="22"/>
          <w:szCs w:val="22"/>
        </w:rPr>
      </w:pPr>
    </w:p>
    <w:p w14:paraId="132748FF" w14:textId="77777777" w:rsidR="008410B4" w:rsidRPr="008410B4" w:rsidRDefault="008410B4" w:rsidP="008410B4">
      <w:pPr>
        <w:spacing w:line="360" w:lineRule="auto"/>
        <w:rPr>
          <w:b/>
          <w:bCs/>
          <w:sz w:val="22"/>
          <w:szCs w:val="22"/>
        </w:rPr>
      </w:pPr>
      <w:r w:rsidRPr="008410B4">
        <w:rPr>
          <w:b/>
          <w:bCs/>
          <w:sz w:val="22"/>
          <w:szCs w:val="22"/>
        </w:rPr>
        <w:t>Conclusion</w:t>
      </w:r>
    </w:p>
    <w:p w14:paraId="6528128F" w14:textId="77777777" w:rsidR="008410B4" w:rsidRPr="008410B4" w:rsidRDefault="008410B4" w:rsidP="008410B4">
      <w:pPr>
        <w:spacing w:line="360" w:lineRule="auto"/>
        <w:rPr>
          <w:sz w:val="22"/>
          <w:szCs w:val="22"/>
        </w:rPr>
      </w:pPr>
      <w:r w:rsidRPr="008410B4">
        <w:rPr>
          <w:b/>
          <w:bCs/>
          <w:sz w:val="22"/>
          <w:szCs w:val="22"/>
        </w:rPr>
        <w:tab/>
      </w:r>
      <w:r w:rsidRPr="008410B4">
        <w:rPr>
          <w:sz w:val="22"/>
          <w:szCs w:val="22"/>
        </w:rPr>
        <w:t xml:space="preserve">Over the course of this assignment, the effectiveness of cognitive interviews has been explored, in particular the PEACE model, which has been adopted by police forces across England and Wales. </w:t>
      </w:r>
    </w:p>
    <w:p w14:paraId="4D5CF36E" w14:textId="77777777" w:rsidR="008410B4" w:rsidRPr="008410B4" w:rsidRDefault="008410B4" w:rsidP="008410B4">
      <w:pPr>
        <w:spacing w:line="360" w:lineRule="auto"/>
        <w:rPr>
          <w:sz w:val="22"/>
          <w:szCs w:val="22"/>
        </w:rPr>
      </w:pPr>
      <w:r w:rsidRPr="008410B4">
        <w:rPr>
          <w:sz w:val="22"/>
          <w:szCs w:val="22"/>
        </w:rPr>
        <w:tab/>
        <w:t xml:space="preserve">The use of free recall is a very useful tool when obtaining accounts from victims and witnesses as it allows an unrestricted flow of information which can help officers gain a good insight to the events surrounding an incident. However, there are limitations surrounding this in terms of time constraints and resourcing. The use of more probing questions might be more suitable depending on the incident. </w:t>
      </w:r>
    </w:p>
    <w:p w14:paraId="01F3A9FE" w14:textId="77777777" w:rsidR="008410B4" w:rsidRPr="008410B4" w:rsidRDefault="008410B4" w:rsidP="008410B4">
      <w:pPr>
        <w:spacing w:line="360" w:lineRule="auto"/>
        <w:rPr>
          <w:sz w:val="22"/>
          <w:szCs w:val="22"/>
        </w:rPr>
      </w:pPr>
      <w:r w:rsidRPr="008410B4">
        <w:rPr>
          <w:sz w:val="22"/>
          <w:szCs w:val="22"/>
        </w:rPr>
        <w:tab/>
        <w:t xml:space="preserve">Officer inexperience and lack of suitable training can be a hindering factor when obtaining initial accounts, especially in dynamic incidents where there are multiple victims or witnesses. </w:t>
      </w:r>
    </w:p>
    <w:p w14:paraId="7BCD1F61" w14:textId="77777777" w:rsidR="008410B4" w:rsidRPr="008410B4" w:rsidRDefault="008410B4" w:rsidP="008410B4">
      <w:pPr>
        <w:spacing w:line="360" w:lineRule="auto"/>
        <w:rPr>
          <w:sz w:val="22"/>
          <w:szCs w:val="22"/>
        </w:rPr>
      </w:pPr>
      <w:r w:rsidRPr="008410B4">
        <w:rPr>
          <w:sz w:val="22"/>
          <w:szCs w:val="22"/>
        </w:rPr>
        <w:tab/>
        <w:t xml:space="preserve">The situational dynamics must be considered, such as a distress levels, traumatised victims or witnesses and intoxication levels and how this may potentially impact on the reliability of the initial accounts obtained. </w:t>
      </w:r>
    </w:p>
    <w:p w14:paraId="0739CF98" w14:textId="77777777" w:rsidR="008410B4" w:rsidRPr="008410B4" w:rsidRDefault="008410B4" w:rsidP="008410B4">
      <w:pPr>
        <w:spacing w:line="360" w:lineRule="auto"/>
        <w:rPr>
          <w:sz w:val="22"/>
          <w:szCs w:val="22"/>
        </w:rPr>
      </w:pPr>
    </w:p>
    <w:p w14:paraId="4FDDAE4B" w14:textId="77777777" w:rsidR="008410B4" w:rsidRPr="008410B4" w:rsidRDefault="008410B4" w:rsidP="008410B4">
      <w:pPr>
        <w:spacing w:line="360" w:lineRule="auto"/>
        <w:rPr>
          <w:sz w:val="22"/>
          <w:szCs w:val="22"/>
        </w:rPr>
      </w:pPr>
      <w:r w:rsidRPr="008410B4">
        <w:rPr>
          <w:sz w:val="22"/>
          <w:szCs w:val="22"/>
        </w:rPr>
        <w:t xml:space="preserve">Word Count: 1,054. </w:t>
      </w:r>
    </w:p>
    <w:p w14:paraId="758B9D13" w14:textId="0674564E" w:rsidR="008410B4" w:rsidRPr="008410B4" w:rsidRDefault="008410B4" w:rsidP="008410B4">
      <w:pPr>
        <w:spacing w:line="360" w:lineRule="auto"/>
        <w:rPr>
          <w:sz w:val="22"/>
          <w:szCs w:val="22"/>
        </w:rPr>
      </w:pPr>
    </w:p>
    <w:p w14:paraId="033C8223" w14:textId="77777777" w:rsidR="008410B4" w:rsidRPr="008410B4" w:rsidRDefault="008410B4" w:rsidP="008410B4">
      <w:pPr>
        <w:spacing w:line="360" w:lineRule="auto"/>
        <w:rPr>
          <w:sz w:val="22"/>
          <w:szCs w:val="22"/>
        </w:rPr>
      </w:pPr>
    </w:p>
    <w:p w14:paraId="507D8CB9" w14:textId="77777777" w:rsidR="008410B4" w:rsidRPr="008410B4" w:rsidRDefault="008410B4" w:rsidP="008410B4">
      <w:pPr>
        <w:spacing w:line="360" w:lineRule="auto"/>
        <w:rPr>
          <w:sz w:val="22"/>
          <w:szCs w:val="22"/>
        </w:rPr>
      </w:pPr>
    </w:p>
    <w:p w14:paraId="5955A572" w14:textId="77777777" w:rsidR="008410B4" w:rsidRPr="008410B4" w:rsidRDefault="008410B4" w:rsidP="008410B4">
      <w:pPr>
        <w:spacing w:line="360" w:lineRule="auto"/>
        <w:rPr>
          <w:sz w:val="22"/>
          <w:szCs w:val="22"/>
        </w:rPr>
      </w:pPr>
    </w:p>
    <w:p w14:paraId="65093B09" w14:textId="77777777" w:rsidR="008410B4" w:rsidRPr="008410B4" w:rsidRDefault="008410B4" w:rsidP="008410B4">
      <w:pPr>
        <w:spacing w:line="360" w:lineRule="auto"/>
        <w:rPr>
          <w:sz w:val="22"/>
          <w:szCs w:val="22"/>
        </w:rPr>
      </w:pPr>
    </w:p>
    <w:p w14:paraId="37FDF6CA" w14:textId="77777777" w:rsidR="008410B4" w:rsidRPr="008410B4" w:rsidRDefault="008410B4" w:rsidP="008410B4">
      <w:pPr>
        <w:spacing w:line="360" w:lineRule="auto"/>
        <w:rPr>
          <w:sz w:val="22"/>
          <w:szCs w:val="22"/>
        </w:rPr>
      </w:pPr>
    </w:p>
    <w:p w14:paraId="5CC2E362" w14:textId="77777777" w:rsidR="008410B4" w:rsidRPr="008410B4" w:rsidRDefault="008410B4" w:rsidP="008410B4">
      <w:pPr>
        <w:spacing w:line="360" w:lineRule="auto"/>
        <w:rPr>
          <w:sz w:val="22"/>
          <w:szCs w:val="22"/>
        </w:rPr>
      </w:pPr>
    </w:p>
    <w:p w14:paraId="1D8B86AD" w14:textId="77777777" w:rsidR="008410B4" w:rsidRPr="008410B4" w:rsidRDefault="008410B4" w:rsidP="008410B4">
      <w:pPr>
        <w:spacing w:line="360" w:lineRule="auto"/>
        <w:rPr>
          <w:sz w:val="22"/>
          <w:szCs w:val="22"/>
        </w:rPr>
      </w:pPr>
    </w:p>
    <w:p w14:paraId="61F41C7A" w14:textId="77777777" w:rsidR="008410B4" w:rsidRPr="008410B4" w:rsidRDefault="008410B4" w:rsidP="008410B4">
      <w:pPr>
        <w:spacing w:line="360" w:lineRule="auto"/>
        <w:rPr>
          <w:sz w:val="22"/>
          <w:szCs w:val="22"/>
        </w:rPr>
      </w:pPr>
    </w:p>
    <w:p w14:paraId="1EAF53ED" w14:textId="77777777" w:rsidR="008410B4" w:rsidRPr="008410B4" w:rsidRDefault="008410B4" w:rsidP="008410B4">
      <w:pPr>
        <w:spacing w:line="360" w:lineRule="auto"/>
        <w:rPr>
          <w:sz w:val="22"/>
          <w:szCs w:val="22"/>
        </w:rPr>
      </w:pPr>
    </w:p>
    <w:p w14:paraId="18640337" w14:textId="77777777" w:rsidR="008410B4" w:rsidRPr="008410B4" w:rsidRDefault="008410B4" w:rsidP="008410B4">
      <w:pPr>
        <w:spacing w:line="360" w:lineRule="auto"/>
        <w:rPr>
          <w:sz w:val="22"/>
          <w:szCs w:val="22"/>
        </w:rPr>
      </w:pPr>
    </w:p>
    <w:p w14:paraId="49AFE5FC" w14:textId="77777777" w:rsidR="008410B4" w:rsidRPr="008410B4" w:rsidRDefault="008410B4" w:rsidP="008410B4">
      <w:pPr>
        <w:spacing w:line="360" w:lineRule="auto"/>
        <w:rPr>
          <w:sz w:val="22"/>
          <w:szCs w:val="22"/>
        </w:rPr>
      </w:pPr>
    </w:p>
    <w:p w14:paraId="0F801A17" w14:textId="77777777" w:rsidR="008410B4" w:rsidRPr="008410B4" w:rsidRDefault="008410B4" w:rsidP="008410B4">
      <w:pPr>
        <w:spacing w:line="360" w:lineRule="auto"/>
        <w:rPr>
          <w:sz w:val="22"/>
          <w:szCs w:val="22"/>
        </w:rPr>
      </w:pPr>
    </w:p>
    <w:p w14:paraId="7DE66EAA" w14:textId="77777777" w:rsidR="008410B4" w:rsidRPr="008410B4" w:rsidRDefault="008410B4" w:rsidP="008410B4">
      <w:pPr>
        <w:spacing w:line="360" w:lineRule="auto"/>
        <w:rPr>
          <w:sz w:val="22"/>
          <w:szCs w:val="22"/>
        </w:rPr>
      </w:pPr>
    </w:p>
    <w:p w14:paraId="370ADBB9" w14:textId="77777777" w:rsidR="008410B4" w:rsidRPr="008410B4" w:rsidRDefault="008410B4" w:rsidP="008410B4">
      <w:pPr>
        <w:spacing w:line="360" w:lineRule="auto"/>
        <w:rPr>
          <w:sz w:val="22"/>
          <w:szCs w:val="22"/>
        </w:rPr>
      </w:pPr>
    </w:p>
    <w:p w14:paraId="1B99FD26" w14:textId="77777777" w:rsidR="008410B4" w:rsidRPr="008410B4" w:rsidRDefault="008410B4" w:rsidP="008410B4">
      <w:pPr>
        <w:spacing w:line="360" w:lineRule="auto"/>
        <w:rPr>
          <w:sz w:val="22"/>
          <w:szCs w:val="22"/>
        </w:rPr>
      </w:pPr>
    </w:p>
    <w:p w14:paraId="6DDC2917" w14:textId="77777777" w:rsidR="00EC2474" w:rsidRDefault="00EC2474" w:rsidP="008410B4">
      <w:pPr>
        <w:pStyle w:val="Default"/>
        <w:spacing w:line="360" w:lineRule="auto"/>
        <w:rPr>
          <w:b/>
          <w:bCs/>
          <w:sz w:val="22"/>
          <w:szCs w:val="22"/>
        </w:rPr>
      </w:pPr>
    </w:p>
    <w:p w14:paraId="5A74CE4C" w14:textId="7E11043A" w:rsidR="008410B4" w:rsidRPr="008410B4" w:rsidRDefault="008410B4" w:rsidP="008410B4">
      <w:pPr>
        <w:pStyle w:val="Default"/>
        <w:spacing w:line="360" w:lineRule="auto"/>
        <w:rPr>
          <w:sz w:val="22"/>
          <w:szCs w:val="22"/>
        </w:rPr>
      </w:pPr>
      <w:r w:rsidRPr="008410B4">
        <w:rPr>
          <w:b/>
          <w:bCs/>
          <w:sz w:val="22"/>
          <w:szCs w:val="22"/>
        </w:rPr>
        <w:lastRenderedPageBreak/>
        <w:t xml:space="preserve">Essay four: </w:t>
      </w:r>
    </w:p>
    <w:p w14:paraId="4E1B15D8" w14:textId="77777777" w:rsidR="008410B4" w:rsidRPr="008410B4" w:rsidRDefault="008410B4" w:rsidP="008410B4">
      <w:pPr>
        <w:pStyle w:val="Default"/>
        <w:spacing w:line="360" w:lineRule="auto"/>
        <w:rPr>
          <w:sz w:val="22"/>
          <w:szCs w:val="22"/>
        </w:rPr>
      </w:pPr>
      <w:r w:rsidRPr="008410B4">
        <w:rPr>
          <w:sz w:val="22"/>
          <w:szCs w:val="22"/>
        </w:rPr>
        <w:t xml:space="preserve">Examine the positive and negative aspects of media attention when dealing with public protection incidents. </w:t>
      </w:r>
    </w:p>
    <w:p w14:paraId="0021F051" w14:textId="77777777" w:rsidR="008410B4" w:rsidRPr="008410B4" w:rsidRDefault="008410B4" w:rsidP="008410B4">
      <w:pPr>
        <w:pStyle w:val="Default"/>
        <w:spacing w:line="360" w:lineRule="auto"/>
        <w:rPr>
          <w:sz w:val="22"/>
          <w:szCs w:val="22"/>
        </w:rPr>
      </w:pPr>
      <w:r w:rsidRPr="008410B4">
        <w:rPr>
          <w:sz w:val="22"/>
          <w:szCs w:val="22"/>
        </w:rPr>
        <w:t xml:space="preserve">Your answer must be based on academic research rather than personal experience. </w:t>
      </w:r>
    </w:p>
    <w:p w14:paraId="310CF5AB" w14:textId="77777777" w:rsidR="008410B4" w:rsidRDefault="008410B4" w:rsidP="008410B4">
      <w:pPr>
        <w:spacing w:line="360" w:lineRule="auto"/>
        <w:rPr>
          <w:sz w:val="22"/>
          <w:szCs w:val="22"/>
        </w:rPr>
      </w:pPr>
      <w:r w:rsidRPr="008410B4">
        <w:rPr>
          <w:b/>
          <w:bCs/>
          <w:sz w:val="22"/>
          <w:szCs w:val="22"/>
        </w:rPr>
        <w:t xml:space="preserve">Word limit: </w:t>
      </w:r>
      <w:r w:rsidRPr="008410B4">
        <w:rPr>
          <w:sz w:val="22"/>
          <w:szCs w:val="22"/>
        </w:rPr>
        <w:t>1000 words.</w:t>
      </w:r>
    </w:p>
    <w:p w14:paraId="2389FD1E" w14:textId="77777777" w:rsidR="008410B4" w:rsidRDefault="008410B4" w:rsidP="008410B4">
      <w:pPr>
        <w:spacing w:line="360" w:lineRule="auto"/>
        <w:rPr>
          <w:sz w:val="22"/>
          <w:szCs w:val="22"/>
        </w:rPr>
      </w:pPr>
    </w:p>
    <w:p w14:paraId="08C45998" w14:textId="77777777" w:rsidR="008410B4" w:rsidRPr="008410B4" w:rsidRDefault="008410B4" w:rsidP="008410B4">
      <w:pPr>
        <w:spacing w:line="360" w:lineRule="auto"/>
        <w:rPr>
          <w:sz w:val="22"/>
          <w:szCs w:val="22"/>
        </w:rPr>
      </w:pPr>
    </w:p>
    <w:p w14:paraId="59397B56" w14:textId="77777777" w:rsidR="008410B4" w:rsidRPr="008410B4" w:rsidRDefault="008410B4" w:rsidP="008410B4">
      <w:pPr>
        <w:spacing w:line="360" w:lineRule="auto"/>
        <w:rPr>
          <w:b/>
          <w:bCs/>
          <w:sz w:val="22"/>
          <w:szCs w:val="22"/>
        </w:rPr>
      </w:pPr>
      <w:r w:rsidRPr="008410B4">
        <w:rPr>
          <w:b/>
          <w:bCs/>
          <w:sz w:val="22"/>
          <w:szCs w:val="22"/>
        </w:rPr>
        <w:t>Introduction</w:t>
      </w:r>
    </w:p>
    <w:p w14:paraId="0D3D6EC8" w14:textId="77777777" w:rsidR="008410B4" w:rsidRPr="008410B4" w:rsidRDefault="008410B4" w:rsidP="008410B4">
      <w:pPr>
        <w:spacing w:line="360" w:lineRule="auto"/>
        <w:rPr>
          <w:sz w:val="22"/>
          <w:szCs w:val="22"/>
        </w:rPr>
      </w:pPr>
      <w:r w:rsidRPr="008410B4">
        <w:rPr>
          <w:sz w:val="22"/>
          <w:szCs w:val="22"/>
        </w:rPr>
        <w:tab/>
        <w:t xml:space="preserve">As with most areas of policing, public protection cases, particularly in relation to sexual offences can and will attract high levels of media attention. This is particularly prominent following the huge expansion of the various media outlets due to technological advances. </w:t>
      </w:r>
    </w:p>
    <w:p w14:paraId="08CFAEA6" w14:textId="77777777" w:rsidR="008410B4" w:rsidRPr="008410B4" w:rsidRDefault="008410B4" w:rsidP="008410B4">
      <w:pPr>
        <w:spacing w:line="360" w:lineRule="auto"/>
        <w:ind w:left="720"/>
        <w:rPr>
          <w:sz w:val="22"/>
          <w:szCs w:val="22"/>
        </w:rPr>
      </w:pPr>
      <w:r w:rsidRPr="008410B4">
        <w:rPr>
          <w:sz w:val="22"/>
          <w:szCs w:val="22"/>
        </w:rPr>
        <w:t>“A successful working relationship between the police service and the media is vital. Working with the media to communicate to the public can help solve crimes, bring offenders to justice, and keep communities safe.”</w:t>
      </w:r>
    </w:p>
    <w:p w14:paraId="226BCE6E" w14:textId="77777777" w:rsidR="008410B4" w:rsidRPr="008410B4" w:rsidRDefault="008410B4" w:rsidP="008410B4">
      <w:pPr>
        <w:spacing w:line="360" w:lineRule="auto"/>
        <w:ind w:left="720"/>
        <w:jc w:val="right"/>
        <w:rPr>
          <w:sz w:val="22"/>
          <w:szCs w:val="22"/>
        </w:rPr>
      </w:pPr>
      <w:r w:rsidRPr="008410B4">
        <w:rPr>
          <w:sz w:val="22"/>
          <w:szCs w:val="22"/>
        </w:rPr>
        <w:t>(College of Policing, 2017)</w:t>
      </w:r>
    </w:p>
    <w:p w14:paraId="1CDB0750" w14:textId="77777777" w:rsidR="008410B4" w:rsidRDefault="008410B4" w:rsidP="008410B4">
      <w:pPr>
        <w:spacing w:line="360" w:lineRule="auto"/>
        <w:rPr>
          <w:sz w:val="22"/>
          <w:szCs w:val="22"/>
        </w:rPr>
      </w:pPr>
      <w:r w:rsidRPr="008410B4">
        <w:rPr>
          <w:sz w:val="22"/>
          <w:szCs w:val="22"/>
        </w:rPr>
        <w:tab/>
        <w:t xml:space="preserve">Considering the above quote, this assignment will examine the positive and negative aspects of media attention when dealing with public protection incidents. However, the focus of this assignment will primarily focus on the media and social media has negatively affected the public perceptions of policing. </w:t>
      </w:r>
    </w:p>
    <w:p w14:paraId="5A6CFFA7" w14:textId="77777777" w:rsidR="00CE06BE" w:rsidRPr="008410B4" w:rsidRDefault="00CE06BE" w:rsidP="008410B4">
      <w:pPr>
        <w:spacing w:line="360" w:lineRule="auto"/>
        <w:rPr>
          <w:sz w:val="22"/>
          <w:szCs w:val="22"/>
        </w:rPr>
      </w:pPr>
    </w:p>
    <w:p w14:paraId="19B44821" w14:textId="77777777" w:rsidR="008410B4" w:rsidRPr="008410B4" w:rsidRDefault="008410B4" w:rsidP="008410B4">
      <w:pPr>
        <w:spacing w:line="360" w:lineRule="auto"/>
        <w:rPr>
          <w:b/>
          <w:bCs/>
          <w:sz w:val="22"/>
          <w:szCs w:val="22"/>
        </w:rPr>
      </w:pPr>
      <w:r w:rsidRPr="008410B4">
        <w:rPr>
          <w:b/>
          <w:bCs/>
          <w:sz w:val="22"/>
          <w:szCs w:val="22"/>
        </w:rPr>
        <w:t>Media Attention and Public Protection Cases</w:t>
      </w:r>
    </w:p>
    <w:p w14:paraId="343FD914" w14:textId="77777777" w:rsidR="008410B4" w:rsidRPr="008410B4" w:rsidRDefault="008410B4" w:rsidP="008410B4">
      <w:pPr>
        <w:spacing w:line="360" w:lineRule="auto"/>
        <w:ind w:firstLine="720"/>
        <w:rPr>
          <w:sz w:val="22"/>
          <w:szCs w:val="22"/>
        </w:rPr>
      </w:pPr>
      <w:r w:rsidRPr="008410B4">
        <w:rPr>
          <w:sz w:val="22"/>
          <w:szCs w:val="22"/>
        </w:rPr>
        <w:t>As technology develops this allows the public freedom to information that was previously out of reach. This now allows for the greater scrutiny of the police forces in the UK by the public and as such calls into question the ability of the police to control the news media (</w:t>
      </w:r>
      <w:proofErr w:type="spellStart"/>
      <w:r w:rsidRPr="008410B4">
        <w:rPr>
          <w:sz w:val="22"/>
          <w:szCs w:val="22"/>
        </w:rPr>
        <w:t>Mawby</w:t>
      </w:r>
      <w:proofErr w:type="spellEnd"/>
      <w:r w:rsidRPr="008410B4">
        <w:rPr>
          <w:sz w:val="22"/>
          <w:szCs w:val="22"/>
        </w:rPr>
        <w:t xml:space="preserve">; 1999). This is particularly pertinent today, as technology has advances significantly since the date of </w:t>
      </w:r>
      <w:proofErr w:type="spellStart"/>
      <w:r w:rsidRPr="008410B4">
        <w:rPr>
          <w:sz w:val="22"/>
          <w:szCs w:val="22"/>
        </w:rPr>
        <w:t>Mawby’s</w:t>
      </w:r>
      <w:proofErr w:type="spellEnd"/>
      <w:r w:rsidRPr="008410B4">
        <w:rPr>
          <w:sz w:val="22"/>
          <w:szCs w:val="22"/>
        </w:rPr>
        <w:t xml:space="preserve"> publication. </w:t>
      </w:r>
    </w:p>
    <w:p w14:paraId="1077ABDC" w14:textId="77777777" w:rsidR="008410B4" w:rsidRPr="008410B4" w:rsidRDefault="008410B4" w:rsidP="008410B4">
      <w:pPr>
        <w:spacing w:line="360" w:lineRule="auto"/>
        <w:ind w:firstLine="720"/>
        <w:rPr>
          <w:sz w:val="22"/>
          <w:szCs w:val="22"/>
        </w:rPr>
      </w:pPr>
      <w:r w:rsidRPr="008410B4">
        <w:rPr>
          <w:sz w:val="22"/>
          <w:szCs w:val="22"/>
        </w:rPr>
        <w:t xml:space="preserve">When considering the role of the media and it’s reporting of public protection cases, it is important to note the various ways in which these incidents are reported. Using the case of ‘Baby P’ as a prime example, the literature highlights those traditional media outlets such as ‘The Sun’ were able to report on the case through newspapers and online media outlets. However, The Sun is bound by legal constraints as to how they report certain information, whereas individuals and groups, who were not affiliated to any particular media outlet were able to create their own content on the case and were not bound by such restraints. This led to the names of the offenders being broadcast online, months before The Sun were able to publish this information (Eisley; 2010). </w:t>
      </w:r>
    </w:p>
    <w:p w14:paraId="5A08D75C" w14:textId="77777777" w:rsidR="008410B4" w:rsidRPr="008410B4" w:rsidRDefault="008410B4" w:rsidP="008410B4">
      <w:pPr>
        <w:spacing w:line="360" w:lineRule="auto"/>
        <w:rPr>
          <w:sz w:val="22"/>
          <w:szCs w:val="22"/>
        </w:rPr>
      </w:pPr>
      <w:r w:rsidRPr="008410B4">
        <w:rPr>
          <w:sz w:val="22"/>
          <w:szCs w:val="22"/>
        </w:rPr>
        <w:lastRenderedPageBreak/>
        <w:tab/>
        <w:t>How the media report crime can be influential over the public perceptions of incidents, and it can be argued that media outlets select what they deem to be newsworthy and are able to dramatize such reports for the general public (</w:t>
      </w:r>
      <w:proofErr w:type="spellStart"/>
      <w:r w:rsidRPr="008410B4">
        <w:rPr>
          <w:sz w:val="22"/>
          <w:szCs w:val="22"/>
        </w:rPr>
        <w:t>Jewkes</w:t>
      </w:r>
      <w:proofErr w:type="spellEnd"/>
      <w:r w:rsidRPr="008410B4">
        <w:rPr>
          <w:sz w:val="22"/>
          <w:szCs w:val="22"/>
        </w:rPr>
        <w:t xml:space="preserve">, Y; 2015). </w:t>
      </w:r>
    </w:p>
    <w:p w14:paraId="203AC65B" w14:textId="77777777" w:rsidR="008410B4" w:rsidRPr="008410B4" w:rsidRDefault="008410B4" w:rsidP="008410B4">
      <w:pPr>
        <w:spacing w:line="360" w:lineRule="auto"/>
        <w:rPr>
          <w:sz w:val="22"/>
          <w:szCs w:val="22"/>
        </w:rPr>
      </w:pPr>
      <w:r w:rsidRPr="008410B4">
        <w:rPr>
          <w:sz w:val="22"/>
          <w:szCs w:val="22"/>
        </w:rPr>
        <w:tab/>
        <w:t xml:space="preserve">It is important to recognise how the media influence the public’s perceptions of the police, following incidents such as the Sarah Everard murder and the extensive coverage that the incident received. The Guardian (2021) highlight in the title of their article ‘Met’s failings have ripple effect across UK on confidence in policing’. More recently, the shooting of Chris </w:t>
      </w:r>
      <w:proofErr w:type="spellStart"/>
      <w:r w:rsidRPr="008410B4">
        <w:rPr>
          <w:sz w:val="22"/>
          <w:szCs w:val="22"/>
        </w:rPr>
        <w:t>Kaba</w:t>
      </w:r>
      <w:proofErr w:type="spellEnd"/>
      <w:r w:rsidRPr="008410B4">
        <w:rPr>
          <w:sz w:val="22"/>
          <w:szCs w:val="22"/>
        </w:rPr>
        <w:t xml:space="preserve"> by an authorised firearms officer in the Met, named only as officer NX121 has received an unprecedented amount of media attention. The officer, who was later charged with murder, has to date, remained anonymous, however this incident has led to increased tensions between the police and the public. One news outlet has even named an article ‘Chris </w:t>
      </w:r>
      <w:proofErr w:type="spellStart"/>
      <w:r w:rsidRPr="008410B4">
        <w:rPr>
          <w:sz w:val="22"/>
          <w:szCs w:val="22"/>
        </w:rPr>
        <w:t>Kaba</w:t>
      </w:r>
      <w:proofErr w:type="spellEnd"/>
      <w:r w:rsidRPr="008410B4">
        <w:rPr>
          <w:sz w:val="22"/>
          <w:szCs w:val="22"/>
        </w:rPr>
        <w:t xml:space="preserve">: High-profile fatal police shootings in the UK’ (Sky News; 2023). Within this article, Sky News have brought to light six other incidents whereby the police have been deemed to have unlawfully shot and killed an individual, which have, understandably, received a great deal of media coverage. </w:t>
      </w:r>
    </w:p>
    <w:p w14:paraId="09D8540C" w14:textId="77777777" w:rsidR="008410B4" w:rsidRPr="008410B4" w:rsidRDefault="008410B4" w:rsidP="008410B4">
      <w:pPr>
        <w:spacing w:line="360" w:lineRule="auto"/>
        <w:rPr>
          <w:sz w:val="22"/>
          <w:szCs w:val="22"/>
        </w:rPr>
      </w:pPr>
      <w:r w:rsidRPr="008410B4">
        <w:rPr>
          <w:sz w:val="22"/>
          <w:szCs w:val="22"/>
        </w:rPr>
        <w:tab/>
        <w:t xml:space="preserve">The Independent Office for Police Conduct (IOPC) outlines that negativity towards the police has reached its highest level (27%) since January 2020. They further state that </w:t>
      </w:r>
    </w:p>
    <w:p w14:paraId="4B1D12AC" w14:textId="77777777" w:rsidR="008410B4" w:rsidRPr="008410B4" w:rsidRDefault="008410B4" w:rsidP="008410B4">
      <w:pPr>
        <w:spacing w:line="360" w:lineRule="auto"/>
        <w:ind w:left="720"/>
        <w:rPr>
          <w:sz w:val="22"/>
          <w:szCs w:val="22"/>
        </w:rPr>
      </w:pPr>
      <w:r w:rsidRPr="008410B4">
        <w:rPr>
          <w:sz w:val="22"/>
          <w:szCs w:val="22"/>
        </w:rPr>
        <w:t>‘News stories about police failings, misconduct and criminality coupled with the damning Casey Review have triggered confidence in the police to deal fairly with complaints to fall to its lowest point since testing began (32%) in 2017.’</w:t>
      </w:r>
    </w:p>
    <w:p w14:paraId="356220CF" w14:textId="77777777" w:rsidR="008410B4" w:rsidRPr="008410B4" w:rsidRDefault="008410B4" w:rsidP="008410B4">
      <w:pPr>
        <w:spacing w:line="360" w:lineRule="auto"/>
        <w:ind w:left="720"/>
        <w:jc w:val="right"/>
        <w:rPr>
          <w:sz w:val="22"/>
          <w:szCs w:val="22"/>
        </w:rPr>
      </w:pPr>
      <w:r w:rsidRPr="008410B4">
        <w:rPr>
          <w:sz w:val="22"/>
          <w:szCs w:val="22"/>
        </w:rPr>
        <w:t>(IOPC; 2023)</w:t>
      </w:r>
    </w:p>
    <w:p w14:paraId="10917440" w14:textId="77777777" w:rsidR="008410B4" w:rsidRPr="008410B4" w:rsidRDefault="008410B4" w:rsidP="008410B4">
      <w:pPr>
        <w:spacing w:line="360" w:lineRule="auto"/>
        <w:rPr>
          <w:sz w:val="22"/>
          <w:szCs w:val="22"/>
        </w:rPr>
      </w:pPr>
      <w:r w:rsidRPr="008410B4">
        <w:rPr>
          <w:sz w:val="22"/>
          <w:szCs w:val="22"/>
        </w:rPr>
        <w:t>These figures directly attribute negative public perceptions of the police to news stories, however the IOPC further state that increased exposure to use of force incidents through social media have helped to also exacerbate the public’s negative perceptions of the police (IOPC; 2023).</w:t>
      </w:r>
    </w:p>
    <w:p w14:paraId="372586EE" w14:textId="77777777" w:rsidR="008410B4" w:rsidRPr="008410B4" w:rsidRDefault="008410B4" w:rsidP="008410B4">
      <w:pPr>
        <w:spacing w:line="360" w:lineRule="auto"/>
        <w:rPr>
          <w:sz w:val="22"/>
          <w:szCs w:val="22"/>
        </w:rPr>
      </w:pPr>
      <w:r w:rsidRPr="008410B4">
        <w:rPr>
          <w:sz w:val="22"/>
          <w:szCs w:val="22"/>
        </w:rPr>
        <w:tab/>
        <w:t>There is however a growing evidence base that the media and social media can be used in a positive way by police forces across the UK. Social media can be used as an investigative tool to appeal to the public as a means to gathering information and connecting with potential victims or witnesses.</w:t>
      </w:r>
    </w:p>
    <w:p w14:paraId="35B61D79" w14:textId="77777777" w:rsidR="008410B4" w:rsidRPr="008410B4" w:rsidRDefault="008410B4" w:rsidP="008410B4">
      <w:pPr>
        <w:spacing w:line="360" w:lineRule="auto"/>
        <w:rPr>
          <w:sz w:val="22"/>
          <w:szCs w:val="22"/>
        </w:rPr>
      </w:pPr>
      <w:r w:rsidRPr="008410B4">
        <w:rPr>
          <w:sz w:val="22"/>
          <w:szCs w:val="22"/>
        </w:rPr>
        <w:tab/>
        <w:t xml:space="preserve">Investigators may wish to use media appeals as an investigative tool to identify offender(s), locate suspect(s), identify victim(s), appeal to witnesses and to reassure or warn the public (CoP; 2021). The media can also be used as an effective tool to attempt to locate missing persons, however this strategy will need to be carefully managed, especially in regard to missing children. Additional considerations must be factored into the strategy as investigations of this nature are likely to generate public interest over a number of days (CoP; 2024). </w:t>
      </w:r>
    </w:p>
    <w:p w14:paraId="26956999" w14:textId="77777777" w:rsidR="008410B4" w:rsidRPr="008410B4" w:rsidRDefault="008410B4" w:rsidP="008410B4">
      <w:pPr>
        <w:spacing w:line="360" w:lineRule="auto"/>
        <w:rPr>
          <w:sz w:val="22"/>
          <w:szCs w:val="22"/>
        </w:rPr>
      </w:pPr>
      <w:r w:rsidRPr="008410B4">
        <w:rPr>
          <w:sz w:val="22"/>
          <w:szCs w:val="22"/>
        </w:rPr>
        <w:lastRenderedPageBreak/>
        <w:tab/>
        <w:t xml:space="preserve">When considering media appeals to identify suspects of offenders, investigators must work in accordance with Code D, part C of the Police and Criminal Evidence Act (PACE). </w:t>
      </w:r>
    </w:p>
    <w:p w14:paraId="4D00E6BA" w14:textId="77777777" w:rsidR="008410B4" w:rsidRPr="008410B4" w:rsidRDefault="008410B4" w:rsidP="008410B4">
      <w:pPr>
        <w:spacing w:line="360" w:lineRule="auto"/>
        <w:ind w:left="720"/>
        <w:rPr>
          <w:sz w:val="22"/>
          <w:szCs w:val="22"/>
        </w:rPr>
      </w:pPr>
      <w:r w:rsidRPr="008410B4">
        <w:rPr>
          <w:sz w:val="22"/>
          <w:szCs w:val="22"/>
        </w:rPr>
        <w:t xml:space="preserve">‘Part C applies when a film, photograph, or image relating to any offence, or any description of the suspect is broadcast or published in any national of local media or on any social networking site or on any local or national police communication systems.’ </w:t>
      </w:r>
    </w:p>
    <w:p w14:paraId="36A046BC" w14:textId="77777777" w:rsidR="008410B4" w:rsidRPr="008410B4" w:rsidRDefault="008410B4" w:rsidP="008410B4">
      <w:pPr>
        <w:spacing w:line="360" w:lineRule="auto"/>
        <w:ind w:left="720"/>
        <w:jc w:val="right"/>
        <w:rPr>
          <w:sz w:val="22"/>
          <w:szCs w:val="22"/>
        </w:rPr>
      </w:pPr>
      <w:r w:rsidRPr="008410B4">
        <w:rPr>
          <w:sz w:val="22"/>
          <w:szCs w:val="22"/>
        </w:rPr>
        <w:t>(Home Office; 2023)</w:t>
      </w:r>
    </w:p>
    <w:p w14:paraId="44795713" w14:textId="77777777" w:rsidR="00EC2474" w:rsidRDefault="00EC2474" w:rsidP="008410B4">
      <w:pPr>
        <w:spacing w:line="360" w:lineRule="auto"/>
        <w:rPr>
          <w:b/>
          <w:bCs/>
          <w:sz w:val="22"/>
          <w:szCs w:val="22"/>
        </w:rPr>
      </w:pPr>
    </w:p>
    <w:p w14:paraId="3DC679FB" w14:textId="322159A8" w:rsidR="008410B4" w:rsidRPr="008410B4" w:rsidRDefault="008410B4" w:rsidP="008410B4">
      <w:pPr>
        <w:spacing w:line="360" w:lineRule="auto"/>
        <w:rPr>
          <w:b/>
          <w:bCs/>
          <w:sz w:val="22"/>
          <w:szCs w:val="22"/>
        </w:rPr>
      </w:pPr>
      <w:r w:rsidRPr="008410B4">
        <w:rPr>
          <w:b/>
          <w:bCs/>
          <w:sz w:val="22"/>
          <w:szCs w:val="22"/>
        </w:rPr>
        <w:t>Conclusion</w:t>
      </w:r>
    </w:p>
    <w:p w14:paraId="02426A4E" w14:textId="77777777" w:rsidR="008410B4" w:rsidRPr="008410B4" w:rsidRDefault="008410B4" w:rsidP="008410B4">
      <w:pPr>
        <w:spacing w:line="360" w:lineRule="auto"/>
        <w:rPr>
          <w:sz w:val="22"/>
          <w:szCs w:val="22"/>
        </w:rPr>
      </w:pPr>
      <w:r w:rsidRPr="008410B4">
        <w:rPr>
          <w:b/>
          <w:bCs/>
          <w:sz w:val="22"/>
          <w:szCs w:val="22"/>
        </w:rPr>
        <w:tab/>
      </w:r>
      <w:r w:rsidRPr="008410B4">
        <w:rPr>
          <w:sz w:val="22"/>
          <w:szCs w:val="22"/>
        </w:rPr>
        <w:t xml:space="preserve">This assignment has explored, primarily the negative effects that the media and social media has upon how their reporting of public protection incident’s affects the public perception of the police. Within this context, I have explored the statistics regarding the public perception of the police and how this can be attributed in some way to the media and their increased reporting’s of police failings and misconduct. I have drawn particular focus to the cases of Sarah Everard and Chris </w:t>
      </w:r>
      <w:proofErr w:type="spellStart"/>
      <w:r w:rsidRPr="008410B4">
        <w:rPr>
          <w:sz w:val="22"/>
          <w:szCs w:val="22"/>
        </w:rPr>
        <w:t>Kaba</w:t>
      </w:r>
      <w:proofErr w:type="spellEnd"/>
      <w:r w:rsidRPr="008410B4">
        <w:rPr>
          <w:sz w:val="22"/>
          <w:szCs w:val="22"/>
        </w:rPr>
        <w:t xml:space="preserve"> and how these have been extensively covered in the media. Following on from the case of Chris </w:t>
      </w:r>
      <w:proofErr w:type="spellStart"/>
      <w:r w:rsidRPr="008410B4">
        <w:rPr>
          <w:sz w:val="22"/>
          <w:szCs w:val="22"/>
        </w:rPr>
        <w:t>Kaba</w:t>
      </w:r>
      <w:proofErr w:type="spellEnd"/>
      <w:r w:rsidRPr="008410B4">
        <w:rPr>
          <w:sz w:val="22"/>
          <w:szCs w:val="22"/>
        </w:rPr>
        <w:t xml:space="preserve">, the media have brought to the fore historical cases of unlawful killings by firearms officers, which could erode those relationships between the public and the police. </w:t>
      </w:r>
    </w:p>
    <w:p w14:paraId="48F4D6D3" w14:textId="77777777" w:rsidR="008410B4" w:rsidRPr="008410B4" w:rsidRDefault="008410B4" w:rsidP="008410B4">
      <w:pPr>
        <w:spacing w:line="360" w:lineRule="auto"/>
        <w:rPr>
          <w:sz w:val="22"/>
          <w:szCs w:val="22"/>
        </w:rPr>
      </w:pPr>
      <w:r w:rsidRPr="008410B4">
        <w:rPr>
          <w:sz w:val="22"/>
          <w:szCs w:val="22"/>
        </w:rPr>
        <w:tab/>
        <w:t xml:space="preserve">I have then briefly explored the positive influences of incorporating the media as an investigative tool, ensuring that PACE Code D is conformed to, to ensure that no issues would arise which could hinder the investigative process. </w:t>
      </w:r>
    </w:p>
    <w:p w14:paraId="73E24819" w14:textId="77777777" w:rsidR="008410B4" w:rsidRPr="008410B4" w:rsidRDefault="008410B4" w:rsidP="008410B4">
      <w:pPr>
        <w:spacing w:line="360" w:lineRule="auto"/>
        <w:rPr>
          <w:sz w:val="22"/>
          <w:szCs w:val="22"/>
        </w:rPr>
      </w:pPr>
    </w:p>
    <w:p w14:paraId="4AF4EA0E" w14:textId="77777777" w:rsidR="008410B4" w:rsidRPr="008410B4" w:rsidRDefault="008410B4" w:rsidP="008410B4">
      <w:pPr>
        <w:spacing w:line="360" w:lineRule="auto"/>
        <w:rPr>
          <w:sz w:val="22"/>
          <w:szCs w:val="22"/>
        </w:rPr>
      </w:pPr>
      <w:r w:rsidRPr="008410B4">
        <w:rPr>
          <w:sz w:val="22"/>
          <w:szCs w:val="22"/>
        </w:rPr>
        <w:t xml:space="preserve">Word Count: 1,018. </w:t>
      </w:r>
    </w:p>
    <w:p w14:paraId="44EE1700" w14:textId="77777777" w:rsidR="008410B4" w:rsidRPr="008410B4" w:rsidRDefault="008410B4" w:rsidP="008410B4">
      <w:pPr>
        <w:spacing w:line="360" w:lineRule="auto"/>
        <w:rPr>
          <w:sz w:val="22"/>
          <w:szCs w:val="22"/>
        </w:rPr>
      </w:pPr>
    </w:p>
    <w:p w14:paraId="3632A106" w14:textId="77777777" w:rsidR="008410B4" w:rsidRPr="008410B4" w:rsidRDefault="008410B4" w:rsidP="008410B4">
      <w:pPr>
        <w:spacing w:line="360" w:lineRule="auto"/>
        <w:rPr>
          <w:sz w:val="22"/>
          <w:szCs w:val="22"/>
        </w:rPr>
      </w:pPr>
    </w:p>
    <w:p w14:paraId="00A4DF3A" w14:textId="77777777" w:rsidR="008410B4" w:rsidRPr="008410B4" w:rsidRDefault="008410B4" w:rsidP="008410B4">
      <w:pPr>
        <w:spacing w:line="360" w:lineRule="auto"/>
        <w:rPr>
          <w:sz w:val="22"/>
          <w:szCs w:val="22"/>
        </w:rPr>
      </w:pPr>
    </w:p>
    <w:p w14:paraId="3A791029" w14:textId="77777777" w:rsidR="008410B4" w:rsidRPr="008410B4" w:rsidRDefault="008410B4" w:rsidP="008410B4">
      <w:pPr>
        <w:spacing w:line="360" w:lineRule="auto"/>
        <w:rPr>
          <w:sz w:val="22"/>
          <w:szCs w:val="22"/>
        </w:rPr>
      </w:pPr>
    </w:p>
    <w:p w14:paraId="7D92491A" w14:textId="77777777" w:rsidR="008410B4" w:rsidRPr="008410B4" w:rsidRDefault="008410B4" w:rsidP="008410B4">
      <w:pPr>
        <w:spacing w:line="360" w:lineRule="auto"/>
        <w:rPr>
          <w:sz w:val="22"/>
          <w:szCs w:val="22"/>
        </w:rPr>
      </w:pPr>
    </w:p>
    <w:p w14:paraId="00D37662" w14:textId="77777777" w:rsidR="008410B4" w:rsidRPr="008410B4" w:rsidRDefault="008410B4" w:rsidP="008410B4">
      <w:pPr>
        <w:spacing w:line="360" w:lineRule="auto"/>
        <w:rPr>
          <w:sz w:val="22"/>
          <w:szCs w:val="22"/>
        </w:rPr>
      </w:pPr>
    </w:p>
    <w:p w14:paraId="5375A6F4" w14:textId="77777777" w:rsidR="008410B4" w:rsidRPr="008410B4" w:rsidRDefault="008410B4" w:rsidP="008410B4">
      <w:pPr>
        <w:spacing w:line="360" w:lineRule="auto"/>
        <w:rPr>
          <w:sz w:val="22"/>
          <w:szCs w:val="22"/>
        </w:rPr>
      </w:pPr>
    </w:p>
    <w:p w14:paraId="1187D828" w14:textId="77777777" w:rsidR="008410B4" w:rsidRPr="008410B4" w:rsidRDefault="008410B4" w:rsidP="008410B4">
      <w:pPr>
        <w:spacing w:line="360" w:lineRule="auto"/>
        <w:rPr>
          <w:sz w:val="22"/>
          <w:szCs w:val="22"/>
        </w:rPr>
      </w:pPr>
    </w:p>
    <w:p w14:paraId="6EC5F07D" w14:textId="77777777" w:rsidR="008410B4" w:rsidRPr="008410B4" w:rsidRDefault="008410B4" w:rsidP="008410B4">
      <w:pPr>
        <w:spacing w:line="360" w:lineRule="auto"/>
        <w:rPr>
          <w:sz w:val="22"/>
          <w:szCs w:val="22"/>
        </w:rPr>
      </w:pPr>
    </w:p>
    <w:p w14:paraId="55BC2694" w14:textId="77777777" w:rsidR="008410B4" w:rsidRPr="008410B4" w:rsidRDefault="008410B4" w:rsidP="008410B4">
      <w:pPr>
        <w:spacing w:line="360" w:lineRule="auto"/>
        <w:rPr>
          <w:sz w:val="22"/>
          <w:szCs w:val="22"/>
        </w:rPr>
      </w:pPr>
    </w:p>
    <w:p w14:paraId="3EA67659" w14:textId="77777777" w:rsidR="008410B4" w:rsidRPr="008410B4" w:rsidRDefault="008410B4" w:rsidP="008410B4">
      <w:pPr>
        <w:spacing w:line="360" w:lineRule="auto"/>
        <w:rPr>
          <w:sz w:val="22"/>
          <w:szCs w:val="22"/>
        </w:rPr>
      </w:pPr>
    </w:p>
    <w:p w14:paraId="779E531C" w14:textId="77777777" w:rsidR="008410B4" w:rsidRPr="008410B4" w:rsidRDefault="008410B4" w:rsidP="008410B4">
      <w:pPr>
        <w:spacing w:line="360" w:lineRule="auto"/>
        <w:rPr>
          <w:sz w:val="22"/>
          <w:szCs w:val="22"/>
        </w:rPr>
      </w:pPr>
    </w:p>
    <w:p w14:paraId="36E14647" w14:textId="77777777" w:rsidR="008410B4" w:rsidRPr="008410B4" w:rsidRDefault="008410B4" w:rsidP="008410B4">
      <w:pPr>
        <w:spacing w:line="360" w:lineRule="auto"/>
        <w:rPr>
          <w:sz w:val="22"/>
          <w:szCs w:val="22"/>
        </w:rPr>
      </w:pPr>
    </w:p>
    <w:p w14:paraId="23497758" w14:textId="77777777" w:rsidR="00EC2474" w:rsidRDefault="00EC2474" w:rsidP="008410B4">
      <w:pPr>
        <w:pStyle w:val="Default"/>
        <w:spacing w:line="360" w:lineRule="auto"/>
        <w:rPr>
          <w:b/>
          <w:bCs/>
          <w:sz w:val="22"/>
          <w:szCs w:val="22"/>
        </w:rPr>
      </w:pPr>
    </w:p>
    <w:p w14:paraId="74B92956" w14:textId="46757655" w:rsidR="008410B4" w:rsidRPr="008410B4" w:rsidRDefault="008410B4" w:rsidP="008410B4">
      <w:pPr>
        <w:pStyle w:val="Default"/>
        <w:spacing w:line="360" w:lineRule="auto"/>
        <w:rPr>
          <w:sz w:val="22"/>
          <w:szCs w:val="22"/>
        </w:rPr>
      </w:pPr>
      <w:r w:rsidRPr="008410B4">
        <w:rPr>
          <w:b/>
          <w:bCs/>
          <w:sz w:val="22"/>
          <w:szCs w:val="22"/>
        </w:rPr>
        <w:lastRenderedPageBreak/>
        <w:t xml:space="preserve">Essay five: </w:t>
      </w:r>
    </w:p>
    <w:p w14:paraId="7E73D029" w14:textId="77777777" w:rsidR="008410B4" w:rsidRPr="008410B4" w:rsidRDefault="008410B4" w:rsidP="008410B4">
      <w:pPr>
        <w:pStyle w:val="Default"/>
        <w:spacing w:line="360" w:lineRule="auto"/>
        <w:rPr>
          <w:sz w:val="22"/>
          <w:szCs w:val="22"/>
        </w:rPr>
      </w:pPr>
      <w:r w:rsidRPr="008410B4">
        <w:rPr>
          <w:sz w:val="22"/>
          <w:szCs w:val="22"/>
        </w:rPr>
        <w:t>“Despite some progress, the system of juvenile justice in the United Kingdom remains excessively punitive. The state's response to juvenile crime should focus more on rehabilitation” (</w:t>
      </w:r>
      <w:proofErr w:type="spellStart"/>
      <w:r w:rsidRPr="008410B4">
        <w:rPr>
          <w:sz w:val="22"/>
          <w:szCs w:val="22"/>
        </w:rPr>
        <w:t>Hammarberg</w:t>
      </w:r>
      <w:proofErr w:type="spellEnd"/>
      <w:r w:rsidRPr="008410B4">
        <w:rPr>
          <w:sz w:val="22"/>
          <w:szCs w:val="22"/>
        </w:rPr>
        <w:t xml:space="preserve">, 2012). Examine the effectiveness of rehabilitation and/or restorative justice as a means of reducing re-offending among young offenders. </w:t>
      </w:r>
    </w:p>
    <w:p w14:paraId="3C05A1EA" w14:textId="77777777" w:rsidR="008410B4" w:rsidRPr="008410B4" w:rsidRDefault="008410B4" w:rsidP="008410B4">
      <w:pPr>
        <w:pStyle w:val="Default"/>
        <w:spacing w:line="360" w:lineRule="auto"/>
        <w:rPr>
          <w:sz w:val="22"/>
          <w:szCs w:val="22"/>
        </w:rPr>
      </w:pPr>
      <w:r w:rsidRPr="008410B4">
        <w:rPr>
          <w:sz w:val="22"/>
          <w:szCs w:val="22"/>
        </w:rPr>
        <w:t xml:space="preserve">Your answer must be based on academic research, but you may </w:t>
      </w:r>
      <w:proofErr w:type="gramStart"/>
      <w:r w:rsidRPr="008410B4">
        <w:rPr>
          <w:sz w:val="22"/>
          <w:szCs w:val="22"/>
        </w:rPr>
        <w:t>make reference</w:t>
      </w:r>
      <w:proofErr w:type="gramEnd"/>
      <w:r w:rsidRPr="008410B4">
        <w:rPr>
          <w:sz w:val="22"/>
          <w:szCs w:val="22"/>
        </w:rPr>
        <w:t xml:space="preserve"> to relevant case studies. </w:t>
      </w:r>
    </w:p>
    <w:p w14:paraId="09568313" w14:textId="733E8728" w:rsidR="008410B4" w:rsidRDefault="008410B4" w:rsidP="008410B4">
      <w:pPr>
        <w:spacing w:line="360" w:lineRule="auto"/>
        <w:rPr>
          <w:sz w:val="22"/>
          <w:szCs w:val="22"/>
        </w:rPr>
      </w:pPr>
      <w:r w:rsidRPr="008410B4">
        <w:rPr>
          <w:b/>
          <w:bCs/>
          <w:sz w:val="22"/>
          <w:szCs w:val="22"/>
        </w:rPr>
        <w:t xml:space="preserve">Word limit: </w:t>
      </w:r>
      <w:r w:rsidRPr="008410B4">
        <w:rPr>
          <w:sz w:val="22"/>
          <w:szCs w:val="22"/>
        </w:rPr>
        <w:t>1000 words</w:t>
      </w:r>
    </w:p>
    <w:p w14:paraId="0AA801F6" w14:textId="77777777" w:rsidR="00BF4D99" w:rsidRPr="008410B4" w:rsidRDefault="00BF4D99" w:rsidP="008410B4">
      <w:pPr>
        <w:spacing w:line="360" w:lineRule="auto"/>
        <w:rPr>
          <w:sz w:val="22"/>
          <w:szCs w:val="22"/>
        </w:rPr>
      </w:pPr>
    </w:p>
    <w:p w14:paraId="56EF28D9" w14:textId="77777777" w:rsidR="008410B4" w:rsidRPr="008410B4" w:rsidRDefault="008410B4" w:rsidP="008410B4">
      <w:pPr>
        <w:spacing w:line="360" w:lineRule="auto"/>
        <w:rPr>
          <w:b/>
          <w:bCs/>
          <w:sz w:val="22"/>
          <w:szCs w:val="22"/>
        </w:rPr>
      </w:pPr>
      <w:r w:rsidRPr="008410B4">
        <w:rPr>
          <w:b/>
          <w:bCs/>
          <w:sz w:val="22"/>
          <w:szCs w:val="22"/>
        </w:rPr>
        <w:t>Introduction</w:t>
      </w:r>
    </w:p>
    <w:p w14:paraId="2FFEF3F9" w14:textId="77777777" w:rsidR="008410B4" w:rsidRPr="008410B4" w:rsidRDefault="008410B4" w:rsidP="008410B4">
      <w:pPr>
        <w:spacing w:line="360" w:lineRule="auto"/>
        <w:rPr>
          <w:sz w:val="22"/>
          <w:szCs w:val="22"/>
        </w:rPr>
      </w:pPr>
      <w:r w:rsidRPr="008410B4">
        <w:rPr>
          <w:sz w:val="22"/>
          <w:szCs w:val="22"/>
        </w:rPr>
        <w:tab/>
        <w:t xml:space="preserve">This assignment will explore the relevant data and statistics regarding youth offending and re-offending since the statement made by </w:t>
      </w:r>
      <w:proofErr w:type="spellStart"/>
      <w:r w:rsidRPr="008410B4">
        <w:rPr>
          <w:sz w:val="22"/>
          <w:szCs w:val="22"/>
        </w:rPr>
        <w:t>Hammarberg</w:t>
      </w:r>
      <w:proofErr w:type="spellEnd"/>
      <w:r w:rsidRPr="008410B4">
        <w:rPr>
          <w:sz w:val="22"/>
          <w:szCs w:val="22"/>
        </w:rPr>
        <w:t xml:space="preserve"> in 2012 and what has been implemented by police forces in England and Wales as a means to reduce youth reoffending.  </w:t>
      </w:r>
    </w:p>
    <w:p w14:paraId="62E25F3D" w14:textId="77777777" w:rsidR="008410B4" w:rsidRPr="008410B4" w:rsidRDefault="008410B4" w:rsidP="008410B4">
      <w:pPr>
        <w:spacing w:line="360" w:lineRule="auto"/>
        <w:rPr>
          <w:sz w:val="22"/>
          <w:szCs w:val="22"/>
        </w:rPr>
      </w:pPr>
      <w:r w:rsidRPr="008410B4">
        <w:rPr>
          <w:sz w:val="22"/>
          <w:szCs w:val="22"/>
        </w:rPr>
        <w:tab/>
        <w:t>To start, data from the Youth Justice Board will be introduced regarding youth reoffending rates within the UK and how these have decreased significantly since 2012.</w:t>
      </w:r>
    </w:p>
    <w:p w14:paraId="216C8173" w14:textId="77777777" w:rsidR="008410B4" w:rsidRDefault="008410B4" w:rsidP="008410B4">
      <w:pPr>
        <w:spacing w:line="360" w:lineRule="auto"/>
        <w:rPr>
          <w:sz w:val="22"/>
          <w:szCs w:val="22"/>
        </w:rPr>
      </w:pPr>
      <w:r w:rsidRPr="008410B4">
        <w:rPr>
          <w:sz w:val="22"/>
          <w:szCs w:val="22"/>
        </w:rPr>
        <w:tab/>
        <w:t xml:space="preserve">I will then examine the effectiveness of the current restorative justice approaches to reducing reoffending will be explored and the available data regarding the outcomes that this approach has on the reduction of reoffending amongst young offenders. I will also briefly outline the cost benefit of using a restorative justice approach and outline one study which presents data regarding the cost benefit of this approach as opposed to the cost of tackling reoffending. </w:t>
      </w:r>
    </w:p>
    <w:p w14:paraId="06958385" w14:textId="77777777" w:rsidR="00EC2474" w:rsidRPr="008410B4" w:rsidRDefault="00EC2474" w:rsidP="008410B4">
      <w:pPr>
        <w:spacing w:line="360" w:lineRule="auto"/>
        <w:rPr>
          <w:sz w:val="22"/>
          <w:szCs w:val="22"/>
        </w:rPr>
      </w:pPr>
    </w:p>
    <w:p w14:paraId="5AAEEDE5" w14:textId="77777777" w:rsidR="008410B4" w:rsidRPr="008410B4" w:rsidRDefault="008410B4" w:rsidP="008410B4">
      <w:pPr>
        <w:spacing w:line="360" w:lineRule="auto"/>
        <w:rPr>
          <w:b/>
          <w:bCs/>
          <w:sz w:val="22"/>
          <w:szCs w:val="22"/>
        </w:rPr>
      </w:pPr>
      <w:r w:rsidRPr="008410B4">
        <w:rPr>
          <w:b/>
          <w:bCs/>
          <w:sz w:val="22"/>
          <w:szCs w:val="22"/>
        </w:rPr>
        <w:t xml:space="preserve">Youth offending and re-offending </w:t>
      </w:r>
      <w:proofErr w:type="gramStart"/>
      <w:r w:rsidRPr="008410B4">
        <w:rPr>
          <w:b/>
          <w:bCs/>
          <w:sz w:val="22"/>
          <w:szCs w:val="22"/>
        </w:rPr>
        <w:t>rates</w:t>
      </w:r>
      <w:proofErr w:type="gramEnd"/>
      <w:r w:rsidRPr="008410B4">
        <w:rPr>
          <w:b/>
          <w:bCs/>
          <w:sz w:val="22"/>
          <w:szCs w:val="22"/>
        </w:rPr>
        <w:t xml:space="preserve"> </w:t>
      </w:r>
    </w:p>
    <w:p w14:paraId="03E95139" w14:textId="77777777" w:rsidR="008410B4" w:rsidRPr="008410B4" w:rsidRDefault="008410B4" w:rsidP="008410B4">
      <w:pPr>
        <w:spacing w:line="360" w:lineRule="auto"/>
        <w:rPr>
          <w:b/>
          <w:bCs/>
          <w:sz w:val="22"/>
          <w:szCs w:val="22"/>
        </w:rPr>
      </w:pPr>
      <w:r w:rsidRPr="008410B4">
        <w:rPr>
          <w:b/>
          <w:bCs/>
          <w:sz w:val="22"/>
          <w:szCs w:val="22"/>
        </w:rPr>
        <w:tab/>
      </w:r>
      <w:r w:rsidRPr="008410B4">
        <w:rPr>
          <w:sz w:val="22"/>
          <w:szCs w:val="22"/>
        </w:rPr>
        <w:t>The rates of young people (10 to 17 years old) becoming first time entrants to the youth justice system have decreased significantly in the last decade. Between the years 2008 and 2018, there was an 86% decrease in the number of first-time entrants to the youth justice system (Public Health England, 2019).</w:t>
      </w:r>
    </w:p>
    <w:p w14:paraId="28DDA1D2" w14:textId="77777777" w:rsidR="008410B4" w:rsidRDefault="008410B4" w:rsidP="008410B4">
      <w:pPr>
        <w:spacing w:line="360" w:lineRule="auto"/>
        <w:ind w:firstLine="720"/>
        <w:rPr>
          <w:sz w:val="22"/>
          <w:szCs w:val="22"/>
        </w:rPr>
      </w:pPr>
      <w:r w:rsidRPr="008410B4">
        <w:rPr>
          <w:sz w:val="22"/>
          <w:szCs w:val="22"/>
        </w:rPr>
        <w:t xml:space="preserve">The most recent statistics from the year ending March 2023, highlight a slight increase of 0.9% reoffending rates on the year ending March 2022. The reoffending rates from 2021/22 were 31.2%, which was the lowest reoffending rate since 2012. Although there was a slight increase for the 2022/23 statistics, it was still the second lowest rate since 2012 (Youth Justice Board, 2023; Youth Justice Board, 2024). </w:t>
      </w:r>
    </w:p>
    <w:p w14:paraId="184012D6" w14:textId="77777777" w:rsidR="00EC2474" w:rsidRPr="008410B4" w:rsidRDefault="00EC2474" w:rsidP="008410B4">
      <w:pPr>
        <w:spacing w:line="360" w:lineRule="auto"/>
        <w:ind w:firstLine="720"/>
        <w:rPr>
          <w:sz w:val="22"/>
          <w:szCs w:val="22"/>
        </w:rPr>
      </w:pPr>
    </w:p>
    <w:p w14:paraId="5995ABE9" w14:textId="77777777" w:rsidR="008410B4" w:rsidRPr="008410B4" w:rsidRDefault="008410B4" w:rsidP="008410B4">
      <w:pPr>
        <w:spacing w:line="360" w:lineRule="auto"/>
        <w:rPr>
          <w:b/>
          <w:bCs/>
          <w:sz w:val="22"/>
          <w:szCs w:val="22"/>
        </w:rPr>
      </w:pPr>
      <w:r w:rsidRPr="008410B4">
        <w:rPr>
          <w:b/>
          <w:bCs/>
          <w:sz w:val="22"/>
          <w:szCs w:val="22"/>
        </w:rPr>
        <w:t>Restorative Justice</w:t>
      </w:r>
    </w:p>
    <w:p w14:paraId="5DF0F371" w14:textId="77777777" w:rsidR="008410B4" w:rsidRPr="008410B4" w:rsidRDefault="008410B4" w:rsidP="008410B4">
      <w:pPr>
        <w:spacing w:line="360" w:lineRule="auto"/>
        <w:rPr>
          <w:sz w:val="22"/>
          <w:szCs w:val="22"/>
        </w:rPr>
      </w:pPr>
      <w:r w:rsidRPr="008410B4">
        <w:rPr>
          <w:b/>
          <w:bCs/>
          <w:sz w:val="22"/>
          <w:szCs w:val="22"/>
        </w:rPr>
        <w:tab/>
      </w:r>
      <w:r w:rsidRPr="008410B4">
        <w:rPr>
          <w:sz w:val="22"/>
          <w:szCs w:val="22"/>
        </w:rPr>
        <w:t xml:space="preserve">Restorative Justice (RJ) is typically defined as ‘a process whereby parties with a stake in a specific offence collectively resolve how to deal with the aftermath of an offence </w:t>
      </w:r>
      <w:r w:rsidRPr="008410B4">
        <w:rPr>
          <w:sz w:val="22"/>
          <w:szCs w:val="22"/>
        </w:rPr>
        <w:lastRenderedPageBreak/>
        <w:t>and its implications for the future (</w:t>
      </w:r>
      <w:proofErr w:type="spellStart"/>
      <w:r w:rsidRPr="008410B4">
        <w:rPr>
          <w:sz w:val="22"/>
          <w:szCs w:val="22"/>
        </w:rPr>
        <w:t>Marhsall</w:t>
      </w:r>
      <w:proofErr w:type="spellEnd"/>
      <w:r w:rsidRPr="008410B4">
        <w:rPr>
          <w:sz w:val="22"/>
          <w:szCs w:val="22"/>
        </w:rPr>
        <w:t xml:space="preserve">, 1999). RJ processes are more commonly used with youth offenders, with The Youth Justice Board heavily promoting the use of RJ since 2001 (CPS, 2023; College of Policing, 2022). They have included it as a standard within its national standards for children in the youth justice system, regulating RJ and working with victims of crime (Youth Justice Board, 2019). </w:t>
      </w:r>
    </w:p>
    <w:p w14:paraId="7FB8222B" w14:textId="77777777" w:rsidR="008410B4" w:rsidRPr="008410B4" w:rsidRDefault="008410B4" w:rsidP="008410B4">
      <w:pPr>
        <w:spacing w:line="360" w:lineRule="auto"/>
        <w:rPr>
          <w:sz w:val="22"/>
          <w:szCs w:val="22"/>
        </w:rPr>
      </w:pPr>
      <w:r w:rsidRPr="008410B4">
        <w:rPr>
          <w:sz w:val="22"/>
          <w:szCs w:val="22"/>
        </w:rPr>
        <w:tab/>
        <w:t xml:space="preserve">The College of Policing (2022) outline “RJ can reduce offending by making the offender accountable for their offending behaviour and giving them the opportunity to understand the impact that this behaviour has on others. </w:t>
      </w:r>
    </w:p>
    <w:p w14:paraId="5603CFF2" w14:textId="77777777" w:rsidR="008410B4" w:rsidRPr="008410B4" w:rsidRDefault="008410B4" w:rsidP="008410B4">
      <w:pPr>
        <w:spacing w:line="360" w:lineRule="auto"/>
        <w:rPr>
          <w:sz w:val="22"/>
          <w:szCs w:val="22"/>
        </w:rPr>
      </w:pPr>
      <w:r w:rsidRPr="008410B4">
        <w:rPr>
          <w:sz w:val="22"/>
          <w:szCs w:val="22"/>
        </w:rPr>
        <w:tab/>
        <w:t xml:space="preserve">RJ can take a variety of forms, whether that be face-to-face communication between victim and offender or other forms of communication such as video recordings, letters, or communication via a third party. The process must involve a two-way communication between victim and offender, whether it be directly or indirectly and it can only take place if both parties are willing. The offender must also take responsibility for the harm caused (Restorative Justice Council, 2016). </w:t>
      </w:r>
    </w:p>
    <w:p w14:paraId="6B4D485C" w14:textId="1966369B" w:rsidR="008410B4" w:rsidRPr="008410B4" w:rsidRDefault="008410B4" w:rsidP="008410B4">
      <w:pPr>
        <w:spacing w:line="360" w:lineRule="auto"/>
        <w:rPr>
          <w:sz w:val="22"/>
          <w:szCs w:val="22"/>
        </w:rPr>
      </w:pPr>
      <w:r w:rsidRPr="008410B4">
        <w:rPr>
          <w:sz w:val="22"/>
          <w:szCs w:val="22"/>
        </w:rPr>
        <w:tab/>
        <w:t xml:space="preserve">From an </w:t>
      </w:r>
      <w:r w:rsidR="003820B3" w:rsidRPr="008410B4">
        <w:rPr>
          <w:sz w:val="22"/>
          <w:szCs w:val="22"/>
        </w:rPr>
        <w:t>economic</w:t>
      </w:r>
      <w:r w:rsidRPr="008410B4">
        <w:rPr>
          <w:sz w:val="22"/>
          <w:szCs w:val="22"/>
        </w:rPr>
        <w:t xml:space="preserve"> standpoint, the cost effectiveness of RJ cannot be overlooked. </w:t>
      </w:r>
      <w:proofErr w:type="spellStart"/>
      <w:r w:rsidRPr="008410B4">
        <w:rPr>
          <w:sz w:val="22"/>
          <w:szCs w:val="22"/>
        </w:rPr>
        <w:t>Shapland</w:t>
      </w:r>
      <w:proofErr w:type="spellEnd"/>
      <w:r w:rsidRPr="008410B4">
        <w:rPr>
          <w:sz w:val="22"/>
          <w:szCs w:val="22"/>
        </w:rPr>
        <w:t xml:space="preserve"> et al (2007) outlined that RJ is more cost-effective than traditional court processes due to a reduction in the rates of reoffending. They determined that by running RJ schemes as opposed to tackling reoffending, an average of £9 was saved for every £1 spent on RJ. </w:t>
      </w:r>
    </w:p>
    <w:p w14:paraId="0EDDDC46" w14:textId="77777777" w:rsidR="008410B4" w:rsidRPr="008410B4" w:rsidRDefault="008410B4" w:rsidP="008410B4">
      <w:pPr>
        <w:spacing w:line="360" w:lineRule="auto"/>
        <w:rPr>
          <w:sz w:val="22"/>
          <w:szCs w:val="22"/>
        </w:rPr>
      </w:pPr>
      <w:r w:rsidRPr="008410B4">
        <w:rPr>
          <w:sz w:val="22"/>
          <w:szCs w:val="22"/>
        </w:rPr>
        <w:tab/>
        <w:t>The Research Excellence Framework (2014) outline that during twelve randomised, police led face-to-face RJ conferencing, most victims benefitted through reduced stress but also benefits offenders in that they were mush less likely to reoffend in the following two years. This research outlined that RJ is more effective for violent crimes and for more serious crimes as opposed to lower-level crimes. They also argue that RJ is more beneficial for higher frequency offenders (Research Excellence Framework, 2014).</w:t>
      </w:r>
    </w:p>
    <w:p w14:paraId="70581DCD" w14:textId="77777777" w:rsidR="008410B4" w:rsidRPr="008410B4" w:rsidRDefault="008410B4" w:rsidP="008410B4">
      <w:pPr>
        <w:spacing w:line="360" w:lineRule="auto"/>
        <w:rPr>
          <w:sz w:val="22"/>
          <w:szCs w:val="22"/>
        </w:rPr>
      </w:pPr>
      <w:r w:rsidRPr="008410B4">
        <w:rPr>
          <w:sz w:val="22"/>
          <w:szCs w:val="22"/>
        </w:rPr>
        <w:tab/>
      </w:r>
      <w:proofErr w:type="spellStart"/>
      <w:r w:rsidRPr="008410B4">
        <w:rPr>
          <w:sz w:val="22"/>
          <w:szCs w:val="22"/>
        </w:rPr>
        <w:t>Shapland</w:t>
      </w:r>
      <w:proofErr w:type="spellEnd"/>
      <w:r w:rsidRPr="008410B4">
        <w:rPr>
          <w:sz w:val="22"/>
          <w:szCs w:val="22"/>
        </w:rPr>
        <w:t xml:space="preserve"> et al (2008) have explored a number of experiments in the UK whereby RJ has been used on an experimental basis and compared with a control group where RJ was not used. In the experimental groups, approximately 80% of the victims were satisfied with the RJ process and were more satisfied than the victims in the control groups. They also outline that overall, the offenders who participated in RJ committed less offences over the following two years than the offenders in the control group (</w:t>
      </w:r>
      <w:proofErr w:type="spellStart"/>
      <w:r w:rsidRPr="008410B4">
        <w:rPr>
          <w:sz w:val="22"/>
          <w:szCs w:val="22"/>
        </w:rPr>
        <w:t>Shapland</w:t>
      </w:r>
      <w:proofErr w:type="spellEnd"/>
      <w:r w:rsidRPr="008410B4">
        <w:rPr>
          <w:sz w:val="22"/>
          <w:szCs w:val="22"/>
        </w:rPr>
        <w:t xml:space="preserve"> et al, 2008). </w:t>
      </w:r>
    </w:p>
    <w:p w14:paraId="7F7C4066" w14:textId="77777777" w:rsidR="008410B4" w:rsidRPr="008410B4" w:rsidRDefault="008410B4" w:rsidP="008410B4">
      <w:pPr>
        <w:spacing w:line="360" w:lineRule="auto"/>
        <w:rPr>
          <w:sz w:val="22"/>
          <w:szCs w:val="22"/>
        </w:rPr>
      </w:pPr>
      <w:r w:rsidRPr="008410B4">
        <w:rPr>
          <w:sz w:val="22"/>
          <w:szCs w:val="22"/>
        </w:rPr>
        <w:tab/>
        <w:t xml:space="preserve">Further to this, Sherman et al (2015) meta-analysis determined that RJ could decrease feeling of post-traumatic stress and reduce victim’s fears of repeat victimisation, and that rates of reoffending in the following two years compared to traditional criminal justice responses. </w:t>
      </w:r>
    </w:p>
    <w:p w14:paraId="5CBF7DDE" w14:textId="77777777" w:rsidR="008410B4" w:rsidRDefault="008410B4" w:rsidP="008410B4">
      <w:pPr>
        <w:spacing w:line="360" w:lineRule="auto"/>
        <w:rPr>
          <w:sz w:val="22"/>
          <w:szCs w:val="22"/>
        </w:rPr>
      </w:pPr>
      <w:r w:rsidRPr="008410B4">
        <w:rPr>
          <w:sz w:val="22"/>
          <w:szCs w:val="22"/>
        </w:rPr>
        <w:tab/>
        <w:t xml:space="preserve">Wong et al (2016) in their meta-analysis outlined that RJ approaches can reduce the rates of reoffending among youths who engaged in criminal behaviour and who were introduced to the criminal justice system. Further to this, Wilson at </w:t>
      </w:r>
      <w:proofErr w:type="spellStart"/>
      <w:r w:rsidRPr="008410B4">
        <w:rPr>
          <w:sz w:val="22"/>
          <w:szCs w:val="22"/>
        </w:rPr>
        <w:t>al</w:t>
      </w:r>
      <w:proofErr w:type="spellEnd"/>
      <w:r w:rsidRPr="008410B4">
        <w:rPr>
          <w:sz w:val="22"/>
          <w:szCs w:val="22"/>
        </w:rPr>
        <w:t xml:space="preserve"> (2017) identified that </w:t>
      </w:r>
      <w:r w:rsidRPr="008410B4">
        <w:rPr>
          <w:sz w:val="22"/>
          <w:szCs w:val="22"/>
        </w:rPr>
        <w:lastRenderedPageBreak/>
        <w:t xml:space="preserve">the use of RJ can “reduce future delinquency, increase the youth perception about the fairness of the outcome, and enhance victim satisfaction with the outcome” (Suzuki &amp; Yuan, 2021). </w:t>
      </w:r>
    </w:p>
    <w:p w14:paraId="21698457" w14:textId="77777777" w:rsidR="00EC2474" w:rsidRPr="008410B4" w:rsidRDefault="00EC2474" w:rsidP="008410B4">
      <w:pPr>
        <w:spacing w:line="360" w:lineRule="auto"/>
        <w:rPr>
          <w:sz w:val="22"/>
          <w:szCs w:val="22"/>
        </w:rPr>
      </w:pPr>
    </w:p>
    <w:p w14:paraId="394C8E62" w14:textId="77777777" w:rsidR="008410B4" w:rsidRPr="008410B4" w:rsidRDefault="008410B4" w:rsidP="008410B4">
      <w:pPr>
        <w:spacing w:line="360" w:lineRule="auto"/>
        <w:rPr>
          <w:b/>
          <w:bCs/>
          <w:sz w:val="22"/>
          <w:szCs w:val="22"/>
        </w:rPr>
      </w:pPr>
      <w:r w:rsidRPr="008410B4">
        <w:rPr>
          <w:b/>
          <w:bCs/>
          <w:sz w:val="22"/>
          <w:szCs w:val="22"/>
        </w:rPr>
        <w:t>Conclusion</w:t>
      </w:r>
    </w:p>
    <w:p w14:paraId="48FF0C2F" w14:textId="77777777" w:rsidR="008410B4" w:rsidRPr="008410B4" w:rsidRDefault="008410B4" w:rsidP="008410B4">
      <w:pPr>
        <w:spacing w:line="360" w:lineRule="auto"/>
        <w:rPr>
          <w:sz w:val="22"/>
          <w:szCs w:val="22"/>
        </w:rPr>
      </w:pPr>
      <w:r w:rsidRPr="008410B4">
        <w:rPr>
          <w:b/>
          <w:bCs/>
          <w:sz w:val="22"/>
          <w:szCs w:val="22"/>
        </w:rPr>
        <w:tab/>
      </w:r>
      <w:r w:rsidRPr="008410B4">
        <w:rPr>
          <w:sz w:val="22"/>
          <w:szCs w:val="22"/>
        </w:rPr>
        <w:t xml:space="preserve">This assignment has explored youth offending and reoffending rates in the UK and there is a clear decrease in the number of first-time entrants to the criminal justice system and the number of individuals who reoffend. From the data presented, although reoffending rated have decreased drastically over the last decade, the reoffending rates are still 31.2%. </w:t>
      </w:r>
    </w:p>
    <w:p w14:paraId="7B8344F5" w14:textId="77777777" w:rsidR="008410B4" w:rsidRPr="008410B4" w:rsidRDefault="008410B4" w:rsidP="008410B4">
      <w:pPr>
        <w:spacing w:line="360" w:lineRule="auto"/>
        <w:rPr>
          <w:sz w:val="22"/>
          <w:szCs w:val="22"/>
        </w:rPr>
      </w:pPr>
      <w:r w:rsidRPr="008410B4">
        <w:rPr>
          <w:sz w:val="22"/>
          <w:szCs w:val="22"/>
        </w:rPr>
        <w:tab/>
        <w:t xml:space="preserve">RJ has then been examined as a tool for reducing reoffending rates within the UK. From the studies outlined, it is clear that in cases where RJ has been utilised, the offenders have then been much less likely to reoffend, especially in cases where violent offences had been committed. The cost benefit of RJ has also been examined and it is evident that adopting RJ is highly cost efficient compared to the costs of dealing with reoffending. </w:t>
      </w:r>
    </w:p>
    <w:p w14:paraId="75F95BB1" w14:textId="6806BA72" w:rsidR="008410B4" w:rsidRPr="008410B4" w:rsidRDefault="008410B4" w:rsidP="008410B4">
      <w:pPr>
        <w:spacing w:line="360" w:lineRule="auto"/>
        <w:rPr>
          <w:sz w:val="22"/>
          <w:szCs w:val="22"/>
        </w:rPr>
      </w:pPr>
      <w:r w:rsidRPr="008410B4">
        <w:rPr>
          <w:sz w:val="22"/>
          <w:szCs w:val="22"/>
        </w:rPr>
        <w:tab/>
        <w:t xml:space="preserve">Victim satisfaction is another factor that has become evident from a number of the studies introduced within this assignment. Victims have reported decreased post-traumatic stress, reduced fears of revictimization and higher levels of satisfaction to the RJ approach as opposed to traditional criminal justice system approaches. </w:t>
      </w:r>
    </w:p>
    <w:p w14:paraId="7A3F9CB1" w14:textId="77777777" w:rsidR="008410B4" w:rsidRPr="008410B4" w:rsidRDefault="008410B4" w:rsidP="008410B4">
      <w:pPr>
        <w:spacing w:line="360" w:lineRule="auto"/>
        <w:rPr>
          <w:sz w:val="22"/>
          <w:szCs w:val="22"/>
        </w:rPr>
      </w:pPr>
    </w:p>
    <w:p w14:paraId="756B3B31" w14:textId="77777777" w:rsidR="008410B4" w:rsidRPr="008410B4" w:rsidRDefault="008410B4" w:rsidP="008410B4">
      <w:pPr>
        <w:spacing w:line="360" w:lineRule="auto"/>
        <w:rPr>
          <w:sz w:val="22"/>
          <w:szCs w:val="22"/>
        </w:rPr>
      </w:pPr>
      <w:r w:rsidRPr="008410B4">
        <w:rPr>
          <w:sz w:val="22"/>
          <w:szCs w:val="22"/>
        </w:rPr>
        <w:t>Word count: 984.</w:t>
      </w:r>
    </w:p>
    <w:p w14:paraId="602DC6FE" w14:textId="77777777" w:rsidR="008410B4" w:rsidRDefault="008410B4" w:rsidP="008410B4"/>
    <w:p w14:paraId="789C1292" w14:textId="77777777" w:rsidR="00035DA1" w:rsidRDefault="00035DA1" w:rsidP="008410B4"/>
    <w:p w14:paraId="7AC8C033" w14:textId="77777777" w:rsidR="00035DA1" w:rsidRDefault="00035DA1" w:rsidP="008410B4"/>
    <w:p w14:paraId="5F2E4DF4" w14:textId="77777777" w:rsidR="00035DA1" w:rsidRDefault="00035DA1" w:rsidP="008410B4"/>
    <w:p w14:paraId="3007E297" w14:textId="77777777" w:rsidR="00035DA1" w:rsidRDefault="00035DA1" w:rsidP="008410B4"/>
    <w:p w14:paraId="610EC3E3" w14:textId="77777777" w:rsidR="00035DA1" w:rsidRDefault="00035DA1" w:rsidP="008410B4"/>
    <w:p w14:paraId="093970A6" w14:textId="77777777" w:rsidR="00035DA1" w:rsidRDefault="00035DA1" w:rsidP="008410B4"/>
    <w:p w14:paraId="3FE532EB" w14:textId="77777777" w:rsidR="00035DA1" w:rsidRDefault="00035DA1" w:rsidP="008410B4"/>
    <w:p w14:paraId="4AA4F2AC" w14:textId="77777777" w:rsidR="00035DA1" w:rsidRDefault="00035DA1" w:rsidP="008410B4"/>
    <w:p w14:paraId="237DAA4B" w14:textId="77777777" w:rsidR="00035DA1" w:rsidRDefault="00035DA1" w:rsidP="008410B4"/>
    <w:p w14:paraId="7CB81D14" w14:textId="77777777" w:rsidR="00035DA1" w:rsidRDefault="00035DA1" w:rsidP="008410B4"/>
    <w:p w14:paraId="4E07E699" w14:textId="77777777" w:rsidR="00035DA1" w:rsidRDefault="00035DA1" w:rsidP="008410B4"/>
    <w:p w14:paraId="7937C6F2" w14:textId="77777777" w:rsidR="00035DA1" w:rsidRDefault="00035DA1" w:rsidP="008410B4"/>
    <w:p w14:paraId="610D0EF3" w14:textId="77777777" w:rsidR="00035DA1" w:rsidRDefault="00035DA1" w:rsidP="008410B4"/>
    <w:p w14:paraId="17F7DC4B" w14:textId="77777777" w:rsidR="00035DA1" w:rsidRDefault="00035DA1" w:rsidP="008410B4"/>
    <w:p w14:paraId="749C2A34" w14:textId="77777777" w:rsidR="00035DA1" w:rsidRDefault="00035DA1" w:rsidP="008410B4"/>
    <w:p w14:paraId="3445C729" w14:textId="77777777" w:rsidR="00035DA1" w:rsidRDefault="00035DA1" w:rsidP="008410B4"/>
    <w:p w14:paraId="496C2EFF" w14:textId="77777777" w:rsidR="00035DA1" w:rsidRDefault="00035DA1" w:rsidP="008410B4"/>
    <w:p w14:paraId="66D54949" w14:textId="77777777" w:rsidR="00035DA1" w:rsidRDefault="00035DA1" w:rsidP="008410B4"/>
    <w:p w14:paraId="267249F5" w14:textId="77777777" w:rsidR="00035DA1" w:rsidRDefault="00035DA1" w:rsidP="008410B4"/>
    <w:p w14:paraId="5B99AEE2" w14:textId="77777777" w:rsidR="00035DA1" w:rsidRDefault="00035DA1" w:rsidP="008410B4"/>
    <w:p w14:paraId="21725A2F" w14:textId="77777777" w:rsidR="00035DA1" w:rsidRDefault="00035DA1" w:rsidP="008410B4"/>
    <w:p w14:paraId="3906B17E" w14:textId="77777777" w:rsidR="00035DA1" w:rsidRDefault="00035DA1" w:rsidP="008410B4"/>
    <w:p w14:paraId="711643CF" w14:textId="77777777" w:rsidR="00035DA1" w:rsidRDefault="00035DA1" w:rsidP="008410B4"/>
    <w:p w14:paraId="374B89E0" w14:textId="77777777" w:rsidR="00035DA1" w:rsidRDefault="00035DA1" w:rsidP="008410B4"/>
    <w:p w14:paraId="44643E5C" w14:textId="77777777" w:rsidR="00035DA1" w:rsidRDefault="00035DA1" w:rsidP="008410B4"/>
    <w:p w14:paraId="563A9926" w14:textId="77777777" w:rsidR="00035DA1" w:rsidRDefault="00035DA1" w:rsidP="008410B4"/>
    <w:p w14:paraId="3C2219BC" w14:textId="527B6810" w:rsidR="00035DA1" w:rsidRPr="00035DA1" w:rsidRDefault="00035DA1" w:rsidP="00035DA1">
      <w:pPr>
        <w:jc w:val="center"/>
        <w:rPr>
          <w:b/>
          <w:bCs/>
          <w:sz w:val="24"/>
          <w:szCs w:val="24"/>
        </w:rPr>
      </w:pPr>
      <w:r w:rsidRPr="00035DA1">
        <w:rPr>
          <w:noProof/>
          <w:sz w:val="24"/>
          <w:szCs w:val="24"/>
        </w:rPr>
        <w:lastRenderedPageBreak/>
        <w:drawing>
          <wp:anchor distT="0" distB="0" distL="114300" distR="114300" simplePos="0" relativeHeight="251661312" behindDoc="0" locked="0" layoutInCell="1" allowOverlap="1" wp14:anchorId="139175EA" wp14:editId="6D604881">
            <wp:simplePos x="0" y="0"/>
            <wp:positionH relativeFrom="margin">
              <wp:posOffset>476885</wp:posOffset>
            </wp:positionH>
            <wp:positionV relativeFrom="paragraph">
              <wp:posOffset>228600</wp:posOffset>
            </wp:positionV>
            <wp:extent cx="4838700" cy="610997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838700" cy="6109970"/>
                    </a:xfrm>
                    <a:prstGeom prst="rect">
                      <a:avLst/>
                    </a:prstGeom>
                  </pic:spPr>
                </pic:pic>
              </a:graphicData>
            </a:graphic>
            <wp14:sizeRelH relativeFrom="page">
              <wp14:pctWidth>0</wp14:pctWidth>
            </wp14:sizeRelH>
            <wp14:sizeRelV relativeFrom="page">
              <wp14:pctHeight>0</wp14:pctHeight>
            </wp14:sizeRelV>
          </wp:anchor>
        </w:drawing>
      </w:r>
      <w:r w:rsidRPr="00035DA1">
        <w:rPr>
          <w:b/>
          <w:bCs/>
          <w:sz w:val="24"/>
          <w:szCs w:val="24"/>
        </w:rPr>
        <w:t>Appendix</w:t>
      </w:r>
    </w:p>
    <w:p w14:paraId="5F2E583F" w14:textId="77777777" w:rsidR="00925D63" w:rsidRDefault="00925D63" w:rsidP="00035DA1">
      <w:pPr>
        <w:jc w:val="right"/>
        <w:rPr>
          <w:sz w:val="24"/>
          <w:szCs w:val="24"/>
        </w:rPr>
      </w:pPr>
    </w:p>
    <w:p w14:paraId="5E6A2AC8" w14:textId="77777777" w:rsidR="00925D63" w:rsidRDefault="00925D63" w:rsidP="00035DA1">
      <w:pPr>
        <w:jc w:val="right"/>
        <w:rPr>
          <w:sz w:val="24"/>
          <w:szCs w:val="24"/>
        </w:rPr>
      </w:pPr>
    </w:p>
    <w:p w14:paraId="2D5C7C21" w14:textId="77777777" w:rsidR="00925D63" w:rsidRDefault="00925D63" w:rsidP="00035DA1">
      <w:pPr>
        <w:jc w:val="right"/>
        <w:rPr>
          <w:sz w:val="24"/>
          <w:szCs w:val="24"/>
        </w:rPr>
      </w:pPr>
    </w:p>
    <w:p w14:paraId="03420842" w14:textId="29F81579" w:rsidR="00035DA1" w:rsidRPr="00035DA1" w:rsidRDefault="00035DA1" w:rsidP="00035DA1">
      <w:pPr>
        <w:jc w:val="right"/>
        <w:rPr>
          <w:sz w:val="24"/>
          <w:szCs w:val="24"/>
        </w:rPr>
      </w:pPr>
      <w:r w:rsidRPr="00035DA1">
        <w:rPr>
          <w:sz w:val="24"/>
          <w:szCs w:val="24"/>
        </w:rPr>
        <w:t>Appendix 1 – PEACE Model (College of Policing, 2022)</w:t>
      </w:r>
    </w:p>
    <w:p w14:paraId="17437FFB" w14:textId="6939338C" w:rsidR="00035DA1" w:rsidRPr="00035DA1" w:rsidRDefault="00035DA1" w:rsidP="00035DA1">
      <w:pPr>
        <w:rPr>
          <w:b/>
          <w:bCs/>
          <w:sz w:val="24"/>
          <w:szCs w:val="24"/>
        </w:rPr>
      </w:pPr>
    </w:p>
    <w:p w14:paraId="7E025FCC" w14:textId="77777777" w:rsidR="00035DA1" w:rsidRDefault="00035DA1" w:rsidP="008410B4">
      <w:pPr>
        <w:rPr>
          <w:sz w:val="24"/>
          <w:szCs w:val="24"/>
        </w:rPr>
      </w:pPr>
    </w:p>
    <w:p w14:paraId="705DA4A5" w14:textId="77777777" w:rsidR="00035DA1" w:rsidRDefault="00035DA1" w:rsidP="008410B4">
      <w:pPr>
        <w:rPr>
          <w:sz w:val="24"/>
          <w:szCs w:val="24"/>
        </w:rPr>
      </w:pPr>
    </w:p>
    <w:p w14:paraId="370571F0" w14:textId="77777777" w:rsidR="00035DA1" w:rsidRDefault="00035DA1" w:rsidP="008410B4">
      <w:pPr>
        <w:rPr>
          <w:sz w:val="24"/>
          <w:szCs w:val="24"/>
        </w:rPr>
      </w:pPr>
    </w:p>
    <w:p w14:paraId="40CA8C7E" w14:textId="77777777" w:rsidR="00035DA1" w:rsidRDefault="00035DA1" w:rsidP="008410B4">
      <w:pPr>
        <w:rPr>
          <w:sz w:val="24"/>
          <w:szCs w:val="24"/>
        </w:rPr>
      </w:pPr>
    </w:p>
    <w:p w14:paraId="0707FCC3" w14:textId="77777777" w:rsidR="00035DA1" w:rsidRDefault="00035DA1" w:rsidP="008410B4">
      <w:pPr>
        <w:rPr>
          <w:sz w:val="24"/>
          <w:szCs w:val="24"/>
        </w:rPr>
      </w:pPr>
    </w:p>
    <w:p w14:paraId="2397EB7A" w14:textId="77777777" w:rsidR="00035DA1" w:rsidRDefault="00035DA1" w:rsidP="008410B4">
      <w:pPr>
        <w:rPr>
          <w:sz w:val="24"/>
          <w:szCs w:val="24"/>
        </w:rPr>
      </w:pPr>
    </w:p>
    <w:p w14:paraId="7ECB51E6" w14:textId="77777777" w:rsidR="00035DA1" w:rsidRDefault="00035DA1" w:rsidP="008410B4">
      <w:pPr>
        <w:rPr>
          <w:sz w:val="24"/>
          <w:szCs w:val="24"/>
        </w:rPr>
      </w:pPr>
    </w:p>
    <w:p w14:paraId="1D28C7BF" w14:textId="77777777" w:rsidR="00035DA1" w:rsidRDefault="00035DA1" w:rsidP="008410B4">
      <w:pPr>
        <w:rPr>
          <w:sz w:val="24"/>
          <w:szCs w:val="24"/>
        </w:rPr>
      </w:pPr>
    </w:p>
    <w:p w14:paraId="14A514F3" w14:textId="77777777" w:rsidR="00035DA1" w:rsidRDefault="00035DA1" w:rsidP="008410B4">
      <w:pPr>
        <w:rPr>
          <w:sz w:val="24"/>
          <w:szCs w:val="24"/>
        </w:rPr>
      </w:pPr>
    </w:p>
    <w:p w14:paraId="4B78AF34" w14:textId="77777777" w:rsidR="00035DA1" w:rsidRDefault="00035DA1" w:rsidP="008410B4">
      <w:pPr>
        <w:rPr>
          <w:sz w:val="24"/>
          <w:szCs w:val="24"/>
        </w:rPr>
      </w:pPr>
    </w:p>
    <w:p w14:paraId="6CBB80B3" w14:textId="77777777" w:rsidR="00035DA1" w:rsidRDefault="00035DA1" w:rsidP="008410B4">
      <w:pPr>
        <w:rPr>
          <w:sz w:val="24"/>
          <w:szCs w:val="24"/>
        </w:rPr>
      </w:pPr>
    </w:p>
    <w:p w14:paraId="3DC217AA" w14:textId="77777777" w:rsidR="00035DA1" w:rsidRDefault="00035DA1" w:rsidP="008410B4">
      <w:pPr>
        <w:rPr>
          <w:sz w:val="24"/>
          <w:szCs w:val="24"/>
        </w:rPr>
      </w:pPr>
    </w:p>
    <w:p w14:paraId="6B3BAA62" w14:textId="77777777" w:rsidR="00646984" w:rsidRPr="00646984" w:rsidRDefault="00646984" w:rsidP="00646984">
      <w:pPr>
        <w:spacing w:line="360" w:lineRule="auto"/>
        <w:jc w:val="center"/>
        <w:rPr>
          <w:b/>
          <w:bCs/>
          <w:sz w:val="22"/>
          <w:szCs w:val="22"/>
        </w:rPr>
      </w:pPr>
      <w:r w:rsidRPr="00646984">
        <w:rPr>
          <w:b/>
          <w:bCs/>
          <w:sz w:val="22"/>
          <w:szCs w:val="22"/>
        </w:rPr>
        <w:lastRenderedPageBreak/>
        <w:t>Bibliography</w:t>
      </w:r>
    </w:p>
    <w:p w14:paraId="4CF9D819" w14:textId="36DCCF96" w:rsidR="00646984" w:rsidRPr="00646984" w:rsidRDefault="00646984" w:rsidP="00646984">
      <w:pPr>
        <w:spacing w:line="360" w:lineRule="auto"/>
        <w:rPr>
          <w:sz w:val="22"/>
          <w:szCs w:val="22"/>
        </w:rPr>
      </w:pPr>
      <w:r w:rsidRPr="00646984">
        <w:rPr>
          <w:sz w:val="22"/>
          <w:szCs w:val="22"/>
        </w:rPr>
        <w:t xml:space="preserve">College of Policing. (2013) </w:t>
      </w:r>
      <w:r w:rsidRPr="00646984">
        <w:rPr>
          <w:i/>
          <w:iCs/>
          <w:sz w:val="22"/>
          <w:szCs w:val="22"/>
        </w:rPr>
        <w:t xml:space="preserve">Engagement. </w:t>
      </w:r>
      <w:r w:rsidRPr="00646984">
        <w:rPr>
          <w:sz w:val="22"/>
          <w:szCs w:val="22"/>
        </w:rPr>
        <w:t xml:space="preserve">Available at: </w:t>
      </w:r>
      <w:hyperlink r:id="rId7" w:anchor="engagement-and-police-legitimacy" w:history="1">
        <w:r w:rsidRPr="00646984">
          <w:rPr>
            <w:rStyle w:val="Hyperlink"/>
            <w:sz w:val="22"/>
            <w:szCs w:val="22"/>
          </w:rPr>
          <w:t>Engagement | College of Policing</w:t>
        </w:r>
      </w:hyperlink>
      <w:r w:rsidRPr="00646984">
        <w:rPr>
          <w:sz w:val="22"/>
          <w:szCs w:val="22"/>
        </w:rPr>
        <w:t xml:space="preserve"> (Accessed 22</w:t>
      </w:r>
      <w:r w:rsidRPr="00646984">
        <w:rPr>
          <w:sz w:val="22"/>
          <w:szCs w:val="22"/>
          <w:vertAlign w:val="superscript"/>
        </w:rPr>
        <w:t>nd</w:t>
      </w:r>
      <w:r w:rsidRPr="00646984">
        <w:rPr>
          <w:sz w:val="22"/>
          <w:szCs w:val="22"/>
        </w:rPr>
        <w:t xml:space="preserve"> February 2024). </w:t>
      </w:r>
    </w:p>
    <w:p w14:paraId="5DFE6575" w14:textId="77777777" w:rsidR="00A7155D" w:rsidRDefault="00A7155D" w:rsidP="00646984">
      <w:pPr>
        <w:spacing w:line="360" w:lineRule="auto"/>
        <w:rPr>
          <w:sz w:val="22"/>
          <w:szCs w:val="22"/>
        </w:rPr>
      </w:pPr>
    </w:p>
    <w:p w14:paraId="21C2FDDD" w14:textId="6A5BC76C" w:rsidR="00646984" w:rsidRPr="00646984" w:rsidRDefault="00646984" w:rsidP="00646984">
      <w:pPr>
        <w:spacing w:line="360" w:lineRule="auto"/>
        <w:rPr>
          <w:sz w:val="22"/>
          <w:szCs w:val="22"/>
        </w:rPr>
      </w:pPr>
      <w:r w:rsidRPr="00646984">
        <w:rPr>
          <w:sz w:val="22"/>
          <w:szCs w:val="22"/>
        </w:rPr>
        <w:t xml:space="preserve">College of Policing. (2013) </w:t>
      </w:r>
      <w:r w:rsidRPr="00646984">
        <w:rPr>
          <w:i/>
          <w:iCs/>
          <w:sz w:val="22"/>
          <w:szCs w:val="22"/>
        </w:rPr>
        <w:t xml:space="preserve">National Decision Model. </w:t>
      </w:r>
      <w:r w:rsidRPr="00646984">
        <w:rPr>
          <w:sz w:val="22"/>
          <w:szCs w:val="22"/>
        </w:rPr>
        <w:t xml:space="preserve">Available at: </w:t>
      </w:r>
      <w:hyperlink r:id="rId8" w:history="1">
        <w:r w:rsidRPr="00646984">
          <w:rPr>
            <w:rStyle w:val="Hyperlink"/>
            <w:sz w:val="22"/>
            <w:szCs w:val="22"/>
          </w:rPr>
          <w:t>National decision model | College of Policing</w:t>
        </w:r>
      </w:hyperlink>
      <w:r w:rsidRPr="00646984">
        <w:rPr>
          <w:sz w:val="22"/>
          <w:szCs w:val="22"/>
        </w:rPr>
        <w:t xml:space="preserve"> (Accessed 18</w:t>
      </w:r>
      <w:r w:rsidRPr="00646984">
        <w:rPr>
          <w:sz w:val="22"/>
          <w:szCs w:val="22"/>
          <w:vertAlign w:val="superscript"/>
        </w:rPr>
        <w:t>th</w:t>
      </w:r>
      <w:r w:rsidRPr="00646984">
        <w:rPr>
          <w:sz w:val="22"/>
          <w:szCs w:val="22"/>
        </w:rPr>
        <w:t xml:space="preserve"> February 2024). </w:t>
      </w:r>
    </w:p>
    <w:p w14:paraId="6F938D6C" w14:textId="77777777" w:rsidR="00A7155D" w:rsidRDefault="00A7155D" w:rsidP="00646984">
      <w:pPr>
        <w:spacing w:line="360" w:lineRule="auto"/>
        <w:rPr>
          <w:sz w:val="22"/>
          <w:szCs w:val="22"/>
        </w:rPr>
      </w:pPr>
    </w:p>
    <w:p w14:paraId="5091BEA8" w14:textId="03871093" w:rsidR="00646984" w:rsidRPr="00646984" w:rsidRDefault="00646984" w:rsidP="00646984">
      <w:pPr>
        <w:spacing w:line="360" w:lineRule="auto"/>
        <w:rPr>
          <w:sz w:val="22"/>
          <w:szCs w:val="22"/>
        </w:rPr>
      </w:pPr>
      <w:r w:rsidRPr="00646984">
        <w:rPr>
          <w:sz w:val="22"/>
          <w:szCs w:val="22"/>
        </w:rPr>
        <w:t xml:space="preserve">College of Policing. (2017) </w:t>
      </w:r>
      <w:r w:rsidRPr="00646984">
        <w:rPr>
          <w:i/>
          <w:iCs/>
          <w:sz w:val="22"/>
          <w:szCs w:val="22"/>
        </w:rPr>
        <w:t xml:space="preserve">Media Relations. </w:t>
      </w:r>
      <w:r w:rsidRPr="00646984">
        <w:rPr>
          <w:sz w:val="22"/>
          <w:szCs w:val="22"/>
        </w:rPr>
        <w:t xml:space="preserve">Available at: </w:t>
      </w:r>
      <w:hyperlink r:id="rId9" w:history="1">
        <w:r w:rsidRPr="00646984">
          <w:rPr>
            <w:rStyle w:val="Hyperlink"/>
            <w:sz w:val="22"/>
            <w:szCs w:val="22"/>
          </w:rPr>
          <w:t>Media relations | College of Policing</w:t>
        </w:r>
      </w:hyperlink>
      <w:r w:rsidRPr="00646984">
        <w:rPr>
          <w:sz w:val="22"/>
          <w:szCs w:val="22"/>
        </w:rPr>
        <w:t xml:space="preserve"> (Accessed 16</w:t>
      </w:r>
      <w:r w:rsidRPr="00646984">
        <w:rPr>
          <w:sz w:val="22"/>
          <w:szCs w:val="22"/>
          <w:vertAlign w:val="superscript"/>
        </w:rPr>
        <w:t>th</w:t>
      </w:r>
      <w:r w:rsidRPr="00646984">
        <w:rPr>
          <w:sz w:val="22"/>
          <w:szCs w:val="22"/>
        </w:rPr>
        <w:t xml:space="preserve"> February 2024). </w:t>
      </w:r>
    </w:p>
    <w:p w14:paraId="066DC4D2" w14:textId="77777777" w:rsidR="00A7155D" w:rsidRDefault="00A7155D" w:rsidP="00646984">
      <w:pPr>
        <w:spacing w:line="360" w:lineRule="auto"/>
        <w:rPr>
          <w:sz w:val="22"/>
          <w:szCs w:val="22"/>
        </w:rPr>
      </w:pPr>
    </w:p>
    <w:p w14:paraId="024C15CA" w14:textId="0AA56704" w:rsidR="00646984" w:rsidRPr="00646984" w:rsidRDefault="00646984" w:rsidP="00646984">
      <w:pPr>
        <w:spacing w:line="360" w:lineRule="auto"/>
        <w:rPr>
          <w:sz w:val="22"/>
          <w:szCs w:val="22"/>
        </w:rPr>
      </w:pPr>
      <w:r w:rsidRPr="00646984">
        <w:rPr>
          <w:sz w:val="22"/>
          <w:szCs w:val="22"/>
        </w:rPr>
        <w:t xml:space="preserve">College of Policing. (2018) </w:t>
      </w:r>
      <w:r w:rsidRPr="00646984">
        <w:rPr>
          <w:i/>
          <w:iCs/>
          <w:sz w:val="22"/>
          <w:szCs w:val="22"/>
        </w:rPr>
        <w:t xml:space="preserve">Neighbourhood policing: impact and implementation. </w:t>
      </w:r>
      <w:r w:rsidRPr="00646984">
        <w:rPr>
          <w:sz w:val="22"/>
          <w:szCs w:val="22"/>
        </w:rPr>
        <w:t xml:space="preserve">Available at: </w:t>
      </w:r>
      <w:hyperlink r:id="rId10" w:history="1">
        <w:r w:rsidRPr="00646984">
          <w:rPr>
            <w:rStyle w:val="Hyperlink"/>
            <w:sz w:val="22"/>
            <w:szCs w:val="22"/>
          </w:rPr>
          <w:t>(PDF) Neighbourhood policing: Impact and implementation. Summary findings from a rapid evidence assessment (researchgate.net)</w:t>
        </w:r>
      </w:hyperlink>
      <w:r w:rsidRPr="00646984">
        <w:rPr>
          <w:sz w:val="22"/>
          <w:szCs w:val="22"/>
        </w:rPr>
        <w:t xml:space="preserve"> (Accessed 22</w:t>
      </w:r>
      <w:r w:rsidRPr="00646984">
        <w:rPr>
          <w:sz w:val="22"/>
          <w:szCs w:val="22"/>
          <w:vertAlign w:val="superscript"/>
        </w:rPr>
        <w:t>nd</w:t>
      </w:r>
      <w:r w:rsidRPr="00646984">
        <w:rPr>
          <w:sz w:val="22"/>
          <w:szCs w:val="22"/>
        </w:rPr>
        <w:t xml:space="preserve"> February 2024). </w:t>
      </w:r>
    </w:p>
    <w:p w14:paraId="7B95ECB7" w14:textId="77777777" w:rsidR="00925D63" w:rsidRDefault="00925D63" w:rsidP="00646984">
      <w:pPr>
        <w:spacing w:line="360" w:lineRule="auto"/>
        <w:rPr>
          <w:sz w:val="22"/>
          <w:szCs w:val="22"/>
        </w:rPr>
      </w:pPr>
    </w:p>
    <w:p w14:paraId="3BECA94B" w14:textId="5012C82B" w:rsidR="00646984" w:rsidRPr="00646984" w:rsidRDefault="00646984" w:rsidP="00646984">
      <w:pPr>
        <w:spacing w:line="360" w:lineRule="auto"/>
        <w:rPr>
          <w:sz w:val="22"/>
          <w:szCs w:val="22"/>
        </w:rPr>
      </w:pPr>
      <w:r w:rsidRPr="00646984">
        <w:rPr>
          <w:sz w:val="22"/>
          <w:szCs w:val="22"/>
        </w:rPr>
        <w:t xml:space="preserve">College of Policing. (2019) </w:t>
      </w:r>
      <w:r w:rsidRPr="00646984">
        <w:rPr>
          <w:i/>
          <w:iCs/>
          <w:sz w:val="22"/>
          <w:szCs w:val="22"/>
        </w:rPr>
        <w:t xml:space="preserve">Neighbourhood policing guidelines: Supporting material for frontline officers, staff, and volunteers. </w:t>
      </w:r>
      <w:proofErr w:type="spellStart"/>
      <w:r w:rsidRPr="00646984">
        <w:rPr>
          <w:sz w:val="22"/>
          <w:szCs w:val="22"/>
        </w:rPr>
        <w:t>Coventy</w:t>
      </w:r>
      <w:proofErr w:type="spellEnd"/>
      <w:r w:rsidRPr="00646984">
        <w:rPr>
          <w:sz w:val="22"/>
          <w:szCs w:val="22"/>
        </w:rPr>
        <w:t xml:space="preserve">: College of Policing. </w:t>
      </w:r>
    </w:p>
    <w:p w14:paraId="5AA5D1EF" w14:textId="77777777" w:rsidR="00A7155D" w:rsidRDefault="00A7155D" w:rsidP="00646984">
      <w:pPr>
        <w:spacing w:line="360" w:lineRule="auto"/>
        <w:rPr>
          <w:sz w:val="22"/>
          <w:szCs w:val="22"/>
        </w:rPr>
      </w:pPr>
    </w:p>
    <w:p w14:paraId="012783F6" w14:textId="3C2460E4" w:rsidR="00646984" w:rsidRPr="00646984" w:rsidRDefault="00646984" w:rsidP="00646984">
      <w:pPr>
        <w:spacing w:line="360" w:lineRule="auto"/>
        <w:rPr>
          <w:sz w:val="22"/>
          <w:szCs w:val="22"/>
        </w:rPr>
      </w:pPr>
      <w:r w:rsidRPr="00646984">
        <w:rPr>
          <w:sz w:val="22"/>
          <w:szCs w:val="22"/>
        </w:rPr>
        <w:t xml:space="preserve">College of Policing. (2019) </w:t>
      </w:r>
      <w:r w:rsidRPr="00646984">
        <w:rPr>
          <w:i/>
          <w:iCs/>
          <w:sz w:val="22"/>
          <w:szCs w:val="22"/>
        </w:rPr>
        <w:t xml:space="preserve">Obtaining initial accounts from victims and witnesses Guidelines for first responders. </w:t>
      </w:r>
      <w:r w:rsidRPr="00646984">
        <w:rPr>
          <w:sz w:val="22"/>
          <w:szCs w:val="22"/>
        </w:rPr>
        <w:t xml:space="preserve">Coventry: College of Policing. </w:t>
      </w:r>
    </w:p>
    <w:p w14:paraId="3DB8ED78" w14:textId="77777777" w:rsidR="00A7155D" w:rsidRDefault="00A7155D" w:rsidP="00646984">
      <w:pPr>
        <w:spacing w:line="360" w:lineRule="auto"/>
        <w:rPr>
          <w:sz w:val="22"/>
          <w:szCs w:val="22"/>
        </w:rPr>
      </w:pPr>
    </w:p>
    <w:p w14:paraId="63FE1316" w14:textId="2673A620" w:rsidR="00646984" w:rsidRPr="00646984" w:rsidRDefault="00646984" w:rsidP="00646984">
      <w:pPr>
        <w:spacing w:line="360" w:lineRule="auto"/>
        <w:rPr>
          <w:sz w:val="22"/>
          <w:szCs w:val="22"/>
        </w:rPr>
      </w:pPr>
      <w:r w:rsidRPr="00646984">
        <w:rPr>
          <w:sz w:val="22"/>
          <w:szCs w:val="22"/>
        </w:rPr>
        <w:t xml:space="preserve">College of Policing. (2020) </w:t>
      </w:r>
      <w:r w:rsidRPr="00646984">
        <w:rPr>
          <w:i/>
          <w:iCs/>
          <w:sz w:val="22"/>
          <w:szCs w:val="22"/>
        </w:rPr>
        <w:t xml:space="preserve">Conflict Management Skills. </w:t>
      </w:r>
      <w:r w:rsidRPr="00646984">
        <w:rPr>
          <w:sz w:val="22"/>
          <w:szCs w:val="22"/>
        </w:rPr>
        <w:t xml:space="preserve">Available at: </w:t>
      </w:r>
      <w:hyperlink r:id="rId11" w:history="1">
        <w:r w:rsidRPr="00646984">
          <w:rPr>
            <w:rStyle w:val="Hyperlink"/>
            <w:sz w:val="22"/>
            <w:szCs w:val="22"/>
          </w:rPr>
          <w:t>Conflict management skills | College of Policing</w:t>
        </w:r>
      </w:hyperlink>
      <w:r w:rsidRPr="00646984">
        <w:rPr>
          <w:sz w:val="22"/>
          <w:szCs w:val="22"/>
        </w:rPr>
        <w:t xml:space="preserve"> (Accessed 18</w:t>
      </w:r>
      <w:r w:rsidRPr="00646984">
        <w:rPr>
          <w:sz w:val="22"/>
          <w:szCs w:val="22"/>
          <w:vertAlign w:val="superscript"/>
        </w:rPr>
        <w:t>th</w:t>
      </w:r>
      <w:r w:rsidRPr="00646984">
        <w:rPr>
          <w:sz w:val="22"/>
          <w:szCs w:val="22"/>
        </w:rPr>
        <w:t xml:space="preserve"> February 2024). </w:t>
      </w:r>
    </w:p>
    <w:p w14:paraId="5A92790E" w14:textId="77777777" w:rsidR="00A7155D" w:rsidRDefault="00A7155D" w:rsidP="00646984">
      <w:pPr>
        <w:spacing w:line="360" w:lineRule="auto"/>
        <w:rPr>
          <w:sz w:val="22"/>
          <w:szCs w:val="22"/>
        </w:rPr>
      </w:pPr>
    </w:p>
    <w:p w14:paraId="252F1EF8" w14:textId="7A7AF83F" w:rsidR="00646984" w:rsidRPr="00646984" w:rsidRDefault="00646984" w:rsidP="00646984">
      <w:pPr>
        <w:spacing w:line="360" w:lineRule="auto"/>
        <w:rPr>
          <w:sz w:val="22"/>
          <w:szCs w:val="22"/>
        </w:rPr>
      </w:pPr>
      <w:r w:rsidRPr="00646984">
        <w:rPr>
          <w:sz w:val="22"/>
          <w:szCs w:val="22"/>
        </w:rPr>
        <w:t xml:space="preserve">College of Policing. (2020) </w:t>
      </w:r>
      <w:r w:rsidRPr="00646984">
        <w:rPr>
          <w:i/>
          <w:iCs/>
          <w:sz w:val="22"/>
          <w:szCs w:val="22"/>
        </w:rPr>
        <w:t xml:space="preserve">Introduction to Initial Accounts. </w:t>
      </w:r>
      <w:r w:rsidRPr="00646984">
        <w:rPr>
          <w:sz w:val="22"/>
          <w:szCs w:val="22"/>
        </w:rPr>
        <w:t xml:space="preserve">Available at: </w:t>
      </w:r>
      <w:hyperlink r:id="rId12" w:history="1">
        <w:r w:rsidRPr="00646984">
          <w:rPr>
            <w:rStyle w:val="Hyperlink"/>
            <w:sz w:val="22"/>
            <w:szCs w:val="22"/>
          </w:rPr>
          <w:t>Introduction to initial accounts | College of Policing</w:t>
        </w:r>
      </w:hyperlink>
      <w:r w:rsidRPr="00646984">
        <w:rPr>
          <w:sz w:val="22"/>
          <w:szCs w:val="22"/>
        </w:rPr>
        <w:t xml:space="preserve"> (Accessed 18</w:t>
      </w:r>
      <w:r w:rsidRPr="00646984">
        <w:rPr>
          <w:sz w:val="22"/>
          <w:szCs w:val="22"/>
          <w:vertAlign w:val="superscript"/>
        </w:rPr>
        <w:t>th</w:t>
      </w:r>
      <w:r w:rsidRPr="00646984">
        <w:rPr>
          <w:sz w:val="22"/>
          <w:szCs w:val="22"/>
        </w:rPr>
        <w:t xml:space="preserve"> February 2024). </w:t>
      </w:r>
    </w:p>
    <w:p w14:paraId="2E678634" w14:textId="77777777" w:rsidR="00A7155D" w:rsidRDefault="00A7155D" w:rsidP="00646984">
      <w:pPr>
        <w:spacing w:line="360" w:lineRule="auto"/>
        <w:rPr>
          <w:sz w:val="22"/>
          <w:szCs w:val="22"/>
        </w:rPr>
      </w:pPr>
    </w:p>
    <w:p w14:paraId="1BC3C538" w14:textId="403AE4C7" w:rsidR="00646984" w:rsidRPr="00646984" w:rsidRDefault="00646984" w:rsidP="00646984">
      <w:pPr>
        <w:spacing w:line="360" w:lineRule="auto"/>
        <w:rPr>
          <w:sz w:val="22"/>
          <w:szCs w:val="22"/>
        </w:rPr>
      </w:pPr>
      <w:r w:rsidRPr="00646984">
        <w:rPr>
          <w:sz w:val="22"/>
          <w:szCs w:val="22"/>
        </w:rPr>
        <w:t xml:space="preserve">College of Policing. (2021) </w:t>
      </w:r>
      <w:r w:rsidRPr="00646984">
        <w:rPr>
          <w:i/>
          <w:iCs/>
          <w:sz w:val="22"/>
          <w:szCs w:val="22"/>
        </w:rPr>
        <w:t xml:space="preserve">Communications Strategy. </w:t>
      </w:r>
      <w:r w:rsidRPr="00646984">
        <w:rPr>
          <w:sz w:val="22"/>
          <w:szCs w:val="22"/>
        </w:rPr>
        <w:t xml:space="preserve">Available at: </w:t>
      </w:r>
      <w:hyperlink r:id="rId13" w:history="1">
        <w:r w:rsidRPr="00646984">
          <w:rPr>
            <w:rStyle w:val="Hyperlink"/>
            <w:sz w:val="22"/>
            <w:szCs w:val="22"/>
          </w:rPr>
          <w:t>Communications strategy | College of Policing</w:t>
        </w:r>
      </w:hyperlink>
      <w:r w:rsidRPr="00646984">
        <w:rPr>
          <w:sz w:val="22"/>
          <w:szCs w:val="22"/>
        </w:rPr>
        <w:t xml:space="preserve"> (Accessed 17</w:t>
      </w:r>
      <w:r w:rsidRPr="00646984">
        <w:rPr>
          <w:sz w:val="22"/>
          <w:szCs w:val="22"/>
          <w:vertAlign w:val="superscript"/>
        </w:rPr>
        <w:t>th</w:t>
      </w:r>
      <w:r w:rsidRPr="00646984">
        <w:rPr>
          <w:sz w:val="22"/>
          <w:szCs w:val="22"/>
        </w:rPr>
        <w:t xml:space="preserve"> February 2024). </w:t>
      </w:r>
    </w:p>
    <w:p w14:paraId="5656C2B6" w14:textId="77777777" w:rsidR="00A7155D" w:rsidRDefault="00A7155D" w:rsidP="00646984">
      <w:pPr>
        <w:spacing w:line="360" w:lineRule="auto"/>
        <w:rPr>
          <w:sz w:val="22"/>
          <w:szCs w:val="22"/>
        </w:rPr>
      </w:pPr>
    </w:p>
    <w:p w14:paraId="4071C6DE" w14:textId="54943F8C" w:rsidR="00646984" w:rsidRPr="00646984" w:rsidRDefault="00646984" w:rsidP="00646984">
      <w:pPr>
        <w:spacing w:line="360" w:lineRule="auto"/>
        <w:rPr>
          <w:sz w:val="22"/>
          <w:szCs w:val="22"/>
        </w:rPr>
      </w:pPr>
      <w:r w:rsidRPr="00646984">
        <w:rPr>
          <w:sz w:val="22"/>
          <w:szCs w:val="22"/>
        </w:rPr>
        <w:t xml:space="preserve">College of Policing. (2021) </w:t>
      </w:r>
      <w:r w:rsidRPr="00646984">
        <w:rPr>
          <w:i/>
          <w:iCs/>
          <w:sz w:val="22"/>
          <w:szCs w:val="22"/>
        </w:rPr>
        <w:t xml:space="preserve">Modernising Neighbourhood Policing. </w:t>
      </w:r>
      <w:r w:rsidRPr="00646984">
        <w:rPr>
          <w:sz w:val="22"/>
          <w:szCs w:val="22"/>
        </w:rPr>
        <w:t xml:space="preserve">Available at: </w:t>
      </w:r>
      <w:hyperlink r:id="rId14" w:history="1">
        <w:r w:rsidRPr="00646984">
          <w:rPr>
            <w:rStyle w:val="Hyperlink"/>
            <w:sz w:val="22"/>
            <w:szCs w:val="22"/>
          </w:rPr>
          <w:t>Modernising neighbourhood policing | College of Policing</w:t>
        </w:r>
      </w:hyperlink>
      <w:r w:rsidRPr="00646984">
        <w:rPr>
          <w:sz w:val="22"/>
          <w:szCs w:val="22"/>
        </w:rPr>
        <w:t xml:space="preserve"> (Accessed 23</w:t>
      </w:r>
      <w:r w:rsidRPr="00646984">
        <w:rPr>
          <w:sz w:val="22"/>
          <w:szCs w:val="22"/>
          <w:vertAlign w:val="superscript"/>
        </w:rPr>
        <w:t>rd</w:t>
      </w:r>
      <w:r w:rsidRPr="00646984">
        <w:rPr>
          <w:sz w:val="22"/>
          <w:szCs w:val="22"/>
        </w:rPr>
        <w:t xml:space="preserve"> February 2024). </w:t>
      </w:r>
    </w:p>
    <w:p w14:paraId="0585BD59" w14:textId="77777777" w:rsidR="00A7155D" w:rsidRDefault="00A7155D" w:rsidP="00646984">
      <w:pPr>
        <w:spacing w:line="360" w:lineRule="auto"/>
        <w:rPr>
          <w:sz w:val="22"/>
          <w:szCs w:val="22"/>
        </w:rPr>
      </w:pPr>
    </w:p>
    <w:p w14:paraId="67E6FE19" w14:textId="5978ACB0" w:rsidR="00646984" w:rsidRPr="00646984" w:rsidRDefault="00646984" w:rsidP="00646984">
      <w:pPr>
        <w:spacing w:line="360" w:lineRule="auto"/>
        <w:rPr>
          <w:sz w:val="22"/>
          <w:szCs w:val="22"/>
        </w:rPr>
      </w:pPr>
      <w:r w:rsidRPr="00646984">
        <w:rPr>
          <w:sz w:val="22"/>
          <w:szCs w:val="22"/>
        </w:rPr>
        <w:t xml:space="preserve">College of Policing. (2022) </w:t>
      </w:r>
      <w:r w:rsidRPr="00646984">
        <w:rPr>
          <w:i/>
          <w:iCs/>
          <w:sz w:val="22"/>
          <w:szCs w:val="22"/>
        </w:rPr>
        <w:t xml:space="preserve">Investigative Interviewing. </w:t>
      </w:r>
      <w:r w:rsidRPr="00646984">
        <w:rPr>
          <w:sz w:val="22"/>
          <w:szCs w:val="22"/>
        </w:rPr>
        <w:t xml:space="preserve">Available at: </w:t>
      </w:r>
      <w:hyperlink r:id="rId15" w:history="1">
        <w:r w:rsidRPr="00646984">
          <w:rPr>
            <w:rStyle w:val="Hyperlink"/>
            <w:sz w:val="22"/>
            <w:szCs w:val="22"/>
          </w:rPr>
          <w:t>Investigative interviewing | College of Policing</w:t>
        </w:r>
      </w:hyperlink>
      <w:r w:rsidRPr="00646984">
        <w:rPr>
          <w:sz w:val="22"/>
          <w:szCs w:val="22"/>
        </w:rPr>
        <w:t xml:space="preserve"> (Accessed 18</w:t>
      </w:r>
      <w:r w:rsidRPr="00646984">
        <w:rPr>
          <w:sz w:val="22"/>
          <w:szCs w:val="22"/>
          <w:vertAlign w:val="superscript"/>
        </w:rPr>
        <w:t>th</w:t>
      </w:r>
      <w:r w:rsidRPr="00646984">
        <w:rPr>
          <w:sz w:val="22"/>
          <w:szCs w:val="22"/>
        </w:rPr>
        <w:t xml:space="preserve"> February 2024). </w:t>
      </w:r>
    </w:p>
    <w:p w14:paraId="6744F813" w14:textId="77777777" w:rsidR="00A7155D" w:rsidRDefault="00A7155D" w:rsidP="00646984">
      <w:pPr>
        <w:spacing w:line="360" w:lineRule="auto"/>
        <w:rPr>
          <w:sz w:val="22"/>
          <w:szCs w:val="22"/>
        </w:rPr>
      </w:pPr>
    </w:p>
    <w:p w14:paraId="23AF01EA" w14:textId="76BDB7E6" w:rsidR="00646984" w:rsidRPr="00646984" w:rsidRDefault="00646984" w:rsidP="00646984">
      <w:pPr>
        <w:spacing w:line="360" w:lineRule="auto"/>
        <w:rPr>
          <w:sz w:val="22"/>
          <w:szCs w:val="22"/>
        </w:rPr>
      </w:pPr>
      <w:r w:rsidRPr="00646984">
        <w:rPr>
          <w:sz w:val="22"/>
          <w:szCs w:val="22"/>
        </w:rPr>
        <w:t xml:space="preserve">College of Policing. (2022) </w:t>
      </w:r>
      <w:r w:rsidRPr="00646984">
        <w:rPr>
          <w:i/>
          <w:iCs/>
          <w:sz w:val="22"/>
          <w:szCs w:val="22"/>
        </w:rPr>
        <w:t xml:space="preserve">Restorative Justice Evidence Briefing: January 2022. </w:t>
      </w:r>
      <w:r w:rsidRPr="00646984">
        <w:rPr>
          <w:sz w:val="22"/>
          <w:szCs w:val="22"/>
        </w:rPr>
        <w:t xml:space="preserve">College of Policing. </w:t>
      </w:r>
    </w:p>
    <w:p w14:paraId="0BE93904" w14:textId="77777777" w:rsidR="00646984" w:rsidRPr="00646984" w:rsidRDefault="00646984" w:rsidP="00646984">
      <w:pPr>
        <w:spacing w:line="360" w:lineRule="auto"/>
        <w:rPr>
          <w:sz w:val="22"/>
          <w:szCs w:val="22"/>
        </w:rPr>
      </w:pPr>
      <w:r w:rsidRPr="00646984">
        <w:rPr>
          <w:sz w:val="22"/>
          <w:szCs w:val="22"/>
        </w:rPr>
        <w:lastRenderedPageBreak/>
        <w:t xml:space="preserve">College of Policing. (2024) </w:t>
      </w:r>
      <w:r w:rsidRPr="00646984">
        <w:rPr>
          <w:i/>
          <w:iCs/>
          <w:sz w:val="22"/>
          <w:szCs w:val="22"/>
        </w:rPr>
        <w:t xml:space="preserve">Missing Person Investigations. </w:t>
      </w:r>
      <w:r w:rsidRPr="00646984">
        <w:rPr>
          <w:sz w:val="22"/>
          <w:szCs w:val="22"/>
        </w:rPr>
        <w:t xml:space="preserve">Available at: </w:t>
      </w:r>
      <w:hyperlink r:id="rId16" w:history="1">
        <w:r w:rsidRPr="00646984">
          <w:rPr>
            <w:rStyle w:val="Hyperlink"/>
            <w:sz w:val="22"/>
            <w:szCs w:val="22"/>
          </w:rPr>
          <w:t>Missing person investigations | College of Policing</w:t>
        </w:r>
      </w:hyperlink>
      <w:r w:rsidRPr="00646984">
        <w:rPr>
          <w:sz w:val="22"/>
          <w:szCs w:val="22"/>
        </w:rPr>
        <w:t xml:space="preserve"> (Accessed 17</w:t>
      </w:r>
      <w:r w:rsidRPr="00646984">
        <w:rPr>
          <w:sz w:val="22"/>
          <w:szCs w:val="22"/>
          <w:vertAlign w:val="superscript"/>
        </w:rPr>
        <w:t>th</w:t>
      </w:r>
      <w:r w:rsidRPr="00646984">
        <w:rPr>
          <w:sz w:val="22"/>
          <w:szCs w:val="22"/>
        </w:rPr>
        <w:t xml:space="preserve"> February 2024). </w:t>
      </w:r>
    </w:p>
    <w:p w14:paraId="507B7F2C" w14:textId="77777777" w:rsidR="00A7155D" w:rsidRDefault="00A7155D" w:rsidP="00646984">
      <w:pPr>
        <w:spacing w:line="360" w:lineRule="auto"/>
        <w:rPr>
          <w:sz w:val="22"/>
          <w:szCs w:val="22"/>
        </w:rPr>
      </w:pPr>
    </w:p>
    <w:p w14:paraId="0D3CFB1D" w14:textId="5BEDE51D" w:rsidR="00646984" w:rsidRPr="00646984" w:rsidRDefault="00646984" w:rsidP="00646984">
      <w:pPr>
        <w:spacing w:line="360" w:lineRule="auto"/>
        <w:rPr>
          <w:sz w:val="22"/>
          <w:szCs w:val="22"/>
        </w:rPr>
      </w:pPr>
      <w:r w:rsidRPr="00646984">
        <w:rPr>
          <w:sz w:val="22"/>
          <w:szCs w:val="22"/>
        </w:rPr>
        <w:t xml:space="preserve">College of Policing. (2024) </w:t>
      </w:r>
      <w:proofErr w:type="spellStart"/>
      <w:r w:rsidRPr="00646984">
        <w:rPr>
          <w:i/>
          <w:iCs/>
          <w:sz w:val="22"/>
          <w:szCs w:val="22"/>
        </w:rPr>
        <w:t>NotTheOne</w:t>
      </w:r>
      <w:proofErr w:type="spellEnd"/>
      <w:r w:rsidRPr="00646984">
        <w:rPr>
          <w:i/>
          <w:iCs/>
          <w:sz w:val="22"/>
          <w:szCs w:val="22"/>
        </w:rPr>
        <w:t xml:space="preserve"> – community engagement tool against knife crime. </w:t>
      </w:r>
      <w:r w:rsidRPr="00646984">
        <w:rPr>
          <w:sz w:val="22"/>
          <w:szCs w:val="22"/>
        </w:rPr>
        <w:t xml:space="preserve">Available at: </w:t>
      </w:r>
      <w:hyperlink r:id="rId17" w:history="1">
        <w:proofErr w:type="spellStart"/>
        <w:r w:rsidRPr="00646984">
          <w:rPr>
            <w:rStyle w:val="Hyperlink"/>
            <w:sz w:val="22"/>
            <w:szCs w:val="22"/>
          </w:rPr>
          <w:t>NotTheOne</w:t>
        </w:r>
        <w:proofErr w:type="spellEnd"/>
        <w:r w:rsidRPr="00646984">
          <w:rPr>
            <w:rStyle w:val="Hyperlink"/>
            <w:sz w:val="22"/>
            <w:szCs w:val="22"/>
          </w:rPr>
          <w:t xml:space="preserve"> – community engagement tool against knife crime | College of Policing</w:t>
        </w:r>
      </w:hyperlink>
      <w:r w:rsidRPr="00646984">
        <w:rPr>
          <w:sz w:val="22"/>
          <w:szCs w:val="22"/>
        </w:rPr>
        <w:t xml:space="preserve"> (Accessed 24</w:t>
      </w:r>
      <w:r w:rsidRPr="00646984">
        <w:rPr>
          <w:sz w:val="22"/>
          <w:szCs w:val="22"/>
          <w:vertAlign w:val="superscript"/>
        </w:rPr>
        <w:t>th</w:t>
      </w:r>
      <w:r w:rsidRPr="00646984">
        <w:rPr>
          <w:sz w:val="22"/>
          <w:szCs w:val="22"/>
        </w:rPr>
        <w:t xml:space="preserve"> February 2024). </w:t>
      </w:r>
    </w:p>
    <w:p w14:paraId="73BEE8AF" w14:textId="77777777" w:rsidR="00A7155D" w:rsidRDefault="00A7155D" w:rsidP="00646984">
      <w:pPr>
        <w:spacing w:line="360" w:lineRule="auto"/>
        <w:rPr>
          <w:sz w:val="22"/>
          <w:szCs w:val="22"/>
        </w:rPr>
      </w:pPr>
    </w:p>
    <w:p w14:paraId="777A44E6" w14:textId="2CCA9B92" w:rsidR="00646984" w:rsidRPr="00646984" w:rsidRDefault="00646984" w:rsidP="00646984">
      <w:pPr>
        <w:spacing w:line="360" w:lineRule="auto"/>
        <w:rPr>
          <w:sz w:val="22"/>
          <w:szCs w:val="22"/>
        </w:rPr>
      </w:pPr>
      <w:r w:rsidRPr="00646984">
        <w:rPr>
          <w:sz w:val="22"/>
          <w:szCs w:val="22"/>
        </w:rPr>
        <w:t xml:space="preserve">Crown Prosecution Service. (2023) </w:t>
      </w:r>
      <w:r w:rsidRPr="00646984">
        <w:rPr>
          <w:i/>
          <w:iCs/>
          <w:sz w:val="22"/>
          <w:szCs w:val="22"/>
        </w:rPr>
        <w:t xml:space="preserve">Restorative Justice. </w:t>
      </w:r>
      <w:r w:rsidRPr="00646984">
        <w:rPr>
          <w:sz w:val="22"/>
          <w:szCs w:val="22"/>
        </w:rPr>
        <w:t xml:space="preserve">Available at: </w:t>
      </w:r>
      <w:hyperlink r:id="rId18" w:history="1">
        <w:r w:rsidRPr="00646984">
          <w:rPr>
            <w:rStyle w:val="Hyperlink"/>
            <w:sz w:val="22"/>
            <w:szCs w:val="22"/>
          </w:rPr>
          <w:t>Restorative Justice | The Crown Prosecution Service (cps.gov.uk)</w:t>
        </w:r>
      </w:hyperlink>
      <w:r w:rsidRPr="00646984">
        <w:rPr>
          <w:sz w:val="22"/>
          <w:szCs w:val="22"/>
        </w:rPr>
        <w:t xml:space="preserve"> (Accessed 20</w:t>
      </w:r>
      <w:r w:rsidRPr="00646984">
        <w:rPr>
          <w:sz w:val="22"/>
          <w:szCs w:val="22"/>
          <w:vertAlign w:val="superscript"/>
        </w:rPr>
        <w:t>th</w:t>
      </w:r>
      <w:r w:rsidRPr="00646984">
        <w:rPr>
          <w:sz w:val="22"/>
          <w:szCs w:val="22"/>
        </w:rPr>
        <w:t xml:space="preserve"> February 2024). </w:t>
      </w:r>
    </w:p>
    <w:p w14:paraId="31242E0C" w14:textId="77777777" w:rsidR="00A7155D" w:rsidRDefault="00A7155D" w:rsidP="00646984">
      <w:pPr>
        <w:spacing w:line="360" w:lineRule="auto"/>
        <w:rPr>
          <w:sz w:val="22"/>
          <w:szCs w:val="22"/>
        </w:rPr>
      </w:pPr>
    </w:p>
    <w:p w14:paraId="28B222B1" w14:textId="7DF167B3" w:rsidR="00646984" w:rsidRPr="00646984" w:rsidRDefault="00646984" w:rsidP="00646984">
      <w:pPr>
        <w:spacing w:line="360" w:lineRule="auto"/>
        <w:rPr>
          <w:sz w:val="22"/>
          <w:szCs w:val="22"/>
        </w:rPr>
      </w:pPr>
      <w:r w:rsidRPr="00646984">
        <w:rPr>
          <w:sz w:val="22"/>
          <w:szCs w:val="22"/>
        </w:rPr>
        <w:t xml:space="preserve">Dando, C, J., Wilcock, R., &amp; Milne, R. (2008) ‘The Cognitive Interview: Inexperienced police officers’ perceptions of their witness interviewing behaviour.’ </w:t>
      </w:r>
      <w:r w:rsidRPr="00646984">
        <w:rPr>
          <w:i/>
          <w:iCs/>
          <w:sz w:val="22"/>
          <w:szCs w:val="22"/>
        </w:rPr>
        <w:t xml:space="preserve">Legal and Criminological Psychology. </w:t>
      </w:r>
      <w:r w:rsidRPr="00646984">
        <w:rPr>
          <w:sz w:val="22"/>
          <w:szCs w:val="22"/>
        </w:rPr>
        <w:t xml:space="preserve">(13). Pp. 59 – 70. </w:t>
      </w:r>
    </w:p>
    <w:p w14:paraId="36D97FB0" w14:textId="77777777" w:rsidR="00A7155D" w:rsidRDefault="00A7155D" w:rsidP="00646984">
      <w:pPr>
        <w:spacing w:line="360" w:lineRule="auto"/>
        <w:rPr>
          <w:sz w:val="22"/>
          <w:szCs w:val="22"/>
        </w:rPr>
      </w:pPr>
    </w:p>
    <w:p w14:paraId="54E9B2F2" w14:textId="54074B1D" w:rsidR="00646984" w:rsidRPr="00646984" w:rsidRDefault="00646984" w:rsidP="00646984">
      <w:pPr>
        <w:spacing w:line="360" w:lineRule="auto"/>
        <w:rPr>
          <w:sz w:val="22"/>
          <w:szCs w:val="22"/>
        </w:rPr>
      </w:pPr>
      <w:r w:rsidRPr="00646984">
        <w:rPr>
          <w:sz w:val="22"/>
          <w:szCs w:val="22"/>
        </w:rPr>
        <w:t xml:space="preserve">Eisley, S. (2010) </w:t>
      </w:r>
      <w:r w:rsidRPr="00646984">
        <w:rPr>
          <w:i/>
          <w:iCs/>
          <w:sz w:val="22"/>
          <w:szCs w:val="22"/>
        </w:rPr>
        <w:t xml:space="preserve">Media Coverage of child deaths in the UK: The impact of Baby P: A case for influence? </w:t>
      </w:r>
      <w:r w:rsidRPr="00646984">
        <w:rPr>
          <w:sz w:val="22"/>
          <w:szCs w:val="22"/>
        </w:rPr>
        <w:t xml:space="preserve">The University of Edinburgh/NSPCC Child Protection Research Centre. </w:t>
      </w:r>
    </w:p>
    <w:p w14:paraId="2C6B725E" w14:textId="77777777" w:rsidR="00A7155D" w:rsidRDefault="00A7155D" w:rsidP="00646984">
      <w:pPr>
        <w:spacing w:line="360" w:lineRule="auto"/>
        <w:rPr>
          <w:sz w:val="22"/>
          <w:szCs w:val="22"/>
        </w:rPr>
      </w:pPr>
    </w:p>
    <w:p w14:paraId="2482D52B" w14:textId="510448D8" w:rsidR="00646984" w:rsidRPr="00646984" w:rsidRDefault="00646984" w:rsidP="00646984">
      <w:pPr>
        <w:spacing w:line="360" w:lineRule="auto"/>
        <w:rPr>
          <w:sz w:val="22"/>
          <w:szCs w:val="22"/>
        </w:rPr>
      </w:pPr>
      <w:r w:rsidRPr="00646984">
        <w:rPr>
          <w:sz w:val="22"/>
          <w:szCs w:val="22"/>
        </w:rPr>
        <w:t xml:space="preserve">Fisher, R, P. &amp; </w:t>
      </w:r>
      <w:proofErr w:type="spellStart"/>
      <w:r w:rsidRPr="00646984">
        <w:rPr>
          <w:sz w:val="22"/>
          <w:szCs w:val="22"/>
        </w:rPr>
        <w:t>Geiselman</w:t>
      </w:r>
      <w:proofErr w:type="spellEnd"/>
      <w:r w:rsidRPr="00646984">
        <w:rPr>
          <w:sz w:val="22"/>
          <w:szCs w:val="22"/>
        </w:rPr>
        <w:t xml:space="preserve">, R, E. (2006) </w:t>
      </w:r>
      <w:r w:rsidRPr="00646984">
        <w:rPr>
          <w:i/>
          <w:iCs/>
          <w:sz w:val="22"/>
          <w:szCs w:val="22"/>
        </w:rPr>
        <w:t xml:space="preserve">The Cognitive Interview. </w:t>
      </w:r>
      <w:r w:rsidRPr="00646984">
        <w:rPr>
          <w:sz w:val="22"/>
          <w:szCs w:val="22"/>
        </w:rPr>
        <w:t xml:space="preserve">In Eisen, M., Goodman, G., &amp; </w:t>
      </w:r>
      <w:proofErr w:type="spellStart"/>
      <w:r w:rsidRPr="00646984">
        <w:rPr>
          <w:sz w:val="22"/>
          <w:szCs w:val="22"/>
        </w:rPr>
        <w:t>Quas</w:t>
      </w:r>
      <w:proofErr w:type="spellEnd"/>
      <w:r w:rsidRPr="00646984">
        <w:rPr>
          <w:sz w:val="22"/>
          <w:szCs w:val="22"/>
        </w:rPr>
        <w:t xml:space="preserve">, J. (Eds). </w:t>
      </w:r>
      <w:r w:rsidRPr="00646984">
        <w:rPr>
          <w:i/>
          <w:iCs/>
          <w:sz w:val="22"/>
          <w:szCs w:val="22"/>
        </w:rPr>
        <w:t xml:space="preserve">Memory and Suggestibility in the Forensic Interview. </w:t>
      </w:r>
      <w:r w:rsidRPr="00646984">
        <w:rPr>
          <w:sz w:val="22"/>
          <w:szCs w:val="22"/>
        </w:rPr>
        <w:t xml:space="preserve">Erlbaum. </w:t>
      </w:r>
    </w:p>
    <w:p w14:paraId="32782D8D" w14:textId="77777777" w:rsidR="00A7155D" w:rsidRDefault="00A7155D" w:rsidP="00646984">
      <w:pPr>
        <w:spacing w:line="360" w:lineRule="auto"/>
        <w:rPr>
          <w:sz w:val="22"/>
          <w:szCs w:val="22"/>
        </w:rPr>
      </w:pPr>
    </w:p>
    <w:p w14:paraId="4A3891A3" w14:textId="310F4934" w:rsidR="00646984" w:rsidRPr="00646984" w:rsidRDefault="00646984" w:rsidP="00646984">
      <w:pPr>
        <w:spacing w:line="360" w:lineRule="auto"/>
        <w:rPr>
          <w:sz w:val="22"/>
          <w:szCs w:val="22"/>
        </w:rPr>
      </w:pPr>
      <w:r w:rsidRPr="00646984">
        <w:rPr>
          <w:sz w:val="22"/>
          <w:szCs w:val="22"/>
        </w:rPr>
        <w:t>Fis-international. (</w:t>
      </w:r>
      <w:proofErr w:type="spellStart"/>
      <w:r w:rsidRPr="00646984">
        <w:rPr>
          <w:sz w:val="22"/>
          <w:szCs w:val="22"/>
        </w:rPr>
        <w:t>n.d</w:t>
      </w:r>
      <w:proofErr w:type="spellEnd"/>
      <w:r w:rsidRPr="00646984">
        <w:rPr>
          <w:sz w:val="22"/>
          <w:szCs w:val="22"/>
        </w:rPr>
        <w:t xml:space="preserve">) </w:t>
      </w:r>
      <w:r w:rsidRPr="00646984">
        <w:rPr>
          <w:i/>
          <w:iCs/>
          <w:sz w:val="22"/>
          <w:szCs w:val="22"/>
        </w:rPr>
        <w:t xml:space="preserve">P.E.A.C.E A Different Approach to Investigative Interviewing. </w:t>
      </w:r>
      <w:r w:rsidRPr="00646984">
        <w:rPr>
          <w:sz w:val="22"/>
          <w:szCs w:val="22"/>
        </w:rPr>
        <w:t xml:space="preserve">Available at: </w:t>
      </w:r>
      <w:hyperlink r:id="rId19" w:history="1">
        <w:r w:rsidRPr="00646984">
          <w:rPr>
            <w:rStyle w:val="Hyperlink"/>
            <w:sz w:val="22"/>
            <w:szCs w:val="22"/>
          </w:rPr>
          <w:t>PEACE-A-Different-Approach.pdf (fis-international.com)</w:t>
        </w:r>
      </w:hyperlink>
      <w:r w:rsidRPr="00646984">
        <w:rPr>
          <w:sz w:val="22"/>
          <w:szCs w:val="22"/>
        </w:rPr>
        <w:t xml:space="preserve"> (Accessed 18</w:t>
      </w:r>
      <w:r w:rsidRPr="00646984">
        <w:rPr>
          <w:sz w:val="22"/>
          <w:szCs w:val="22"/>
          <w:vertAlign w:val="superscript"/>
        </w:rPr>
        <w:t>th</w:t>
      </w:r>
      <w:r w:rsidRPr="00646984">
        <w:rPr>
          <w:sz w:val="22"/>
          <w:szCs w:val="22"/>
        </w:rPr>
        <w:t xml:space="preserve"> February 2024). </w:t>
      </w:r>
    </w:p>
    <w:p w14:paraId="6E88781F" w14:textId="77777777" w:rsidR="00A7155D" w:rsidRDefault="00A7155D" w:rsidP="00646984">
      <w:pPr>
        <w:spacing w:line="360" w:lineRule="auto"/>
        <w:rPr>
          <w:sz w:val="22"/>
          <w:szCs w:val="22"/>
        </w:rPr>
      </w:pPr>
    </w:p>
    <w:p w14:paraId="7737EAD6" w14:textId="47785602" w:rsidR="00646984" w:rsidRPr="00646984" w:rsidRDefault="00646984" w:rsidP="00646984">
      <w:pPr>
        <w:spacing w:line="360" w:lineRule="auto"/>
        <w:rPr>
          <w:sz w:val="22"/>
          <w:szCs w:val="22"/>
        </w:rPr>
      </w:pPr>
      <w:r w:rsidRPr="00646984">
        <w:rPr>
          <w:sz w:val="22"/>
          <w:szCs w:val="22"/>
        </w:rPr>
        <w:t xml:space="preserve">Gabbert, F., &amp; Hope, L. (2015) </w:t>
      </w:r>
      <w:r w:rsidRPr="00646984">
        <w:rPr>
          <w:i/>
          <w:iCs/>
          <w:sz w:val="22"/>
          <w:szCs w:val="22"/>
        </w:rPr>
        <w:t xml:space="preserve">‘Communicating with Witnesses: The role of initial accounts during investigative interviews. </w:t>
      </w:r>
      <w:r w:rsidRPr="00646984">
        <w:rPr>
          <w:sz w:val="22"/>
          <w:szCs w:val="22"/>
        </w:rPr>
        <w:t xml:space="preserve">In </w:t>
      </w:r>
      <w:proofErr w:type="spellStart"/>
      <w:r w:rsidRPr="00646984">
        <w:rPr>
          <w:sz w:val="22"/>
          <w:szCs w:val="22"/>
        </w:rPr>
        <w:t>Oxburgh</w:t>
      </w:r>
      <w:proofErr w:type="spellEnd"/>
      <w:r w:rsidRPr="00646984">
        <w:rPr>
          <w:sz w:val="22"/>
          <w:szCs w:val="22"/>
        </w:rPr>
        <w:t xml:space="preserve">, G., Grant, T., </w:t>
      </w:r>
      <w:proofErr w:type="spellStart"/>
      <w:r w:rsidRPr="00646984">
        <w:rPr>
          <w:sz w:val="22"/>
          <w:szCs w:val="22"/>
        </w:rPr>
        <w:t>Mykelhurst</w:t>
      </w:r>
      <w:proofErr w:type="spellEnd"/>
      <w:r w:rsidRPr="00646984">
        <w:rPr>
          <w:sz w:val="22"/>
          <w:szCs w:val="22"/>
        </w:rPr>
        <w:t xml:space="preserve">, T., &amp; Milne, B. (Eds) </w:t>
      </w:r>
      <w:r w:rsidRPr="00646984">
        <w:rPr>
          <w:i/>
          <w:iCs/>
          <w:sz w:val="22"/>
          <w:szCs w:val="22"/>
        </w:rPr>
        <w:t xml:space="preserve">Communication in Investigative and Legal Contexts: Integrated Approached from Forensic Psychology, Linguistics and Law Enforcement. </w:t>
      </w:r>
      <w:r w:rsidRPr="00646984">
        <w:rPr>
          <w:sz w:val="22"/>
          <w:szCs w:val="22"/>
        </w:rPr>
        <w:t xml:space="preserve">Wiley. </w:t>
      </w:r>
    </w:p>
    <w:p w14:paraId="1C238543" w14:textId="77777777" w:rsidR="00A7155D" w:rsidRDefault="00A7155D" w:rsidP="00646984">
      <w:pPr>
        <w:spacing w:line="360" w:lineRule="auto"/>
        <w:rPr>
          <w:sz w:val="22"/>
          <w:szCs w:val="22"/>
        </w:rPr>
      </w:pPr>
    </w:p>
    <w:p w14:paraId="3738FEAA" w14:textId="04751E99" w:rsidR="00646984" w:rsidRPr="00646984" w:rsidRDefault="00646984" w:rsidP="00646984">
      <w:pPr>
        <w:spacing w:line="360" w:lineRule="auto"/>
        <w:rPr>
          <w:sz w:val="22"/>
          <w:szCs w:val="22"/>
        </w:rPr>
      </w:pPr>
      <w:r w:rsidRPr="00646984">
        <w:rPr>
          <w:sz w:val="22"/>
          <w:szCs w:val="22"/>
        </w:rPr>
        <w:t xml:space="preserve">Gill, C., Weisburd, D., </w:t>
      </w:r>
      <w:proofErr w:type="spellStart"/>
      <w:r w:rsidRPr="00646984">
        <w:rPr>
          <w:sz w:val="22"/>
          <w:szCs w:val="22"/>
        </w:rPr>
        <w:t>Telep</w:t>
      </w:r>
      <w:proofErr w:type="spellEnd"/>
      <w:r w:rsidRPr="00646984">
        <w:rPr>
          <w:sz w:val="22"/>
          <w:szCs w:val="22"/>
        </w:rPr>
        <w:t xml:space="preserve">, C. W., Vitter, Z., &amp; Bennett, T. (2014) ‘Community-oriented policing to reduce crime, disorder and fear and increase satisfaction and legitimacy among citizens: A systematic review.’ </w:t>
      </w:r>
      <w:r w:rsidRPr="00646984">
        <w:rPr>
          <w:i/>
          <w:iCs/>
          <w:sz w:val="22"/>
          <w:szCs w:val="22"/>
        </w:rPr>
        <w:t xml:space="preserve">Journal of Experimental Criminology. </w:t>
      </w:r>
      <w:r w:rsidRPr="00646984">
        <w:rPr>
          <w:sz w:val="22"/>
          <w:szCs w:val="22"/>
        </w:rPr>
        <w:t xml:space="preserve">10(4). Pp – 399 – 428. </w:t>
      </w:r>
    </w:p>
    <w:p w14:paraId="6106BD46" w14:textId="77777777" w:rsidR="00A7155D" w:rsidRDefault="00A7155D" w:rsidP="00646984">
      <w:pPr>
        <w:spacing w:line="360" w:lineRule="auto"/>
        <w:rPr>
          <w:sz w:val="22"/>
          <w:szCs w:val="22"/>
        </w:rPr>
      </w:pPr>
    </w:p>
    <w:p w14:paraId="208EA164" w14:textId="19BC1F3A" w:rsidR="00646984" w:rsidRPr="00646984" w:rsidRDefault="00646984" w:rsidP="00646984">
      <w:pPr>
        <w:spacing w:line="360" w:lineRule="auto"/>
        <w:rPr>
          <w:sz w:val="22"/>
          <w:szCs w:val="22"/>
        </w:rPr>
      </w:pPr>
      <w:r w:rsidRPr="00646984">
        <w:rPr>
          <w:sz w:val="22"/>
          <w:szCs w:val="22"/>
        </w:rPr>
        <w:t xml:space="preserve">Griffiths, A. &amp; Milne, R. (2006) </w:t>
      </w:r>
      <w:r w:rsidRPr="00646984">
        <w:rPr>
          <w:i/>
          <w:iCs/>
          <w:sz w:val="22"/>
          <w:szCs w:val="22"/>
        </w:rPr>
        <w:t xml:space="preserve">Will it all end in Tiers? Police Interviews with Suspects in Britain. </w:t>
      </w:r>
      <w:r w:rsidRPr="00646984">
        <w:rPr>
          <w:sz w:val="22"/>
          <w:szCs w:val="22"/>
        </w:rPr>
        <w:t xml:space="preserve">In Williamson, T (Ed) </w:t>
      </w:r>
      <w:r w:rsidRPr="00646984">
        <w:rPr>
          <w:i/>
          <w:iCs/>
          <w:sz w:val="22"/>
          <w:szCs w:val="22"/>
        </w:rPr>
        <w:t xml:space="preserve">Investigative Interviewing: Rights, Research and Regulation. </w:t>
      </w:r>
      <w:r w:rsidRPr="00646984">
        <w:rPr>
          <w:sz w:val="22"/>
          <w:szCs w:val="22"/>
        </w:rPr>
        <w:t xml:space="preserve">Willan 167 – 189. </w:t>
      </w:r>
    </w:p>
    <w:p w14:paraId="5D8094D7" w14:textId="77777777" w:rsidR="008F16D8" w:rsidRDefault="008F16D8" w:rsidP="00646984">
      <w:pPr>
        <w:spacing w:line="360" w:lineRule="auto"/>
        <w:rPr>
          <w:sz w:val="22"/>
          <w:szCs w:val="22"/>
        </w:rPr>
      </w:pPr>
    </w:p>
    <w:p w14:paraId="1AD246CE" w14:textId="16F20398" w:rsidR="00646984" w:rsidRPr="00646984" w:rsidRDefault="00646984" w:rsidP="00646984">
      <w:pPr>
        <w:spacing w:line="360" w:lineRule="auto"/>
        <w:rPr>
          <w:sz w:val="22"/>
          <w:szCs w:val="22"/>
        </w:rPr>
      </w:pPr>
      <w:r w:rsidRPr="00646984">
        <w:rPr>
          <w:sz w:val="22"/>
          <w:szCs w:val="22"/>
        </w:rPr>
        <w:lastRenderedPageBreak/>
        <w:t xml:space="preserve">Home Office. (2023) </w:t>
      </w:r>
      <w:r w:rsidRPr="00646984">
        <w:rPr>
          <w:i/>
          <w:iCs/>
          <w:sz w:val="22"/>
          <w:szCs w:val="22"/>
        </w:rPr>
        <w:t xml:space="preserve">Police and Criminal Evidence Act 1984 (PACE) – Code D – Revised Code of Practice for the identification of persons by Police Officers. </w:t>
      </w:r>
      <w:r w:rsidRPr="00646984">
        <w:rPr>
          <w:sz w:val="22"/>
          <w:szCs w:val="22"/>
        </w:rPr>
        <w:t xml:space="preserve">Crown Copyright. </w:t>
      </w:r>
    </w:p>
    <w:p w14:paraId="70B2BB09" w14:textId="77777777" w:rsidR="008F16D8" w:rsidRDefault="008F16D8" w:rsidP="00646984">
      <w:pPr>
        <w:spacing w:line="360" w:lineRule="auto"/>
        <w:rPr>
          <w:sz w:val="22"/>
          <w:szCs w:val="22"/>
        </w:rPr>
      </w:pPr>
    </w:p>
    <w:p w14:paraId="0FF31FA3" w14:textId="28DAE5E8" w:rsidR="00646984" w:rsidRPr="00646984" w:rsidRDefault="00646984" w:rsidP="00646984">
      <w:pPr>
        <w:spacing w:line="360" w:lineRule="auto"/>
        <w:rPr>
          <w:sz w:val="22"/>
          <w:szCs w:val="22"/>
        </w:rPr>
      </w:pPr>
      <w:r w:rsidRPr="00646984">
        <w:rPr>
          <w:sz w:val="22"/>
          <w:szCs w:val="22"/>
        </w:rPr>
        <w:t xml:space="preserve">IOPC. (2023) </w:t>
      </w:r>
      <w:r w:rsidRPr="00646984">
        <w:rPr>
          <w:i/>
          <w:iCs/>
          <w:sz w:val="22"/>
          <w:szCs w:val="22"/>
        </w:rPr>
        <w:t xml:space="preserve">IOPC Public Perceptions Tracker Summary Report, Waves 6.1 – 6.3. </w:t>
      </w:r>
      <w:r w:rsidRPr="00646984">
        <w:rPr>
          <w:sz w:val="22"/>
          <w:szCs w:val="22"/>
        </w:rPr>
        <w:t xml:space="preserve">London: Yonder. Pp 3 – 4. </w:t>
      </w:r>
    </w:p>
    <w:p w14:paraId="068D34AB" w14:textId="77777777" w:rsidR="008F16D8" w:rsidRDefault="008F16D8" w:rsidP="00646984">
      <w:pPr>
        <w:spacing w:line="360" w:lineRule="auto"/>
        <w:rPr>
          <w:sz w:val="22"/>
          <w:szCs w:val="22"/>
        </w:rPr>
      </w:pPr>
    </w:p>
    <w:p w14:paraId="7D1158AC" w14:textId="13BE4C99" w:rsidR="00646984" w:rsidRPr="00646984" w:rsidRDefault="00646984" w:rsidP="00646984">
      <w:pPr>
        <w:spacing w:line="360" w:lineRule="auto"/>
        <w:rPr>
          <w:i/>
          <w:iCs/>
          <w:sz w:val="22"/>
          <w:szCs w:val="22"/>
        </w:rPr>
      </w:pPr>
      <w:proofErr w:type="spellStart"/>
      <w:r w:rsidRPr="00646984">
        <w:rPr>
          <w:sz w:val="22"/>
          <w:szCs w:val="22"/>
        </w:rPr>
        <w:t>Jewkes</w:t>
      </w:r>
      <w:proofErr w:type="spellEnd"/>
      <w:r w:rsidRPr="00646984">
        <w:rPr>
          <w:sz w:val="22"/>
          <w:szCs w:val="22"/>
        </w:rPr>
        <w:t xml:space="preserve">, Y. (2015) </w:t>
      </w:r>
      <w:r w:rsidRPr="00646984">
        <w:rPr>
          <w:i/>
          <w:iCs/>
          <w:sz w:val="22"/>
          <w:szCs w:val="22"/>
        </w:rPr>
        <w:t xml:space="preserve">Media and Crime. </w:t>
      </w:r>
      <w:r w:rsidRPr="00646984">
        <w:rPr>
          <w:sz w:val="22"/>
          <w:szCs w:val="22"/>
        </w:rPr>
        <w:t xml:space="preserve">London: Sage. </w:t>
      </w:r>
      <w:r w:rsidRPr="00646984">
        <w:rPr>
          <w:i/>
          <w:iCs/>
          <w:sz w:val="22"/>
          <w:szCs w:val="22"/>
        </w:rPr>
        <w:t xml:space="preserve"> </w:t>
      </w:r>
    </w:p>
    <w:p w14:paraId="5B303CE5" w14:textId="77777777" w:rsidR="008F16D8" w:rsidRDefault="008F16D8" w:rsidP="00646984">
      <w:pPr>
        <w:spacing w:line="360" w:lineRule="auto"/>
        <w:rPr>
          <w:sz w:val="22"/>
          <w:szCs w:val="22"/>
        </w:rPr>
      </w:pPr>
    </w:p>
    <w:p w14:paraId="1D83C1FC" w14:textId="722A489A" w:rsidR="00646984" w:rsidRPr="00646984" w:rsidRDefault="00646984" w:rsidP="00646984">
      <w:pPr>
        <w:spacing w:line="360" w:lineRule="auto"/>
        <w:rPr>
          <w:sz w:val="22"/>
          <w:szCs w:val="22"/>
        </w:rPr>
      </w:pPr>
      <w:r w:rsidRPr="00646984">
        <w:rPr>
          <w:sz w:val="22"/>
          <w:szCs w:val="22"/>
        </w:rPr>
        <w:t xml:space="preserve">Marshall, T. (1999) </w:t>
      </w:r>
      <w:r w:rsidRPr="00646984">
        <w:rPr>
          <w:i/>
          <w:iCs/>
          <w:sz w:val="22"/>
          <w:szCs w:val="22"/>
        </w:rPr>
        <w:t xml:space="preserve">Restorative Justice: An overview. </w:t>
      </w:r>
      <w:r w:rsidRPr="00646984">
        <w:rPr>
          <w:sz w:val="22"/>
          <w:szCs w:val="22"/>
        </w:rPr>
        <w:t>London: Home Office.</w:t>
      </w:r>
    </w:p>
    <w:p w14:paraId="7838D77C" w14:textId="77777777" w:rsidR="008F16D8" w:rsidRDefault="008F16D8" w:rsidP="00646984">
      <w:pPr>
        <w:spacing w:line="360" w:lineRule="auto"/>
        <w:rPr>
          <w:sz w:val="22"/>
          <w:szCs w:val="22"/>
        </w:rPr>
      </w:pPr>
    </w:p>
    <w:p w14:paraId="62B5B1FE" w14:textId="649D0E42" w:rsidR="00646984" w:rsidRPr="00646984" w:rsidRDefault="00646984" w:rsidP="00646984">
      <w:pPr>
        <w:spacing w:line="360" w:lineRule="auto"/>
        <w:rPr>
          <w:sz w:val="22"/>
          <w:szCs w:val="22"/>
        </w:rPr>
      </w:pPr>
      <w:proofErr w:type="spellStart"/>
      <w:r w:rsidRPr="00646984">
        <w:rPr>
          <w:sz w:val="22"/>
          <w:szCs w:val="22"/>
        </w:rPr>
        <w:t>Mawby</w:t>
      </w:r>
      <w:proofErr w:type="spellEnd"/>
      <w:r w:rsidRPr="00646984">
        <w:rPr>
          <w:sz w:val="22"/>
          <w:szCs w:val="22"/>
        </w:rPr>
        <w:t>, R, C. (1999) ‘</w:t>
      </w:r>
      <w:r w:rsidRPr="00646984">
        <w:rPr>
          <w:i/>
          <w:iCs/>
          <w:sz w:val="22"/>
          <w:szCs w:val="22"/>
        </w:rPr>
        <w:t xml:space="preserve">Visibility, Transparency and Police-Media Relations.’ An International Journal of Research and Policy. </w:t>
      </w:r>
      <w:r w:rsidRPr="00646984">
        <w:rPr>
          <w:sz w:val="22"/>
          <w:szCs w:val="22"/>
        </w:rPr>
        <w:t xml:space="preserve">Vol 9, Issue 3. Pp 263 – 286. </w:t>
      </w:r>
    </w:p>
    <w:p w14:paraId="683D6DB0" w14:textId="77777777" w:rsidR="008F16D8" w:rsidRDefault="008F16D8" w:rsidP="00646984">
      <w:pPr>
        <w:spacing w:line="360" w:lineRule="auto"/>
        <w:rPr>
          <w:sz w:val="22"/>
          <w:szCs w:val="22"/>
        </w:rPr>
      </w:pPr>
    </w:p>
    <w:p w14:paraId="6F7A481E" w14:textId="37AFA443" w:rsidR="00646984" w:rsidRPr="00646984" w:rsidRDefault="00646984" w:rsidP="00646984">
      <w:pPr>
        <w:spacing w:line="360" w:lineRule="auto"/>
        <w:rPr>
          <w:sz w:val="22"/>
          <w:szCs w:val="22"/>
        </w:rPr>
      </w:pPr>
      <w:r w:rsidRPr="00646984">
        <w:rPr>
          <w:sz w:val="22"/>
          <w:szCs w:val="22"/>
        </w:rPr>
        <w:t xml:space="preserve">National Police Chiefs Council. (2016) </w:t>
      </w:r>
      <w:r w:rsidRPr="00646984">
        <w:rPr>
          <w:i/>
          <w:iCs/>
          <w:sz w:val="22"/>
          <w:szCs w:val="22"/>
        </w:rPr>
        <w:t xml:space="preserve">Policing Vision 2025. </w:t>
      </w:r>
      <w:r w:rsidRPr="00646984">
        <w:rPr>
          <w:sz w:val="22"/>
          <w:szCs w:val="22"/>
        </w:rPr>
        <w:t xml:space="preserve">Available at: </w:t>
      </w:r>
      <w:hyperlink r:id="rId20" w:history="1">
        <w:r w:rsidRPr="00646984">
          <w:rPr>
            <w:rStyle w:val="Hyperlink"/>
            <w:sz w:val="22"/>
            <w:szCs w:val="22"/>
          </w:rPr>
          <w:t>policing_vision_2025.pdf (college.police.uk)</w:t>
        </w:r>
      </w:hyperlink>
      <w:r w:rsidRPr="00646984">
        <w:rPr>
          <w:sz w:val="22"/>
          <w:szCs w:val="22"/>
        </w:rPr>
        <w:t xml:space="preserve"> (Accessed 23</w:t>
      </w:r>
      <w:r w:rsidRPr="00646984">
        <w:rPr>
          <w:sz w:val="22"/>
          <w:szCs w:val="22"/>
          <w:vertAlign w:val="superscript"/>
        </w:rPr>
        <w:t>rd</w:t>
      </w:r>
      <w:r w:rsidRPr="00646984">
        <w:rPr>
          <w:sz w:val="22"/>
          <w:szCs w:val="22"/>
        </w:rPr>
        <w:t xml:space="preserve"> February 2024). </w:t>
      </w:r>
    </w:p>
    <w:p w14:paraId="51A1F64C" w14:textId="77777777" w:rsidR="008F16D8" w:rsidRDefault="008F16D8" w:rsidP="00646984">
      <w:pPr>
        <w:spacing w:line="360" w:lineRule="auto"/>
        <w:rPr>
          <w:sz w:val="22"/>
          <w:szCs w:val="22"/>
        </w:rPr>
      </w:pPr>
    </w:p>
    <w:p w14:paraId="412DA7DA" w14:textId="17A5E07E" w:rsidR="00646984" w:rsidRPr="00646984" w:rsidRDefault="00646984" w:rsidP="00646984">
      <w:pPr>
        <w:spacing w:line="360" w:lineRule="auto"/>
        <w:rPr>
          <w:sz w:val="22"/>
          <w:szCs w:val="22"/>
        </w:rPr>
      </w:pPr>
      <w:proofErr w:type="spellStart"/>
      <w:r w:rsidRPr="00646984">
        <w:rPr>
          <w:sz w:val="22"/>
          <w:szCs w:val="22"/>
        </w:rPr>
        <w:t>Nottheone</w:t>
      </w:r>
      <w:proofErr w:type="spellEnd"/>
      <w:r w:rsidRPr="00646984">
        <w:rPr>
          <w:sz w:val="22"/>
          <w:szCs w:val="22"/>
        </w:rPr>
        <w:t xml:space="preserve">. (2024) </w:t>
      </w:r>
      <w:r w:rsidRPr="00646984">
        <w:rPr>
          <w:i/>
          <w:iCs/>
          <w:sz w:val="22"/>
          <w:szCs w:val="22"/>
        </w:rPr>
        <w:t xml:space="preserve">Educators pack. </w:t>
      </w:r>
      <w:r w:rsidRPr="00646984">
        <w:rPr>
          <w:sz w:val="22"/>
          <w:szCs w:val="22"/>
        </w:rPr>
        <w:t xml:space="preserve">Available at: </w:t>
      </w:r>
      <w:hyperlink r:id="rId21" w:history="1">
        <w:r w:rsidRPr="00646984">
          <w:rPr>
            <w:rStyle w:val="Hyperlink"/>
            <w:sz w:val="22"/>
            <w:szCs w:val="22"/>
          </w:rPr>
          <w:t xml:space="preserve">Educators pack - </w:t>
        </w:r>
        <w:proofErr w:type="spellStart"/>
        <w:r w:rsidRPr="00646984">
          <w:rPr>
            <w:rStyle w:val="Hyperlink"/>
            <w:sz w:val="22"/>
            <w:szCs w:val="22"/>
          </w:rPr>
          <w:t>NotTheOne</w:t>
        </w:r>
        <w:proofErr w:type="spellEnd"/>
      </w:hyperlink>
      <w:r w:rsidRPr="00646984">
        <w:rPr>
          <w:sz w:val="22"/>
          <w:szCs w:val="22"/>
        </w:rPr>
        <w:t xml:space="preserve"> (Accessed 24</w:t>
      </w:r>
      <w:r w:rsidRPr="00646984">
        <w:rPr>
          <w:sz w:val="22"/>
          <w:szCs w:val="22"/>
          <w:vertAlign w:val="superscript"/>
        </w:rPr>
        <w:t>th</w:t>
      </w:r>
      <w:r w:rsidRPr="00646984">
        <w:rPr>
          <w:sz w:val="22"/>
          <w:szCs w:val="22"/>
        </w:rPr>
        <w:t xml:space="preserve"> February 2024). </w:t>
      </w:r>
    </w:p>
    <w:p w14:paraId="42A82698" w14:textId="77777777" w:rsidR="008F16D8" w:rsidRDefault="008F16D8" w:rsidP="00646984">
      <w:pPr>
        <w:spacing w:line="360" w:lineRule="auto"/>
        <w:rPr>
          <w:sz w:val="22"/>
          <w:szCs w:val="22"/>
        </w:rPr>
      </w:pPr>
    </w:p>
    <w:p w14:paraId="0F8D20E7" w14:textId="4D72A81C" w:rsidR="00646984" w:rsidRPr="00646984" w:rsidRDefault="00646984" w:rsidP="00646984">
      <w:pPr>
        <w:spacing w:line="360" w:lineRule="auto"/>
        <w:rPr>
          <w:sz w:val="22"/>
          <w:szCs w:val="22"/>
        </w:rPr>
      </w:pPr>
      <w:r w:rsidRPr="00646984">
        <w:rPr>
          <w:sz w:val="22"/>
          <w:szCs w:val="22"/>
        </w:rPr>
        <w:t xml:space="preserve">Palmer, F., </w:t>
      </w:r>
      <w:proofErr w:type="spellStart"/>
      <w:r w:rsidRPr="00646984">
        <w:rPr>
          <w:sz w:val="22"/>
          <w:szCs w:val="22"/>
        </w:rPr>
        <w:t>Flowe</w:t>
      </w:r>
      <w:proofErr w:type="spellEnd"/>
      <w:r w:rsidRPr="00646984">
        <w:rPr>
          <w:sz w:val="22"/>
          <w:szCs w:val="22"/>
        </w:rPr>
        <w:t xml:space="preserve">. H. D., </w:t>
      </w:r>
      <w:proofErr w:type="spellStart"/>
      <w:r w:rsidRPr="00646984">
        <w:rPr>
          <w:sz w:val="22"/>
          <w:szCs w:val="22"/>
        </w:rPr>
        <w:t>Takarangi</w:t>
      </w:r>
      <w:proofErr w:type="spellEnd"/>
      <w:r w:rsidRPr="00646984">
        <w:rPr>
          <w:sz w:val="22"/>
          <w:szCs w:val="22"/>
        </w:rPr>
        <w:t xml:space="preserve">, M. K., &amp; Humphries, J, E. (2013) ‘Intoxicated witnesses and suspects: An archival analysis of their involvement in criminal case processing.’ </w:t>
      </w:r>
      <w:r w:rsidRPr="00646984">
        <w:rPr>
          <w:i/>
          <w:iCs/>
          <w:sz w:val="22"/>
          <w:szCs w:val="22"/>
        </w:rPr>
        <w:t xml:space="preserve">Law and Behaviour, </w:t>
      </w:r>
      <w:r w:rsidRPr="00646984">
        <w:rPr>
          <w:sz w:val="22"/>
          <w:szCs w:val="22"/>
        </w:rPr>
        <w:t xml:space="preserve">(37). Pp. 54 – 59. </w:t>
      </w:r>
    </w:p>
    <w:p w14:paraId="14060F1E" w14:textId="77777777" w:rsidR="008F16D8" w:rsidRDefault="008F16D8" w:rsidP="00646984">
      <w:pPr>
        <w:spacing w:line="360" w:lineRule="auto"/>
        <w:rPr>
          <w:sz w:val="22"/>
          <w:szCs w:val="22"/>
        </w:rPr>
      </w:pPr>
    </w:p>
    <w:p w14:paraId="3433F511" w14:textId="47DD68B0" w:rsidR="00646984" w:rsidRPr="00646984" w:rsidRDefault="00646984" w:rsidP="00646984">
      <w:pPr>
        <w:spacing w:line="360" w:lineRule="auto"/>
        <w:rPr>
          <w:sz w:val="22"/>
          <w:szCs w:val="22"/>
        </w:rPr>
      </w:pPr>
      <w:r w:rsidRPr="00646984">
        <w:rPr>
          <w:sz w:val="22"/>
          <w:szCs w:val="22"/>
        </w:rPr>
        <w:t xml:space="preserve">Public Health England. (2019) </w:t>
      </w:r>
      <w:r w:rsidRPr="00646984">
        <w:rPr>
          <w:i/>
          <w:iCs/>
          <w:sz w:val="22"/>
          <w:szCs w:val="22"/>
        </w:rPr>
        <w:t xml:space="preserve">Collaborative approaches to preventing offending and re-offending by children (CAPRICORN): summary. </w:t>
      </w:r>
      <w:r w:rsidRPr="00646984">
        <w:rPr>
          <w:sz w:val="22"/>
          <w:szCs w:val="22"/>
        </w:rPr>
        <w:t xml:space="preserve">Available at: </w:t>
      </w:r>
      <w:hyperlink r:id="rId22" w:history="1">
        <w:r w:rsidRPr="00646984">
          <w:rPr>
            <w:rStyle w:val="Hyperlink"/>
            <w:sz w:val="22"/>
            <w:szCs w:val="22"/>
          </w:rPr>
          <w:t>Collaborative approaches to preventing offending and re-offending by children (CAPRICORN): summary - GOV.UK (www.gov.uk)</w:t>
        </w:r>
      </w:hyperlink>
      <w:r w:rsidRPr="00646984">
        <w:rPr>
          <w:sz w:val="22"/>
          <w:szCs w:val="22"/>
        </w:rPr>
        <w:t xml:space="preserve"> (Accessed 20</w:t>
      </w:r>
      <w:r w:rsidRPr="00646984">
        <w:rPr>
          <w:sz w:val="22"/>
          <w:szCs w:val="22"/>
          <w:vertAlign w:val="superscript"/>
        </w:rPr>
        <w:t>th</w:t>
      </w:r>
      <w:r w:rsidRPr="00646984">
        <w:rPr>
          <w:sz w:val="22"/>
          <w:szCs w:val="22"/>
        </w:rPr>
        <w:t xml:space="preserve"> February 2024). </w:t>
      </w:r>
    </w:p>
    <w:p w14:paraId="614A7DA8" w14:textId="77777777" w:rsidR="008F16D8" w:rsidRDefault="008F16D8" w:rsidP="00646984">
      <w:pPr>
        <w:spacing w:line="360" w:lineRule="auto"/>
        <w:rPr>
          <w:sz w:val="22"/>
          <w:szCs w:val="22"/>
        </w:rPr>
      </w:pPr>
    </w:p>
    <w:p w14:paraId="484D5B07" w14:textId="477EA9F2" w:rsidR="00646984" w:rsidRPr="00646984" w:rsidRDefault="00646984" w:rsidP="00646984">
      <w:pPr>
        <w:spacing w:line="360" w:lineRule="auto"/>
        <w:rPr>
          <w:sz w:val="22"/>
          <w:szCs w:val="22"/>
        </w:rPr>
      </w:pPr>
      <w:r w:rsidRPr="00646984">
        <w:rPr>
          <w:sz w:val="22"/>
          <w:szCs w:val="22"/>
        </w:rPr>
        <w:t xml:space="preserve">Reith, C. (1956) </w:t>
      </w:r>
      <w:r w:rsidRPr="00646984">
        <w:rPr>
          <w:i/>
          <w:iCs/>
          <w:sz w:val="22"/>
          <w:szCs w:val="22"/>
        </w:rPr>
        <w:t xml:space="preserve">A new Study of Police History. </w:t>
      </w:r>
      <w:r w:rsidRPr="00646984">
        <w:rPr>
          <w:sz w:val="22"/>
          <w:szCs w:val="22"/>
        </w:rPr>
        <w:t>London: Oliver &amp; Boyd.</w:t>
      </w:r>
    </w:p>
    <w:p w14:paraId="442892D8" w14:textId="77777777" w:rsidR="008F16D8" w:rsidRDefault="008F16D8" w:rsidP="00646984">
      <w:pPr>
        <w:spacing w:line="360" w:lineRule="auto"/>
        <w:rPr>
          <w:sz w:val="22"/>
          <w:szCs w:val="22"/>
        </w:rPr>
      </w:pPr>
    </w:p>
    <w:p w14:paraId="5AA9EAD1" w14:textId="01C38095" w:rsidR="00646984" w:rsidRPr="00646984" w:rsidRDefault="00646984" w:rsidP="00646984">
      <w:pPr>
        <w:spacing w:line="360" w:lineRule="auto"/>
        <w:rPr>
          <w:sz w:val="22"/>
          <w:szCs w:val="22"/>
        </w:rPr>
      </w:pPr>
      <w:r w:rsidRPr="00646984">
        <w:rPr>
          <w:sz w:val="22"/>
          <w:szCs w:val="22"/>
        </w:rPr>
        <w:t xml:space="preserve">Research Excellence Framework. (2014) </w:t>
      </w:r>
      <w:r w:rsidRPr="00646984">
        <w:rPr>
          <w:i/>
          <w:iCs/>
          <w:sz w:val="22"/>
          <w:szCs w:val="22"/>
        </w:rPr>
        <w:t xml:space="preserve">Restorative Justice Research Influences Practitioners and Shapes Governments’ Police on Victims and Offenders’ Rehabilitation. </w:t>
      </w:r>
      <w:r w:rsidRPr="00646984">
        <w:rPr>
          <w:sz w:val="22"/>
          <w:szCs w:val="22"/>
        </w:rPr>
        <w:t xml:space="preserve">Available at: </w:t>
      </w:r>
      <w:hyperlink r:id="rId23" w:history="1">
        <w:r w:rsidRPr="00646984">
          <w:rPr>
            <w:rStyle w:val="Hyperlink"/>
            <w:sz w:val="22"/>
            <w:szCs w:val="22"/>
          </w:rPr>
          <w:t>REF Case study search</w:t>
        </w:r>
      </w:hyperlink>
      <w:r w:rsidRPr="00646984">
        <w:rPr>
          <w:sz w:val="22"/>
          <w:szCs w:val="22"/>
        </w:rPr>
        <w:t xml:space="preserve"> (Accessed 20</w:t>
      </w:r>
      <w:r w:rsidRPr="00646984">
        <w:rPr>
          <w:sz w:val="22"/>
          <w:szCs w:val="22"/>
          <w:vertAlign w:val="superscript"/>
        </w:rPr>
        <w:t>th</w:t>
      </w:r>
      <w:r w:rsidRPr="00646984">
        <w:rPr>
          <w:sz w:val="22"/>
          <w:szCs w:val="22"/>
        </w:rPr>
        <w:t xml:space="preserve"> February 2024). </w:t>
      </w:r>
    </w:p>
    <w:p w14:paraId="16AB972E" w14:textId="77777777" w:rsidR="008F16D8" w:rsidRDefault="008F16D8" w:rsidP="00646984">
      <w:pPr>
        <w:spacing w:line="360" w:lineRule="auto"/>
        <w:rPr>
          <w:sz w:val="22"/>
          <w:szCs w:val="22"/>
        </w:rPr>
      </w:pPr>
    </w:p>
    <w:p w14:paraId="43A23482" w14:textId="63964395" w:rsidR="00646984" w:rsidRPr="00646984" w:rsidRDefault="00646984" w:rsidP="00646984">
      <w:pPr>
        <w:spacing w:line="360" w:lineRule="auto"/>
        <w:rPr>
          <w:sz w:val="22"/>
          <w:szCs w:val="22"/>
        </w:rPr>
      </w:pPr>
      <w:r w:rsidRPr="00646984">
        <w:rPr>
          <w:sz w:val="22"/>
          <w:szCs w:val="22"/>
        </w:rPr>
        <w:t xml:space="preserve">Restorative Justice Council. (2016) </w:t>
      </w:r>
      <w:r w:rsidRPr="00646984">
        <w:rPr>
          <w:i/>
          <w:iCs/>
          <w:sz w:val="22"/>
          <w:szCs w:val="22"/>
        </w:rPr>
        <w:t xml:space="preserve">A guide to restorative justice for Police and Crime commissioner candidates. </w:t>
      </w:r>
      <w:r w:rsidRPr="00646984">
        <w:rPr>
          <w:sz w:val="22"/>
          <w:szCs w:val="22"/>
        </w:rPr>
        <w:t xml:space="preserve">Available at: </w:t>
      </w:r>
      <w:hyperlink r:id="rId24" w:history="1">
        <w:r w:rsidRPr="00646984">
          <w:rPr>
            <w:rStyle w:val="Hyperlink"/>
            <w:sz w:val="22"/>
            <w:szCs w:val="22"/>
          </w:rPr>
          <w:t>RJC - guide for Police and Crime Commissioner candidates.pdf (restorativejustice.org.uk)</w:t>
        </w:r>
      </w:hyperlink>
      <w:r w:rsidRPr="00646984">
        <w:rPr>
          <w:sz w:val="22"/>
          <w:szCs w:val="22"/>
        </w:rPr>
        <w:t xml:space="preserve"> (Accessed 20</w:t>
      </w:r>
      <w:r w:rsidRPr="00646984">
        <w:rPr>
          <w:sz w:val="22"/>
          <w:szCs w:val="22"/>
          <w:vertAlign w:val="superscript"/>
        </w:rPr>
        <w:t>th</w:t>
      </w:r>
      <w:r w:rsidRPr="00646984">
        <w:rPr>
          <w:sz w:val="22"/>
          <w:szCs w:val="22"/>
        </w:rPr>
        <w:t xml:space="preserve"> February 2024. </w:t>
      </w:r>
    </w:p>
    <w:p w14:paraId="40C53E3C" w14:textId="4FD37057" w:rsidR="00646984" w:rsidRPr="00646984" w:rsidRDefault="00646984" w:rsidP="00646984">
      <w:pPr>
        <w:spacing w:line="360" w:lineRule="auto"/>
        <w:rPr>
          <w:sz w:val="22"/>
          <w:szCs w:val="22"/>
        </w:rPr>
      </w:pPr>
      <w:r w:rsidRPr="00646984">
        <w:rPr>
          <w:sz w:val="22"/>
          <w:szCs w:val="22"/>
        </w:rPr>
        <w:lastRenderedPageBreak/>
        <w:t xml:space="preserve">Revolution Learning and Development. (2024) </w:t>
      </w:r>
      <w:r w:rsidRPr="00646984">
        <w:rPr>
          <w:i/>
          <w:iCs/>
          <w:sz w:val="22"/>
          <w:szCs w:val="22"/>
        </w:rPr>
        <w:t xml:space="preserve">The </w:t>
      </w:r>
      <w:proofErr w:type="spellStart"/>
      <w:r w:rsidRPr="00646984">
        <w:rPr>
          <w:i/>
          <w:iCs/>
          <w:sz w:val="22"/>
          <w:szCs w:val="22"/>
        </w:rPr>
        <w:t>Betari</w:t>
      </w:r>
      <w:proofErr w:type="spellEnd"/>
      <w:r w:rsidRPr="00646984">
        <w:rPr>
          <w:i/>
          <w:iCs/>
          <w:sz w:val="22"/>
          <w:szCs w:val="22"/>
        </w:rPr>
        <w:t xml:space="preserve"> Box Model. </w:t>
      </w:r>
      <w:r w:rsidRPr="00646984">
        <w:rPr>
          <w:sz w:val="22"/>
          <w:szCs w:val="22"/>
        </w:rPr>
        <w:t xml:space="preserve">Available at: </w:t>
      </w:r>
      <w:hyperlink r:id="rId25" w:history="1">
        <w:r w:rsidRPr="00646984">
          <w:rPr>
            <w:rStyle w:val="Hyperlink"/>
            <w:sz w:val="22"/>
            <w:szCs w:val="22"/>
          </w:rPr>
          <w:t xml:space="preserve">The </w:t>
        </w:r>
        <w:proofErr w:type="spellStart"/>
        <w:r w:rsidRPr="00646984">
          <w:rPr>
            <w:rStyle w:val="Hyperlink"/>
            <w:sz w:val="22"/>
            <w:szCs w:val="22"/>
          </w:rPr>
          <w:t>Betari</w:t>
        </w:r>
        <w:proofErr w:type="spellEnd"/>
        <w:r w:rsidRPr="00646984">
          <w:rPr>
            <w:rStyle w:val="Hyperlink"/>
            <w:sz w:val="22"/>
            <w:szCs w:val="22"/>
          </w:rPr>
          <w:t xml:space="preserve"> Box Model - Wellbeing Articles (revolutionlearning.co.uk)</w:t>
        </w:r>
      </w:hyperlink>
      <w:r w:rsidRPr="00646984">
        <w:rPr>
          <w:sz w:val="22"/>
          <w:szCs w:val="22"/>
        </w:rPr>
        <w:t xml:space="preserve"> (Accessed 18</w:t>
      </w:r>
      <w:r w:rsidRPr="00646984">
        <w:rPr>
          <w:sz w:val="22"/>
          <w:szCs w:val="22"/>
          <w:vertAlign w:val="superscript"/>
        </w:rPr>
        <w:t>th</w:t>
      </w:r>
      <w:r w:rsidRPr="00646984">
        <w:rPr>
          <w:sz w:val="22"/>
          <w:szCs w:val="22"/>
        </w:rPr>
        <w:t xml:space="preserve"> February 2024). </w:t>
      </w:r>
    </w:p>
    <w:p w14:paraId="366D53E4" w14:textId="77777777" w:rsidR="008F16D8" w:rsidRDefault="008F16D8" w:rsidP="00646984">
      <w:pPr>
        <w:spacing w:line="360" w:lineRule="auto"/>
        <w:rPr>
          <w:sz w:val="22"/>
          <w:szCs w:val="22"/>
        </w:rPr>
      </w:pPr>
    </w:p>
    <w:p w14:paraId="69F169EC" w14:textId="617090BC" w:rsidR="00646984" w:rsidRPr="00646984" w:rsidRDefault="00646984" w:rsidP="00646984">
      <w:pPr>
        <w:spacing w:line="360" w:lineRule="auto"/>
        <w:rPr>
          <w:sz w:val="22"/>
          <w:szCs w:val="22"/>
        </w:rPr>
      </w:pPr>
      <w:r w:rsidRPr="00646984">
        <w:rPr>
          <w:sz w:val="22"/>
          <w:szCs w:val="22"/>
        </w:rPr>
        <w:t xml:space="preserve">Schreiber Compo, N., Evans, J, R., Carol, R., </w:t>
      </w:r>
      <w:proofErr w:type="spellStart"/>
      <w:r w:rsidRPr="00646984">
        <w:rPr>
          <w:sz w:val="22"/>
          <w:szCs w:val="22"/>
        </w:rPr>
        <w:t>Villalba</w:t>
      </w:r>
      <w:proofErr w:type="spellEnd"/>
      <w:r w:rsidRPr="00646984">
        <w:rPr>
          <w:sz w:val="22"/>
          <w:szCs w:val="22"/>
        </w:rPr>
        <w:t xml:space="preserve">, D., Garcia, T. &amp; Rose, S. (2012) ‘Intoxicated witnesses: Better than their reputation?’ </w:t>
      </w:r>
      <w:r w:rsidRPr="00646984">
        <w:rPr>
          <w:i/>
          <w:iCs/>
          <w:sz w:val="22"/>
          <w:szCs w:val="22"/>
        </w:rPr>
        <w:t xml:space="preserve">Law and Human Behaviour. </w:t>
      </w:r>
      <w:r w:rsidRPr="00646984">
        <w:rPr>
          <w:sz w:val="22"/>
          <w:szCs w:val="22"/>
        </w:rPr>
        <w:t xml:space="preserve">(36). Pp. 77 – 86. </w:t>
      </w:r>
    </w:p>
    <w:p w14:paraId="51219CA2" w14:textId="77777777" w:rsidR="008F16D8" w:rsidRDefault="008F16D8" w:rsidP="00646984">
      <w:pPr>
        <w:spacing w:line="360" w:lineRule="auto"/>
        <w:rPr>
          <w:sz w:val="22"/>
          <w:szCs w:val="22"/>
        </w:rPr>
      </w:pPr>
    </w:p>
    <w:p w14:paraId="6D7972AD" w14:textId="1B381245" w:rsidR="00646984" w:rsidRPr="00646984" w:rsidRDefault="00646984" w:rsidP="00646984">
      <w:pPr>
        <w:spacing w:line="360" w:lineRule="auto"/>
        <w:rPr>
          <w:sz w:val="22"/>
          <w:szCs w:val="22"/>
        </w:rPr>
      </w:pPr>
      <w:proofErr w:type="spellStart"/>
      <w:r w:rsidRPr="00646984">
        <w:rPr>
          <w:sz w:val="22"/>
          <w:szCs w:val="22"/>
        </w:rPr>
        <w:t>Shapland</w:t>
      </w:r>
      <w:proofErr w:type="spellEnd"/>
      <w:r w:rsidRPr="00646984">
        <w:rPr>
          <w:sz w:val="22"/>
          <w:szCs w:val="22"/>
        </w:rPr>
        <w:t xml:space="preserve">, J., Atkinson, A., Atkinson, H., Dignan, J., Edwards, L., Hibbert, J., Howes, M., Johnstone, J., Robinson, G., &amp; </w:t>
      </w:r>
      <w:proofErr w:type="spellStart"/>
      <w:r w:rsidRPr="00646984">
        <w:rPr>
          <w:sz w:val="22"/>
          <w:szCs w:val="22"/>
        </w:rPr>
        <w:t>Sorsby</w:t>
      </w:r>
      <w:proofErr w:type="spellEnd"/>
      <w:r w:rsidRPr="00646984">
        <w:rPr>
          <w:sz w:val="22"/>
          <w:szCs w:val="22"/>
        </w:rPr>
        <w:t xml:space="preserve">, A. (2007) </w:t>
      </w:r>
      <w:r w:rsidRPr="00646984">
        <w:rPr>
          <w:i/>
          <w:iCs/>
          <w:sz w:val="22"/>
          <w:szCs w:val="22"/>
        </w:rPr>
        <w:t xml:space="preserve">Restorative justice: the views of victims and offenders: The third report from the evaluation of three schemes. </w:t>
      </w:r>
      <w:r w:rsidRPr="00646984">
        <w:rPr>
          <w:sz w:val="22"/>
          <w:szCs w:val="22"/>
        </w:rPr>
        <w:t xml:space="preserve">London: Ministry of Justice. </w:t>
      </w:r>
    </w:p>
    <w:p w14:paraId="64467933" w14:textId="77777777" w:rsidR="008F16D8" w:rsidRDefault="008F16D8" w:rsidP="00646984">
      <w:pPr>
        <w:spacing w:line="360" w:lineRule="auto"/>
        <w:rPr>
          <w:sz w:val="22"/>
          <w:szCs w:val="22"/>
        </w:rPr>
      </w:pPr>
    </w:p>
    <w:p w14:paraId="67313EEC" w14:textId="1182DC34" w:rsidR="00646984" w:rsidRPr="00646984" w:rsidRDefault="00646984" w:rsidP="00646984">
      <w:pPr>
        <w:spacing w:line="360" w:lineRule="auto"/>
        <w:rPr>
          <w:sz w:val="22"/>
          <w:szCs w:val="22"/>
        </w:rPr>
      </w:pPr>
      <w:proofErr w:type="spellStart"/>
      <w:r w:rsidRPr="00646984">
        <w:rPr>
          <w:sz w:val="22"/>
          <w:szCs w:val="22"/>
        </w:rPr>
        <w:t>Shapland</w:t>
      </w:r>
      <w:proofErr w:type="spellEnd"/>
      <w:r w:rsidRPr="00646984">
        <w:rPr>
          <w:sz w:val="22"/>
          <w:szCs w:val="22"/>
        </w:rPr>
        <w:t xml:space="preserve">, J., Atkinson, A., Atkinson, H., Dignan, J., Edwards, L., Hibbert, J., Howes, M., Johnstone, J., Robinson, G., &amp; </w:t>
      </w:r>
      <w:proofErr w:type="spellStart"/>
      <w:r w:rsidRPr="00646984">
        <w:rPr>
          <w:sz w:val="22"/>
          <w:szCs w:val="22"/>
        </w:rPr>
        <w:t>Sorsby</w:t>
      </w:r>
      <w:proofErr w:type="spellEnd"/>
      <w:r w:rsidRPr="00646984">
        <w:rPr>
          <w:sz w:val="22"/>
          <w:szCs w:val="22"/>
        </w:rPr>
        <w:t xml:space="preserve">, A. (2008) </w:t>
      </w:r>
      <w:r w:rsidRPr="00646984">
        <w:rPr>
          <w:i/>
          <w:iCs/>
          <w:sz w:val="22"/>
          <w:szCs w:val="22"/>
        </w:rPr>
        <w:t>Does restorative justice affect reconviction? The fourth report from the evaluation of three schemes.</w:t>
      </w:r>
      <w:r w:rsidRPr="00646984">
        <w:rPr>
          <w:sz w:val="22"/>
          <w:szCs w:val="22"/>
        </w:rPr>
        <w:t xml:space="preserve"> London: Ministry of Justice.</w:t>
      </w:r>
    </w:p>
    <w:p w14:paraId="0A3D5D09" w14:textId="77777777" w:rsidR="008F16D8" w:rsidRDefault="008F16D8" w:rsidP="00646984">
      <w:pPr>
        <w:spacing w:line="360" w:lineRule="auto"/>
        <w:rPr>
          <w:sz w:val="22"/>
          <w:szCs w:val="22"/>
        </w:rPr>
      </w:pPr>
    </w:p>
    <w:p w14:paraId="6747C91C" w14:textId="7EA49036" w:rsidR="00646984" w:rsidRPr="00646984" w:rsidRDefault="00646984" w:rsidP="00646984">
      <w:pPr>
        <w:spacing w:line="360" w:lineRule="auto"/>
        <w:rPr>
          <w:sz w:val="22"/>
          <w:szCs w:val="22"/>
        </w:rPr>
      </w:pPr>
      <w:r w:rsidRPr="00646984">
        <w:rPr>
          <w:sz w:val="22"/>
          <w:szCs w:val="22"/>
        </w:rPr>
        <w:t xml:space="preserve">Sherman, L., Strang, H., Barnes, G., Woods, D. J., Bennett, S., </w:t>
      </w:r>
      <w:proofErr w:type="spellStart"/>
      <w:r w:rsidRPr="00646984">
        <w:rPr>
          <w:sz w:val="22"/>
          <w:szCs w:val="22"/>
        </w:rPr>
        <w:t>Inkpen</w:t>
      </w:r>
      <w:proofErr w:type="spellEnd"/>
      <w:r w:rsidRPr="00646984">
        <w:rPr>
          <w:sz w:val="22"/>
          <w:szCs w:val="22"/>
        </w:rPr>
        <w:t xml:space="preserve">, N., Newbury-Birch, D., </w:t>
      </w:r>
      <w:proofErr w:type="spellStart"/>
      <w:r w:rsidRPr="00646984">
        <w:rPr>
          <w:sz w:val="22"/>
          <w:szCs w:val="22"/>
        </w:rPr>
        <w:t>Rossner</w:t>
      </w:r>
      <w:proofErr w:type="spellEnd"/>
      <w:r w:rsidRPr="00646984">
        <w:rPr>
          <w:sz w:val="22"/>
          <w:szCs w:val="22"/>
        </w:rPr>
        <w:t xml:space="preserve">, M., Angel, C., Mearns, M., &amp; </w:t>
      </w:r>
      <w:proofErr w:type="spellStart"/>
      <w:r w:rsidRPr="00646984">
        <w:rPr>
          <w:sz w:val="22"/>
          <w:szCs w:val="22"/>
        </w:rPr>
        <w:t>Slothower</w:t>
      </w:r>
      <w:proofErr w:type="spellEnd"/>
      <w:r w:rsidRPr="00646984">
        <w:rPr>
          <w:sz w:val="22"/>
          <w:szCs w:val="22"/>
        </w:rPr>
        <w:t xml:space="preserve">, M. (2015) ‘Twelve experiments in restorative justice: The Jerry Lee program of randomized trials of restorative justice conferences.’ </w:t>
      </w:r>
      <w:r w:rsidRPr="00646984">
        <w:rPr>
          <w:i/>
          <w:iCs/>
          <w:sz w:val="22"/>
          <w:szCs w:val="22"/>
        </w:rPr>
        <w:t xml:space="preserve">Journal of Experimental Criminology. </w:t>
      </w:r>
      <w:r w:rsidRPr="00646984">
        <w:rPr>
          <w:sz w:val="22"/>
          <w:szCs w:val="22"/>
        </w:rPr>
        <w:t xml:space="preserve">11(4). Pp 501 – 540. </w:t>
      </w:r>
    </w:p>
    <w:p w14:paraId="3DC66A5F" w14:textId="77777777" w:rsidR="008F16D8" w:rsidRDefault="008F16D8" w:rsidP="00646984">
      <w:pPr>
        <w:spacing w:line="360" w:lineRule="auto"/>
        <w:rPr>
          <w:sz w:val="22"/>
          <w:szCs w:val="22"/>
        </w:rPr>
      </w:pPr>
    </w:p>
    <w:p w14:paraId="47FB2E28" w14:textId="6F26C7A8" w:rsidR="00646984" w:rsidRPr="00646984" w:rsidRDefault="00646984" w:rsidP="00646984">
      <w:pPr>
        <w:spacing w:line="360" w:lineRule="auto"/>
        <w:rPr>
          <w:sz w:val="22"/>
          <w:szCs w:val="22"/>
        </w:rPr>
      </w:pPr>
      <w:r w:rsidRPr="00646984">
        <w:rPr>
          <w:sz w:val="22"/>
          <w:szCs w:val="22"/>
        </w:rPr>
        <w:t xml:space="preserve">Sky News. (2023) </w:t>
      </w:r>
      <w:r w:rsidRPr="00646984">
        <w:rPr>
          <w:i/>
          <w:iCs/>
          <w:sz w:val="22"/>
          <w:szCs w:val="22"/>
        </w:rPr>
        <w:t xml:space="preserve">Chris </w:t>
      </w:r>
      <w:proofErr w:type="spellStart"/>
      <w:r w:rsidRPr="00646984">
        <w:rPr>
          <w:i/>
          <w:iCs/>
          <w:sz w:val="22"/>
          <w:szCs w:val="22"/>
        </w:rPr>
        <w:t>Kaba</w:t>
      </w:r>
      <w:proofErr w:type="spellEnd"/>
      <w:r w:rsidRPr="00646984">
        <w:rPr>
          <w:i/>
          <w:iCs/>
          <w:sz w:val="22"/>
          <w:szCs w:val="22"/>
        </w:rPr>
        <w:t xml:space="preserve">: High-profile fatal police shootings in the UK. </w:t>
      </w:r>
      <w:r w:rsidRPr="00646984">
        <w:rPr>
          <w:sz w:val="22"/>
          <w:szCs w:val="22"/>
        </w:rPr>
        <w:t xml:space="preserve">Available at: </w:t>
      </w:r>
      <w:hyperlink r:id="rId26" w:history="1">
        <w:r w:rsidRPr="00646984">
          <w:rPr>
            <w:rStyle w:val="Hyperlink"/>
            <w:sz w:val="22"/>
            <w:szCs w:val="22"/>
          </w:rPr>
          <w:t xml:space="preserve">Chris </w:t>
        </w:r>
        <w:proofErr w:type="spellStart"/>
        <w:r w:rsidRPr="00646984">
          <w:rPr>
            <w:rStyle w:val="Hyperlink"/>
            <w:sz w:val="22"/>
            <w:szCs w:val="22"/>
          </w:rPr>
          <w:t>Kaba</w:t>
        </w:r>
        <w:proofErr w:type="spellEnd"/>
        <w:r w:rsidRPr="00646984">
          <w:rPr>
            <w:rStyle w:val="Hyperlink"/>
            <w:sz w:val="22"/>
            <w:szCs w:val="22"/>
          </w:rPr>
          <w:t>: High-profile fatal police shootings in the UK | UK News | Sky News</w:t>
        </w:r>
      </w:hyperlink>
      <w:r w:rsidRPr="00646984">
        <w:rPr>
          <w:sz w:val="22"/>
          <w:szCs w:val="22"/>
        </w:rPr>
        <w:t xml:space="preserve"> (Accessed 16</w:t>
      </w:r>
      <w:r w:rsidRPr="00646984">
        <w:rPr>
          <w:sz w:val="22"/>
          <w:szCs w:val="22"/>
          <w:vertAlign w:val="superscript"/>
        </w:rPr>
        <w:t>th</w:t>
      </w:r>
      <w:r w:rsidRPr="00646984">
        <w:rPr>
          <w:sz w:val="22"/>
          <w:szCs w:val="22"/>
        </w:rPr>
        <w:t xml:space="preserve"> February 2024). </w:t>
      </w:r>
    </w:p>
    <w:p w14:paraId="0D5479F5" w14:textId="77777777" w:rsidR="008F16D8" w:rsidRDefault="008F16D8" w:rsidP="00646984">
      <w:pPr>
        <w:spacing w:line="360" w:lineRule="auto"/>
        <w:rPr>
          <w:sz w:val="22"/>
          <w:szCs w:val="22"/>
        </w:rPr>
      </w:pPr>
    </w:p>
    <w:p w14:paraId="0A269F75" w14:textId="7FEB9F8A" w:rsidR="00646984" w:rsidRPr="00646984" w:rsidRDefault="00646984" w:rsidP="00646984">
      <w:pPr>
        <w:spacing w:line="360" w:lineRule="auto"/>
        <w:rPr>
          <w:sz w:val="22"/>
          <w:szCs w:val="22"/>
        </w:rPr>
      </w:pPr>
      <w:r w:rsidRPr="00646984">
        <w:rPr>
          <w:sz w:val="22"/>
          <w:szCs w:val="22"/>
        </w:rPr>
        <w:t xml:space="preserve">South-Wales Police. (2022) </w:t>
      </w:r>
      <w:r w:rsidRPr="00646984">
        <w:rPr>
          <w:i/>
          <w:iCs/>
          <w:sz w:val="22"/>
          <w:szCs w:val="22"/>
        </w:rPr>
        <w:t xml:space="preserve">Knife crime campaign ‘Not </w:t>
      </w:r>
      <w:proofErr w:type="gramStart"/>
      <w:r w:rsidRPr="00646984">
        <w:rPr>
          <w:i/>
          <w:iCs/>
          <w:sz w:val="22"/>
          <w:szCs w:val="22"/>
        </w:rPr>
        <w:t>The</w:t>
      </w:r>
      <w:proofErr w:type="gramEnd"/>
      <w:r w:rsidRPr="00646984">
        <w:rPr>
          <w:i/>
          <w:iCs/>
          <w:sz w:val="22"/>
          <w:szCs w:val="22"/>
        </w:rPr>
        <w:t xml:space="preserve"> One’ launched to educate young people of dangers of carrying a knife. </w:t>
      </w:r>
      <w:r w:rsidRPr="00646984">
        <w:rPr>
          <w:sz w:val="22"/>
          <w:szCs w:val="22"/>
        </w:rPr>
        <w:t xml:space="preserve">Available at: </w:t>
      </w:r>
      <w:hyperlink r:id="rId27" w:history="1">
        <w:r w:rsidRPr="00646984">
          <w:rPr>
            <w:rStyle w:val="Hyperlink"/>
            <w:sz w:val="22"/>
            <w:szCs w:val="22"/>
          </w:rPr>
          <w:t>Knife crime campaign ‘Not The One’ launched to educate young people of dangers of carrying a knife | South Wales Police (south-wales.police.uk)</w:t>
        </w:r>
      </w:hyperlink>
      <w:r w:rsidRPr="00646984">
        <w:rPr>
          <w:sz w:val="22"/>
          <w:szCs w:val="22"/>
        </w:rPr>
        <w:t xml:space="preserve"> (Access 24</w:t>
      </w:r>
      <w:r w:rsidRPr="00646984">
        <w:rPr>
          <w:sz w:val="22"/>
          <w:szCs w:val="22"/>
          <w:vertAlign w:val="superscript"/>
        </w:rPr>
        <w:t>th</w:t>
      </w:r>
      <w:r w:rsidRPr="00646984">
        <w:rPr>
          <w:sz w:val="22"/>
          <w:szCs w:val="22"/>
        </w:rPr>
        <w:t xml:space="preserve"> February 2024). </w:t>
      </w:r>
    </w:p>
    <w:p w14:paraId="6B9F5890" w14:textId="77777777" w:rsidR="008F16D8" w:rsidRDefault="008F16D8" w:rsidP="00646984">
      <w:pPr>
        <w:spacing w:line="360" w:lineRule="auto"/>
        <w:rPr>
          <w:sz w:val="22"/>
          <w:szCs w:val="22"/>
        </w:rPr>
      </w:pPr>
    </w:p>
    <w:p w14:paraId="627D8F90" w14:textId="524D00BD" w:rsidR="008F16D8" w:rsidRDefault="00646984" w:rsidP="00646984">
      <w:pPr>
        <w:spacing w:line="360" w:lineRule="auto"/>
        <w:rPr>
          <w:sz w:val="22"/>
          <w:szCs w:val="22"/>
        </w:rPr>
      </w:pPr>
      <w:r w:rsidRPr="00646984">
        <w:rPr>
          <w:sz w:val="22"/>
          <w:szCs w:val="22"/>
        </w:rPr>
        <w:t xml:space="preserve">Suzuki, M., &amp; Yuan, X. (2021) ‘How Does Restorative Justice Work? A Qualitative </w:t>
      </w:r>
      <w:proofErr w:type="spellStart"/>
      <w:r w:rsidRPr="00646984">
        <w:rPr>
          <w:sz w:val="22"/>
          <w:szCs w:val="22"/>
        </w:rPr>
        <w:t>Metasynthesis</w:t>
      </w:r>
      <w:proofErr w:type="spellEnd"/>
      <w:r w:rsidRPr="00646984">
        <w:rPr>
          <w:sz w:val="22"/>
          <w:szCs w:val="22"/>
        </w:rPr>
        <w:t xml:space="preserve">.’ </w:t>
      </w:r>
      <w:r w:rsidRPr="00646984">
        <w:rPr>
          <w:i/>
          <w:iCs/>
          <w:sz w:val="22"/>
          <w:szCs w:val="22"/>
        </w:rPr>
        <w:t>Criminal Justice and Behaviour.</w:t>
      </w:r>
      <w:r w:rsidRPr="00646984">
        <w:rPr>
          <w:sz w:val="22"/>
          <w:szCs w:val="22"/>
        </w:rPr>
        <w:t xml:space="preserve"> (48) Pp. 1347 – 1365. </w:t>
      </w:r>
    </w:p>
    <w:p w14:paraId="0D6DF809" w14:textId="77777777" w:rsidR="00925D63" w:rsidRDefault="00925D63" w:rsidP="00646984">
      <w:pPr>
        <w:spacing w:line="360" w:lineRule="auto"/>
        <w:rPr>
          <w:sz w:val="22"/>
          <w:szCs w:val="22"/>
        </w:rPr>
      </w:pPr>
    </w:p>
    <w:p w14:paraId="0FCDC78A" w14:textId="5B157D87" w:rsidR="00646984" w:rsidRPr="00646984" w:rsidRDefault="00646984" w:rsidP="00646984">
      <w:pPr>
        <w:spacing w:line="360" w:lineRule="auto"/>
        <w:rPr>
          <w:sz w:val="22"/>
          <w:szCs w:val="22"/>
        </w:rPr>
      </w:pPr>
      <w:r w:rsidRPr="00646984">
        <w:rPr>
          <w:sz w:val="22"/>
          <w:szCs w:val="22"/>
        </w:rPr>
        <w:lastRenderedPageBreak/>
        <w:t xml:space="preserve">The Guardian. (2021) </w:t>
      </w:r>
      <w:r w:rsidRPr="00646984">
        <w:rPr>
          <w:i/>
          <w:iCs/>
          <w:sz w:val="22"/>
          <w:szCs w:val="22"/>
        </w:rPr>
        <w:t xml:space="preserve">Met’s failings have ripple effect across UK on confidence in policing. </w:t>
      </w:r>
      <w:r w:rsidRPr="00646984">
        <w:rPr>
          <w:sz w:val="22"/>
          <w:szCs w:val="22"/>
        </w:rPr>
        <w:t xml:space="preserve">Available at: </w:t>
      </w:r>
      <w:hyperlink r:id="rId28" w:history="1">
        <w:r w:rsidRPr="00646984">
          <w:rPr>
            <w:rStyle w:val="Hyperlink"/>
            <w:sz w:val="22"/>
            <w:szCs w:val="22"/>
          </w:rPr>
          <w:t>Met’s failings have ripple effect across UK on confidence in policing | Police | The Guardian</w:t>
        </w:r>
      </w:hyperlink>
      <w:r w:rsidRPr="00646984">
        <w:rPr>
          <w:sz w:val="22"/>
          <w:szCs w:val="22"/>
        </w:rPr>
        <w:t xml:space="preserve"> (Accessed 16</w:t>
      </w:r>
      <w:r w:rsidRPr="00646984">
        <w:rPr>
          <w:sz w:val="22"/>
          <w:szCs w:val="22"/>
          <w:vertAlign w:val="superscript"/>
        </w:rPr>
        <w:t>th</w:t>
      </w:r>
      <w:r w:rsidRPr="00646984">
        <w:rPr>
          <w:sz w:val="22"/>
          <w:szCs w:val="22"/>
        </w:rPr>
        <w:t xml:space="preserve"> February 2024). </w:t>
      </w:r>
    </w:p>
    <w:p w14:paraId="4ED3DB84" w14:textId="77777777" w:rsidR="008F16D8" w:rsidRDefault="008F16D8" w:rsidP="00646984">
      <w:pPr>
        <w:spacing w:line="360" w:lineRule="auto"/>
        <w:rPr>
          <w:sz w:val="22"/>
          <w:szCs w:val="22"/>
        </w:rPr>
      </w:pPr>
    </w:p>
    <w:p w14:paraId="646CA9AF" w14:textId="05F97A42" w:rsidR="00646984" w:rsidRPr="00646984" w:rsidRDefault="00646984" w:rsidP="00646984">
      <w:pPr>
        <w:spacing w:line="360" w:lineRule="auto"/>
        <w:rPr>
          <w:sz w:val="22"/>
          <w:szCs w:val="22"/>
        </w:rPr>
      </w:pPr>
      <w:r w:rsidRPr="00646984">
        <w:rPr>
          <w:sz w:val="22"/>
          <w:szCs w:val="22"/>
        </w:rPr>
        <w:t xml:space="preserve">Van </w:t>
      </w:r>
      <w:proofErr w:type="spellStart"/>
      <w:r w:rsidRPr="00646984">
        <w:rPr>
          <w:sz w:val="22"/>
          <w:szCs w:val="22"/>
        </w:rPr>
        <w:t>Oorsouw</w:t>
      </w:r>
      <w:proofErr w:type="spellEnd"/>
      <w:r w:rsidRPr="00646984">
        <w:rPr>
          <w:sz w:val="22"/>
          <w:szCs w:val="22"/>
        </w:rPr>
        <w:t xml:space="preserve">, K., &amp; </w:t>
      </w:r>
      <w:proofErr w:type="spellStart"/>
      <w:r w:rsidRPr="00646984">
        <w:rPr>
          <w:sz w:val="22"/>
          <w:szCs w:val="22"/>
        </w:rPr>
        <w:t>Merckelbach</w:t>
      </w:r>
      <w:proofErr w:type="spellEnd"/>
      <w:r w:rsidRPr="00646984">
        <w:rPr>
          <w:sz w:val="22"/>
          <w:szCs w:val="22"/>
        </w:rPr>
        <w:t xml:space="preserve">, H. (2012) ‘The effect of alcohol on crime-related amnesia: A field study.’ </w:t>
      </w:r>
      <w:r w:rsidRPr="00646984">
        <w:rPr>
          <w:i/>
          <w:iCs/>
          <w:sz w:val="22"/>
          <w:szCs w:val="22"/>
        </w:rPr>
        <w:t xml:space="preserve">Applied Cognitive Psychology. </w:t>
      </w:r>
      <w:r w:rsidRPr="00646984">
        <w:rPr>
          <w:sz w:val="22"/>
          <w:szCs w:val="22"/>
        </w:rPr>
        <w:t xml:space="preserve">(26). Pp. 82 – 90. </w:t>
      </w:r>
    </w:p>
    <w:p w14:paraId="06C46DEB" w14:textId="77777777" w:rsidR="00A7155D" w:rsidRDefault="00A7155D" w:rsidP="00646984">
      <w:pPr>
        <w:spacing w:line="360" w:lineRule="auto"/>
        <w:rPr>
          <w:sz w:val="22"/>
          <w:szCs w:val="22"/>
        </w:rPr>
      </w:pPr>
    </w:p>
    <w:p w14:paraId="37B69363" w14:textId="0204A1EB" w:rsidR="00646984" w:rsidRPr="00646984" w:rsidRDefault="00646984" w:rsidP="00646984">
      <w:pPr>
        <w:spacing w:line="360" w:lineRule="auto"/>
        <w:rPr>
          <w:sz w:val="22"/>
          <w:szCs w:val="22"/>
        </w:rPr>
      </w:pPr>
      <w:proofErr w:type="spellStart"/>
      <w:r w:rsidRPr="00646984">
        <w:rPr>
          <w:sz w:val="22"/>
          <w:szCs w:val="22"/>
        </w:rPr>
        <w:t>Wislon</w:t>
      </w:r>
      <w:proofErr w:type="spellEnd"/>
      <w:r w:rsidRPr="00646984">
        <w:rPr>
          <w:sz w:val="22"/>
          <w:szCs w:val="22"/>
        </w:rPr>
        <w:t xml:space="preserve">, D. B., </w:t>
      </w:r>
      <w:proofErr w:type="spellStart"/>
      <w:r w:rsidRPr="00646984">
        <w:rPr>
          <w:sz w:val="22"/>
          <w:szCs w:val="22"/>
        </w:rPr>
        <w:t>Olaghere</w:t>
      </w:r>
      <w:proofErr w:type="spellEnd"/>
      <w:r w:rsidRPr="00646984">
        <w:rPr>
          <w:sz w:val="22"/>
          <w:szCs w:val="22"/>
        </w:rPr>
        <w:t xml:space="preserve">, A., &amp; Kimbrell, C. S. (2017) </w:t>
      </w:r>
      <w:r w:rsidRPr="00646984">
        <w:rPr>
          <w:i/>
          <w:iCs/>
          <w:sz w:val="22"/>
          <w:szCs w:val="22"/>
        </w:rPr>
        <w:t xml:space="preserve">Effectiveness of restorative justice principles in juvenile justice: A meta-analysis. </w:t>
      </w:r>
      <w:r w:rsidRPr="00646984">
        <w:rPr>
          <w:sz w:val="22"/>
          <w:szCs w:val="22"/>
        </w:rPr>
        <w:t xml:space="preserve">U.S. Department of Justice. </w:t>
      </w:r>
    </w:p>
    <w:p w14:paraId="42E3E364" w14:textId="77777777" w:rsidR="00A7155D" w:rsidRDefault="00A7155D" w:rsidP="00646984">
      <w:pPr>
        <w:spacing w:line="360" w:lineRule="auto"/>
        <w:rPr>
          <w:sz w:val="22"/>
          <w:szCs w:val="22"/>
        </w:rPr>
      </w:pPr>
    </w:p>
    <w:p w14:paraId="35A0A5FE" w14:textId="6FBCFAA7" w:rsidR="00A7155D" w:rsidRDefault="00646984" w:rsidP="00646984">
      <w:pPr>
        <w:spacing w:line="360" w:lineRule="auto"/>
        <w:rPr>
          <w:sz w:val="22"/>
          <w:szCs w:val="22"/>
        </w:rPr>
      </w:pPr>
      <w:r w:rsidRPr="00646984">
        <w:rPr>
          <w:sz w:val="22"/>
          <w:szCs w:val="22"/>
        </w:rPr>
        <w:t xml:space="preserve">Wong, J. S., Bouchard, J., Gravel, J., Bouchard, M., &amp; </w:t>
      </w:r>
      <w:proofErr w:type="spellStart"/>
      <w:r w:rsidRPr="00646984">
        <w:rPr>
          <w:sz w:val="22"/>
          <w:szCs w:val="22"/>
        </w:rPr>
        <w:t>Morselli</w:t>
      </w:r>
      <w:proofErr w:type="spellEnd"/>
      <w:r w:rsidRPr="00646984">
        <w:rPr>
          <w:sz w:val="22"/>
          <w:szCs w:val="22"/>
        </w:rPr>
        <w:t xml:space="preserve">, C. (2016) ‘Can at-risk youth be diverted from crime? A meta-analysis of restorative diversion programs.’ </w:t>
      </w:r>
      <w:r w:rsidRPr="00646984">
        <w:rPr>
          <w:i/>
          <w:iCs/>
          <w:sz w:val="22"/>
          <w:szCs w:val="22"/>
        </w:rPr>
        <w:t xml:space="preserve">Criminal Justice and Behaviour. </w:t>
      </w:r>
      <w:r w:rsidRPr="00646984">
        <w:rPr>
          <w:sz w:val="22"/>
          <w:szCs w:val="22"/>
        </w:rPr>
        <w:t xml:space="preserve">43(10). Pp 1310 – 1329. </w:t>
      </w:r>
    </w:p>
    <w:p w14:paraId="5B80D63B" w14:textId="77777777" w:rsidR="00A7155D" w:rsidRDefault="00A7155D" w:rsidP="00646984">
      <w:pPr>
        <w:spacing w:line="360" w:lineRule="auto"/>
        <w:rPr>
          <w:sz w:val="22"/>
          <w:szCs w:val="22"/>
        </w:rPr>
      </w:pPr>
    </w:p>
    <w:p w14:paraId="471A42BD" w14:textId="6F0CDCD5" w:rsidR="00646984" w:rsidRPr="00646984" w:rsidRDefault="00646984" w:rsidP="00646984">
      <w:pPr>
        <w:spacing w:line="360" w:lineRule="auto"/>
        <w:rPr>
          <w:sz w:val="22"/>
          <w:szCs w:val="22"/>
        </w:rPr>
      </w:pPr>
      <w:r w:rsidRPr="00646984">
        <w:rPr>
          <w:sz w:val="22"/>
          <w:szCs w:val="22"/>
        </w:rPr>
        <w:t xml:space="preserve">Youth Justice Board. (2019) </w:t>
      </w:r>
      <w:r w:rsidRPr="00646984">
        <w:rPr>
          <w:i/>
          <w:iCs/>
          <w:sz w:val="22"/>
          <w:szCs w:val="22"/>
        </w:rPr>
        <w:t xml:space="preserve">Standard for children in the youth justice system 2019. </w:t>
      </w:r>
      <w:r w:rsidRPr="00646984">
        <w:rPr>
          <w:sz w:val="22"/>
          <w:szCs w:val="22"/>
        </w:rPr>
        <w:t xml:space="preserve">Available at: </w:t>
      </w:r>
      <w:hyperlink r:id="rId29" w:history="1">
        <w:r w:rsidRPr="00646984">
          <w:rPr>
            <w:rStyle w:val="Hyperlink"/>
            <w:sz w:val="22"/>
            <w:szCs w:val="22"/>
          </w:rPr>
          <w:t>Blank document (publishing.service.gov.uk)</w:t>
        </w:r>
      </w:hyperlink>
      <w:r w:rsidRPr="00646984">
        <w:rPr>
          <w:sz w:val="22"/>
          <w:szCs w:val="22"/>
        </w:rPr>
        <w:t xml:space="preserve"> (Accessed 20</w:t>
      </w:r>
      <w:r w:rsidRPr="00646984">
        <w:rPr>
          <w:sz w:val="22"/>
          <w:szCs w:val="22"/>
          <w:vertAlign w:val="superscript"/>
        </w:rPr>
        <w:t>th</w:t>
      </w:r>
      <w:r w:rsidRPr="00646984">
        <w:rPr>
          <w:sz w:val="22"/>
          <w:szCs w:val="22"/>
        </w:rPr>
        <w:t xml:space="preserve"> February 2024). </w:t>
      </w:r>
    </w:p>
    <w:p w14:paraId="00AA4FC5" w14:textId="77777777" w:rsidR="00A7155D" w:rsidRDefault="00A7155D" w:rsidP="00646984">
      <w:pPr>
        <w:spacing w:line="360" w:lineRule="auto"/>
        <w:rPr>
          <w:sz w:val="22"/>
          <w:szCs w:val="22"/>
        </w:rPr>
      </w:pPr>
    </w:p>
    <w:p w14:paraId="557F2EBE" w14:textId="3095DF75" w:rsidR="00646984" w:rsidRPr="00646984" w:rsidRDefault="00646984" w:rsidP="00646984">
      <w:pPr>
        <w:spacing w:line="360" w:lineRule="auto"/>
        <w:rPr>
          <w:sz w:val="22"/>
          <w:szCs w:val="22"/>
        </w:rPr>
      </w:pPr>
      <w:r w:rsidRPr="00646984">
        <w:rPr>
          <w:sz w:val="22"/>
          <w:szCs w:val="22"/>
        </w:rPr>
        <w:t xml:space="preserve">Youth Justice Board. (2023) </w:t>
      </w:r>
      <w:r w:rsidRPr="00646984">
        <w:rPr>
          <w:i/>
          <w:iCs/>
          <w:sz w:val="22"/>
          <w:szCs w:val="22"/>
        </w:rPr>
        <w:t xml:space="preserve">Youth Justice Statistics 2021/22. </w:t>
      </w:r>
      <w:r w:rsidRPr="00646984">
        <w:rPr>
          <w:sz w:val="22"/>
          <w:szCs w:val="22"/>
        </w:rPr>
        <w:t xml:space="preserve">Available at: </w:t>
      </w:r>
      <w:hyperlink r:id="rId30" w:history="1">
        <w:r w:rsidRPr="00646984">
          <w:rPr>
            <w:rStyle w:val="Hyperlink"/>
            <w:sz w:val="22"/>
            <w:szCs w:val="22"/>
          </w:rPr>
          <w:t>Youth_Justice_Statistics_2021-22.pdf (publishing.service.gov.uk)</w:t>
        </w:r>
      </w:hyperlink>
      <w:r w:rsidRPr="00646984">
        <w:rPr>
          <w:sz w:val="22"/>
          <w:szCs w:val="22"/>
        </w:rPr>
        <w:t xml:space="preserve"> (Accessed 20</w:t>
      </w:r>
      <w:r w:rsidRPr="00646984">
        <w:rPr>
          <w:sz w:val="22"/>
          <w:szCs w:val="22"/>
          <w:vertAlign w:val="superscript"/>
        </w:rPr>
        <w:t>th</w:t>
      </w:r>
      <w:r w:rsidRPr="00646984">
        <w:rPr>
          <w:sz w:val="22"/>
          <w:szCs w:val="22"/>
        </w:rPr>
        <w:t xml:space="preserve"> February 2024). </w:t>
      </w:r>
    </w:p>
    <w:p w14:paraId="6DE0F675" w14:textId="77777777" w:rsidR="00A7155D" w:rsidRDefault="00A7155D" w:rsidP="00646984">
      <w:pPr>
        <w:spacing w:line="360" w:lineRule="auto"/>
        <w:rPr>
          <w:sz w:val="22"/>
          <w:szCs w:val="22"/>
        </w:rPr>
      </w:pPr>
    </w:p>
    <w:p w14:paraId="0B30FFF3" w14:textId="20C2D7E3" w:rsidR="00646984" w:rsidRPr="00646984" w:rsidRDefault="00646984" w:rsidP="00646984">
      <w:pPr>
        <w:spacing w:line="360" w:lineRule="auto"/>
        <w:rPr>
          <w:sz w:val="22"/>
          <w:szCs w:val="22"/>
        </w:rPr>
      </w:pPr>
      <w:r w:rsidRPr="00646984">
        <w:rPr>
          <w:sz w:val="22"/>
          <w:szCs w:val="22"/>
        </w:rPr>
        <w:t xml:space="preserve">Youth Justice Board. (2024) </w:t>
      </w:r>
      <w:r w:rsidRPr="00646984">
        <w:rPr>
          <w:i/>
          <w:iCs/>
          <w:sz w:val="22"/>
          <w:szCs w:val="22"/>
        </w:rPr>
        <w:t xml:space="preserve">Youth Justice Statistics: 2022 to 2023. </w:t>
      </w:r>
      <w:r w:rsidRPr="00646984">
        <w:rPr>
          <w:sz w:val="22"/>
          <w:szCs w:val="22"/>
        </w:rPr>
        <w:t xml:space="preserve">Available at: </w:t>
      </w:r>
      <w:hyperlink r:id="rId31" w:history="1">
        <w:r w:rsidRPr="00646984">
          <w:rPr>
            <w:rStyle w:val="Hyperlink"/>
            <w:sz w:val="22"/>
            <w:szCs w:val="22"/>
          </w:rPr>
          <w:t>Youth Justice Statistics: 2022 to 2023 (accessible version) - GOV.UK (www.gov.uk)</w:t>
        </w:r>
      </w:hyperlink>
      <w:r w:rsidRPr="00646984">
        <w:rPr>
          <w:sz w:val="22"/>
          <w:szCs w:val="22"/>
        </w:rPr>
        <w:t xml:space="preserve"> (Accessed 20</w:t>
      </w:r>
      <w:r w:rsidRPr="00646984">
        <w:rPr>
          <w:sz w:val="22"/>
          <w:szCs w:val="22"/>
          <w:vertAlign w:val="superscript"/>
        </w:rPr>
        <w:t>th</w:t>
      </w:r>
      <w:r w:rsidRPr="00646984">
        <w:rPr>
          <w:sz w:val="22"/>
          <w:szCs w:val="22"/>
        </w:rPr>
        <w:t xml:space="preserve"> February 2024). </w:t>
      </w:r>
    </w:p>
    <w:p w14:paraId="71D7C758" w14:textId="77777777" w:rsidR="00646984" w:rsidRPr="008445DA" w:rsidRDefault="00646984" w:rsidP="00646984">
      <w:pPr>
        <w:spacing w:line="360" w:lineRule="auto"/>
      </w:pPr>
    </w:p>
    <w:p w14:paraId="6435375F" w14:textId="77777777" w:rsidR="00035DA1" w:rsidRDefault="00035DA1" w:rsidP="008410B4">
      <w:pPr>
        <w:rPr>
          <w:sz w:val="24"/>
          <w:szCs w:val="24"/>
        </w:rPr>
      </w:pPr>
    </w:p>
    <w:p w14:paraId="4A5A84F4" w14:textId="77777777" w:rsidR="005A1752" w:rsidRDefault="005A1752" w:rsidP="008410B4">
      <w:pPr>
        <w:rPr>
          <w:sz w:val="24"/>
          <w:szCs w:val="24"/>
        </w:rPr>
      </w:pPr>
    </w:p>
    <w:p w14:paraId="03BE9610" w14:textId="77777777" w:rsidR="005A1752" w:rsidRDefault="005A1752" w:rsidP="008410B4">
      <w:pPr>
        <w:rPr>
          <w:sz w:val="24"/>
          <w:szCs w:val="24"/>
        </w:rPr>
      </w:pPr>
    </w:p>
    <w:p w14:paraId="3F46A58D" w14:textId="77777777" w:rsidR="005A1752" w:rsidRDefault="005A1752" w:rsidP="008410B4">
      <w:pPr>
        <w:rPr>
          <w:sz w:val="24"/>
          <w:szCs w:val="24"/>
        </w:rPr>
      </w:pPr>
    </w:p>
    <w:p w14:paraId="7353AF16" w14:textId="77777777" w:rsidR="005A1752" w:rsidRDefault="005A1752" w:rsidP="008410B4">
      <w:pPr>
        <w:rPr>
          <w:sz w:val="24"/>
          <w:szCs w:val="24"/>
        </w:rPr>
      </w:pPr>
    </w:p>
    <w:p w14:paraId="6D287FD7" w14:textId="77777777" w:rsidR="005A1752" w:rsidRDefault="005A1752" w:rsidP="008410B4">
      <w:pPr>
        <w:rPr>
          <w:sz w:val="24"/>
          <w:szCs w:val="24"/>
        </w:rPr>
      </w:pPr>
    </w:p>
    <w:p w14:paraId="0CCC32CB" w14:textId="77777777" w:rsidR="005A1752" w:rsidRDefault="005A1752" w:rsidP="008410B4">
      <w:pPr>
        <w:rPr>
          <w:sz w:val="24"/>
          <w:szCs w:val="24"/>
        </w:rPr>
      </w:pPr>
    </w:p>
    <w:p w14:paraId="7D546D54" w14:textId="77777777" w:rsidR="005A1752" w:rsidRDefault="005A1752" w:rsidP="008410B4">
      <w:pPr>
        <w:rPr>
          <w:sz w:val="24"/>
          <w:szCs w:val="24"/>
        </w:rPr>
      </w:pPr>
    </w:p>
    <w:p w14:paraId="506BC124" w14:textId="77777777" w:rsidR="005A1752" w:rsidRDefault="005A1752" w:rsidP="008410B4">
      <w:pPr>
        <w:rPr>
          <w:sz w:val="24"/>
          <w:szCs w:val="24"/>
        </w:rPr>
      </w:pPr>
    </w:p>
    <w:p w14:paraId="596F1D45" w14:textId="77777777" w:rsidR="005A1752" w:rsidRDefault="005A1752" w:rsidP="008410B4">
      <w:pPr>
        <w:rPr>
          <w:sz w:val="24"/>
          <w:szCs w:val="24"/>
        </w:rPr>
      </w:pPr>
    </w:p>
    <w:p w14:paraId="4BB5792A" w14:textId="77777777" w:rsidR="005A1752" w:rsidRDefault="005A1752" w:rsidP="008410B4">
      <w:pPr>
        <w:rPr>
          <w:sz w:val="24"/>
          <w:szCs w:val="24"/>
        </w:rPr>
      </w:pPr>
    </w:p>
    <w:p w14:paraId="7934BB31" w14:textId="77777777" w:rsidR="005A1752" w:rsidRDefault="005A1752" w:rsidP="008410B4">
      <w:pPr>
        <w:rPr>
          <w:sz w:val="24"/>
          <w:szCs w:val="24"/>
        </w:rPr>
      </w:pPr>
    </w:p>
    <w:p w14:paraId="15A30FC5" w14:textId="77777777" w:rsidR="005A1752" w:rsidRDefault="005A1752" w:rsidP="008410B4">
      <w:pPr>
        <w:rPr>
          <w:sz w:val="24"/>
          <w:szCs w:val="24"/>
        </w:rPr>
      </w:pPr>
    </w:p>
    <w:p w14:paraId="4DDDF4B4" w14:textId="77777777" w:rsidR="005A1752" w:rsidRDefault="005A1752" w:rsidP="008410B4">
      <w:pPr>
        <w:rPr>
          <w:sz w:val="24"/>
          <w:szCs w:val="24"/>
        </w:rPr>
      </w:pPr>
    </w:p>
    <w:p w14:paraId="6D67AE31" w14:textId="77777777" w:rsidR="005A1752" w:rsidRDefault="005A1752" w:rsidP="008410B4">
      <w:pPr>
        <w:rPr>
          <w:sz w:val="24"/>
          <w:szCs w:val="24"/>
        </w:rPr>
      </w:pPr>
    </w:p>
    <w:p w14:paraId="2934519D" w14:textId="77777777" w:rsidR="005A1752" w:rsidRDefault="005A1752" w:rsidP="008410B4">
      <w:pPr>
        <w:rPr>
          <w:sz w:val="24"/>
          <w:szCs w:val="24"/>
        </w:rPr>
      </w:pPr>
    </w:p>
    <w:p w14:paraId="7FDCD358" w14:textId="77777777" w:rsidR="006F3A02" w:rsidRDefault="006F3A02" w:rsidP="006F3A02">
      <w:pPr>
        <w:ind w:left="2880" w:right="225" w:firstLine="720"/>
        <w:rPr>
          <w:b/>
          <w:bCs/>
          <w:sz w:val="24"/>
          <w:szCs w:val="24"/>
          <w:lang w:eastAsia="zh-TW"/>
        </w:rPr>
      </w:pPr>
    </w:p>
    <w:p w14:paraId="55A4DC91" w14:textId="77777777" w:rsidR="006F3A02" w:rsidRDefault="006F3A02" w:rsidP="006F3A02">
      <w:r w:rsidRPr="5CE196A1">
        <w:rPr>
          <w:rFonts w:eastAsia="Arial"/>
          <w:b/>
          <w:bCs/>
          <w:color w:val="000000" w:themeColor="text1"/>
          <w:sz w:val="24"/>
          <w:szCs w:val="24"/>
        </w:rPr>
        <w:t xml:space="preserve">Authentication signature: </w:t>
      </w:r>
      <w:r>
        <w:rPr>
          <w:rFonts w:eastAsia="Arial"/>
          <w:b/>
          <w:bCs/>
          <w:color w:val="000000" w:themeColor="text1"/>
          <w:sz w:val="24"/>
          <w:szCs w:val="24"/>
        </w:rPr>
        <w:t>N Francis</w:t>
      </w:r>
    </w:p>
    <w:p w14:paraId="30AE7B6C" w14:textId="77777777" w:rsidR="006F3A02" w:rsidRDefault="006F3A02" w:rsidP="006F3A02">
      <w:r w:rsidRPr="5CE196A1">
        <w:rPr>
          <w:rFonts w:eastAsia="Arial"/>
          <w:b/>
          <w:bCs/>
          <w:color w:val="000000" w:themeColor="text1"/>
          <w:sz w:val="24"/>
          <w:szCs w:val="24"/>
        </w:rPr>
        <w:t xml:space="preserve"> </w:t>
      </w:r>
    </w:p>
    <w:p w14:paraId="30C1A26C" w14:textId="77777777" w:rsidR="006F3A02" w:rsidRDefault="006F3A02" w:rsidP="006F3A02">
      <w:r w:rsidRPr="5CE196A1">
        <w:rPr>
          <w:rFonts w:eastAsia="Arial"/>
          <w:b/>
          <w:bCs/>
          <w:color w:val="000000" w:themeColor="text1"/>
          <w:sz w:val="24"/>
          <w:szCs w:val="24"/>
        </w:rPr>
        <w:t xml:space="preserve">Please sign to confirm that the work submitted is your own and has not been copied from another: </w:t>
      </w:r>
    </w:p>
    <w:p w14:paraId="0F80C7F4" w14:textId="77777777" w:rsidR="006F3A02" w:rsidRDefault="006F3A02" w:rsidP="006F3A02">
      <w:r w:rsidRPr="5CE196A1">
        <w:rPr>
          <w:rFonts w:eastAsia="Arial"/>
          <w:b/>
          <w:bCs/>
          <w:color w:val="000000" w:themeColor="text1"/>
          <w:sz w:val="24"/>
          <w:szCs w:val="24"/>
        </w:rPr>
        <w:t xml:space="preserve"> </w:t>
      </w:r>
    </w:p>
    <w:p w14:paraId="5A839064" w14:textId="77777777" w:rsidR="006F3A02" w:rsidRDefault="006F3A02" w:rsidP="006F3A02">
      <w:r w:rsidRPr="5CE196A1">
        <w:rPr>
          <w:rFonts w:eastAsia="Arial"/>
          <w:b/>
          <w:bCs/>
          <w:color w:val="000000" w:themeColor="text1"/>
          <w:sz w:val="24"/>
          <w:szCs w:val="24"/>
        </w:rPr>
        <w:t xml:space="preserve">Signed: </w:t>
      </w:r>
      <w:r>
        <w:rPr>
          <w:rFonts w:eastAsia="Arial"/>
          <w:b/>
          <w:bCs/>
          <w:color w:val="000000" w:themeColor="text1"/>
          <w:sz w:val="24"/>
          <w:szCs w:val="24"/>
        </w:rPr>
        <w:t>N Francis</w:t>
      </w:r>
    </w:p>
    <w:p w14:paraId="04472160" w14:textId="77777777" w:rsidR="006F3A02" w:rsidRDefault="006F3A02" w:rsidP="006F3A02">
      <w:r w:rsidRPr="5CE196A1">
        <w:rPr>
          <w:rFonts w:eastAsia="Arial"/>
          <w:b/>
          <w:bCs/>
          <w:color w:val="000000" w:themeColor="text1"/>
          <w:sz w:val="24"/>
          <w:szCs w:val="24"/>
        </w:rPr>
        <w:t xml:space="preserve"> </w:t>
      </w:r>
    </w:p>
    <w:p w14:paraId="37D81992" w14:textId="509254B5" w:rsidR="006F3A02" w:rsidRPr="0067208F" w:rsidRDefault="006F3A02" w:rsidP="006F3A02">
      <w:pPr>
        <w:sectPr w:rsidR="006F3A02" w:rsidRPr="0067208F" w:rsidSect="0022001B">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t xml:space="preserve"> </w:t>
      </w:r>
      <w:r>
        <w:rPr>
          <w:b/>
          <w:bCs/>
          <w:sz w:val="24"/>
          <w:szCs w:val="24"/>
          <w:lang w:eastAsia="zh-TW"/>
        </w:rPr>
        <w:t>04/03/</w:t>
      </w:r>
      <w:r w:rsidR="006A285B">
        <w:rPr>
          <w:b/>
          <w:bCs/>
          <w:sz w:val="24"/>
          <w:szCs w:val="24"/>
          <w:lang w:eastAsia="zh-TW"/>
        </w:rPr>
        <w:t>2024</w:t>
      </w:r>
    </w:p>
    <w:p w14:paraId="7A6F92B2" w14:textId="77777777" w:rsidR="005A1752" w:rsidRPr="00035DA1" w:rsidRDefault="005A1752" w:rsidP="008410B4">
      <w:pPr>
        <w:rPr>
          <w:sz w:val="24"/>
          <w:szCs w:val="24"/>
        </w:rPr>
      </w:pPr>
    </w:p>
    <w:sectPr w:rsidR="005A1752" w:rsidRPr="00035D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FA8B6" w14:textId="77777777" w:rsidR="009C05FF" w:rsidRDefault="009C05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446E2F" w14:textId="77777777" w:rsidR="009C05FF" w:rsidRDefault="009C05FF">
    <w:pPr>
      <w:pStyle w:val="Footer"/>
      <w:jc w:val="right"/>
    </w:pPr>
    <w:r>
      <w:fldChar w:fldCharType="begin"/>
    </w:r>
    <w:r>
      <w:instrText xml:space="preserve"> PAGE   \* MERGEFORMAT </w:instrText>
    </w:r>
    <w:r>
      <w:fldChar w:fldCharType="separate"/>
    </w:r>
    <w:r>
      <w:rPr>
        <w:noProof/>
      </w:rPr>
      <w:t>1</w:t>
    </w:r>
    <w:r>
      <w:rPr>
        <w:noProof/>
      </w:rPr>
      <w:fldChar w:fldCharType="end"/>
    </w:r>
  </w:p>
  <w:p w14:paraId="6A4401A6" w14:textId="77777777" w:rsidR="009C05FF" w:rsidRPr="00BB5EAA" w:rsidRDefault="009C05F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11F95" w14:textId="77777777" w:rsidR="009C05FF" w:rsidRDefault="009C05FF">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9CAA1" w14:textId="77777777" w:rsidR="009C05FF" w:rsidRDefault="009C05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FED2F" w14:textId="77777777" w:rsidR="009C05FF" w:rsidRDefault="009C05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40A12" w14:textId="77777777" w:rsidR="009C05FF" w:rsidRDefault="009C05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C4469A"/>
    <w:multiLevelType w:val="hybridMultilevel"/>
    <w:tmpl w:val="AF7EE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8216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0B4"/>
    <w:rsid w:val="00035DA1"/>
    <w:rsid w:val="003820B3"/>
    <w:rsid w:val="005A1752"/>
    <w:rsid w:val="00646984"/>
    <w:rsid w:val="006A285B"/>
    <w:rsid w:val="006F3A02"/>
    <w:rsid w:val="00711623"/>
    <w:rsid w:val="00812D03"/>
    <w:rsid w:val="008410B4"/>
    <w:rsid w:val="008F16D8"/>
    <w:rsid w:val="00925D63"/>
    <w:rsid w:val="00A7155D"/>
    <w:rsid w:val="00BF4D99"/>
    <w:rsid w:val="00CE06BE"/>
    <w:rsid w:val="00EC2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151A9"/>
  <w15:chartTrackingRefBased/>
  <w15:docId w15:val="{1D973545-5286-4230-B0EE-889CD95F7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0B4"/>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8410B4"/>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8410B4"/>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BF4D99"/>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kern w:val="2"/>
      <w:sz w:val="22"/>
      <w:szCs w:val="22"/>
      <w:lang w:eastAsia="en-US"/>
      <w14:ligatures w14:val="standardContextual"/>
    </w:rPr>
  </w:style>
  <w:style w:type="character" w:styleId="Hyperlink">
    <w:name w:val="Hyperlink"/>
    <w:basedOn w:val="DefaultParagraphFont"/>
    <w:uiPriority w:val="99"/>
    <w:semiHidden/>
    <w:unhideWhenUsed/>
    <w:rsid w:val="00646984"/>
    <w:rPr>
      <w:color w:val="0000FF"/>
      <w:u w:val="single"/>
    </w:rPr>
  </w:style>
  <w:style w:type="paragraph" w:styleId="Header">
    <w:name w:val="header"/>
    <w:basedOn w:val="Normal"/>
    <w:link w:val="HeaderChar"/>
    <w:semiHidden/>
    <w:rsid w:val="006F3A02"/>
    <w:pPr>
      <w:tabs>
        <w:tab w:val="center" w:pos="4320"/>
        <w:tab w:val="right" w:pos="8640"/>
      </w:tabs>
    </w:pPr>
  </w:style>
  <w:style w:type="character" w:customStyle="1" w:styleId="HeaderChar">
    <w:name w:val="Header Char"/>
    <w:basedOn w:val="DefaultParagraphFont"/>
    <w:link w:val="Header"/>
    <w:semiHidden/>
    <w:rsid w:val="006F3A02"/>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6F3A02"/>
    <w:pPr>
      <w:tabs>
        <w:tab w:val="center" w:pos="4320"/>
        <w:tab w:val="right" w:pos="8640"/>
      </w:tabs>
    </w:pPr>
  </w:style>
  <w:style w:type="character" w:customStyle="1" w:styleId="FooterChar">
    <w:name w:val="Footer Char"/>
    <w:basedOn w:val="DefaultParagraphFont"/>
    <w:link w:val="Footer"/>
    <w:uiPriority w:val="99"/>
    <w:rsid w:val="006F3A02"/>
    <w:rPr>
      <w:rFonts w:ascii="Arial" w:eastAsia="Times New Roman" w:hAnsi="Arial" w:cs="Arial"/>
      <w:color w:val="000000"/>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national-decision-model/national-decision-model" TargetMode="External"/><Relationship Id="rId13" Type="http://schemas.openxmlformats.org/officeDocument/2006/relationships/hyperlink" Target="https://www.college.police.uk/app/investigation/investigative-strategies/communications-strategy" TargetMode="External"/><Relationship Id="rId18" Type="http://schemas.openxmlformats.org/officeDocument/2006/relationships/hyperlink" Target="https://www.cps.gov.uk/legal-guidance/restorative-justice" TargetMode="External"/><Relationship Id="rId26" Type="http://schemas.openxmlformats.org/officeDocument/2006/relationships/hyperlink" Target="https://news.sky.com/story/chris-kaba-high-profile-fatal-police-shootings-in-the-uk-12969778"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ottheone.co.uk/educators-pack/" TargetMode="External"/><Relationship Id="rId34" Type="http://schemas.openxmlformats.org/officeDocument/2006/relationships/footer" Target="footer1.xml"/><Relationship Id="rId7" Type="http://schemas.openxmlformats.org/officeDocument/2006/relationships/hyperlink" Target="https://www.college.police.uk/app/engagement-and-communication/engagement" TargetMode="External"/><Relationship Id="rId12" Type="http://schemas.openxmlformats.org/officeDocument/2006/relationships/hyperlink" Target="https://www.college.police.uk/guidance/obtaining-initial-accounts/introduction-initial-accounts" TargetMode="External"/><Relationship Id="rId17" Type="http://schemas.openxmlformats.org/officeDocument/2006/relationships/hyperlink" Target="https://www.college.police.uk/support-forces/practices/nottheone-community-engagement-tool-against-knife-crime" TargetMode="External"/><Relationship Id="rId25" Type="http://schemas.openxmlformats.org/officeDocument/2006/relationships/hyperlink" Target="https://www.revolutionlearning.co.uk/article/the-betari-box-model/"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llege.police.uk/app/major-investigation-and-public-protection/missing-persons/missing-person-investigations" TargetMode="External"/><Relationship Id="rId20" Type="http://schemas.openxmlformats.org/officeDocument/2006/relationships/hyperlink" Target="https://assets.production.copweb.aws.college.police.uk/s3fs-public/policing_vision_2025.pdf" TargetMode="External"/><Relationship Id="rId29" Type="http://schemas.openxmlformats.org/officeDocument/2006/relationships/hyperlink" Target="https://assets.publishing.service.gov.uk/media/6363d2328fa8f50570e54222/Standards_for_children_in_youth_justice_services_2019.doc.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ollege.police.uk/guidance/conflict-management/conflict-management-skills" TargetMode="External"/><Relationship Id="rId24" Type="http://schemas.openxmlformats.org/officeDocument/2006/relationships/hyperlink" Target="https://restorativejustice.org.uk/sites/default/files/resources/files/RJC%20-%20guide%20for%20Police%20and%20Crime%20Commissioner%20candidates.pdf"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image" Target="media/image1.png"/><Relationship Id="rId15" Type="http://schemas.openxmlformats.org/officeDocument/2006/relationships/hyperlink" Target="https://www.college.police.uk/app/investigation/investigative-interviewing/investigative-interviewing" TargetMode="External"/><Relationship Id="rId23" Type="http://schemas.openxmlformats.org/officeDocument/2006/relationships/hyperlink" Target="https://impact.ref.ac.uk/casestudies/CaseStudy.aspx?Id=22918" TargetMode="External"/><Relationship Id="rId28" Type="http://schemas.openxmlformats.org/officeDocument/2006/relationships/hyperlink" Target="https://www.theguardian.com/uk-news/2021/oct/26/mets-failings-have-ripple-effect-across-uk-on-confidence-in-policing" TargetMode="External"/><Relationship Id="rId36" Type="http://schemas.openxmlformats.org/officeDocument/2006/relationships/header" Target="header3.xml"/><Relationship Id="rId10" Type="http://schemas.openxmlformats.org/officeDocument/2006/relationships/hyperlink" Target="https://www.researchgate.net/publication/347530649_Neighbourhood_policing_Impact_and_implementation_Summary_findings_from_a_rapid_evidence_assessment" TargetMode="External"/><Relationship Id="rId19" Type="http://schemas.openxmlformats.org/officeDocument/2006/relationships/hyperlink" Target="https://www.fis-international.com/assets/Uploads/resources/PEACE-A-Different-Approach.pdf" TargetMode="External"/><Relationship Id="rId31" Type="http://schemas.openxmlformats.org/officeDocument/2006/relationships/hyperlink" Target="https://www.gov.uk/government/statistics/youth-justice-statistics-2022-to-2023/youth-justice-statistics-2022-to-2023-accessible-version" TargetMode="External"/><Relationship Id="rId4" Type="http://schemas.openxmlformats.org/officeDocument/2006/relationships/webSettings" Target="webSettings.xml"/><Relationship Id="rId9" Type="http://schemas.openxmlformats.org/officeDocument/2006/relationships/hyperlink" Target="https://www.college.police.uk/app/engagement-and-communication/media-relations" TargetMode="External"/><Relationship Id="rId14" Type="http://schemas.openxmlformats.org/officeDocument/2006/relationships/hyperlink" Target="https://www.college.police.uk/guidance/neighbourhood-policing/modernising-neighbourhood-policing/foreword" TargetMode="External"/><Relationship Id="rId22" Type="http://schemas.openxmlformats.org/officeDocument/2006/relationships/hyperlink" Target="https://www.gov.uk/government/publications/preventing-offending-and-re-offending-by-children/collaborative-approaches-to-preventing-offending-and-re-offending-by-children-capricorn-summary" TargetMode="External"/><Relationship Id="rId27" Type="http://schemas.openxmlformats.org/officeDocument/2006/relationships/hyperlink" Target="https://www.south-wales.police.uk/news/south-wales/news/2022/maw-mar/knife-crime-campaign-not-the-one-launched-to-educate-young-people-of-dangers-of-carrying-a-knife/" TargetMode="External"/><Relationship Id="rId30" Type="http://schemas.openxmlformats.org/officeDocument/2006/relationships/hyperlink" Target="https://assets.publishing.service.gov.uk/government/uploads/system/uploads/attachment_data/file/1131414/Youth_Justice_Statistics_2021-22.pdf"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6065</Words>
  <Characters>34573</Characters>
  <Application>Microsoft Office Word</Application>
  <DocSecurity>0</DocSecurity>
  <Lines>288</Lines>
  <Paragraphs>81</Paragraphs>
  <ScaleCrop>false</ScaleCrop>
  <Company>Gwent Police</Company>
  <LinksUpToDate>false</LinksUpToDate>
  <CharactersWithSpaces>40557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 Nick</dc:creator>
  <cp:keywords/>
  <dc:description/>
  <cp:lastModifiedBy>Francis, Nick</cp:lastModifiedBy>
  <cp:revision>2</cp:revision>
  <dcterms:created xsi:type="dcterms:W3CDTF">2024-03-04T20:53:00Z</dcterms:created>
  <dcterms:modified xsi:type="dcterms:W3CDTF">2024-03-04T20:53:00Z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2024-03-03T21:00:29Z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01f486fc-8969-4102-a114-542125a8ee34</vt:lpwstr>
  </property>
  <property fmtid="{D5CDD505-2E9C-101B-9397-08002B2CF9AE}" pid="8" name="MSIP_Label_f2acd28b-79a3-4a0f-b0ff-4b75658b1549_ContentBits">
    <vt:lpwstr>0</vt:lpwstr>
  </property>
</Properties>
</file>