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5" w14:textId="3FC2B66D" w:rsidR="00F8212E" w:rsidRDefault="00F8212E">
      <w:pPr>
        <w:spacing w:before="322" w:after="322"/>
      </w:pPr>
    </w:p>
    <w:p w14:paraId="62C5A0CF" w14:textId="77777777" w:rsidR="00742AB5" w:rsidRDefault="00742AB5">
      <w:pPr>
        <w:spacing w:before="322" w:after="322"/>
      </w:pPr>
    </w:p>
    <w:p w14:paraId="524EA9B3" w14:textId="77777777" w:rsidR="00742AB5" w:rsidRDefault="00742AB5">
      <w:pPr>
        <w:spacing w:before="322" w:after="322"/>
      </w:pPr>
    </w:p>
    <w:p w14:paraId="26AFB76D" w14:textId="77777777" w:rsidR="00742AB5" w:rsidRDefault="00742AB5">
      <w:pPr>
        <w:spacing w:before="322" w:after="322"/>
      </w:pPr>
    </w:p>
    <w:p w14:paraId="679ED797" w14:textId="77777777" w:rsidR="00742AB5" w:rsidRDefault="00742AB5">
      <w:pPr>
        <w:spacing w:before="322" w:after="322"/>
      </w:pPr>
    </w:p>
    <w:p w14:paraId="45AC92EC" w14:textId="77777777" w:rsidR="00742AB5" w:rsidRPr="00742AB5" w:rsidRDefault="00742AB5">
      <w:pPr>
        <w:spacing w:before="322" w:after="322"/>
        <w:rPr>
          <w:rFonts w:ascii="Arial" w:hAnsi="Arial" w:cs="Arial"/>
          <w:sz w:val="28"/>
          <w:szCs w:val="28"/>
        </w:rPr>
      </w:pPr>
    </w:p>
    <w:p w14:paraId="2C3C4B8B" w14:textId="54A4CBFC" w:rsidR="00742AB5" w:rsidRPr="00742AB5" w:rsidRDefault="00742AB5">
      <w:pPr>
        <w:spacing w:before="322" w:after="322"/>
        <w:rPr>
          <w:rFonts w:ascii="Arial" w:hAnsi="Arial" w:cs="Arial"/>
          <w:sz w:val="28"/>
          <w:szCs w:val="28"/>
        </w:rPr>
      </w:pPr>
      <w:r w:rsidRPr="00742AB5">
        <w:rPr>
          <w:rFonts w:ascii="Arial" w:hAnsi="Arial" w:cs="Arial"/>
          <w:sz w:val="28"/>
          <w:szCs w:val="28"/>
        </w:rPr>
        <w:t xml:space="preserve">Student name: Raluca Florina </w:t>
      </w:r>
      <w:proofErr w:type="spellStart"/>
      <w:r w:rsidRPr="00742AB5">
        <w:rPr>
          <w:rFonts w:ascii="Arial" w:hAnsi="Arial" w:cs="Arial"/>
          <w:sz w:val="28"/>
          <w:szCs w:val="28"/>
        </w:rPr>
        <w:t>Istrate</w:t>
      </w:r>
      <w:proofErr w:type="spellEnd"/>
    </w:p>
    <w:p w14:paraId="161D1BF9" w14:textId="23C07EDD" w:rsidR="00742AB5" w:rsidRPr="00742AB5" w:rsidRDefault="00742AB5">
      <w:pPr>
        <w:spacing w:before="322" w:after="322"/>
        <w:rPr>
          <w:rFonts w:ascii="Arial" w:hAnsi="Arial" w:cs="Arial"/>
          <w:sz w:val="28"/>
          <w:szCs w:val="28"/>
        </w:rPr>
      </w:pPr>
      <w:r w:rsidRPr="00742AB5">
        <w:rPr>
          <w:rFonts w:ascii="Arial" w:hAnsi="Arial" w:cs="Arial"/>
          <w:sz w:val="28"/>
          <w:szCs w:val="28"/>
        </w:rPr>
        <w:t>Student ID number: 2120535</w:t>
      </w:r>
    </w:p>
    <w:p w14:paraId="797F3FB0" w14:textId="2D0C81C5" w:rsidR="00742AB5" w:rsidRPr="00742AB5" w:rsidRDefault="00742AB5">
      <w:pPr>
        <w:spacing w:before="322" w:after="322"/>
        <w:rPr>
          <w:rFonts w:ascii="Arial" w:hAnsi="Arial" w:cs="Arial"/>
          <w:sz w:val="28"/>
          <w:szCs w:val="28"/>
        </w:rPr>
      </w:pPr>
      <w:r w:rsidRPr="00742AB5">
        <w:rPr>
          <w:rFonts w:ascii="Arial" w:hAnsi="Arial" w:cs="Arial"/>
          <w:sz w:val="28"/>
          <w:szCs w:val="28"/>
        </w:rPr>
        <w:t xml:space="preserve">Lecturer name: Ernest </w:t>
      </w:r>
      <w:proofErr w:type="spellStart"/>
      <w:r w:rsidRPr="00742AB5">
        <w:rPr>
          <w:rFonts w:ascii="Arial" w:hAnsi="Arial" w:cs="Arial"/>
          <w:sz w:val="28"/>
          <w:szCs w:val="28"/>
        </w:rPr>
        <w:t>Balutie</w:t>
      </w:r>
      <w:proofErr w:type="spellEnd"/>
      <w:r w:rsidRPr="00742AB5">
        <w:rPr>
          <w:rFonts w:ascii="Arial" w:hAnsi="Arial" w:cs="Arial"/>
          <w:sz w:val="28"/>
          <w:szCs w:val="28"/>
        </w:rPr>
        <w:t xml:space="preserve"> </w:t>
      </w:r>
      <w:proofErr w:type="spellStart"/>
      <w:r w:rsidRPr="00742AB5">
        <w:rPr>
          <w:rFonts w:ascii="Arial" w:hAnsi="Arial" w:cs="Arial"/>
          <w:sz w:val="28"/>
          <w:szCs w:val="28"/>
        </w:rPr>
        <w:t>Wavei</w:t>
      </w:r>
      <w:proofErr w:type="spellEnd"/>
    </w:p>
    <w:p w14:paraId="28D759D0" w14:textId="77777777" w:rsidR="00742AB5" w:rsidRDefault="00742AB5">
      <w:pPr>
        <w:spacing w:before="322" w:after="322"/>
      </w:pPr>
    </w:p>
    <w:p w14:paraId="76E43B9F" w14:textId="77777777" w:rsidR="00742AB5" w:rsidRDefault="00742AB5">
      <w:pPr>
        <w:spacing w:before="322" w:after="322"/>
      </w:pPr>
    </w:p>
    <w:p w14:paraId="09D3C925" w14:textId="4EBBE219" w:rsidR="00742AB5" w:rsidRDefault="00742AB5">
      <w:pPr>
        <w:spacing w:before="322" w:after="322"/>
        <w:rPr>
          <w:rFonts w:ascii="Arial" w:hAnsi="Arial" w:cs="Arial"/>
          <w:sz w:val="28"/>
          <w:szCs w:val="28"/>
        </w:rPr>
      </w:pPr>
      <w:r w:rsidRPr="00742AB5">
        <w:rPr>
          <w:rFonts w:ascii="Arial" w:hAnsi="Arial" w:cs="Arial"/>
          <w:sz w:val="28"/>
          <w:szCs w:val="28"/>
        </w:rPr>
        <w:t>Acknowledgment</w:t>
      </w:r>
      <w:r>
        <w:rPr>
          <w:rFonts w:ascii="Arial" w:hAnsi="Arial" w:cs="Arial"/>
          <w:sz w:val="28"/>
          <w:szCs w:val="28"/>
        </w:rPr>
        <w:t xml:space="preserve"> – I declare that I have not used any AI instrument</w:t>
      </w:r>
    </w:p>
    <w:p w14:paraId="75157107" w14:textId="77777777" w:rsidR="00742AB5" w:rsidRPr="00742AB5" w:rsidRDefault="00742AB5">
      <w:pPr>
        <w:spacing w:before="322" w:after="322"/>
        <w:rPr>
          <w:rFonts w:ascii="Arial" w:hAnsi="Arial" w:cs="Arial"/>
          <w:sz w:val="28"/>
          <w:szCs w:val="28"/>
        </w:rPr>
      </w:pPr>
    </w:p>
    <w:p w14:paraId="32D17C17" w14:textId="77777777" w:rsidR="00742AB5" w:rsidRDefault="00742AB5">
      <w:pPr>
        <w:spacing w:before="322" w:after="322"/>
      </w:pPr>
    </w:p>
    <w:p w14:paraId="6F063F8E" w14:textId="77777777" w:rsidR="00742AB5" w:rsidRDefault="00742AB5">
      <w:pPr>
        <w:spacing w:before="322" w:after="322"/>
      </w:pPr>
    </w:p>
    <w:p w14:paraId="5C75B851" w14:textId="77777777" w:rsidR="00742AB5" w:rsidRDefault="00742AB5">
      <w:pPr>
        <w:spacing w:before="322" w:after="322"/>
      </w:pPr>
    </w:p>
    <w:p w14:paraId="56A03925" w14:textId="77777777" w:rsidR="00E71AB5" w:rsidRDefault="00E71AB5">
      <w:pPr>
        <w:spacing w:before="322" w:after="322"/>
      </w:pPr>
    </w:p>
    <w:p w14:paraId="418B240D" w14:textId="77777777" w:rsidR="00E71AB5" w:rsidRDefault="00E71AB5">
      <w:pPr>
        <w:spacing w:before="322" w:after="322"/>
      </w:pPr>
    </w:p>
    <w:p w14:paraId="2E641D10" w14:textId="77777777" w:rsidR="00E71AB5" w:rsidRDefault="00E71AB5">
      <w:pPr>
        <w:spacing w:before="322" w:after="322"/>
      </w:pPr>
    </w:p>
    <w:p w14:paraId="299DBC68" w14:textId="77777777" w:rsidR="00E71AB5" w:rsidRDefault="00E71AB5">
      <w:pPr>
        <w:spacing w:before="322" w:after="322"/>
      </w:pPr>
    </w:p>
    <w:p w14:paraId="0D8FA2DD" w14:textId="77777777" w:rsidR="00E71AB5" w:rsidRDefault="00E71AB5">
      <w:pPr>
        <w:spacing w:before="322" w:after="322"/>
      </w:pPr>
    </w:p>
    <w:p w14:paraId="5962A4E9" w14:textId="77777777" w:rsidR="00E71AB5" w:rsidRPr="00E71AB5" w:rsidRDefault="00E71AB5">
      <w:pPr>
        <w:spacing w:before="322" w:after="322"/>
        <w:rPr>
          <w:rFonts w:ascii="Arial" w:hAnsi="Arial" w:cs="Arial"/>
          <w:sz w:val="28"/>
          <w:szCs w:val="28"/>
        </w:rPr>
      </w:pPr>
    </w:p>
    <w:p w14:paraId="0110690C" w14:textId="689B488F" w:rsidR="00E71AB5" w:rsidRPr="00E71AB5" w:rsidRDefault="00E71AB5" w:rsidP="00E71AB5">
      <w:pPr>
        <w:spacing w:before="322" w:after="322"/>
        <w:jc w:val="center"/>
        <w:rPr>
          <w:rFonts w:ascii="Arial" w:hAnsi="Arial" w:cs="Arial"/>
          <w:sz w:val="28"/>
          <w:szCs w:val="28"/>
        </w:rPr>
      </w:pPr>
      <w:r w:rsidRPr="00E71AB5">
        <w:rPr>
          <w:rFonts w:ascii="Arial" w:hAnsi="Arial" w:cs="Arial"/>
          <w:sz w:val="28"/>
          <w:szCs w:val="28"/>
        </w:rPr>
        <w:t>S</w:t>
      </w:r>
      <w:r>
        <w:rPr>
          <w:rFonts w:ascii="Arial" w:hAnsi="Arial" w:cs="Arial"/>
          <w:sz w:val="28"/>
          <w:szCs w:val="28"/>
        </w:rPr>
        <w:t xml:space="preserve">USTAINABILITY </w:t>
      </w:r>
    </w:p>
    <w:p w14:paraId="0D4E45A8" w14:textId="77777777" w:rsidR="00742AB5" w:rsidRDefault="00742AB5">
      <w:pPr>
        <w:pStyle w:val="Heading1"/>
        <w:keepNext w:val="0"/>
        <w:keepLines w:val="0"/>
        <w:spacing w:before="322" w:after="322"/>
      </w:pPr>
      <w:bookmarkStart w:id="0" w:name="_heading=h.35nkun2" w:colFirst="0" w:colLast="0"/>
      <w:bookmarkEnd w:id="0"/>
    </w:p>
    <w:p w14:paraId="0BFD0165" w14:textId="77777777" w:rsidR="00E71AB5" w:rsidRDefault="00E71AB5" w:rsidP="00E71AB5"/>
    <w:p w14:paraId="07233822" w14:textId="77777777" w:rsidR="00E71AB5" w:rsidRDefault="00E71AB5" w:rsidP="00E71AB5"/>
    <w:p w14:paraId="7A8A4DBE" w14:textId="77777777" w:rsidR="00E71AB5" w:rsidRDefault="00E71AB5" w:rsidP="00E71AB5"/>
    <w:p w14:paraId="626CD0C5" w14:textId="77777777" w:rsidR="00E71AB5" w:rsidRPr="00E71AB5" w:rsidRDefault="00E71AB5" w:rsidP="00E71AB5"/>
    <w:p w14:paraId="00000006" w14:textId="66C0CB90" w:rsidR="00F8212E" w:rsidRPr="00E71AB5" w:rsidRDefault="00201158">
      <w:pPr>
        <w:pStyle w:val="Heading1"/>
        <w:keepNext w:val="0"/>
        <w:keepLines w:val="0"/>
        <w:spacing w:before="322" w:after="322"/>
        <w:rPr>
          <w:rFonts w:ascii="Arial" w:hAnsi="Arial" w:cs="Arial"/>
        </w:rPr>
      </w:pPr>
      <w:r w:rsidRPr="00E71AB5">
        <w:rPr>
          <w:rFonts w:ascii="Arial" w:hAnsi="Arial" w:cs="Arial"/>
        </w:rPr>
        <w:t xml:space="preserve">Abstract </w:t>
      </w:r>
    </w:p>
    <w:p w14:paraId="00000007" w14:textId="77777777" w:rsidR="00F8212E" w:rsidRPr="00E71AB5" w:rsidRDefault="00201158">
      <w:pPr>
        <w:spacing w:before="240" w:after="240"/>
        <w:rPr>
          <w:rFonts w:ascii="Arial" w:hAnsi="Arial" w:cs="Arial"/>
        </w:rPr>
      </w:pPr>
      <w:r w:rsidRPr="00E71AB5">
        <w:rPr>
          <w:rFonts w:ascii="Arial" w:hAnsi="Arial" w:cs="Arial"/>
        </w:rPr>
        <w:t>Business impetus to embrace greener techniques is growing, as the hotel and tourism sector is frequently known for its substantial use of resources. This abstract examines the idea of sustainability concerning tourist attractions and hospitality, emphasising its value. Examining the socioeconomic, environmental and other aspects of being sustainable are among its primary facets. The abstract highlights possible benefits for enterprises and our planet while discussing the prospects and difficulties of implementing environmentally friendly policies in the sector. To support long-term success in the lodging and tourist industries, it highlights in the end the necessity of an alliance, including individuals across multiple industries.</w:t>
      </w:r>
    </w:p>
    <w:p w14:paraId="00000008" w14:textId="77777777" w:rsidR="00F8212E" w:rsidRPr="00E71AB5" w:rsidRDefault="00201158">
      <w:pPr>
        <w:spacing w:line="240" w:lineRule="auto"/>
        <w:jc w:val="left"/>
        <w:rPr>
          <w:rFonts w:ascii="Arial" w:hAnsi="Arial" w:cs="Arial"/>
          <w:b/>
        </w:rPr>
      </w:pPr>
      <w:r w:rsidRPr="00E71AB5">
        <w:rPr>
          <w:rFonts w:ascii="Arial" w:hAnsi="Arial" w:cs="Arial"/>
        </w:rPr>
        <w:br w:type="page"/>
      </w:r>
    </w:p>
    <w:p w14:paraId="00000009" w14:textId="77777777" w:rsidR="00F8212E" w:rsidRPr="00E71AB5" w:rsidRDefault="00201158">
      <w:pPr>
        <w:pStyle w:val="Heading1"/>
        <w:rPr>
          <w:rFonts w:ascii="Arial" w:hAnsi="Arial" w:cs="Arial"/>
        </w:rPr>
      </w:pPr>
      <w:bookmarkStart w:id="1" w:name="_heading=h.1ksv4uv" w:colFirst="0" w:colLast="0"/>
      <w:bookmarkEnd w:id="1"/>
      <w:r w:rsidRPr="00E71AB5">
        <w:rPr>
          <w:rFonts w:ascii="Arial" w:hAnsi="Arial" w:cs="Arial"/>
        </w:rPr>
        <w:lastRenderedPageBreak/>
        <w:t>Introduction to Sustainability</w:t>
      </w:r>
    </w:p>
    <w:p w14:paraId="0000000A" w14:textId="77777777" w:rsidR="00F8212E" w:rsidRPr="00E71AB5" w:rsidRDefault="00201158">
      <w:pPr>
        <w:spacing w:before="240" w:after="240"/>
        <w:rPr>
          <w:rFonts w:ascii="Arial" w:hAnsi="Arial" w:cs="Arial"/>
        </w:rPr>
      </w:pPr>
      <w:r w:rsidRPr="00E71AB5">
        <w:rPr>
          <w:rFonts w:ascii="Arial" w:hAnsi="Arial" w:cs="Arial"/>
        </w:rPr>
        <w:t>A rising awareness among consumers of concerns regarding the environment along with demand for environmentally held accommodations has led to the recent development of the notion concerning environmentally friendly the highest standards as an important discussion within the lodging sector and dining industry (</w:t>
      </w:r>
      <w:r w:rsidRPr="00E71AB5">
        <w:rPr>
          <w:rFonts w:ascii="Arial" w:hAnsi="Arial" w:cs="Arial"/>
          <w:highlight w:val="white"/>
        </w:rPr>
        <w:t xml:space="preserve">Molina-Collado </w:t>
      </w:r>
      <w:r w:rsidRPr="00E71AB5">
        <w:rPr>
          <w:rFonts w:ascii="Arial" w:hAnsi="Arial" w:cs="Arial"/>
          <w:i/>
          <w:iCs/>
          <w:highlight w:val="white"/>
        </w:rPr>
        <w:t>et al</w:t>
      </w:r>
      <w:r w:rsidRPr="00E71AB5">
        <w:rPr>
          <w:rFonts w:ascii="Arial" w:hAnsi="Arial" w:cs="Arial"/>
          <w:highlight w:val="white"/>
        </w:rPr>
        <w:t>., 2022</w:t>
      </w:r>
      <w:r w:rsidRPr="00E71AB5">
        <w:rPr>
          <w:rFonts w:ascii="Arial" w:hAnsi="Arial" w:cs="Arial"/>
        </w:rPr>
        <w:t>). Accommodations could decrease money on operational costs, draw in eco-aware vacationers, and further develop their company's name or image by implementing ecologically sound procedures. Sustainable with the highest standards has been growing widespread acceptance, partly because of an assortment of variables that include benefits for the economy, consumer demand for legally acceptable journeys, and restrictions imposed by the government. Water, power, and several other materials used have all always been linked to the sector of the lodging industry. The sector is placing more attention on cutting trash and saving materials, along with minimising every kind of adverse consequence for the environment as an outcome of becoming more aware of its ecological imprints (</w:t>
      </w:r>
      <w:proofErr w:type="spellStart"/>
      <w:r w:rsidRPr="00E71AB5">
        <w:rPr>
          <w:rFonts w:ascii="Arial" w:hAnsi="Arial" w:cs="Arial"/>
          <w:highlight w:val="white"/>
        </w:rPr>
        <w:t>Hamrouni</w:t>
      </w:r>
      <w:proofErr w:type="spellEnd"/>
      <w:r w:rsidRPr="00E71AB5">
        <w:rPr>
          <w:rFonts w:ascii="Arial" w:hAnsi="Arial" w:cs="Arial"/>
          <w:highlight w:val="white"/>
        </w:rPr>
        <w:t xml:space="preserve"> </w:t>
      </w:r>
      <w:r w:rsidRPr="00E71AB5">
        <w:rPr>
          <w:rFonts w:ascii="Arial" w:hAnsi="Arial" w:cs="Arial"/>
          <w:i/>
          <w:iCs/>
          <w:highlight w:val="white"/>
        </w:rPr>
        <w:t>et al.,</w:t>
      </w:r>
      <w:r w:rsidRPr="00E71AB5">
        <w:rPr>
          <w:rFonts w:ascii="Arial" w:hAnsi="Arial" w:cs="Arial"/>
          <w:highlight w:val="white"/>
        </w:rPr>
        <w:t xml:space="preserve"> 2023</w:t>
      </w:r>
      <w:r w:rsidRPr="00E71AB5">
        <w:rPr>
          <w:rFonts w:ascii="Arial" w:hAnsi="Arial" w:cs="Arial"/>
        </w:rPr>
        <w:t>). The development is in line with the hospitality sector's growing emphasis on sustainability and social responsibility in its business operations, which makes it a significant component for the hotel industry endeavouring to modify its offerings to the continuously evolving demands of present-day travellers in the country.</w:t>
      </w:r>
    </w:p>
    <w:p w14:paraId="0000000B" w14:textId="77777777" w:rsidR="00F8212E" w:rsidRPr="00E71AB5" w:rsidRDefault="00201158">
      <w:pPr>
        <w:spacing w:line="240" w:lineRule="auto"/>
        <w:jc w:val="left"/>
        <w:rPr>
          <w:rFonts w:ascii="Arial" w:hAnsi="Arial" w:cs="Arial"/>
        </w:rPr>
      </w:pPr>
      <w:r w:rsidRPr="00E71AB5">
        <w:rPr>
          <w:rFonts w:ascii="Arial" w:hAnsi="Arial" w:cs="Arial"/>
        </w:rPr>
        <w:br w:type="page"/>
      </w:r>
    </w:p>
    <w:p w14:paraId="0000000C" w14:textId="77777777" w:rsidR="00F8212E" w:rsidRPr="00E71AB5" w:rsidRDefault="00201158">
      <w:pPr>
        <w:pStyle w:val="Heading1"/>
        <w:rPr>
          <w:rFonts w:ascii="Arial" w:hAnsi="Arial" w:cs="Arial"/>
        </w:rPr>
      </w:pPr>
      <w:bookmarkStart w:id="2" w:name="_heading=h.44sinio" w:colFirst="0" w:colLast="0"/>
      <w:bookmarkEnd w:id="2"/>
      <w:r w:rsidRPr="00E71AB5">
        <w:rPr>
          <w:rFonts w:ascii="Arial" w:hAnsi="Arial" w:cs="Arial"/>
        </w:rPr>
        <w:lastRenderedPageBreak/>
        <w:t>Literature Review on Sustainability</w:t>
      </w:r>
    </w:p>
    <w:p w14:paraId="0000000D" w14:textId="77777777" w:rsidR="00F8212E" w:rsidRPr="00E71AB5" w:rsidRDefault="00201158">
      <w:pPr>
        <w:pStyle w:val="Heading2"/>
        <w:rPr>
          <w:rFonts w:ascii="Arial" w:hAnsi="Arial" w:cs="Arial"/>
        </w:rPr>
      </w:pPr>
      <w:bookmarkStart w:id="3" w:name="_heading=h.2jxsxqh" w:colFirst="0" w:colLast="0"/>
      <w:bookmarkEnd w:id="3"/>
      <w:r w:rsidRPr="00E71AB5">
        <w:rPr>
          <w:rFonts w:ascii="Arial" w:hAnsi="Arial" w:cs="Arial"/>
        </w:rPr>
        <w:t>Concentrating on eco-friendly luxury:</w:t>
      </w:r>
    </w:p>
    <w:p w14:paraId="0000000E" w14:textId="7B16DBBA" w:rsidR="00F8212E" w:rsidRPr="00E71AB5" w:rsidRDefault="00201158">
      <w:pPr>
        <w:spacing w:before="240" w:after="240"/>
        <w:rPr>
          <w:rFonts w:ascii="Arial" w:hAnsi="Arial" w:cs="Arial"/>
        </w:rPr>
      </w:pPr>
      <w:r w:rsidRPr="00E71AB5">
        <w:rPr>
          <w:rFonts w:ascii="Arial" w:hAnsi="Arial" w:cs="Arial"/>
        </w:rPr>
        <w:t xml:space="preserve">The Practical Effects of Environmentally Conscious Substances in the Hospitality Industry a variety of larger topics regarding environmentally conscious luxurious goods, this literature study will </w:t>
      </w:r>
      <w:proofErr w:type="gramStart"/>
      <w:r w:rsidRPr="00E71AB5">
        <w:rPr>
          <w:rFonts w:ascii="Arial" w:hAnsi="Arial" w:cs="Arial"/>
        </w:rPr>
        <w:t>look into</w:t>
      </w:r>
      <w:proofErr w:type="gramEnd"/>
      <w:r w:rsidRPr="00E71AB5">
        <w:rPr>
          <w:rFonts w:ascii="Arial" w:hAnsi="Arial" w:cs="Arial"/>
        </w:rPr>
        <w:t xml:space="preserve"> one particular area: the actual-existence consequences associated with implementing environmentally conscious components in hospitality businesses designing and business activities (</w:t>
      </w:r>
      <w:r w:rsidRPr="00E71AB5">
        <w:rPr>
          <w:rFonts w:ascii="Arial" w:hAnsi="Arial" w:cs="Arial"/>
          <w:highlight w:val="white"/>
        </w:rPr>
        <w:t xml:space="preserve">Molina-Collado </w:t>
      </w:r>
      <w:r w:rsidRPr="001D5538">
        <w:rPr>
          <w:rFonts w:ascii="Arial" w:hAnsi="Arial" w:cs="Arial"/>
          <w:i/>
          <w:iCs/>
          <w:highlight w:val="white"/>
        </w:rPr>
        <w:t>et al.,</w:t>
      </w:r>
      <w:r w:rsidRPr="00E71AB5">
        <w:rPr>
          <w:rFonts w:ascii="Arial" w:hAnsi="Arial" w:cs="Arial"/>
          <w:highlight w:val="white"/>
        </w:rPr>
        <w:t xml:space="preserve"> 2022</w:t>
      </w:r>
      <w:r w:rsidRPr="00E71AB5">
        <w:rPr>
          <w:rFonts w:ascii="Arial" w:hAnsi="Arial" w:cs="Arial"/>
        </w:rPr>
        <w:t>). Considering the increasing demand among consumers for environmentally friendly products and amenities and the manufacturing sector's growing awareness of its detrimental effects on the environment, this attention to it is especially pertinent.</w:t>
      </w:r>
      <w:r w:rsidR="00D91433">
        <w:rPr>
          <w:rFonts w:ascii="Arial" w:hAnsi="Arial" w:cs="Arial"/>
        </w:rPr>
        <w:t xml:space="preserve"> Modern day luxury hotels and resorts are incorporating solar energy technologies, low later consumption system and using environmentally friendly products in food production and other commodities (Baloch </w:t>
      </w:r>
      <w:r w:rsidR="00D91433" w:rsidRPr="00D91433">
        <w:rPr>
          <w:rFonts w:ascii="Arial" w:hAnsi="Arial" w:cs="Arial"/>
          <w:i/>
          <w:iCs/>
        </w:rPr>
        <w:t>et al</w:t>
      </w:r>
      <w:r w:rsidR="00D91433">
        <w:rPr>
          <w:rFonts w:ascii="Arial" w:hAnsi="Arial" w:cs="Arial"/>
        </w:rPr>
        <w:t>.,2023)</w:t>
      </w:r>
    </w:p>
    <w:p w14:paraId="0000000F" w14:textId="77777777" w:rsidR="00F8212E" w:rsidRPr="00E71AB5" w:rsidRDefault="00201158">
      <w:pPr>
        <w:pStyle w:val="Heading2"/>
        <w:rPr>
          <w:rFonts w:ascii="Arial" w:hAnsi="Arial" w:cs="Arial"/>
        </w:rPr>
      </w:pPr>
      <w:bookmarkStart w:id="4" w:name="_heading=h.z337ya" w:colFirst="0" w:colLast="0"/>
      <w:bookmarkEnd w:id="4"/>
      <w:r w:rsidRPr="00E71AB5">
        <w:rPr>
          <w:rFonts w:ascii="Arial" w:hAnsi="Arial" w:cs="Arial"/>
        </w:rPr>
        <w:t>Environmentally conscious Products in Tourism and hospitality: A Review of the Literature</w:t>
      </w:r>
    </w:p>
    <w:p w14:paraId="00000010" w14:textId="5EFA0815" w:rsidR="00F8212E" w:rsidRPr="00E71AB5" w:rsidRDefault="00201158">
      <w:pPr>
        <w:spacing w:before="240" w:after="240"/>
        <w:rPr>
          <w:rFonts w:ascii="Arial" w:hAnsi="Arial" w:cs="Arial"/>
        </w:rPr>
      </w:pPr>
      <w:r w:rsidRPr="00E71AB5">
        <w:rPr>
          <w:rFonts w:ascii="Arial" w:hAnsi="Arial" w:cs="Arial"/>
        </w:rPr>
        <w:t xml:space="preserve">The consequences of utilising environmentally conscious supplies in hotel environments have been investigated and studied throughout various types of research. For example, </w:t>
      </w:r>
      <w:r w:rsidR="001D5538" w:rsidRPr="00E71AB5">
        <w:rPr>
          <w:rFonts w:ascii="Arial" w:hAnsi="Arial" w:cs="Arial"/>
        </w:rPr>
        <w:t>investigated</w:t>
      </w:r>
      <w:r w:rsidRPr="00E71AB5">
        <w:rPr>
          <w:rFonts w:ascii="Arial" w:hAnsi="Arial" w:cs="Arial"/>
        </w:rPr>
        <w:t xml:space="preserve"> how employing environmentally friendly products in hotels is viewed as advantageous to the natural environment and how pleased consumers are concerning their accommodation</w:t>
      </w:r>
      <w:r w:rsidR="00A64AC9">
        <w:rPr>
          <w:rFonts w:ascii="Arial" w:hAnsi="Arial" w:cs="Arial"/>
        </w:rPr>
        <w:t>.</w:t>
      </w:r>
      <w:r w:rsidRPr="00E71AB5">
        <w:rPr>
          <w:rFonts w:ascii="Arial" w:hAnsi="Arial" w:cs="Arial"/>
        </w:rPr>
        <w:t xml:space="preserve"> According to their research, when environmentally conscious products were utilised in lodging establishments, visitors were far more inclined to view them as being environmentally responsible and experience a more pleasurable stay (</w:t>
      </w:r>
      <w:r w:rsidRPr="001D5538">
        <w:rPr>
          <w:rFonts w:ascii="Arial" w:hAnsi="Arial" w:cs="Arial"/>
          <w:color w:val="000000" w:themeColor="text1"/>
          <w:highlight w:val="white"/>
        </w:rPr>
        <w:t>Dwivedi and Dwivedi, 2020</w:t>
      </w:r>
      <w:r w:rsidRPr="001D5538">
        <w:rPr>
          <w:rFonts w:ascii="Arial" w:hAnsi="Arial" w:cs="Arial"/>
          <w:color w:val="000000" w:themeColor="text1"/>
        </w:rPr>
        <w:t xml:space="preserve">). </w:t>
      </w:r>
      <w:r w:rsidRPr="00E71AB5">
        <w:rPr>
          <w:rFonts w:ascii="Arial" w:hAnsi="Arial" w:cs="Arial"/>
        </w:rPr>
        <w:t>Performed research on the monetary implications of implementing environmentally conscious components in hotel buildings. They discovered that even though there would likely be increased initial spending, there could potentially be advantages in the future due to fewer utility bills, water, and upkeep costs. The investigation also underscored an opportunity to collect greater revenues by engaging ecologically conscious visitors (</w:t>
      </w:r>
      <w:proofErr w:type="spellStart"/>
      <w:r w:rsidRPr="00E71AB5">
        <w:rPr>
          <w:rFonts w:ascii="Arial" w:hAnsi="Arial" w:cs="Arial"/>
          <w:highlight w:val="white"/>
        </w:rPr>
        <w:t>Hamrouni</w:t>
      </w:r>
      <w:proofErr w:type="spellEnd"/>
      <w:r w:rsidRPr="00E71AB5">
        <w:rPr>
          <w:rFonts w:ascii="Arial" w:hAnsi="Arial" w:cs="Arial"/>
          <w:highlight w:val="white"/>
        </w:rPr>
        <w:t xml:space="preserve"> </w:t>
      </w:r>
      <w:r w:rsidRPr="001D5538">
        <w:rPr>
          <w:rFonts w:ascii="Arial" w:hAnsi="Arial" w:cs="Arial"/>
          <w:i/>
          <w:iCs/>
          <w:highlight w:val="white"/>
        </w:rPr>
        <w:t>et al.,</w:t>
      </w:r>
      <w:r w:rsidRPr="00E71AB5">
        <w:rPr>
          <w:rFonts w:ascii="Arial" w:hAnsi="Arial" w:cs="Arial"/>
          <w:highlight w:val="white"/>
        </w:rPr>
        <w:t xml:space="preserve"> 2023</w:t>
      </w:r>
      <w:r w:rsidRPr="00E71AB5">
        <w:rPr>
          <w:rFonts w:ascii="Arial" w:hAnsi="Arial" w:cs="Arial"/>
        </w:rPr>
        <w:t xml:space="preserve">). The positive impact that </w:t>
      </w:r>
      <w:r w:rsidRPr="00E71AB5">
        <w:rPr>
          <w:rFonts w:ascii="Arial" w:hAnsi="Arial" w:cs="Arial"/>
        </w:rPr>
        <w:lastRenderedPageBreak/>
        <w:t>environmentally friendly goods have on the physical and psychological well-being of audience members is an additional important consideration to take into consideration. Researched if employing organic components in hospitality decoration was associated with any beneficial implications for health. They came across that being among substances made from nature allowed them to decrease levels of stress, increase visitor convenience, and enhance the cleanliness of the air.</w:t>
      </w:r>
    </w:p>
    <w:p w14:paraId="00000011" w14:textId="77777777" w:rsidR="00F8212E" w:rsidRPr="00E71AB5" w:rsidRDefault="00201158">
      <w:pPr>
        <w:spacing w:before="240" w:after="240"/>
        <w:rPr>
          <w:rFonts w:ascii="Arial" w:hAnsi="Arial" w:cs="Arial"/>
        </w:rPr>
      </w:pPr>
      <w:r w:rsidRPr="00E71AB5">
        <w:rPr>
          <w:rFonts w:ascii="Arial" w:hAnsi="Arial" w:cs="Arial"/>
        </w:rPr>
        <w:t xml:space="preserve">It is necessary to </w:t>
      </w:r>
      <w:proofErr w:type="gramStart"/>
      <w:r w:rsidRPr="00E71AB5">
        <w:rPr>
          <w:rFonts w:ascii="Arial" w:hAnsi="Arial" w:cs="Arial"/>
        </w:rPr>
        <w:t>take into account</w:t>
      </w:r>
      <w:proofErr w:type="gramEnd"/>
      <w:r w:rsidRPr="00E71AB5">
        <w:rPr>
          <w:rFonts w:ascii="Arial" w:hAnsi="Arial" w:cs="Arial"/>
        </w:rPr>
        <w:t xml:space="preserve"> the challenges that arise from the use of environmentally friendly, sustainable materials within hospitality businesses (</w:t>
      </w:r>
      <w:r w:rsidRPr="00E71AB5">
        <w:rPr>
          <w:rFonts w:ascii="Arial" w:hAnsi="Arial" w:cs="Arial"/>
          <w:highlight w:val="white"/>
        </w:rPr>
        <w:t>Fleishman, 2022</w:t>
      </w:r>
      <w:r w:rsidRPr="00E71AB5">
        <w:rPr>
          <w:rFonts w:ascii="Arial" w:hAnsi="Arial" w:cs="Arial"/>
        </w:rPr>
        <w:t>). Challenges that stand have been discovered, which include increased upfront costs incurred, an inadequate supply of environmentally friendly components, and uncertainties concerning how effective they are and long-term viability. The collaborative effort of study participants, legislators, and private sector participants is necessary for dealing with these difficulties.</w:t>
      </w:r>
    </w:p>
    <w:p w14:paraId="00000012" w14:textId="77777777" w:rsidR="00F8212E" w:rsidRPr="00E71AB5" w:rsidRDefault="00201158">
      <w:pPr>
        <w:pStyle w:val="Heading2"/>
        <w:rPr>
          <w:rFonts w:ascii="Arial" w:hAnsi="Arial" w:cs="Arial"/>
        </w:rPr>
      </w:pPr>
      <w:bookmarkStart w:id="5" w:name="_heading=h.3j2qqm3" w:colFirst="0" w:colLast="0"/>
      <w:bookmarkEnd w:id="5"/>
      <w:r w:rsidRPr="00E71AB5">
        <w:rPr>
          <w:rFonts w:ascii="Arial" w:hAnsi="Arial" w:cs="Arial"/>
        </w:rPr>
        <w:t>Current Research and Patterns</w:t>
      </w:r>
    </w:p>
    <w:p w14:paraId="00000013" w14:textId="77777777" w:rsidR="00F8212E" w:rsidRPr="00E71AB5" w:rsidRDefault="00201158">
      <w:pPr>
        <w:spacing w:before="240" w:after="240"/>
        <w:rPr>
          <w:rFonts w:ascii="Arial" w:hAnsi="Arial" w:cs="Arial"/>
        </w:rPr>
      </w:pPr>
      <w:r w:rsidRPr="00E71AB5">
        <w:rPr>
          <w:rFonts w:ascii="Arial" w:hAnsi="Arial" w:cs="Arial"/>
        </w:rPr>
        <w:t>The effects of environmentally friendly resources in accommodation have been the subject of more recent studies. For instance, research on the use of recovered resources in resort furniture has shown that the approach might cut trash and its detrimental impact on the natural world dramatically (</w:t>
      </w:r>
      <w:proofErr w:type="spellStart"/>
      <w:r w:rsidRPr="00E71AB5">
        <w:rPr>
          <w:rFonts w:ascii="Arial" w:hAnsi="Arial" w:cs="Arial"/>
          <w:highlight w:val="white"/>
        </w:rPr>
        <w:t>Hamrouni</w:t>
      </w:r>
      <w:proofErr w:type="spellEnd"/>
      <w:r w:rsidRPr="00E71AB5">
        <w:rPr>
          <w:rFonts w:ascii="Arial" w:hAnsi="Arial" w:cs="Arial"/>
          <w:highlight w:val="white"/>
        </w:rPr>
        <w:t xml:space="preserve"> </w:t>
      </w:r>
      <w:r w:rsidRPr="001D5538">
        <w:rPr>
          <w:rFonts w:ascii="Arial" w:hAnsi="Arial" w:cs="Arial"/>
          <w:i/>
          <w:iCs/>
          <w:highlight w:val="white"/>
        </w:rPr>
        <w:t>et al</w:t>
      </w:r>
      <w:r w:rsidRPr="00E71AB5">
        <w:rPr>
          <w:rFonts w:ascii="Arial" w:hAnsi="Arial" w:cs="Arial"/>
          <w:highlight w:val="white"/>
        </w:rPr>
        <w:t>., 2023</w:t>
      </w:r>
      <w:r w:rsidRPr="00E71AB5">
        <w:rPr>
          <w:rFonts w:ascii="Arial" w:hAnsi="Arial" w:cs="Arial"/>
        </w:rPr>
        <w:t>). Evaluated the implementation of biologically produced materials for building in lodging establishments, emphasising the opportunity to help reduce the consumption of electricity and improve the cleanliness of the air inside.</w:t>
      </w:r>
    </w:p>
    <w:p w14:paraId="00000014" w14:textId="77777777" w:rsidR="00F8212E" w:rsidRPr="00E71AB5" w:rsidRDefault="00201158">
      <w:pPr>
        <w:spacing w:before="240" w:after="240"/>
        <w:rPr>
          <w:rFonts w:ascii="Arial" w:hAnsi="Arial" w:cs="Arial"/>
        </w:rPr>
      </w:pPr>
      <w:r w:rsidRPr="00E71AB5">
        <w:rPr>
          <w:rFonts w:ascii="Arial" w:hAnsi="Arial" w:cs="Arial"/>
        </w:rPr>
        <w:t>Using commodities from neighbourhood vendors in restaurant design continues to grow, becoming increasingly popular. Demonstrated the positive impacts when purchasing goods from very close manufacturers (</w:t>
      </w:r>
      <w:r w:rsidRPr="00E71AB5">
        <w:rPr>
          <w:rFonts w:ascii="Arial" w:hAnsi="Arial" w:cs="Arial"/>
          <w:highlight w:val="white"/>
        </w:rPr>
        <w:t xml:space="preserve">Molina-Collado </w:t>
      </w:r>
      <w:r w:rsidRPr="001D5538">
        <w:rPr>
          <w:rFonts w:ascii="Arial" w:hAnsi="Arial" w:cs="Arial"/>
          <w:i/>
          <w:iCs/>
          <w:highlight w:val="white"/>
        </w:rPr>
        <w:t>et al.</w:t>
      </w:r>
      <w:r w:rsidRPr="00E71AB5">
        <w:rPr>
          <w:rFonts w:ascii="Arial" w:hAnsi="Arial" w:cs="Arial"/>
          <w:highlight w:val="white"/>
        </w:rPr>
        <w:t>, 2022</w:t>
      </w:r>
      <w:r w:rsidRPr="00E71AB5">
        <w:rPr>
          <w:rFonts w:ascii="Arial" w:hAnsi="Arial" w:cs="Arial"/>
        </w:rPr>
        <w:t>) stimulate the regional economy and reduce greenhouse gas emissions brought about by the mode of transportation. This type of approach could exert an advantageous effect on community members and is in keeping with the principles of environmentally conscious tourism.</w:t>
      </w:r>
    </w:p>
    <w:p w14:paraId="00000015" w14:textId="77777777" w:rsidR="00F8212E" w:rsidRPr="00E71AB5" w:rsidRDefault="00201158">
      <w:pPr>
        <w:pStyle w:val="Heading1"/>
        <w:rPr>
          <w:rFonts w:ascii="Arial" w:hAnsi="Arial" w:cs="Arial"/>
        </w:rPr>
      </w:pPr>
      <w:bookmarkStart w:id="6" w:name="_heading=h.1y810tw" w:colFirst="0" w:colLast="0"/>
      <w:bookmarkEnd w:id="6"/>
      <w:r w:rsidRPr="00E71AB5">
        <w:rPr>
          <w:rFonts w:ascii="Arial" w:hAnsi="Arial" w:cs="Arial"/>
        </w:rPr>
        <w:lastRenderedPageBreak/>
        <w:t>Application to the hotel and hospitality sector: Sustainability</w:t>
      </w:r>
    </w:p>
    <w:p w14:paraId="00000016" w14:textId="77777777" w:rsidR="00F8212E" w:rsidRPr="00E71AB5" w:rsidRDefault="00201158">
      <w:pPr>
        <w:pStyle w:val="Heading2"/>
        <w:rPr>
          <w:rFonts w:ascii="Arial" w:hAnsi="Arial" w:cs="Arial"/>
        </w:rPr>
      </w:pPr>
      <w:bookmarkStart w:id="7" w:name="_heading=h.4i7ojhp" w:colFirst="0" w:colLast="0"/>
      <w:bookmarkEnd w:id="7"/>
      <w:r w:rsidRPr="00E71AB5">
        <w:rPr>
          <w:rFonts w:ascii="Arial" w:hAnsi="Arial" w:cs="Arial"/>
        </w:rPr>
        <w:t>PESTEL Study: Environmentally Friendly Luxuriance and the Results on the Tourism Sector</w:t>
      </w:r>
    </w:p>
    <w:p w14:paraId="00000017" w14:textId="77777777" w:rsidR="00F8212E" w:rsidRPr="00E71AB5" w:rsidRDefault="00201158">
      <w:pPr>
        <w:spacing w:before="240" w:after="240"/>
        <w:rPr>
          <w:rFonts w:ascii="Arial" w:hAnsi="Arial" w:cs="Arial"/>
        </w:rPr>
      </w:pPr>
      <w:r w:rsidRPr="00E71AB5">
        <w:rPr>
          <w:rFonts w:ascii="Arial" w:hAnsi="Arial" w:cs="Arial"/>
        </w:rPr>
        <w:t>The organisation's Mechanism for acknowledging the Rest of the World</w:t>
      </w:r>
    </w:p>
    <w:p w14:paraId="00000018" w14:textId="77777777" w:rsidR="00F8212E" w:rsidRPr="00E71AB5" w:rsidRDefault="00201158">
      <w:pPr>
        <w:spacing w:before="240" w:after="240"/>
        <w:rPr>
          <w:rFonts w:ascii="Arial" w:hAnsi="Arial" w:cs="Arial"/>
        </w:rPr>
      </w:pPr>
      <w:r w:rsidRPr="00E71AB5">
        <w:rPr>
          <w:rFonts w:ascii="Arial" w:hAnsi="Arial" w:cs="Arial"/>
        </w:rPr>
        <w:t>An organisational accomplishment is frequently negatively affected by factors outside the organisation, which is possible to assess by employing an approach to strategy called PESTEL analysis, or PESTEL for short (</w:t>
      </w:r>
      <w:r w:rsidRPr="00E71AB5">
        <w:rPr>
          <w:rFonts w:ascii="Arial" w:hAnsi="Arial" w:cs="Arial"/>
          <w:highlight w:val="white"/>
        </w:rPr>
        <w:t xml:space="preserve">Udofia </w:t>
      </w:r>
      <w:r w:rsidRPr="001D5538">
        <w:rPr>
          <w:rFonts w:ascii="Arial" w:hAnsi="Arial" w:cs="Arial"/>
          <w:i/>
          <w:iCs/>
          <w:highlight w:val="white"/>
        </w:rPr>
        <w:t>et al</w:t>
      </w:r>
      <w:r w:rsidRPr="00E71AB5">
        <w:rPr>
          <w:rFonts w:ascii="Arial" w:hAnsi="Arial" w:cs="Arial"/>
          <w:highlight w:val="white"/>
        </w:rPr>
        <w:t>., 2021</w:t>
      </w:r>
      <w:r w:rsidRPr="00E71AB5">
        <w:rPr>
          <w:rFonts w:ascii="Arial" w:hAnsi="Arial" w:cs="Arial"/>
        </w:rPr>
        <w:t>). Through a comprehensive examination of the political, economic, social, technical, environmental, and legal fields, business organisations can understand future research's positive and negative impacts and come up with beneficial tactics towards manoeuvring throughout the wider external microenvironment.</w:t>
      </w:r>
    </w:p>
    <w:p w14:paraId="00000019" w14:textId="77777777" w:rsidR="00F8212E" w:rsidRPr="00E71AB5" w:rsidRDefault="00201158">
      <w:pPr>
        <w:spacing w:before="240" w:after="240"/>
        <w:rPr>
          <w:rFonts w:ascii="Arial" w:hAnsi="Arial" w:cs="Arial"/>
        </w:rPr>
      </w:pPr>
      <w:r w:rsidRPr="00E71AB5">
        <w:rPr>
          <w:rFonts w:ascii="Arial" w:hAnsi="Arial" w:cs="Arial"/>
        </w:rPr>
        <w:t>By taking advantage of the methodology known as PESTEL, this research is going to investigate the hotel and hospitality sector, having an especially strong focus on the newly emerging notion of environmentally conscious extravagant surroundings (</w:t>
      </w:r>
      <w:r w:rsidRPr="00E71AB5">
        <w:rPr>
          <w:rFonts w:ascii="Arial" w:hAnsi="Arial" w:cs="Arial"/>
          <w:highlight w:val="white"/>
        </w:rPr>
        <w:t>Fleishman, 2022</w:t>
      </w:r>
      <w:r w:rsidRPr="00E71AB5">
        <w:rPr>
          <w:rFonts w:ascii="Arial" w:hAnsi="Arial" w:cs="Arial"/>
        </w:rPr>
        <w:t>). The implementation of environmentally friendly techniques constitutes the same opportunities and issues, which could be simpler to comprehend when one considers the outside influences that influence the manufacturing industry.</w:t>
      </w:r>
    </w:p>
    <w:p w14:paraId="0000001A" w14:textId="77777777" w:rsidR="00F8212E" w:rsidRPr="00E71AB5" w:rsidRDefault="00201158">
      <w:pPr>
        <w:spacing w:before="240" w:after="240"/>
        <w:rPr>
          <w:rFonts w:ascii="Arial" w:hAnsi="Arial" w:cs="Arial"/>
        </w:rPr>
      </w:pPr>
      <w:r w:rsidRPr="00E71AB5">
        <w:rPr>
          <w:rFonts w:ascii="Arial" w:hAnsi="Arial" w:cs="Arial"/>
        </w:rPr>
        <w:t>In the past couple of decades, there has occurred an identifiable shift in the hotel and restaurant industry favouring sustainability (</w:t>
      </w:r>
      <w:r w:rsidRPr="00565062">
        <w:rPr>
          <w:rFonts w:ascii="Arial" w:hAnsi="Arial" w:cs="Arial"/>
          <w:color w:val="000000" w:themeColor="text1"/>
          <w:highlight w:val="white"/>
        </w:rPr>
        <w:t>Prabhu, 2022</w:t>
      </w:r>
      <w:r w:rsidRPr="00E71AB5">
        <w:rPr>
          <w:rFonts w:ascii="Arial" w:hAnsi="Arial" w:cs="Arial"/>
        </w:rPr>
        <w:t>). The rise of this trend, which frequently goes by the name "sustainable luxury," is the consequence of customer satisfaction increasing awareness about ecological obstacles and their longing for things that are environmentally friendly and compatible with their beliefs in morality. The current research project will apply the PESTEL methodology for examining the effects of environmentally responsible magnificence on the lodging sector, taking into consideration the many political, economic, social, technological, ecological, and legal elements involved.</w:t>
      </w:r>
    </w:p>
    <w:p w14:paraId="0000001B" w14:textId="77777777" w:rsidR="00F8212E" w:rsidRPr="00E71AB5" w:rsidRDefault="00201158">
      <w:pPr>
        <w:spacing w:before="240" w:after="240"/>
        <w:rPr>
          <w:rFonts w:ascii="Arial" w:hAnsi="Arial" w:cs="Arial"/>
        </w:rPr>
      </w:pPr>
      <w:r w:rsidRPr="00E71AB5">
        <w:rPr>
          <w:rFonts w:ascii="Arial" w:hAnsi="Arial" w:cs="Arial"/>
          <w:b/>
        </w:rPr>
        <w:t>Political Aspects</w:t>
      </w:r>
    </w:p>
    <w:p w14:paraId="0000001C" w14:textId="7C9D0C60" w:rsidR="00F8212E" w:rsidRPr="000E6777" w:rsidRDefault="00201158" w:rsidP="00E71AB5">
      <w:pPr>
        <w:spacing w:before="240"/>
        <w:ind w:left="720"/>
        <w:rPr>
          <w:rFonts w:ascii="Arial" w:hAnsi="Arial" w:cs="Arial"/>
        </w:rPr>
      </w:pPr>
      <w:r w:rsidRPr="00E71AB5">
        <w:rPr>
          <w:rFonts w:ascii="Arial" w:hAnsi="Arial" w:cs="Arial"/>
        </w:rPr>
        <w:lastRenderedPageBreak/>
        <w:t xml:space="preserve">Political restrictions: Restaurants are adopting environmentally friendly techniques </w:t>
      </w:r>
      <w:proofErr w:type="gramStart"/>
      <w:r w:rsidRPr="00E71AB5">
        <w:rPr>
          <w:rFonts w:ascii="Arial" w:hAnsi="Arial" w:cs="Arial"/>
        </w:rPr>
        <w:t>as a consequence of</w:t>
      </w:r>
      <w:proofErr w:type="gramEnd"/>
      <w:r w:rsidRPr="00E71AB5">
        <w:rPr>
          <w:rFonts w:ascii="Arial" w:hAnsi="Arial" w:cs="Arial"/>
        </w:rPr>
        <w:t xml:space="preserve"> the more severe constraints on the environment that are imposed by authorities all over the world. Some examples of these regulations include requirements for energy efficiency and emissions of carbon limitations (</w:t>
      </w:r>
      <w:r w:rsidRPr="00E71AB5">
        <w:rPr>
          <w:rFonts w:ascii="Arial" w:hAnsi="Arial" w:cs="Arial"/>
          <w:highlight w:val="white"/>
        </w:rPr>
        <w:t xml:space="preserve">Udofia </w:t>
      </w:r>
      <w:r w:rsidRPr="00565062">
        <w:rPr>
          <w:rFonts w:ascii="Arial" w:hAnsi="Arial" w:cs="Arial"/>
          <w:i/>
          <w:iCs/>
          <w:highlight w:val="white"/>
        </w:rPr>
        <w:t>et al</w:t>
      </w:r>
      <w:r w:rsidRPr="00E71AB5">
        <w:rPr>
          <w:rFonts w:ascii="Arial" w:hAnsi="Arial" w:cs="Arial"/>
          <w:highlight w:val="white"/>
        </w:rPr>
        <w:t>., 2021</w:t>
      </w:r>
      <w:r w:rsidRPr="00E71AB5">
        <w:rPr>
          <w:rFonts w:ascii="Arial" w:hAnsi="Arial" w:cs="Arial"/>
        </w:rPr>
        <w:t>).</w:t>
      </w:r>
      <w:r w:rsidR="000E6777">
        <w:rPr>
          <w:rFonts w:ascii="Arial" w:hAnsi="Arial" w:cs="Arial"/>
        </w:rPr>
        <w:t xml:space="preserve"> </w:t>
      </w:r>
      <w:r w:rsidR="000E6777" w:rsidRPr="000E6777">
        <w:rPr>
          <w:rFonts w:ascii="Arial" w:hAnsi="Arial" w:cs="Arial"/>
          <w:color w:val="000000"/>
        </w:rPr>
        <w:t>The UK Government has enacted and implemented various regulations that aim at promoting sustainability across the hospitality and tourism sector. There are initiatives like "Environmental Act, 2021" and commitment in achieving "Net-Zero Carbon Emission by 2050" which compels the hospitality industry to adopt sustainable practices (</w:t>
      </w:r>
      <w:r w:rsidR="000E6777" w:rsidRPr="000E6777">
        <w:rPr>
          <w:rFonts w:ascii="Arial" w:hAnsi="Arial" w:cs="Arial"/>
          <w:color w:val="222222"/>
          <w:highlight w:val="white"/>
        </w:rPr>
        <w:t>George, 2021</w:t>
      </w:r>
      <w:r w:rsidR="000E6777" w:rsidRPr="000E6777">
        <w:rPr>
          <w:rFonts w:ascii="Arial" w:hAnsi="Arial" w:cs="Arial"/>
          <w:color w:val="000000"/>
        </w:rPr>
        <w:t>).</w:t>
      </w:r>
    </w:p>
    <w:p w14:paraId="0000001D" w14:textId="77777777" w:rsidR="00F8212E" w:rsidRPr="00E71AB5" w:rsidRDefault="00201158" w:rsidP="00565062">
      <w:pPr>
        <w:spacing w:after="240"/>
        <w:ind w:left="720"/>
        <w:rPr>
          <w:rFonts w:ascii="Arial" w:hAnsi="Arial" w:cs="Arial"/>
        </w:rPr>
      </w:pPr>
      <w:r w:rsidRPr="00E71AB5">
        <w:rPr>
          <w:rFonts w:ascii="Arial" w:hAnsi="Arial" w:cs="Arial"/>
        </w:rPr>
        <w:t>Authorities are providing policy promotions, such as tax exemptions, loans, and assistance, to entice businesses to devote resources towards environmentally conscious endeavours. The way the hospitality sector responds to environmentally conscious luxury has been determined substantially by these constraints.</w:t>
      </w:r>
    </w:p>
    <w:p w14:paraId="0000001E" w14:textId="77777777" w:rsidR="00F8212E" w:rsidRPr="00E71AB5" w:rsidRDefault="00201158">
      <w:pPr>
        <w:spacing w:before="240" w:after="240"/>
        <w:rPr>
          <w:rFonts w:ascii="Arial" w:hAnsi="Arial" w:cs="Arial"/>
        </w:rPr>
      </w:pPr>
      <w:r w:rsidRPr="00E71AB5">
        <w:rPr>
          <w:rFonts w:ascii="Arial" w:hAnsi="Arial" w:cs="Arial"/>
          <w:b/>
        </w:rPr>
        <w:t>Economic Aspects</w:t>
      </w:r>
    </w:p>
    <w:p w14:paraId="0000001F" w14:textId="77777777" w:rsidR="00F8212E" w:rsidRPr="00E71AB5" w:rsidRDefault="00201158" w:rsidP="00565062">
      <w:pPr>
        <w:spacing w:before="240"/>
        <w:ind w:left="720"/>
        <w:rPr>
          <w:rFonts w:ascii="Arial" w:hAnsi="Arial" w:cs="Arial"/>
        </w:rPr>
      </w:pPr>
      <w:r w:rsidRPr="00E71AB5">
        <w:rPr>
          <w:rFonts w:ascii="Arial" w:hAnsi="Arial" w:cs="Arial"/>
        </w:rPr>
        <w:t>Savings on expenses: Hotels can save a lot of funds through the implementation of environmentally friendly measures like garbage elimination and reducing their energy consumption (</w:t>
      </w:r>
      <w:r w:rsidRPr="00E71AB5">
        <w:rPr>
          <w:rFonts w:ascii="Arial" w:hAnsi="Arial" w:cs="Arial"/>
          <w:highlight w:val="white"/>
        </w:rPr>
        <w:t>Fleishman, 2022</w:t>
      </w:r>
      <w:r w:rsidRPr="00E71AB5">
        <w:rPr>
          <w:rFonts w:ascii="Arial" w:hAnsi="Arial" w:cs="Arial"/>
        </w:rPr>
        <w:t>). Businesses may be incentivised to embrace environmentally conscious procedures by these economic advantages.</w:t>
      </w:r>
    </w:p>
    <w:p w14:paraId="00000020" w14:textId="77777777" w:rsidR="00F8212E" w:rsidRPr="00E71AB5" w:rsidRDefault="00201158" w:rsidP="00565062">
      <w:pPr>
        <w:spacing w:after="240"/>
        <w:ind w:left="720"/>
        <w:rPr>
          <w:rFonts w:ascii="Arial" w:hAnsi="Arial" w:cs="Arial"/>
        </w:rPr>
      </w:pPr>
      <w:r w:rsidRPr="00E71AB5">
        <w:rPr>
          <w:rFonts w:ascii="Arial" w:hAnsi="Arial" w:cs="Arial"/>
        </w:rPr>
        <w:t>Customer interest: Growing quantities of travellers have the willingness to part with more for ecologically responsible lodging, building up a marketplace for environmentally responsible businesses.</w:t>
      </w:r>
    </w:p>
    <w:p w14:paraId="00000021" w14:textId="77777777" w:rsidR="00F8212E" w:rsidRPr="00E71AB5" w:rsidRDefault="00201158">
      <w:pPr>
        <w:spacing w:before="240" w:after="240"/>
        <w:rPr>
          <w:rFonts w:ascii="Arial" w:hAnsi="Arial" w:cs="Arial"/>
        </w:rPr>
      </w:pPr>
      <w:r w:rsidRPr="00E71AB5">
        <w:rPr>
          <w:rFonts w:ascii="Arial" w:hAnsi="Arial" w:cs="Arial"/>
          <w:b/>
        </w:rPr>
        <w:t>Aspects of Technology</w:t>
      </w:r>
    </w:p>
    <w:p w14:paraId="00000022" w14:textId="77777777" w:rsidR="00F8212E" w:rsidRPr="00E71AB5" w:rsidRDefault="00201158" w:rsidP="00565062">
      <w:pPr>
        <w:spacing w:before="240"/>
        <w:ind w:left="720"/>
        <w:rPr>
          <w:rFonts w:ascii="Arial" w:hAnsi="Arial" w:cs="Arial"/>
        </w:rPr>
      </w:pPr>
      <w:r w:rsidRPr="00E71AB5">
        <w:rPr>
          <w:rFonts w:ascii="Arial" w:hAnsi="Arial" w:cs="Arial"/>
        </w:rPr>
        <w:t>Innovative Thinking: As a result of advances in technology developments, hotels are now equipped to use more environmentally friendly and productive procedures. Alternatives for garbage collection, energy from alternative sources, and innovative technologies for buildings are a few instances (</w:t>
      </w:r>
      <w:r w:rsidRPr="00E71AB5">
        <w:rPr>
          <w:rFonts w:ascii="Arial" w:hAnsi="Arial" w:cs="Arial"/>
          <w:highlight w:val="white"/>
        </w:rPr>
        <w:t>Kumar, 2022</w:t>
      </w:r>
      <w:r w:rsidRPr="00E71AB5">
        <w:rPr>
          <w:rFonts w:ascii="Arial" w:hAnsi="Arial" w:cs="Arial"/>
        </w:rPr>
        <w:t>).</w:t>
      </w:r>
    </w:p>
    <w:p w14:paraId="00000023" w14:textId="77777777" w:rsidR="00F8212E" w:rsidRPr="00E71AB5" w:rsidRDefault="00201158" w:rsidP="00565062">
      <w:pPr>
        <w:spacing w:after="240"/>
        <w:ind w:left="720"/>
        <w:rPr>
          <w:rFonts w:ascii="Arial" w:hAnsi="Arial" w:cs="Arial"/>
        </w:rPr>
      </w:pPr>
      <w:r w:rsidRPr="00E71AB5">
        <w:rPr>
          <w:rFonts w:ascii="Arial" w:hAnsi="Arial" w:cs="Arial"/>
        </w:rPr>
        <w:t xml:space="preserve">Data analytics: Accommodations can assess the effects of their environmentally conscious efforts, track their compliance with environmental standards, and </w:t>
      </w:r>
      <w:r w:rsidRPr="00E71AB5">
        <w:rPr>
          <w:rFonts w:ascii="Arial" w:hAnsi="Arial" w:cs="Arial"/>
        </w:rPr>
        <w:lastRenderedPageBreak/>
        <w:t>pinpoint opportunities for enhanced performance with the use of collected information analyses.</w:t>
      </w:r>
    </w:p>
    <w:p w14:paraId="00000024" w14:textId="77777777" w:rsidR="00F8212E" w:rsidRPr="00E71AB5" w:rsidRDefault="00201158">
      <w:pPr>
        <w:spacing w:before="240" w:after="240"/>
        <w:rPr>
          <w:rFonts w:ascii="Arial" w:hAnsi="Arial" w:cs="Arial"/>
        </w:rPr>
      </w:pPr>
      <w:r w:rsidRPr="00E71AB5">
        <w:rPr>
          <w:rFonts w:ascii="Arial" w:hAnsi="Arial" w:cs="Arial"/>
          <w:b/>
        </w:rPr>
        <w:t>Environmental Elements</w:t>
      </w:r>
    </w:p>
    <w:p w14:paraId="00000025" w14:textId="77777777" w:rsidR="00F8212E" w:rsidRPr="00E71AB5" w:rsidRDefault="00201158" w:rsidP="00565062">
      <w:pPr>
        <w:spacing w:before="240"/>
        <w:ind w:left="720"/>
        <w:rPr>
          <w:rFonts w:ascii="Arial" w:hAnsi="Arial" w:cs="Arial"/>
        </w:rPr>
      </w:pPr>
      <w:r w:rsidRPr="00E71AB5">
        <w:rPr>
          <w:rFonts w:ascii="Arial" w:hAnsi="Arial" w:cs="Arial"/>
        </w:rPr>
        <w:t xml:space="preserve">Climate Change: A growing number of people are realising that the hotel and restaurant industry considerably helps generate the production of greenhouse gases, making environmental (Negri </w:t>
      </w:r>
      <w:r w:rsidRPr="00565062">
        <w:rPr>
          <w:rFonts w:ascii="Arial" w:hAnsi="Arial" w:cs="Arial"/>
          <w:i/>
          <w:iCs/>
        </w:rPr>
        <w:t>et al</w:t>
      </w:r>
      <w:r w:rsidRPr="00E71AB5">
        <w:rPr>
          <w:rFonts w:ascii="Arial" w:hAnsi="Arial" w:cs="Arial"/>
        </w:rPr>
        <w:t>., 2021) degradation a critical issue around the world. To decrease the manufacturing sector's adverse impacts on the environment, environmentally conscious approaches are important.</w:t>
      </w:r>
    </w:p>
    <w:p w14:paraId="00000026" w14:textId="77777777" w:rsidR="00F8212E" w:rsidRPr="00E71AB5" w:rsidRDefault="00201158" w:rsidP="00565062">
      <w:pPr>
        <w:spacing w:after="240"/>
        <w:ind w:left="720"/>
        <w:rPr>
          <w:rFonts w:ascii="Arial" w:hAnsi="Arial" w:cs="Arial"/>
        </w:rPr>
      </w:pPr>
      <w:r w:rsidRPr="00E71AB5">
        <w:rPr>
          <w:rFonts w:ascii="Arial" w:hAnsi="Arial" w:cs="Arial"/>
        </w:rPr>
        <w:t>Resource Scarcity: As consciousness regarding the constrained supply of resources, like water and electrical power, grows, restaurants are being pressured to carry out more environmentally friendly operations and decrease the strain they place on these precious resources.</w:t>
      </w:r>
    </w:p>
    <w:p w14:paraId="00000027" w14:textId="77777777" w:rsidR="00F8212E" w:rsidRPr="00E71AB5" w:rsidRDefault="00201158">
      <w:pPr>
        <w:spacing w:before="240" w:after="240"/>
        <w:rPr>
          <w:rFonts w:ascii="Arial" w:hAnsi="Arial" w:cs="Arial"/>
        </w:rPr>
      </w:pPr>
      <w:r w:rsidRPr="00E71AB5">
        <w:rPr>
          <w:rFonts w:ascii="Arial" w:hAnsi="Arial" w:cs="Arial"/>
          <w:b/>
        </w:rPr>
        <w:t>Legal Aspects</w:t>
      </w:r>
    </w:p>
    <w:p w14:paraId="00000028" w14:textId="77777777" w:rsidR="00F8212E" w:rsidRPr="00E71AB5" w:rsidRDefault="00201158" w:rsidP="00565062">
      <w:pPr>
        <w:spacing w:before="240"/>
        <w:ind w:left="720"/>
        <w:rPr>
          <w:rFonts w:ascii="Arial" w:hAnsi="Arial" w:cs="Arial"/>
        </w:rPr>
      </w:pPr>
      <w:r w:rsidRPr="00E71AB5">
        <w:rPr>
          <w:rFonts w:ascii="Arial" w:hAnsi="Arial" w:cs="Arial"/>
        </w:rPr>
        <w:t>Sustainability Statutes: Hotels that operate within whatever nation must abide by any applicable environmental laws and regulations (</w:t>
      </w:r>
      <w:r w:rsidRPr="00E71AB5">
        <w:rPr>
          <w:rFonts w:ascii="Arial" w:hAnsi="Arial" w:cs="Arial"/>
          <w:highlight w:val="white"/>
        </w:rPr>
        <w:t>Prabhu, 2022</w:t>
      </w:r>
      <w:r w:rsidRPr="00E71AB5">
        <w:rPr>
          <w:rFonts w:ascii="Arial" w:hAnsi="Arial" w:cs="Arial"/>
        </w:rPr>
        <w:t>). There may be fines and other consequences for failing to comply.</w:t>
      </w:r>
    </w:p>
    <w:p w14:paraId="00000029" w14:textId="77777777" w:rsidR="00F8212E" w:rsidRPr="00E71AB5" w:rsidRDefault="00201158" w:rsidP="00565062">
      <w:pPr>
        <w:spacing w:after="240"/>
        <w:ind w:left="720"/>
        <w:rPr>
          <w:rFonts w:ascii="Arial" w:hAnsi="Arial" w:cs="Arial"/>
        </w:rPr>
      </w:pPr>
      <w:r w:rsidRPr="00E71AB5">
        <w:rPr>
          <w:rFonts w:ascii="Arial" w:hAnsi="Arial" w:cs="Arial"/>
        </w:rPr>
        <w:t xml:space="preserve">Customer Guarding: Laws are set up to shield prospective clients from deceiving environmental sustainability obligations. Hotels </w:t>
      </w:r>
      <w:proofErr w:type="gramStart"/>
      <w:r w:rsidRPr="00E71AB5">
        <w:rPr>
          <w:rFonts w:ascii="Arial" w:hAnsi="Arial" w:cs="Arial"/>
        </w:rPr>
        <w:t>have to</w:t>
      </w:r>
      <w:proofErr w:type="gramEnd"/>
      <w:r w:rsidRPr="00E71AB5">
        <w:rPr>
          <w:rFonts w:ascii="Arial" w:hAnsi="Arial" w:cs="Arial"/>
        </w:rPr>
        <w:t xml:space="preserve"> make sure that their environmentally conscious statements are true and checked for accuracy.</w:t>
      </w:r>
    </w:p>
    <w:p w14:paraId="0000002A" w14:textId="77777777" w:rsidR="00F8212E" w:rsidRPr="00E71AB5" w:rsidRDefault="00201158">
      <w:pPr>
        <w:pStyle w:val="Heading2"/>
        <w:rPr>
          <w:rFonts w:ascii="Arial" w:hAnsi="Arial" w:cs="Arial"/>
        </w:rPr>
      </w:pPr>
      <w:bookmarkStart w:id="8" w:name="_heading=h.2xcytpi" w:colFirst="0" w:colLast="0"/>
      <w:bookmarkEnd w:id="8"/>
      <w:r w:rsidRPr="00E71AB5">
        <w:rPr>
          <w:rFonts w:ascii="Arial" w:hAnsi="Arial" w:cs="Arial"/>
        </w:rPr>
        <w:t>Industrial Reactions and Their Repercussions</w:t>
      </w:r>
    </w:p>
    <w:p w14:paraId="0000002B" w14:textId="77777777" w:rsidR="00F8212E" w:rsidRPr="00E71AB5" w:rsidRDefault="00201158">
      <w:pPr>
        <w:spacing w:before="240" w:after="240"/>
        <w:rPr>
          <w:rFonts w:ascii="Arial" w:hAnsi="Arial" w:cs="Arial"/>
        </w:rPr>
      </w:pPr>
      <w:r w:rsidRPr="00E71AB5">
        <w:rPr>
          <w:rFonts w:ascii="Arial" w:hAnsi="Arial" w:cs="Arial"/>
        </w:rPr>
        <w:t xml:space="preserve">The environmentally friendly luxury movement has brought about </w:t>
      </w:r>
      <w:proofErr w:type="gramStart"/>
      <w:r w:rsidRPr="00E71AB5">
        <w:rPr>
          <w:rFonts w:ascii="Arial" w:hAnsi="Arial" w:cs="Arial"/>
        </w:rPr>
        <w:t>many different kinds of</w:t>
      </w:r>
      <w:proofErr w:type="gramEnd"/>
      <w:r w:rsidRPr="00E71AB5">
        <w:rPr>
          <w:rFonts w:ascii="Arial" w:hAnsi="Arial" w:cs="Arial"/>
        </w:rPr>
        <w:t xml:space="preserve"> responses from hotels and lodging companies. Among the instances are:</w:t>
      </w:r>
    </w:p>
    <w:p w14:paraId="0000002C" w14:textId="77777777" w:rsidR="00F8212E" w:rsidRPr="00E71AB5" w:rsidRDefault="00201158" w:rsidP="00565062">
      <w:pPr>
        <w:spacing w:before="240"/>
        <w:ind w:left="720"/>
        <w:rPr>
          <w:rFonts w:ascii="Arial" w:hAnsi="Arial" w:cs="Arial"/>
        </w:rPr>
      </w:pPr>
      <w:r w:rsidRPr="00E71AB5">
        <w:rPr>
          <w:rFonts w:ascii="Arial" w:hAnsi="Arial" w:cs="Arial"/>
        </w:rPr>
        <w:t xml:space="preserve">Sustainable Development Accreditation: To show that they are committed to sustainable development and bring in (Negri </w:t>
      </w:r>
      <w:r w:rsidRPr="00565062">
        <w:rPr>
          <w:rFonts w:ascii="Arial" w:hAnsi="Arial" w:cs="Arial"/>
          <w:i/>
          <w:iCs/>
        </w:rPr>
        <w:t>et al.,</w:t>
      </w:r>
      <w:r w:rsidRPr="00E71AB5">
        <w:rPr>
          <w:rFonts w:ascii="Arial" w:hAnsi="Arial" w:cs="Arial"/>
        </w:rPr>
        <w:t xml:space="preserve"> 2021) eco-aware holidaymakers, establishments have applied for designations like BREEAM, or LEED-certified ones</w:t>
      </w:r>
    </w:p>
    <w:p w14:paraId="0000002D" w14:textId="77777777" w:rsidR="00F8212E" w:rsidRPr="00E71AB5" w:rsidRDefault="00201158" w:rsidP="00565062">
      <w:pPr>
        <w:ind w:left="720"/>
        <w:rPr>
          <w:rFonts w:ascii="Arial" w:hAnsi="Arial" w:cs="Arial"/>
        </w:rPr>
      </w:pPr>
      <w:r w:rsidRPr="00E71AB5">
        <w:rPr>
          <w:rFonts w:ascii="Arial" w:hAnsi="Arial" w:cs="Arial"/>
        </w:rPr>
        <w:lastRenderedPageBreak/>
        <w:t>Sustainable development Supply Chains: Restaurants collaborate with vendors to make certain that the items and services businesses purchase have been manufactured in an acceptable and ecologically responsible manner.</w:t>
      </w:r>
    </w:p>
    <w:p w14:paraId="0000002E" w14:textId="7B71A149" w:rsidR="00F8212E" w:rsidRPr="00E71AB5" w:rsidRDefault="00201158">
      <w:pPr>
        <w:spacing w:before="240" w:after="240"/>
        <w:rPr>
          <w:rFonts w:ascii="Arial" w:hAnsi="Arial" w:cs="Arial"/>
        </w:rPr>
      </w:pPr>
      <w:r w:rsidRPr="00E71AB5">
        <w:rPr>
          <w:rFonts w:ascii="Arial" w:hAnsi="Arial" w:cs="Arial"/>
        </w:rPr>
        <w:t>Although the above responses have produced appealing results, they cannot be achieved beyond control. For instance, certain lodging establishments might consider it prohibitively expensive to adopt environmentally conscious procedures at first (</w:t>
      </w:r>
      <w:r w:rsidRPr="00E71AB5">
        <w:rPr>
          <w:rFonts w:ascii="Arial" w:hAnsi="Arial" w:cs="Arial"/>
          <w:highlight w:val="white"/>
        </w:rPr>
        <w:t>Kumar, 2022</w:t>
      </w:r>
      <w:r w:rsidRPr="00E71AB5">
        <w:rPr>
          <w:rFonts w:ascii="Arial" w:hAnsi="Arial" w:cs="Arial"/>
        </w:rPr>
        <w:t>). In addition, letting know assertions about sustainability as well as making sure processes are indeed environmentally friendly could lead to challenge after challenge.</w:t>
      </w:r>
    </w:p>
    <w:p w14:paraId="0000002F" w14:textId="450DA256" w:rsidR="00F8212E" w:rsidRPr="00E71AB5" w:rsidRDefault="00201158">
      <w:pPr>
        <w:spacing w:before="240" w:after="240"/>
        <w:rPr>
          <w:rFonts w:ascii="Arial" w:hAnsi="Arial" w:cs="Arial"/>
        </w:rPr>
      </w:pPr>
      <w:r w:rsidRPr="00E71AB5">
        <w:rPr>
          <w:rFonts w:ascii="Arial" w:hAnsi="Arial" w:cs="Arial"/>
        </w:rPr>
        <w:t xml:space="preserve">The hotel and lodging industry is currently being significantly influenced by its movement in the direction of environmentally friendly, extravagant surroundings. The PESTEL study examines some of the elements political, economic, social, technical, environmental, and legal that are pushing this upward trajectory. Although numerous obstacles must be tackled, the hotel and restaurant industry </w:t>
      </w:r>
      <w:r w:rsidR="00C81D22" w:rsidRPr="00E71AB5">
        <w:rPr>
          <w:rFonts w:ascii="Arial" w:hAnsi="Arial" w:cs="Arial"/>
        </w:rPr>
        <w:t>find</w:t>
      </w:r>
      <w:r w:rsidRPr="00E71AB5">
        <w:rPr>
          <w:rFonts w:ascii="Arial" w:hAnsi="Arial" w:cs="Arial"/>
        </w:rPr>
        <w:t xml:space="preserve"> environmentally conscious procedures to be an appealing trend because of the many potential advantages they offer, such as more power that </w:t>
      </w:r>
      <w:r w:rsidR="00C81D22" w:rsidRPr="00E71AB5">
        <w:rPr>
          <w:rFonts w:ascii="Arial" w:hAnsi="Arial" w:cs="Arial"/>
        </w:rPr>
        <w:t>visitors’</w:t>
      </w:r>
      <w:r w:rsidRPr="00E71AB5">
        <w:rPr>
          <w:rFonts w:ascii="Arial" w:hAnsi="Arial" w:cs="Arial"/>
        </w:rPr>
        <w:t xml:space="preserve"> happiness, reductions in expenses, and developed consumer trust in brands (</w:t>
      </w:r>
      <w:r w:rsidRPr="00E71AB5">
        <w:rPr>
          <w:rFonts w:ascii="Arial" w:hAnsi="Arial" w:cs="Arial"/>
          <w:highlight w:val="white"/>
        </w:rPr>
        <w:t>Kunz and Schmidt, 2020</w:t>
      </w:r>
      <w:r w:rsidRPr="00E71AB5">
        <w:rPr>
          <w:rFonts w:ascii="Arial" w:hAnsi="Arial" w:cs="Arial"/>
        </w:rPr>
        <w:t>). Even though numerous challenges stand that must be accomplished, such as beginning expenses and an inadequate supply of environmentally conscious products, the prospective positive consequences are noteworthy (</w:t>
      </w:r>
      <w:r w:rsidRPr="00E71AB5">
        <w:rPr>
          <w:rFonts w:ascii="Arial" w:hAnsi="Arial" w:cs="Arial"/>
          <w:highlight w:val="white"/>
        </w:rPr>
        <w:t>Prabhu, 2022</w:t>
      </w:r>
      <w:r w:rsidRPr="00E71AB5">
        <w:rPr>
          <w:rFonts w:ascii="Arial" w:hAnsi="Arial" w:cs="Arial"/>
        </w:rPr>
        <w:t>). Future technological advances and the widespread implementation of environmentally conscious procedures are components we could expect as the manufacturing sector grows and develops.</w:t>
      </w:r>
    </w:p>
    <w:p w14:paraId="00000030" w14:textId="77777777" w:rsidR="00F8212E" w:rsidRPr="00E71AB5" w:rsidRDefault="00201158">
      <w:pPr>
        <w:pStyle w:val="Heading1"/>
        <w:rPr>
          <w:rFonts w:ascii="Arial" w:hAnsi="Arial" w:cs="Arial"/>
        </w:rPr>
      </w:pPr>
      <w:bookmarkStart w:id="9" w:name="_heading=h.1ci93xb" w:colFirst="0" w:colLast="0"/>
      <w:bookmarkEnd w:id="9"/>
      <w:r w:rsidRPr="00E71AB5">
        <w:rPr>
          <w:rFonts w:ascii="Arial" w:hAnsi="Arial" w:cs="Arial"/>
        </w:rPr>
        <w:t>Evaluate future policy and management options for the chosen theme</w:t>
      </w:r>
    </w:p>
    <w:p w14:paraId="00000031" w14:textId="77777777" w:rsidR="00F8212E" w:rsidRPr="00E71AB5" w:rsidRDefault="00201158">
      <w:pPr>
        <w:spacing w:before="240" w:after="240"/>
        <w:rPr>
          <w:rFonts w:ascii="Arial" w:hAnsi="Arial" w:cs="Arial"/>
        </w:rPr>
      </w:pPr>
      <w:r w:rsidRPr="00E71AB5">
        <w:rPr>
          <w:rFonts w:ascii="Arial" w:hAnsi="Arial" w:cs="Arial"/>
        </w:rPr>
        <w:t xml:space="preserve">Sustainability in the hospitality and tourism sector is rapidly increasing as the industry faces pressures from resource depletion, climate change, and changing customer preferences (Sakshi </w:t>
      </w:r>
      <w:r w:rsidRPr="00E71AB5">
        <w:rPr>
          <w:rFonts w:ascii="Arial" w:hAnsi="Arial" w:cs="Arial"/>
          <w:i/>
        </w:rPr>
        <w:t xml:space="preserve">et al., </w:t>
      </w:r>
      <w:r w:rsidRPr="00E71AB5">
        <w:rPr>
          <w:rFonts w:ascii="Arial" w:hAnsi="Arial" w:cs="Arial"/>
        </w:rPr>
        <w:t>2020). A range of strategies is involved in enhancing management and future policy options for tourism and hospitality. This helps in addressing social, environmental, and economic impacts.</w:t>
      </w:r>
    </w:p>
    <w:p w14:paraId="00000032" w14:textId="7851DCCF" w:rsidR="00F8212E" w:rsidRPr="00E71AB5" w:rsidRDefault="00201158">
      <w:pPr>
        <w:spacing w:before="240" w:after="240"/>
        <w:rPr>
          <w:rFonts w:ascii="Arial" w:hAnsi="Arial" w:cs="Arial"/>
        </w:rPr>
      </w:pPr>
      <w:r w:rsidRPr="00E71AB5">
        <w:rPr>
          <w:rFonts w:ascii="Arial" w:hAnsi="Arial" w:cs="Arial"/>
          <w:b/>
        </w:rPr>
        <w:lastRenderedPageBreak/>
        <w:t>Water and energy conservation:</w:t>
      </w:r>
      <w:r w:rsidRPr="00E71AB5">
        <w:rPr>
          <w:rFonts w:ascii="Arial" w:hAnsi="Arial" w:cs="Arial"/>
        </w:rPr>
        <w:t xml:space="preserve"> </w:t>
      </w:r>
      <w:r w:rsidR="00A74A79" w:rsidRPr="00A74A79">
        <w:rPr>
          <w:rFonts w:ascii="Arial" w:hAnsi="Arial" w:cs="Arial"/>
          <w:color w:val="000000" w:themeColor="text1"/>
        </w:rPr>
        <w:t>Concern for water and energy is crucial in the sustainable tourism and hospitality industries. There are tendencies among many organisations to reduce water consumption through innovative measures like those involving low-flow devices and grey water (</w:t>
      </w:r>
      <w:r w:rsidR="00A74A79" w:rsidRPr="00A74A79">
        <w:rPr>
          <w:rFonts w:ascii="Arial" w:hAnsi="Arial" w:cs="Arial"/>
          <w:color w:val="000000" w:themeColor="text1"/>
          <w:highlight w:val="white"/>
        </w:rPr>
        <w:t>George, 2021</w:t>
      </w:r>
      <w:r w:rsidR="00A74A79" w:rsidRPr="00A74A79">
        <w:rPr>
          <w:rFonts w:ascii="Arial" w:hAnsi="Arial" w:cs="Arial"/>
          <w:color w:val="000000" w:themeColor="text1"/>
        </w:rPr>
        <w:t>).</w:t>
      </w:r>
      <w:r w:rsidR="00A74A79" w:rsidRPr="00843EF4">
        <w:rPr>
          <w:color w:val="FF0000"/>
        </w:rPr>
        <w:t xml:space="preserve"> </w:t>
      </w:r>
      <w:r w:rsidR="00A74A79">
        <w:rPr>
          <w:rFonts w:ascii="Arial" w:hAnsi="Arial" w:cs="Arial"/>
        </w:rPr>
        <w:t>D</w:t>
      </w:r>
      <w:r w:rsidRPr="00E71AB5">
        <w:rPr>
          <w:rFonts w:ascii="Arial" w:hAnsi="Arial" w:cs="Arial"/>
        </w:rPr>
        <w:t xml:space="preserve">eveloping water-saving practices and technologies would help the industry to enhance sustainability in their workplace. Practices can involve rainwater harvesting, low-flow fixtures, and "smart irrigation systems" to minimise water consumption. Shifting to renewable energy such as wind and solar energy would help the industry to lower its carbon footprints (Legrand </w:t>
      </w:r>
      <w:r w:rsidRPr="00E71AB5">
        <w:rPr>
          <w:rFonts w:ascii="Arial" w:hAnsi="Arial" w:cs="Arial"/>
          <w:i/>
        </w:rPr>
        <w:t xml:space="preserve">et al., </w:t>
      </w:r>
      <w:r w:rsidRPr="00E71AB5">
        <w:rPr>
          <w:rFonts w:ascii="Arial" w:hAnsi="Arial" w:cs="Arial"/>
        </w:rPr>
        <w:t xml:space="preserve">2022). </w:t>
      </w:r>
    </w:p>
    <w:p w14:paraId="00000033" w14:textId="4101E370" w:rsidR="00F8212E" w:rsidRPr="00E71AB5" w:rsidRDefault="00201158">
      <w:pPr>
        <w:spacing w:before="240" w:after="240"/>
        <w:rPr>
          <w:rFonts w:ascii="Arial" w:hAnsi="Arial" w:cs="Arial"/>
        </w:rPr>
      </w:pPr>
      <w:r w:rsidRPr="00E71AB5">
        <w:rPr>
          <w:rFonts w:ascii="Arial" w:hAnsi="Arial" w:cs="Arial"/>
          <w:b/>
        </w:rPr>
        <w:t>Sustainable transportation:</w:t>
      </w:r>
      <w:r w:rsidRPr="00E71AB5">
        <w:rPr>
          <w:rFonts w:ascii="Arial" w:hAnsi="Arial" w:cs="Arial"/>
          <w:b/>
          <w:i/>
        </w:rPr>
        <w:t xml:space="preserve"> </w:t>
      </w:r>
      <w:r w:rsidRPr="00E71AB5">
        <w:rPr>
          <w:rFonts w:ascii="Arial" w:hAnsi="Arial" w:cs="Arial"/>
        </w:rPr>
        <w:t xml:space="preserve">enhancing its reach to promote sustainable transport for its customers would help in minimising its carbon footprints. </w:t>
      </w:r>
      <w:r w:rsidR="00F81627" w:rsidRPr="00F821FE">
        <w:rPr>
          <w:rFonts w:ascii="Arial" w:hAnsi="Arial" w:cs="Arial"/>
          <w:color w:val="000000" w:themeColor="text1"/>
        </w:rPr>
        <w:t>Sustainable transportation is critically important for the concept of environmentally friendly tourism (</w:t>
      </w:r>
      <w:r w:rsidR="00F81627" w:rsidRPr="00F821FE">
        <w:rPr>
          <w:rFonts w:ascii="Arial" w:hAnsi="Arial" w:cs="Arial"/>
          <w:color w:val="000000" w:themeColor="text1"/>
          <w:highlight w:val="white"/>
        </w:rPr>
        <w:t>Almeida and Silva, 2020</w:t>
      </w:r>
      <w:r w:rsidR="00F81627" w:rsidRPr="00F821FE">
        <w:rPr>
          <w:rFonts w:ascii="Arial" w:hAnsi="Arial" w:cs="Arial"/>
          <w:color w:val="000000" w:themeColor="text1"/>
        </w:rPr>
        <w:t>).</w:t>
      </w:r>
      <w:r w:rsidR="00F81627" w:rsidRPr="00F81627">
        <w:rPr>
          <w:color w:val="000000" w:themeColor="text1"/>
        </w:rPr>
        <w:t xml:space="preserve"> </w:t>
      </w:r>
      <w:r w:rsidRPr="00E71AB5">
        <w:rPr>
          <w:rFonts w:ascii="Arial" w:hAnsi="Arial" w:cs="Arial"/>
        </w:rPr>
        <w:t xml:space="preserve">Partnership with local transport would help in enhancing easy access to public transport options. It would help in encouraging the public to make use of public transport. </w:t>
      </w:r>
    </w:p>
    <w:p w14:paraId="00000034" w14:textId="6E25D219" w:rsidR="00F8212E" w:rsidRPr="00F821FE" w:rsidRDefault="00201158">
      <w:pPr>
        <w:spacing w:before="240" w:after="240"/>
        <w:rPr>
          <w:rFonts w:ascii="Arial" w:hAnsi="Arial" w:cs="Arial"/>
          <w:color w:val="000000" w:themeColor="text1"/>
        </w:rPr>
      </w:pPr>
      <w:r w:rsidRPr="00E71AB5">
        <w:rPr>
          <w:rFonts w:ascii="Arial" w:hAnsi="Arial" w:cs="Arial"/>
          <w:b/>
        </w:rPr>
        <w:t>Certification and standards:</w:t>
      </w:r>
      <w:r w:rsidRPr="00E71AB5">
        <w:rPr>
          <w:rFonts w:ascii="Arial" w:hAnsi="Arial" w:cs="Arial"/>
        </w:rPr>
        <w:t xml:space="preserve"> hotels must adopt authorised sustainability certification while enhancing sustainable practices and accountability. Programs such as Earth Check and Green Key help in assuring the authenticity of the sustainability practices of their industry. Therefore, a relevant and authentic standard and certification must be enhanced by the industry to upgrade its sustainability.</w:t>
      </w:r>
      <w:r w:rsidR="00F821FE">
        <w:rPr>
          <w:rFonts w:ascii="Arial" w:hAnsi="Arial" w:cs="Arial"/>
        </w:rPr>
        <w:t xml:space="preserve"> </w:t>
      </w:r>
      <w:r w:rsidR="00F821FE" w:rsidRPr="00F821FE">
        <w:rPr>
          <w:rFonts w:ascii="Arial" w:hAnsi="Arial" w:cs="Arial"/>
          <w:color w:val="000000" w:themeColor="text1"/>
        </w:rPr>
        <w:t>Both certification and standards are critical for sustainable development of tourism and hospitality (</w:t>
      </w:r>
      <w:proofErr w:type="spellStart"/>
      <w:r w:rsidR="00F821FE" w:rsidRPr="00F821FE">
        <w:rPr>
          <w:rFonts w:ascii="Arial" w:hAnsi="Arial" w:cs="Arial"/>
          <w:color w:val="000000" w:themeColor="text1"/>
          <w:highlight w:val="white"/>
        </w:rPr>
        <w:t>Tirpáková</w:t>
      </w:r>
      <w:proofErr w:type="spellEnd"/>
      <w:r w:rsidR="00F821FE" w:rsidRPr="00F821FE">
        <w:rPr>
          <w:rFonts w:ascii="Arial" w:hAnsi="Arial" w:cs="Arial"/>
          <w:color w:val="000000" w:themeColor="text1"/>
          <w:highlight w:val="white"/>
        </w:rPr>
        <w:t xml:space="preserve"> </w:t>
      </w:r>
      <w:r w:rsidR="00F821FE" w:rsidRPr="00F821FE">
        <w:rPr>
          <w:rFonts w:ascii="Arial" w:hAnsi="Arial" w:cs="Arial"/>
          <w:i/>
          <w:color w:val="000000" w:themeColor="text1"/>
          <w:highlight w:val="white"/>
        </w:rPr>
        <w:t xml:space="preserve">et al., </w:t>
      </w:r>
      <w:r w:rsidR="00F821FE" w:rsidRPr="00F821FE">
        <w:rPr>
          <w:rFonts w:ascii="Arial" w:hAnsi="Arial" w:cs="Arial"/>
          <w:color w:val="000000" w:themeColor="text1"/>
          <w:highlight w:val="white"/>
        </w:rPr>
        <w:t>2023</w:t>
      </w:r>
      <w:r w:rsidR="00F821FE" w:rsidRPr="00F821FE">
        <w:rPr>
          <w:rFonts w:ascii="Arial" w:hAnsi="Arial" w:cs="Arial"/>
          <w:color w:val="000000" w:themeColor="text1"/>
        </w:rPr>
        <w:t>).</w:t>
      </w:r>
    </w:p>
    <w:p w14:paraId="00000035" w14:textId="77777777" w:rsidR="00F8212E" w:rsidRPr="00E71AB5" w:rsidRDefault="00201158">
      <w:pPr>
        <w:spacing w:before="240" w:after="240"/>
        <w:rPr>
          <w:rFonts w:ascii="Arial" w:hAnsi="Arial" w:cs="Arial"/>
        </w:rPr>
      </w:pPr>
      <w:r w:rsidRPr="00E71AB5">
        <w:rPr>
          <w:rFonts w:ascii="Arial" w:hAnsi="Arial" w:cs="Arial"/>
          <w:b/>
        </w:rPr>
        <w:t>Education and awareness:</w:t>
      </w:r>
      <w:r w:rsidRPr="00E71AB5">
        <w:rPr>
          <w:rFonts w:ascii="Arial" w:hAnsi="Arial" w:cs="Arial"/>
        </w:rPr>
        <w:t xml:space="preserve"> process training and education must be provided to all staff as it helps in enhancing operational efficiency along with enriching guest expectations. Developing education programs would help encourage employees to engage with their customers to enhance sustainability (Legrand </w:t>
      </w:r>
      <w:r w:rsidRPr="00E71AB5">
        <w:rPr>
          <w:rFonts w:ascii="Arial" w:hAnsi="Arial" w:cs="Arial"/>
          <w:i/>
        </w:rPr>
        <w:t xml:space="preserve">et al., </w:t>
      </w:r>
      <w:r w:rsidRPr="00E71AB5">
        <w:rPr>
          <w:rFonts w:ascii="Arial" w:hAnsi="Arial" w:cs="Arial"/>
        </w:rPr>
        <w:t>2022). Humbly providing information related to sustainable practices to its guests would help in encouraging their contribution and minimising their impact.</w:t>
      </w:r>
    </w:p>
    <w:p w14:paraId="00000036" w14:textId="77777777" w:rsidR="00F8212E" w:rsidRPr="00E71AB5" w:rsidRDefault="00201158">
      <w:pPr>
        <w:spacing w:before="240" w:after="240"/>
        <w:rPr>
          <w:rFonts w:ascii="Arial" w:hAnsi="Arial" w:cs="Arial"/>
        </w:rPr>
      </w:pPr>
      <w:r w:rsidRPr="00E71AB5">
        <w:rPr>
          <w:rFonts w:ascii="Arial" w:hAnsi="Arial" w:cs="Arial"/>
          <w:b/>
        </w:rPr>
        <w:t>Policy advocacy:</w:t>
      </w:r>
      <w:r w:rsidRPr="00E71AB5">
        <w:rPr>
          <w:rFonts w:ascii="Arial" w:hAnsi="Arial" w:cs="Arial"/>
        </w:rPr>
        <w:t xml:space="preserve"> it plays a crucial role in enhancing sustainability in the industry. Enhancing its engagement with policymakers would help in advancing sustainability in the workplace. Compliance with environmental laws would help in building effective </w:t>
      </w:r>
      <w:r w:rsidRPr="00E71AB5">
        <w:rPr>
          <w:rFonts w:ascii="Arial" w:hAnsi="Arial" w:cs="Arial"/>
        </w:rPr>
        <w:lastRenderedPageBreak/>
        <w:t>strategies for establishing sustainability in the business. Advocacy for regulations that are associated with sustainable practices and green investment would help in building a favourable situation for the hospitality industry.</w:t>
      </w:r>
      <w:r w:rsidRPr="00E71AB5">
        <w:rPr>
          <w:rFonts w:ascii="Arial" w:hAnsi="Arial" w:cs="Arial"/>
        </w:rPr>
        <w:br w:type="page"/>
      </w:r>
    </w:p>
    <w:p w14:paraId="00000037" w14:textId="77777777" w:rsidR="00F8212E" w:rsidRPr="00E71AB5" w:rsidRDefault="00201158">
      <w:pPr>
        <w:pStyle w:val="Heading1"/>
        <w:rPr>
          <w:rFonts w:ascii="Arial" w:hAnsi="Arial" w:cs="Arial"/>
        </w:rPr>
      </w:pPr>
      <w:bookmarkStart w:id="10" w:name="_heading=h.3whwml4" w:colFirst="0" w:colLast="0"/>
      <w:bookmarkEnd w:id="10"/>
      <w:r w:rsidRPr="00E71AB5">
        <w:rPr>
          <w:rFonts w:ascii="Arial" w:hAnsi="Arial" w:cs="Arial"/>
        </w:rPr>
        <w:lastRenderedPageBreak/>
        <w:t xml:space="preserve">Conclusion </w:t>
      </w:r>
    </w:p>
    <w:p w14:paraId="00000038" w14:textId="2C4E261F" w:rsidR="00F8212E" w:rsidRPr="00E71AB5" w:rsidRDefault="00201158">
      <w:pPr>
        <w:spacing w:before="240" w:after="240"/>
        <w:rPr>
          <w:rFonts w:ascii="Arial" w:hAnsi="Arial" w:cs="Arial"/>
        </w:rPr>
      </w:pPr>
      <w:r w:rsidRPr="00E71AB5">
        <w:rPr>
          <w:rFonts w:ascii="Arial" w:hAnsi="Arial" w:cs="Arial"/>
        </w:rPr>
        <w:t>The hotel and lodging industry is slowly starting to gain insight into the beneficial effects of environmentally friendly practices as a direct consequence concerning resources, restricted options, laws and regulations, difficult situations, and an increase in awareness among consumers. (</w:t>
      </w:r>
      <w:r w:rsidRPr="00E71AB5">
        <w:rPr>
          <w:rFonts w:ascii="Arial" w:hAnsi="Arial" w:cs="Arial"/>
          <w:highlight w:val="white"/>
        </w:rPr>
        <w:t>Kunz and Schmidt, 2020</w:t>
      </w:r>
      <w:r w:rsidRPr="00E71AB5">
        <w:rPr>
          <w:rFonts w:ascii="Arial" w:hAnsi="Arial" w:cs="Arial"/>
        </w:rPr>
        <w:t xml:space="preserve">). The hotel and restaurant industry </w:t>
      </w:r>
      <w:proofErr w:type="gramStart"/>
      <w:r w:rsidR="00565062" w:rsidRPr="00E71AB5">
        <w:rPr>
          <w:rFonts w:ascii="Arial" w:hAnsi="Arial" w:cs="Arial"/>
        </w:rPr>
        <w:t>are</w:t>
      </w:r>
      <w:r w:rsidRPr="00E71AB5">
        <w:rPr>
          <w:rFonts w:ascii="Arial" w:hAnsi="Arial" w:cs="Arial"/>
        </w:rPr>
        <w:t xml:space="preserve"> capable of contributing</w:t>
      </w:r>
      <w:proofErr w:type="gramEnd"/>
      <w:r w:rsidRPr="00E71AB5">
        <w:rPr>
          <w:rFonts w:ascii="Arial" w:hAnsi="Arial" w:cs="Arial"/>
        </w:rPr>
        <w:t xml:space="preserve"> a great deal to building a more resilient and environmentally conscious subsequent year by banding together with one another. The fact that environmental sustainability first ends up becoming increasingly popular with vacationers. Cutting expenses and revenue increases are possibilities with environmentally friendly approaches. Customer perception of brands may be enhanced through establishments that communicate an adherence to environmental responsibility (</w:t>
      </w:r>
      <w:r w:rsidRPr="00E71AB5">
        <w:rPr>
          <w:rFonts w:ascii="Arial" w:hAnsi="Arial" w:cs="Arial"/>
          <w:highlight w:val="white"/>
        </w:rPr>
        <w:t>Kumar, 2022</w:t>
      </w:r>
      <w:r w:rsidRPr="00E71AB5">
        <w:rPr>
          <w:rFonts w:ascii="Arial" w:hAnsi="Arial" w:cs="Arial"/>
        </w:rPr>
        <w:t xml:space="preserve">). </w:t>
      </w:r>
      <w:r w:rsidRPr="00E71AB5">
        <w:rPr>
          <w:rFonts w:ascii="Arial" w:hAnsi="Arial" w:cs="Arial"/>
        </w:rPr>
        <w:br w:type="page"/>
      </w:r>
    </w:p>
    <w:p w14:paraId="0000003F" w14:textId="77777777" w:rsidR="00F8212E" w:rsidRPr="00E71AB5" w:rsidRDefault="00201158">
      <w:pPr>
        <w:pStyle w:val="Heading1"/>
        <w:rPr>
          <w:rFonts w:ascii="Arial" w:hAnsi="Arial" w:cs="Arial"/>
        </w:rPr>
      </w:pPr>
      <w:bookmarkStart w:id="11" w:name="_heading=h.2bn6wsx" w:colFirst="0" w:colLast="0"/>
      <w:bookmarkStart w:id="12" w:name="_heading=h.qsh70q" w:colFirst="0" w:colLast="0"/>
      <w:bookmarkEnd w:id="11"/>
      <w:bookmarkEnd w:id="12"/>
      <w:r w:rsidRPr="00E71AB5">
        <w:rPr>
          <w:rFonts w:ascii="Arial" w:hAnsi="Arial" w:cs="Arial"/>
        </w:rPr>
        <w:lastRenderedPageBreak/>
        <w:t>References</w:t>
      </w:r>
    </w:p>
    <w:p w14:paraId="00000040" w14:textId="1D2B44A3" w:rsidR="00F8212E" w:rsidRPr="00E71AB5" w:rsidRDefault="00201158">
      <w:pPr>
        <w:rPr>
          <w:rFonts w:ascii="Arial" w:hAnsi="Arial" w:cs="Arial"/>
          <w:color w:val="222222"/>
          <w:highlight w:val="white"/>
        </w:rPr>
      </w:pPr>
      <w:r w:rsidRPr="00E71AB5">
        <w:rPr>
          <w:rFonts w:ascii="Arial" w:hAnsi="Arial" w:cs="Arial"/>
          <w:color w:val="222222"/>
          <w:highlight w:val="white"/>
        </w:rPr>
        <w:t xml:space="preserve">Almeida, F. and </w:t>
      </w:r>
      <w:proofErr w:type="spellStart"/>
      <w:r w:rsidRPr="00E71AB5">
        <w:rPr>
          <w:rFonts w:ascii="Arial" w:hAnsi="Arial" w:cs="Arial"/>
          <w:color w:val="222222"/>
          <w:highlight w:val="white"/>
        </w:rPr>
        <w:t>Sılva</w:t>
      </w:r>
      <w:proofErr w:type="spellEnd"/>
      <w:r w:rsidRPr="00E71AB5">
        <w:rPr>
          <w:rFonts w:ascii="Arial" w:hAnsi="Arial" w:cs="Arial"/>
          <w:color w:val="222222"/>
          <w:highlight w:val="white"/>
        </w:rPr>
        <w:t>, O</w:t>
      </w:r>
      <w:r w:rsidR="00C81D22">
        <w:rPr>
          <w:rFonts w:ascii="Arial" w:hAnsi="Arial" w:cs="Arial"/>
          <w:color w:val="222222"/>
          <w:highlight w:val="white"/>
        </w:rPr>
        <w:t>.</w:t>
      </w:r>
      <w:r w:rsidRPr="00E71AB5">
        <w:rPr>
          <w:rFonts w:ascii="Arial" w:hAnsi="Arial" w:cs="Arial"/>
          <w:color w:val="222222"/>
          <w:highlight w:val="white"/>
        </w:rPr>
        <w:t xml:space="preserve"> (2020)</w:t>
      </w:r>
      <w:r w:rsidR="00C81D22">
        <w:rPr>
          <w:rFonts w:ascii="Arial" w:hAnsi="Arial" w:cs="Arial"/>
          <w:color w:val="222222"/>
          <w:highlight w:val="white"/>
        </w:rPr>
        <w:t xml:space="preserve"> ‘</w:t>
      </w:r>
      <w:r w:rsidRPr="00E71AB5">
        <w:rPr>
          <w:rFonts w:ascii="Arial" w:hAnsi="Arial" w:cs="Arial"/>
          <w:color w:val="222222"/>
          <w:highlight w:val="white"/>
        </w:rPr>
        <w:t>The impact of COVID-19 on tourism sustainability: Evidence from Portugal</w:t>
      </w:r>
      <w:r w:rsidR="00C81D22">
        <w:rPr>
          <w:rFonts w:ascii="Arial" w:hAnsi="Arial" w:cs="Arial"/>
          <w:color w:val="222222"/>
          <w:highlight w:val="white"/>
        </w:rPr>
        <w:t>’,</w:t>
      </w:r>
      <w:r w:rsidRPr="00E71AB5">
        <w:rPr>
          <w:rFonts w:ascii="Arial" w:hAnsi="Arial" w:cs="Arial"/>
          <w:color w:val="222222"/>
          <w:highlight w:val="white"/>
        </w:rPr>
        <w:t xml:space="preserve"> </w:t>
      </w:r>
      <w:r w:rsidRPr="00E71AB5">
        <w:rPr>
          <w:rFonts w:ascii="Arial" w:hAnsi="Arial" w:cs="Arial"/>
          <w:i/>
          <w:color w:val="222222"/>
          <w:highlight w:val="white"/>
        </w:rPr>
        <w:t>Advances in Hospitality and Tourism Research (AHTR)</w:t>
      </w:r>
      <w:r w:rsidRPr="00E71AB5">
        <w:rPr>
          <w:rFonts w:ascii="Arial" w:hAnsi="Arial" w:cs="Arial"/>
          <w:color w:val="222222"/>
          <w:highlight w:val="white"/>
        </w:rPr>
        <w:t xml:space="preserve">, </w:t>
      </w:r>
      <w:r w:rsidRPr="00E71AB5">
        <w:rPr>
          <w:rFonts w:ascii="Arial" w:hAnsi="Arial" w:cs="Arial"/>
          <w:i/>
          <w:color w:val="222222"/>
          <w:highlight w:val="white"/>
        </w:rPr>
        <w:t>8</w:t>
      </w:r>
      <w:r w:rsidRPr="00E71AB5">
        <w:rPr>
          <w:rFonts w:ascii="Arial" w:hAnsi="Arial" w:cs="Arial"/>
          <w:color w:val="222222"/>
          <w:highlight w:val="white"/>
        </w:rPr>
        <w:t>(2), pp.440-446.</w:t>
      </w:r>
    </w:p>
    <w:p w14:paraId="00000041" w14:textId="223354CD" w:rsidR="00F8212E" w:rsidRPr="00E71AB5" w:rsidRDefault="00201158">
      <w:pPr>
        <w:rPr>
          <w:rFonts w:ascii="Arial" w:hAnsi="Arial" w:cs="Arial"/>
          <w:color w:val="222222"/>
          <w:highlight w:val="white"/>
        </w:rPr>
      </w:pPr>
      <w:r w:rsidRPr="00E71AB5">
        <w:rPr>
          <w:rFonts w:ascii="Arial" w:hAnsi="Arial" w:cs="Arial"/>
          <w:color w:val="222222"/>
          <w:highlight w:val="white"/>
        </w:rPr>
        <w:t xml:space="preserve">Amoako, G.K., </w:t>
      </w:r>
      <w:proofErr w:type="spellStart"/>
      <w:r w:rsidRPr="00E71AB5">
        <w:rPr>
          <w:rFonts w:ascii="Arial" w:hAnsi="Arial" w:cs="Arial"/>
          <w:color w:val="222222"/>
          <w:highlight w:val="white"/>
        </w:rPr>
        <w:t>Sedalo</w:t>
      </w:r>
      <w:proofErr w:type="spellEnd"/>
      <w:r w:rsidRPr="00E71AB5">
        <w:rPr>
          <w:rFonts w:ascii="Arial" w:hAnsi="Arial" w:cs="Arial"/>
          <w:color w:val="222222"/>
          <w:highlight w:val="white"/>
        </w:rPr>
        <w:t xml:space="preserve">, G., Asiedu, E.A. and Oppong </w:t>
      </w:r>
      <w:proofErr w:type="spellStart"/>
      <w:r w:rsidRPr="00E71AB5">
        <w:rPr>
          <w:rFonts w:ascii="Arial" w:hAnsi="Arial" w:cs="Arial"/>
          <w:color w:val="222222"/>
          <w:highlight w:val="white"/>
        </w:rPr>
        <w:t>Appiagyei</w:t>
      </w:r>
      <w:proofErr w:type="spellEnd"/>
      <w:r w:rsidRPr="00E71AB5">
        <w:rPr>
          <w:rFonts w:ascii="Arial" w:hAnsi="Arial" w:cs="Arial"/>
          <w:color w:val="222222"/>
          <w:highlight w:val="white"/>
        </w:rPr>
        <w:t xml:space="preserve"> </w:t>
      </w:r>
      <w:proofErr w:type="spellStart"/>
      <w:r w:rsidRPr="00E71AB5">
        <w:rPr>
          <w:rFonts w:ascii="Arial" w:hAnsi="Arial" w:cs="Arial"/>
          <w:color w:val="222222"/>
          <w:highlight w:val="white"/>
        </w:rPr>
        <w:t>Ampong</w:t>
      </w:r>
      <w:proofErr w:type="spellEnd"/>
      <w:r w:rsidRPr="00E71AB5">
        <w:rPr>
          <w:rFonts w:ascii="Arial" w:hAnsi="Arial" w:cs="Arial"/>
          <w:color w:val="222222"/>
          <w:highlight w:val="white"/>
        </w:rPr>
        <w:t>, G. (2024)</w:t>
      </w:r>
      <w:r w:rsidR="00C81D22">
        <w:rPr>
          <w:rFonts w:ascii="Arial" w:hAnsi="Arial" w:cs="Arial"/>
          <w:color w:val="222222"/>
          <w:highlight w:val="white"/>
        </w:rPr>
        <w:t xml:space="preserve"> ‘</w:t>
      </w:r>
      <w:r w:rsidRPr="00E71AB5">
        <w:rPr>
          <w:rFonts w:ascii="Arial" w:hAnsi="Arial" w:cs="Arial"/>
          <w:color w:val="222222"/>
          <w:highlight w:val="white"/>
        </w:rPr>
        <w:t>Conceptual Framework–Sustainability Actions, Global Crises and Justice in the Future of Tourism and Hospitality</w:t>
      </w:r>
      <w:r w:rsidR="00C81D22">
        <w:rPr>
          <w:rFonts w:ascii="Arial" w:hAnsi="Arial" w:cs="Arial"/>
          <w:color w:val="222222"/>
          <w:highlight w:val="white"/>
        </w:rPr>
        <w:t>’,</w:t>
      </w:r>
      <w:r w:rsidRPr="00E71AB5">
        <w:rPr>
          <w:rFonts w:ascii="Arial" w:hAnsi="Arial" w:cs="Arial"/>
          <w:color w:val="222222"/>
          <w:highlight w:val="white"/>
        </w:rPr>
        <w:t xml:space="preserve"> </w:t>
      </w:r>
      <w:r w:rsidRPr="00E71AB5">
        <w:rPr>
          <w:rFonts w:ascii="Arial" w:hAnsi="Arial" w:cs="Arial"/>
          <w:i/>
          <w:color w:val="222222"/>
          <w:highlight w:val="white"/>
        </w:rPr>
        <w:t>Journal of Tropical Futures</w:t>
      </w:r>
      <w:r w:rsidRPr="00E71AB5">
        <w:rPr>
          <w:rFonts w:ascii="Arial" w:hAnsi="Arial" w:cs="Arial"/>
          <w:color w:val="222222"/>
          <w:highlight w:val="white"/>
        </w:rPr>
        <w:t>, p.27538931231221718.</w:t>
      </w:r>
    </w:p>
    <w:p w14:paraId="00000042" w14:textId="0948A846" w:rsidR="00F8212E" w:rsidRPr="00E71AB5" w:rsidRDefault="00201158">
      <w:pPr>
        <w:rPr>
          <w:rFonts w:ascii="Arial" w:hAnsi="Arial" w:cs="Arial"/>
          <w:color w:val="222222"/>
          <w:highlight w:val="white"/>
        </w:rPr>
      </w:pPr>
      <w:r w:rsidRPr="00E71AB5">
        <w:rPr>
          <w:rFonts w:ascii="Arial" w:hAnsi="Arial" w:cs="Arial"/>
          <w:color w:val="222222"/>
          <w:highlight w:val="white"/>
        </w:rPr>
        <w:t xml:space="preserve">Baloch, Q.B., Shah, S.N., Iqbal, N., </w:t>
      </w:r>
      <w:proofErr w:type="spellStart"/>
      <w:r w:rsidRPr="00E71AB5">
        <w:rPr>
          <w:rFonts w:ascii="Arial" w:hAnsi="Arial" w:cs="Arial"/>
          <w:color w:val="222222"/>
          <w:highlight w:val="white"/>
        </w:rPr>
        <w:t>Sheeraz</w:t>
      </w:r>
      <w:proofErr w:type="spellEnd"/>
      <w:r w:rsidRPr="00E71AB5">
        <w:rPr>
          <w:rFonts w:ascii="Arial" w:hAnsi="Arial" w:cs="Arial"/>
          <w:color w:val="222222"/>
          <w:highlight w:val="white"/>
        </w:rPr>
        <w:t>, M., Asadullah, M., Mahar, S. and Khan, A.U. (2023)</w:t>
      </w:r>
      <w:r w:rsidR="00C81D22">
        <w:rPr>
          <w:rFonts w:ascii="Arial" w:hAnsi="Arial" w:cs="Arial"/>
          <w:color w:val="222222"/>
          <w:highlight w:val="white"/>
        </w:rPr>
        <w:t xml:space="preserve"> </w:t>
      </w:r>
      <w:r w:rsidR="00522CF0">
        <w:rPr>
          <w:rFonts w:ascii="Arial" w:hAnsi="Arial" w:cs="Arial"/>
          <w:color w:val="222222"/>
          <w:highlight w:val="white"/>
        </w:rPr>
        <w:t>‘</w:t>
      </w:r>
      <w:r w:rsidRPr="00E71AB5">
        <w:rPr>
          <w:rFonts w:ascii="Arial" w:hAnsi="Arial" w:cs="Arial"/>
          <w:color w:val="222222"/>
          <w:highlight w:val="white"/>
        </w:rPr>
        <w:t>Impact of tourism development upon environmental sustainability: a suggested framework for sustainable ecotourism</w:t>
      </w:r>
      <w:r w:rsidR="00522CF0">
        <w:rPr>
          <w:rFonts w:ascii="Arial" w:hAnsi="Arial" w:cs="Arial"/>
          <w:color w:val="222222"/>
          <w:highlight w:val="white"/>
        </w:rPr>
        <w:t>’,</w:t>
      </w:r>
      <w:r w:rsidRPr="00E71AB5">
        <w:rPr>
          <w:rFonts w:ascii="Arial" w:hAnsi="Arial" w:cs="Arial"/>
          <w:color w:val="222222"/>
          <w:highlight w:val="white"/>
        </w:rPr>
        <w:t xml:space="preserve"> </w:t>
      </w:r>
      <w:r w:rsidRPr="00E71AB5">
        <w:rPr>
          <w:rFonts w:ascii="Arial" w:hAnsi="Arial" w:cs="Arial"/>
          <w:i/>
          <w:color w:val="222222"/>
          <w:highlight w:val="white"/>
        </w:rPr>
        <w:t>Environmental Science and Pollution Research</w:t>
      </w:r>
      <w:r w:rsidRPr="00E71AB5">
        <w:rPr>
          <w:rFonts w:ascii="Arial" w:hAnsi="Arial" w:cs="Arial"/>
          <w:color w:val="222222"/>
          <w:highlight w:val="white"/>
        </w:rPr>
        <w:t xml:space="preserve">, </w:t>
      </w:r>
      <w:r w:rsidRPr="00E71AB5">
        <w:rPr>
          <w:rFonts w:ascii="Arial" w:hAnsi="Arial" w:cs="Arial"/>
          <w:i/>
          <w:color w:val="222222"/>
          <w:highlight w:val="white"/>
        </w:rPr>
        <w:t>30</w:t>
      </w:r>
      <w:r w:rsidRPr="00E71AB5">
        <w:rPr>
          <w:rFonts w:ascii="Arial" w:hAnsi="Arial" w:cs="Arial"/>
          <w:color w:val="222222"/>
          <w:highlight w:val="white"/>
        </w:rPr>
        <w:t>(3), pp.5917-5930.</w:t>
      </w:r>
    </w:p>
    <w:p w14:paraId="00000043" w14:textId="00446D68" w:rsidR="00F8212E" w:rsidRPr="00E71AB5" w:rsidRDefault="00201158">
      <w:pPr>
        <w:rPr>
          <w:rFonts w:ascii="Arial" w:hAnsi="Arial" w:cs="Arial"/>
          <w:color w:val="222222"/>
          <w:highlight w:val="white"/>
        </w:rPr>
      </w:pPr>
      <w:proofErr w:type="spellStart"/>
      <w:r w:rsidRPr="00E71AB5">
        <w:rPr>
          <w:rFonts w:ascii="Arial" w:hAnsi="Arial" w:cs="Arial"/>
          <w:color w:val="222222"/>
          <w:highlight w:val="white"/>
        </w:rPr>
        <w:t>Carrasqueira</w:t>
      </w:r>
      <w:proofErr w:type="spellEnd"/>
      <w:r w:rsidRPr="00E71AB5">
        <w:rPr>
          <w:rFonts w:ascii="Arial" w:hAnsi="Arial" w:cs="Arial"/>
          <w:color w:val="222222"/>
          <w:highlight w:val="white"/>
        </w:rPr>
        <w:t>, H.B. and Monteiro, C</w:t>
      </w:r>
      <w:r w:rsidR="00522CF0">
        <w:rPr>
          <w:rFonts w:ascii="Arial" w:hAnsi="Arial" w:cs="Arial"/>
          <w:color w:val="222222"/>
          <w:highlight w:val="white"/>
        </w:rPr>
        <w:t>.</w:t>
      </w:r>
      <w:r w:rsidRPr="00E71AB5">
        <w:rPr>
          <w:rFonts w:ascii="Arial" w:hAnsi="Arial" w:cs="Arial"/>
          <w:color w:val="222222"/>
          <w:highlight w:val="white"/>
        </w:rPr>
        <w:t xml:space="preserve"> (2024)</w:t>
      </w:r>
      <w:r w:rsidR="00522CF0">
        <w:rPr>
          <w:rFonts w:ascii="Arial" w:hAnsi="Arial" w:cs="Arial"/>
          <w:color w:val="222222"/>
          <w:highlight w:val="white"/>
        </w:rPr>
        <w:t xml:space="preserve"> ‘</w:t>
      </w:r>
      <w:r w:rsidRPr="00E71AB5">
        <w:rPr>
          <w:rFonts w:ascii="Arial" w:hAnsi="Arial" w:cs="Arial"/>
          <w:color w:val="222222"/>
          <w:highlight w:val="white"/>
        </w:rPr>
        <w:t xml:space="preserve">The costs of sustainability in hospitality investment-implications for reference ADR pricing using the </w:t>
      </w:r>
      <w:proofErr w:type="spellStart"/>
      <w:r w:rsidRPr="00E71AB5">
        <w:rPr>
          <w:rFonts w:ascii="Arial" w:hAnsi="Arial" w:cs="Arial"/>
          <w:color w:val="222222"/>
          <w:highlight w:val="white"/>
        </w:rPr>
        <w:t>Hubbart</w:t>
      </w:r>
      <w:proofErr w:type="spellEnd"/>
      <w:r w:rsidRPr="00E71AB5">
        <w:rPr>
          <w:rFonts w:ascii="Arial" w:hAnsi="Arial" w:cs="Arial"/>
          <w:color w:val="222222"/>
          <w:highlight w:val="white"/>
        </w:rPr>
        <w:t xml:space="preserve"> formula</w:t>
      </w:r>
      <w:r w:rsidR="00522CF0">
        <w:rPr>
          <w:rFonts w:ascii="Arial" w:hAnsi="Arial" w:cs="Arial"/>
          <w:color w:val="222222"/>
          <w:highlight w:val="white"/>
        </w:rPr>
        <w:t>’,</w:t>
      </w:r>
      <w:r w:rsidRPr="00E71AB5">
        <w:rPr>
          <w:rFonts w:ascii="Arial" w:hAnsi="Arial" w:cs="Arial"/>
          <w:color w:val="222222"/>
          <w:highlight w:val="white"/>
        </w:rPr>
        <w:t xml:space="preserve"> </w:t>
      </w:r>
      <w:r w:rsidRPr="00E71AB5">
        <w:rPr>
          <w:rFonts w:ascii="Arial" w:hAnsi="Arial" w:cs="Arial"/>
          <w:i/>
          <w:color w:val="222222"/>
          <w:highlight w:val="white"/>
        </w:rPr>
        <w:t>Portuguese Journal of Finance, Management and Accounting</w:t>
      </w:r>
      <w:r w:rsidRPr="00E71AB5">
        <w:rPr>
          <w:rFonts w:ascii="Arial" w:hAnsi="Arial" w:cs="Arial"/>
          <w:color w:val="222222"/>
          <w:highlight w:val="white"/>
        </w:rPr>
        <w:t xml:space="preserve">, </w:t>
      </w:r>
      <w:r w:rsidRPr="00E71AB5">
        <w:rPr>
          <w:rFonts w:ascii="Arial" w:hAnsi="Arial" w:cs="Arial"/>
          <w:i/>
          <w:color w:val="222222"/>
          <w:highlight w:val="white"/>
        </w:rPr>
        <w:t>10</w:t>
      </w:r>
      <w:r w:rsidRPr="00E71AB5">
        <w:rPr>
          <w:rFonts w:ascii="Arial" w:hAnsi="Arial" w:cs="Arial"/>
          <w:color w:val="222222"/>
          <w:highlight w:val="white"/>
        </w:rPr>
        <w:t>(19).</w:t>
      </w:r>
    </w:p>
    <w:p w14:paraId="00000044" w14:textId="04018AAB" w:rsidR="00F8212E" w:rsidRPr="00E71AB5" w:rsidRDefault="00201158">
      <w:pPr>
        <w:rPr>
          <w:rFonts w:ascii="Arial" w:hAnsi="Arial" w:cs="Arial"/>
          <w:color w:val="FF0000"/>
          <w:highlight w:val="white"/>
        </w:rPr>
      </w:pPr>
      <w:r w:rsidRPr="00522CF0">
        <w:rPr>
          <w:rFonts w:ascii="Arial" w:hAnsi="Arial" w:cs="Arial"/>
          <w:color w:val="000000" w:themeColor="text1"/>
          <w:highlight w:val="white"/>
        </w:rPr>
        <w:t>Dwivedi, N. and Dwivedi, S.K.</w:t>
      </w:r>
      <w:r w:rsidR="00522CF0">
        <w:rPr>
          <w:rFonts w:ascii="Arial" w:hAnsi="Arial" w:cs="Arial"/>
          <w:color w:val="000000" w:themeColor="text1"/>
          <w:highlight w:val="white"/>
        </w:rPr>
        <w:t xml:space="preserve"> </w:t>
      </w:r>
      <w:r w:rsidRPr="00522CF0">
        <w:rPr>
          <w:rFonts w:ascii="Arial" w:hAnsi="Arial" w:cs="Arial"/>
          <w:color w:val="000000" w:themeColor="text1"/>
          <w:highlight w:val="white"/>
        </w:rPr>
        <w:t>(2020)</w:t>
      </w:r>
      <w:r w:rsidR="00522CF0">
        <w:rPr>
          <w:rFonts w:ascii="Arial" w:hAnsi="Arial" w:cs="Arial"/>
          <w:color w:val="000000" w:themeColor="text1"/>
          <w:highlight w:val="white"/>
        </w:rPr>
        <w:t xml:space="preserve"> ‘</w:t>
      </w:r>
      <w:r w:rsidRPr="00522CF0">
        <w:rPr>
          <w:rFonts w:ascii="Arial" w:hAnsi="Arial" w:cs="Arial"/>
          <w:color w:val="000000" w:themeColor="text1"/>
          <w:highlight w:val="white"/>
        </w:rPr>
        <w:t>Soil solarization: An ecofriendly technique to eradicate soil Fusaria causing wilt disease in guava (Psidium guajava)</w:t>
      </w:r>
      <w:r w:rsidR="00522CF0">
        <w:rPr>
          <w:rFonts w:ascii="Arial" w:hAnsi="Arial" w:cs="Arial"/>
          <w:color w:val="000000" w:themeColor="text1"/>
          <w:highlight w:val="white"/>
        </w:rPr>
        <w:t>’,</w:t>
      </w:r>
      <w:r w:rsidRPr="00522CF0">
        <w:rPr>
          <w:rFonts w:ascii="Arial" w:hAnsi="Arial" w:cs="Arial"/>
          <w:color w:val="000000" w:themeColor="text1"/>
          <w:highlight w:val="white"/>
        </w:rPr>
        <w:t> </w:t>
      </w:r>
      <w:r w:rsidRPr="00522CF0">
        <w:rPr>
          <w:rFonts w:ascii="Arial" w:hAnsi="Arial" w:cs="Arial"/>
          <w:i/>
          <w:color w:val="000000" w:themeColor="text1"/>
          <w:highlight w:val="white"/>
        </w:rPr>
        <w:t>International Journal of Fruit Science</w:t>
      </w:r>
      <w:r w:rsidRPr="00522CF0">
        <w:rPr>
          <w:rFonts w:ascii="Arial" w:hAnsi="Arial" w:cs="Arial"/>
          <w:color w:val="000000" w:themeColor="text1"/>
          <w:highlight w:val="white"/>
        </w:rPr>
        <w:t>, </w:t>
      </w:r>
      <w:r w:rsidRPr="00522CF0">
        <w:rPr>
          <w:rFonts w:ascii="Arial" w:hAnsi="Arial" w:cs="Arial"/>
          <w:i/>
          <w:color w:val="000000" w:themeColor="text1"/>
          <w:highlight w:val="white"/>
        </w:rPr>
        <w:t>20</w:t>
      </w:r>
      <w:r w:rsidRPr="00522CF0">
        <w:rPr>
          <w:rFonts w:ascii="Arial" w:hAnsi="Arial" w:cs="Arial"/>
          <w:color w:val="000000" w:themeColor="text1"/>
          <w:highlight w:val="white"/>
        </w:rPr>
        <w:t xml:space="preserve">(sup3), </w:t>
      </w:r>
      <w:proofErr w:type="gramStart"/>
      <w:r w:rsidRPr="00522CF0">
        <w:rPr>
          <w:rFonts w:ascii="Arial" w:hAnsi="Arial" w:cs="Arial"/>
          <w:color w:val="000000" w:themeColor="text1"/>
          <w:highlight w:val="white"/>
        </w:rPr>
        <w:t>pp.S</w:t>
      </w:r>
      <w:proofErr w:type="gramEnd"/>
      <w:r w:rsidRPr="00522CF0">
        <w:rPr>
          <w:rFonts w:ascii="Arial" w:hAnsi="Arial" w:cs="Arial"/>
          <w:color w:val="000000" w:themeColor="text1"/>
          <w:highlight w:val="white"/>
        </w:rPr>
        <w:t>1765-S1772</w:t>
      </w:r>
      <w:r w:rsidRPr="00E71AB5">
        <w:rPr>
          <w:rFonts w:ascii="Arial" w:hAnsi="Arial" w:cs="Arial"/>
          <w:color w:val="FF0000"/>
          <w:highlight w:val="white"/>
        </w:rPr>
        <w:t>.</w:t>
      </w:r>
    </w:p>
    <w:p w14:paraId="00000045" w14:textId="5CD794D5" w:rsidR="00F8212E" w:rsidRPr="00E71AB5" w:rsidRDefault="00201158">
      <w:pPr>
        <w:rPr>
          <w:rFonts w:ascii="Arial" w:hAnsi="Arial" w:cs="Arial"/>
          <w:highlight w:val="white"/>
        </w:rPr>
      </w:pPr>
      <w:proofErr w:type="spellStart"/>
      <w:r w:rsidRPr="00E71AB5">
        <w:rPr>
          <w:rFonts w:ascii="Arial" w:hAnsi="Arial" w:cs="Arial"/>
          <w:highlight w:val="white"/>
        </w:rPr>
        <w:t>Ejsmont</w:t>
      </w:r>
      <w:proofErr w:type="spellEnd"/>
      <w:r w:rsidRPr="00E71AB5">
        <w:rPr>
          <w:rFonts w:ascii="Arial" w:hAnsi="Arial" w:cs="Arial"/>
          <w:highlight w:val="white"/>
        </w:rPr>
        <w:t xml:space="preserve">, K., </w:t>
      </w:r>
      <w:proofErr w:type="spellStart"/>
      <w:r w:rsidRPr="00E71AB5">
        <w:rPr>
          <w:rFonts w:ascii="Arial" w:hAnsi="Arial" w:cs="Arial"/>
          <w:highlight w:val="white"/>
        </w:rPr>
        <w:t>Gladysz</w:t>
      </w:r>
      <w:proofErr w:type="spellEnd"/>
      <w:r w:rsidRPr="00E71AB5">
        <w:rPr>
          <w:rFonts w:ascii="Arial" w:hAnsi="Arial" w:cs="Arial"/>
          <w:highlight w:val="white"/>
        </w:rPr>
        <w:t xml:space="preserve">, B. and </w:t>
      </w:r>
      <w:proofErr w:type="spellStart"/>
      <w:r w:rsidRPr="00E71AB5">
        <w:rPr>
          <w:rFonts w:ascii="Arial" w:hAnsi="Arial" w:cs="Arial"/>
          <w:highlight w:val="white"/>
        </w:rPr>
        <w:t>Kluczek</w:t>
      </w:r>
      <w:proofErr w:type="spellEnd"/>
      <w:r w:rsidRPr="00E71AB5">
        <w:rPr>
          <w:rFonts w:ascii="Arial" w:hAnsi="Arial" w:cs="Arial"/>
          <w:highlight w:val="white"/>
        </w:rPr>
        <w:t>, A</w:t>
      </w:r>
      <w:r w:rsidR="00522CF0">
        <w:rPr>
          <w:rFonts w:ascii="Arial" w:hAnsi="Arial" w:cs="Arial"/>
          <w:highlight w:val="white"/>
        </w:rPr>
        <w:t>.</w:t>
      </w:r>
      <w:r w:rsidRPr="00E71AB5">
        <w:rPr>
          <w:rFonts w:ascii="Arial" w:hAnsi="Arial" w:cs="Arial"/>
          <w:highlight w:val="white"/>
        </w:rPr>
        <w:t xml:space="preserve"> (2020)</w:t>
      </w:r>
      <w:r w:rsidR="00522CF0">
        <w:rPr>
          <w:rFonts w:ascii="Arial" w:hAnsi="Arial" w:cs="Arial"/>
          <w:highlight w:val="white"/>
        </w:rPr>
        <w:t xml:space="preserve"> ‘</w:t>
      </w:r>
      <w:r w:rsidRPr="00E71AB5">
        <w:rPr>
          <w:rFonts w:ascii="Arial" w:hAnsi="Arial" w:cs="Arial"/>
          <w:highlight w:val="white"/>
        </w:rPr>
        <w:t>Impact of industry 4.0 on sustainability—bibliometric literature review</w:t>
      </w:r>
      <w:r w:rsidR="00522CF0">
        <w:rPr>
          <w:rFonts w:ascii="Arial" w:hAnsi="Arial" w:cs="Arial"/>
          <w:highlight w:val="white"/>
        </w:rPr>
        <w:t>’,</w:t>
      </w:r>
      <w:r w:rsidR="00522CF0" w:rsidRPr="00E71AB5">
        <w:rPr>
          <w:rFonts w:ascii="Arial" w:hAnsi="Arial" w:cs="Arial"/>
          <w:i/>
          <w:highlight w:val="white"/>
        </w:rPr>
        <w:t xml:space="preserve"> </w:t>
      </w:r>
      <w:r w:rsidRPr="00E71AB5">
        <w:rPr>
          <w:rFonts w:ascii="Arial" w:hAnsi="Arial" w:cs="Arial"/>
          <w:i/>
          <w:highlight w:val="white"/>
        </w:rPr>
        <w:t>Sustainability</w:t>
      </w:r>
      <w:r w:rsidRPr="00E71AB5">
        <w:rPr>
          <w:rFonts w:ascii="Arial" w:hAnsi="Arial" w:cs="Arial"/>
          <w:highlight w:val="white"/>
        </w:rPr>
        <w:t>, </w:t>
      </w:r>
      <w:r w:rsidRPr="00E71AB5">
        <w:rPr>
          <w:rFonts w:ascii="Arial" w:hAnsi="Arial" w:cs="Arial"/>
          <w:i/>
          <w:highlight w:val="white"/>
        </w:rPr>
        <w:t>12</w:t>
      </w:r>
      <w:r w:rsidRPr="00E71AB5">
        <w:rPr>
          <w:rFonts w:ascii="Arial" w:hAnsi="Arial" w:cs="Arial"/>
          <w:highlight w:val="white"/>
        </w:rPr>
        <w:t>(14), p.5650.</w:t>
      </w:r>
    </w:p>
    <w:p w14:paraId="00000046" w14:textId="4A6F25CB" w:rsidR="00F8212E" w:rsidRDefault="00201158">
      <w:pPr>
        <w:rPr>
          <w:rFonts w:ascii="Arial" w:hAnsi="Arial" w:cs="Arial"/>
          <w:highlight w:val="white"/>
        </w:rPr>
      </w:pPr>
      <w:r w:rsidRPr="00E71AB5">
        <w:rPr>
          <w:rFonts w:ascii="Arial" w:hAnsi="Arial" w:cs="Arial"/>
          <w:highlight w:val="white"/>
        </w:rPr>
        <w:t xml:space="preserve">Fleishman, I. </w:t>
      </w:r>
      <w:r w:rsidR="00522CF0">
        <w:rPr>
          <w:rFonts w:ascii="Arial" w:hAnsi="Arial" w:cs="Arial"/>
          <w:highlight w:val="white"/>
        </w:rPr>
        <w:t>(</w:t>
      </w:r>
      <w:r w:rsidRPr="00E71AB5">
        <w:rPr>
          <w:rFonts w:ascii="Arial" w:hAnsi="Arial" w:cs="Arial"/>
          <w:highlight w:val="white"/>
        </w:rPr>
        <w:t>2022</w:t>
      </w:r>
      <w:r w:rsidR="00522CF0">
        <w:rPr>
          <w:rFonts w:ascii="Arial" w:hAnsi="Arial" w:cs="Arial"/>
          <w:highlight w:val="white"/>
        </w:rPr>
        <w:t>)</w:t>
      </w:r>
      <w:r w:rsidRPr="00E71AB5">
        <w:rPr>
          <w:rFonts w:ascii="Arial" w:hAnsi="Arial" w:cs="Arial"/>
          <w:highlight w:val="white"/>
        </w:rPr>
        <w:t xml:space="preserve"> </w:t>
      </w:r>
      <w:r w:rsidR="00522CF0">
        <w:rPr>
          <w:rFonts w:ascii="Arial" w:hAnsi="Arial" w:cs="Arial"/>
          <w:highlight w:val="white"/>
        </w:rPr>
        <w:t>‘</w:t>
      </w:r>
      <w:r w:rsidRPr="00E71AB5">
        <w:rPr>
          <w:rFonts w:ascii="Arial" w:hAnsi="Arial" w:cs="Arial"/>
          <w:highlight w:val="white"/>
        </w:rPr>
        <w:t xml:space="preserve">Rolf Hammerschmidt’s </w:t>
      </w:r>
      <w:proofErr w:type="spellStart"/>
      <w:r w:rsidRPr="00E71AB5">
        <w:rPr>
          <w:rFonts w:ascii="Arial" w:hAnsi="Arial" w:cs="Arial"/>
          <w:highlight w:val="white"/>
        </w:rPr>
        <w:t>Boytropolis</w:t>
      </w:r>
      <w:proofErr w:type="spellEnd"/>
      <w:r w:rsidRPr="00E71AB5">
        <w:rPr>
          <w:rFonts w:ascii="Arial" w:hAnsi="Arial" w:cs="Arial"/>
          <w:highlight w:val="white"/>
        </w:rPr>
        <w:t xml:space="preserve"> and the Ethno-Ecological Imaginary</w:t>
      </w:r>
      <w:r w:rsidR="00522CF0">
        <w:rPr>
          <w:rFonts w:ascii="Arial" w:hAnsi="Arial" w:cs="Arial"/>
          <w:highlight w:val="white"/>
        </w:rPr>
        <w:t xml:space="preserve">’, </w:t>
      </w:r>
      <w:r w:rsidRPr="00E71AB5">
        <w:rPr>
          <w:rFonts w:ascii="Arial" w:hAnsi="Arial" w:cs="Arial"/>
          <w:i/>
          <w:highlight w:val="white"/>
        </w:rPr>
        <w:t>Environmental Humanities</w:t>
      </w:r>
      <w:r w:rsidRPr="00E71AB5">
        <w:rPr>
          <w:rFonts w:ascii="Arial" w:hAnsi="Arial" w:cs="Arial"/>
          <w:highlight w:val="white"/>
        </w:rPr>
        <w:t>, </w:t>
      </w:r>
      <w:r w:rsidRPr="00E71AB5">
        <w:rPr>
          <w:rFonts w:ascii="Arial" w:hAnsi="Arial" w:cs="Arial"/>
          <w:i/>
          <w:highlight w:val="white"/>
        </w:rPr>
        <w:t>14</w:t>
      </w:r>
      <w:r w:rsidRPr="00E71AB5">
        <w:rPr>
          <w:rFonts w:ascii="Arial" w:hAnsi="Arial" w:cs="Arial"/>
          <w:highlight w:val="white"/>
        </w:rPr>
        <w:t>(3), pp.680-698.</w:t>
      </w:r>
    </w:p>
    <w:p w14:paraId="697E13BD" w14:textId="602C32C0" w:rsidR="000E6777" w:rsidRPr="000E6777" w:rsidRDefault="000E6777" w:rsidP="000E6777">
      <w:pPr>
        <w:pBdr>
          <w:top w:val="nil"/>
          <w:left w:val="nil"/>
          <w:bottom w:val="nil"/>
          <w:right w:val="nil"/>
          <w:between w:val="nil"/>
        </w:pBdr>
        <w:spacing w:before="120" w:after="120"/>
        <w:rPr>
          <w:rFonts w:ascii="Arial" w:hAnsi="Arial" w:cs="Arial"/>
          <w:color w:val="222222"/>
          <w:highlight w:val="white"/>
        </w:rPr>
      </w:pPr>
      <w:r w:rsidRPr="000E6777">
        <w:rPr>
          <w:rFonts w:ascii="Arial" w:hAnsi="Arial" w:cs="Arial"/>
          <w:color w:val="222222"/>
          <w:highlight w:val="white"/>
        </w:rPr>
        <w:t>George, R. (2021)</w:t>
      </w:r>
      <w:r>
        <w:rPr>
          <w:rFonts w:ascii="Arial" w:hAnsi="Arial" w:cs="Arial"/>
          <w:color w:val="222222"/>
          <w:highlight w:val="white"/>
        </w:rPr>
        <w:t xml:space="preserve"> </w:t>
      </w:r>
      <w:r w:rsidRPr="000E6777">
        <w:rPr>
          <w:rFonts w:ascii="Arial" w:hAnsi="Arial" w:cs="Arial"/>
          <w:i/>
          <w:color w:val="222222"/>
          <w:highlight w:val="white"/>
        </w:rPr>
        <w:t>Marketing Tourism and Hospitality: Concepts and Cases</w:t>
      </w:r>
      <w:r>
        <w:rPr>
          <w:rFonts w:ascii="Arial" w:hAnsi="Arial" w:cs="Arial"/>
          <w:color w:val="222222"/>
          <w:highlight w:val="white"/>
        </w:rPr>
        <w:t xml:space="preserve">. </w:t>
      </w:r>
      <w:r w:rsidRPr="000E6777">
        <w:rPr>
          <w:rFonts w:ascii="Arial" w:hAnsi="Arial" w:cs="Arial"/>
          <w:color w:val="222222"/>
          <w:highlight w:val="white"/>
        </w:rPr>
        <w:t>Springer International Publishing</w:t>
      </w:r>
      <w:r>
        <w:rPr>
          <w:rFonts w:ascii="Arial" w:hAnsi="Arial" w:cs="Arial"/>
          <w:color w:val="222222"/>
          <w:highlight w:val="white"/>
        </w:rPr>
        <w:t>, pp 183-219</w:t>
      </w:r>
    </w:p>
    <w:p w14:paraId="00000047" w14:textId="19A4DCFF" w:rsidR="00F8212E" w:rsidRPr="00E71AB5" w:rsidRDefault="00201158">
      <w:pPr>
        <w:rPr>
          <w:rFonts w:ascii="Arial" w:hAnsi="Arial" w:cs="Arial"/>
          <w:highlight w:val="white"/>
        </w:rPr>
      </w:pPr>
      <w:proofErr w:type="spellStart"/>
      <w:r w:rsidRPr="00E71AB5">
        <w:rPr>
          <w:rFonts w:ascii="Arial" w:hAnsi="Arial" w:cs="Arial"/>
          <w:highlight w:val="white"/>
        </w:rPr>
        <w:t>Hamrouni</w:t>
      </w:r>
      <w:proofErr w:type="spellEnd"/>
      <w:r w:rsidRPr="00E71AB5">
        <w:rPr>
          <w:rFonts w:ascii="Arial" w:hAnsi="Arial" w:cs="Arial"/>
          <w:highlight w:val="white"/>
        </w:rPr>
        <w:t xml:space="preserve">, A., </w:t>
      </w:r>
      <w:proofErr w:type="spellStart"/>
      <w:r w:rsidRPr="00E71AB5">
        <w:rPr>
          <w:rFonts w:ascii="Arial" w:hAnsi="Arial" w:cs="Arial"/>
          <w:highlight w:val="white"/>
        </w:rPr>
        <w:t>Karaman</w:t>
      </w:r>
      <w:proofErr w:type="spellEnd"/>
      <w:r w:rsidRPr="00E71AB5">
        <w:rPr>
          <w:rFonts w:ascii="Arial" w:hAnsi="Arial" w:cs="Arial"/>
          <w:highlight w:val="white"/>
        </w:rPr>
        <w:t xml:space="preserve">, A.S., </w:t>
      </w:r>
      <w:proofErr w:type="spellStart"/>
      <w:r w:rsidRPr="00E71AB5">
        <w:rPr>
          <w:rFonts w:ascii="Arial" w:hAnsi="Arial" w:cs="Arial"/>
          <w:highlight w:val="white"/>
        </w:rPr>
        <w:t>Kuzey</w:t>
      </w:r>
      <w:proofErr w:type="spellEnd"/>
      <w:r w:rsidRPr="00E71AB5">
        <w:rPr>
          <w:rFonts w:ascii="Arial" w:hAnsi="Arial" w:cs="Arial"/>
          <w:highlight w:val="white"/>
        </w:rPr>
        <w:t xml:space="preserve">, C. and Uyar, A. (2023) </w:t>
      </w:r>
      <w:r w:rsidR="00522CF0">
        <w:rPr>
          <w:rFonts w:ascii="Arial" w:hAnsi="Arial" w:cs="Arial"/>
          <w:highlight w:val="white"/>
        </w:rPr>
        <w:t>‘</w:t>
      </w:r>
      <w:r w:rsidRPr="00E71AB5">
        <w:rPr>
          <w:rFonts w:ascii="Arial" w:hAnsi="Arial" w:cs="Arial"/>
          <w:highlight w:val="white"/>
        </w:rPr>
        <w:t>Ethical environment, accountability, and sustainability reporting: What is the connection in the hospitality and tourism industry?</w:t>
      </w:r>
      <w:r w:rsidR="00522CF0">
        <w:rPr>
          <w:rFonts w:ascii="Arial" w:hAnsi="Arial" w:cs="Arial"/>
          <w:highlight w:val="white"/>
        </w:rPr>
        <w:t>’,</w:t>
      </w:r>
      <w:r w:rsidRPr="00E71AB5">
        <w:rPr>
          <w:rFonts w:ascii="Arial" w:hAnsi="Arial" w:cs="Arial"/>
          <w:highlight w:val="white"/>
        </w:rPr>
        <w:t> </w:t>
      </w:r>
      <w:r w:rsidRPr="00E71AB5">
        <w:rPr>
          <w:rFonts w:ascii="Arial" w:hAnsi="Arial" w:cs="Arial"/>
          <w:i/>
          <w:highlight w:val="white"/>
        </w:rPr>
        <w:t>Tourism Economics</w:t>
      </w:r>
      <w:r w:rsidRPr="00E71AB5">
        <w:rPr>
          <w:rFonts w:ascii="Arial" w:hAnsi="Arial" w:cs="Arial"/>
          <w:highlight w:val="white"/>
        </w:rPr>
        <w:t>, </w:t>
      </w:r>
      <w:r w:rsidRPr="00E71AB5">
        <w:rPr>
          <w:rFonts w:ascii="Arial" w:hAnsi="Arial" w:cs="Arial"/>
          <w:i/>
          <w:highlight w:val="white"/>
        </w:rPr>
        <w:t>29</w:t>
      </w:r>
      <w:r w:rsidRPr="00E71AB5">
        <w:rPr>
          <w:rFonts w:ascii="Arial" w:hAnsi="Arial" w:cs="Arial"/>
          <w:highlight w:val="white"/>
        </w:rPr>
        <w:t>(3), pp.664-695.</w:t>
      </w:r>
    </w:p>
    <w:p w14:paraId="00000048" w14:textId="6BE30777" w:rsidR="00F8212E" w:rsidRPr="00E71AB5" w:rsidRDefault="00201158">
      <w:pPr>
        <w:rPr>
          <w:rFonts w:ascii="Arial" w:hAnsi="Arial" w:cs="Arial"/>
          <w:highlight w:val="white"/>
        </w:rPr>
      </w:pPr>
      <w:r w:rsidRPr="00E71AB5">
        <w:rPr>
          <w:rFonts w:ascii="Arial" w:hAnsi="Arial" w:cs="Arial"/>
          <w:highlight w:val="white"/>
        </w:rPr>
        <w:t>Han, H.</w:t>
      </w:r>
      <w:r w:rsidR="00522CF0">
        <w:rPr>
          <w:rFonts w:ascii="Arial" w:hAnsi="Arial" w:cs="Arial"/>
          <w:highlight w:val="white"/>
        </w:rPr>
        <w:t xml:space="preserve"> </w:t>
      </w:r>
      <w:r w:rsidRPr="00E71AB5">
        <w:rPr>
          <w:rFonts w:ascii="Arial" w:hAnsi="Arial" w:cs="Arial"/>
          <w:highlight w:val="white"/>
        </w:rPr>
        <w:t xml:space="preserve">(2021) </w:t>
      </w:r>
      <w:r w:rsidR="00522CF0">
        <w:rPr>
          <w:rFonts w:ascii="Arial" w:hAnsi="Arial" w:cs="Arial"/>
          <w:highlight w:val="white"/>
        </w:rPr>
        <w:t>‘</w:t>
      </w:r>
      <w:r w:rsidRPr="00E71AB5">
        <w:rPr>
          <w:rFonts w:ascii="Arial" w:hAnsi="Arial" w:cs="Arial"/>
          <w:highlight w:val="white"/>
        </w:rPr>
        <w:t xml:space="preserve">Consumer </w:t>
      </w:r>
      <w:proofErr w:type="spellStart"/>
      <w:r w:rsidRPr="00E71AB5">
        <w:rPr>
          <w:rFonts w:ascii="Arial" w:hAnsi="Arial" w:cs="Arial"/>
          <w:highlight w:val="white"/>
        </w:rPr>
        <w:t>behavior</w:t>
      </w:r>
      <w:proofErr w:type="spellEnd"/>
      <w:r w:rsidRPr="00E71AB5">
        <w:rPr>
          <w:rFonts w:ascii="Arial" w:hAnsi="Arial" w:cs="Arial"/>
          <w:highlight w:val="white"/>
        </w:rPr>
        <w:t xml:space="preserve"> and environmental sustainability in tourism and hospitality: A review of theories, concepts, and latest research</w:t>
      </w:r>
      <w:r w:rsidR="00522CF0">
        <w:rPr>
          <w:rFonts w:ascii="Arial" w:hAnsi="Arial" w:cs="Arial"/>
          <w:highlight w:val="white"/>
        </w:rPr>
        <w:t>’,</w:t>
      </w:r>
      <w:r w:rsidRPr="00E71AB5">
        <w:rPr>
          <w:rFonts w:ascii="Arial" w:hAnsi="Arial" w:cs="Arial"/>
          <w:highlight w:val="white"/>
        </w:rPr>
        <w:t> </w:t>
      </w:r>
      <w:r w:rsidRPr="00E71AB5">
        <w:rPr>
          <w:rFonts w:ascii="Arial" w:hAnsi="Arial" w:cs="Arial"/>
          <w:i/>
          <w:highlight w:val="white"/>
        </w:rPr>
        <w:t>Sustainable Consumer Behaviour and the Environment</w:t>
      </w:r>
      <w:r w:rsidRPr="00E71AB5">
        <w:rPr>
          <w:rFonts w:ascii="Arial" w:hAnsi="Arial" w:cs="Arial"/>
          <w:highlight w:val="white"/>
        </w:rPr>
        <w:t>, pp.1-22.</w:t>
      </w:r>
    </w:p>
    <w:p w14:paraId="00000049" w14:textId="19C760AB" w:rsidR="00F8212E" w:rsidRPr="00E71AB5" w:rsidRDefault="00201158">
      <w:pPr>
        <w:rPr>
          <w:rFonts w:ascii="Arial" w:hAnsi="Arial" w:cs="Arial"/>
          <w:color w:val="222222"/>
          <w:highlight w:val="white"/>
        </w:rPr>
      </w:pPr>
      <w:proofErr w:type="spellStart"/>
      <w:r w:rsidRPr="00E71AB5">
        <w:rPr>
          <w:rFonts w:ascii="Arial" w:hAnsi="Arial" w:cs="Arial"/>
          <w:color w:val="222222"/>
          <w:highlight w:val="white"/>
        </w:rPr>
        <w:lastRenderedPageBreak/>
        <w:t>Ibnou-Laaroussi</w:t>
      </w:r>
      <w:proofErr w:type="spellEnd"/>
      <w:r w:rsidRPr="00E71AB5">
        <w:rPr>
          <w:rFonts w:ascii="Arial" w:hAnsi="Arial" w:cs="Arial"/>
          <w:color w:val="222222"/>
          <w:highlight w:val="white"/>
        </w:rPr>
        <w:t xml:space="preserve">, S., </w:t>
      </w:r>
      <w:proofErr w:type="spellStart"/>
      <w:r w:rsidRPr="00E71AB5">
        <w:rPr>
          <w:rFonts w:ascii="Arial" w:hAnsi="Arial" w:cs="Arial"/>
          <w:color w:val="222222"/>
          <w:highlight w:val="white"/>
        </w:rPr>
        <w:t>Rjoub</w:t>
      </w:r>
      <w:proofErr w:type="spellEnd"/>
      <w:r w:rsidRPr="00E71AB5">
        <w:rPr>
          <w:rFonts w:ascii="Arial" w:hAnsi="Arial" w:cs="Arial"/>
          <w:color w:val="222222"/>
          <w:highlight w:val="white"/>
        </w:rPr>
        <w:t>, H. and Wong, W.K. (2020)</w:t>
      </w:r>
      <w:r w:rsidR="00522CF0">
        <w:rPr>
          <w:rFonts w:ascii="Arial" w:hAnsi="Arial" w:cs="Arial"/>
          <w:color w:val="222222"/>
          <w:highlight w:val="white"/>
        </w:rPr>
        <w:t xml:space="preserve"> ’</w:t>
      </w:r>
      <w:r w:rsidRPr="00E71AB5">
        <w:rPr>
          <w:rFonts w:ascii="Arial" w:hAnsi="Arial" w:cs="Arial"/>
          <w:color w:val="222222"/>
          <w:highlight w:val="white"/>
        </w:rPr>
        <w:t>Sustainability of green tourism among international tourists and its influence on the achievement of green environment: Evidence from North Cyprus</w:t>
      </w:r>
      <w:r w:rsidR="00522CF0">
        <w:rPr>
          <w:rFonts w:ascii="Arial" w:hAnsi="Arial" w:cs="Arial"/>
          <w:color w:val="222222"/>
          <w:highlight w:val="white"/>
        </w:rPr>
        <w:t>’,</w:t>
      </w:r>
      <w:r w:rsidRPr="00E71AB5">
        <w:rPr>
          <w:rFonts w:ascii="Arial" w:hAnsi="Arial" w:cs="Arial"/>
          <w:color w:val="222222"/>
          <w:highlight w:val="white"/>
        </w:rPr>
        <w:t xml:space="preserve"> </w:t>
      </w:r>
      <w:r w:rsidRPr="00E71AB5">
        <w:rPr>
          <w:rFonts w:ascii="Arial" w:hAnsi="Arial" w:cs="Arial"/>
          <w:i/>
          <w:color w:val="222222"/>
          <w:highlight w:val="white"/>
        </w:rPr>
        <w:t>Sustainability</w:t>
      </w:r>
      <w:r w:rsidRPr="00E71AB5">
        <w:rPr>
          <w:rFonts w:ascii="Arial" w:hAnsi="Arial" w:cs="Arial"/>
          <w:color w:val="222222"/>
          <w:highlight w:val="white"/>
        </w:rPr>
        <w:t xml:space="preserve">, </w:t>
      </w:r>
      <w:r w:rsidRPr="00E71AB5">
        <w:rPr>
          <w:rFonts w:ascii="Arial" w:hAnsi="Arial" w:cs="Arial"/>
          <w:i/>
          <w:color w:val="222222"/>
          <w:highlight w:val="white"/>
        </w:rPr>
        <w:t>12</w:t>
      </w:r>
      <w:r w:rsidRPr="00E71AB5">
        <w:rPr>
          <w:rFonts w:ascii="Arial" w:hAnsi="Arial" w:cs="Arial"/>
          <w:color w:val="222222"/>
          <w:highlight w:val="white"/>
        </w:rPr>
        <w:t>(14), p.5698.</w:t>
      </w:r>
    </w:p>
    <w:p w14:paraId="0000004A" w14:textId="3EAFF8F6" w:rsidR="00F8212E" w:rsidRPr="00E71AB5" w:rsidRDefault="00201158">
      <w:pPr>
        <w:rPr>
          <w:rFonts w:ascii="Arial" w:hAnsi="Arial" w:cs="Arial"/>
          <w:color w:val="222222"/>
          <w:highlight w:val="white"/>
        </w:rPr>
      </w:pPr>
      <w:proofErr w:type="spellStart"/>
      <w:r w:rsidRPr="00E71AB5">
        <w:rPr>
          <w:rFonts w:ascii="Arial" w:hAnsi="Arial" w:cs="Arial"/>
          <w:color w:val="222222"/>
          <w:highlight w:val="white"/>
        </w:rPr>
        <w:t>Katemliadis</w:t>
      </w:r>
      <w:proofErr w:type="spellEnd"/>
      <w:r w:rsidRPr="00E71AB5">
        <w:rPr>
          <w:rFonts w:ascii="Arial" w:hAnsi="Arial" w:cs="Arial"/>
          <w:color w:val="222222"/>
          <w:highlight w:val="white"/>
        </w:rPr>
        <w:t xml:space="preserve">, I., </w:t>
      </w:r>
      <w:proofErr w:type="spellStart"/>
      <w:r w:rsidRPr="00E71AB5">
        <w:rPr>
          <w:rFonts w:ascii="Arial" w:hAnsi="Arial" w:cs="Arial"/>
          <w:color w:val="222222"/>
          <w:highlight w:val="white"/>
        </w:rPr>
        <w:t>Kolongou</w:t>
      </w:r>
      <w:proofErr w:type="spellEnd"/>
      <w:r w:rsidRPr="00E71AB5">
        <w:rPr>
          <w:rFonts w:ascii="Arial" w:hAnsi="Arial" w:cs="Arial"/>
          <w:color w:val="222222"/>
          <w:highlight w:val="white"/>
        </w:rPr>
        <w:t xml:space="preserve">, E.S. and </w:t>
      </w:r>
      <w:proofErr w:type="spellStart"/>
      <w:r w:rsidRPr="00E71AB5">
        <w:rPr>
          <w:rFonts w:ascii="Arial" w:hAnsi="Arial" w:cs="Arial"/>
          <w:color w:val="222222"/>
          <w:highlight w:val="white"/>
        </w:rPr>
        <w:t>Drousiotis</w:t>
      </w:r>
      <w:proofErr w:type="spellEnd"/>
      <w:r w:rsidRPr="00E71AB5">
        <w:rPr>
          <w:rFonts w:ascii="Arial" w:hAnsi="Arial" w:cs="Arial"/>
          <w:color w:val="222222"/>
          <w:highlight w:val="white"/>
        </w:rPr>
        <w:t>, P.</w:t>
      </w:r>
      <w:r w:rsidR="00522CF0">
        <w:rPr>
          <w:rFonts w:ascii="Arial" w:hAnsi="Arial" w:cs="Arial"/>
          <w:color w:val="222222"/>
          <w:highlight w:val="white"/>
        </w:rPr>
        <w:t xml:space="preserve"> </w:t>
      </w:r>
      <w:r w:rsidRPr="00E71AB5">
        <w:rPr>
          <w:rFonts w:ascii="Arial" w:hAnsi="Arial" w:cs="Arial"/>
          <w:color w:val="222222"/>
          <w:highlight w:val="white"/>
        </w:rPr>
        <w:t>(2021)</w:t>
      </w:r>
      <w:r w:rsidR="00522CF0">
        <w:rPr>
          <w:rFonts w:ascii="Arial" w:hAnsi="Arial" w:cs="Arial"/>
          <w:color w:val="222222"/>
          <w:highlight w:val="white"/>
        </w:rPr>
        <w:t xml:space="preserve"> ‘</w:t>
      </w:r>
      <w:r w:rsidRPr="00E71AB5">
        <w:rPr>
          <w:rFonts w:ascii="Arial" w:hAnsi="Arial" w:cs="Arial"/>
          <w:color w:val="222222"/>
          <w:highlight w:val="white"/>
        </w:rPr>
        <w:t>Rising sustainability standards: the Cyprus sustainable tourism initiative</w:t>
      </w:r>
      <w:r w:rsidR="00522CF0">
        <w:rPr>
          <w:rFonts w:ascii="Arial" w:hAnsi="Arial" w:cs="Arial"/>
          <w:color w:val="222222"/>
          <w:highlight w:val="white"/>
        </w:rPr>
        <w:t>’,</w:t>
      </w:r>
      <w:r w:rsidRPr="00E71AB5">
        <w:rPr>
          <w:rFonts w:ascii="Arial" w:hAnsi="Arial" w:cs="Arial"/>
          <w:color w:val="222222"/>
          <w:highlight w:val="white"/>
        </w:rPr>
        <w:t xml:space="preserve"> </w:t>
      </w:r>
      <w:r w:rsidRPr="00E71AB5">
        <w:rPr>
          <w:rFonts w:ascii="Arial" w:hAnsi="Arial" w:cs="Arial"/>
          <w:i/>
          <w:color w:val="222222"/>
          <w:highlight w:val="white"/>
        </w:rPr>
        <w:t>Worldwide Hospitality and Tourism Themes</w:t>
      </w:r>
      <w:r w:rsidRPr="00E71AB5">
        <w:rPr>
          <w:rFonts w:ascii="Arial" w:hAnsi="Arial" w:cs="Arial"/>
          <w:color w:val="222222"/>
          <w:highlight w:val="white"/>
        </w:rPr>
        <w:t xml:space="preserve">, </w:t>
      </w:r>
      <w:r w:rsidRPr="00E71AB5">
        <w:rPr>
          <w:rFonts w:ascii="Arial" w:hAnsi="Arial" w:cs="Arial"/>
          <w:i/>
          <w:color w:val="222222"/>
          <w:highlight w:val="white"/>
        </w:rPr>
        <w:t>13</w:t>
      </w:r>
      <w:r w:rsidRPr="00E71AB5">
        <w:rPr>
          <w:rFonts w:ascii="Arial" w:hAnsi="Arial" w:cs="Arial"/>
          <w:color w:val="222222"/>
          <w:highlight w:val="white"/>
        </w:rPr>
        <w:t>(6), pp.754-762.</w:t>
      </w:r>
    </w:p>
    <w:p w14:paraId="0000004B" w14:textId="41AE6A6E" w:rsidR="00F8212E" w:rsidRPr="00E71AB5" w:rsidRDefault="00201158">
      <w:pPr>
        <w:rPr>
          <w:rFonts w:ascii="Arial" w:hAnsi="Arial" w:cs="Arial"/>
          <w:color w:val="222222"/>
          <w:highlight w:val="white"/>
        </w:rPr>
      </w:pPr>
      <w:proofErr w:type="spellStart"/>
      <w:r w:rsidRPr="00E71AB5">
        <w:rPr>
          <w:rFonts w:ascii="Arial" w:hAnsi="Arial" w:cs="Arial"/>
          <w:color w:val="222222"/>
          <w:highlight w:val="white"/>
        </w:rPr>
        <w:t>Kuhzady</w:t>
      </w:r>
      <w:proofErr w:type="spellEnd"/>
      <w:r w:rsidRPr="00E71AB5">
        <w:rPr>
          <w:rFonts w:ascii="Arial" w:hAnsi="Arial" w:cs="Arial"/>
          <w:color w:val="222222"/>
          <w:highlight w:val="white"/>
        </w:rPr>
        <w:t xml:space="preserve">, S., Olya, H., </w:t>
      </w:r>
      <w:proofErr w:type="spellStart"/>
      <w:r w:rsidRPr="00E71AB5">
        <w:rPr>
          <w:rFonts w:ascii="Arial" w:hAnsi="Arial" w:cs="Arial"/>
          <w:color w:val="222222"/>
          <w:highlight w:val="white"/>
        </w:rPr>
        <w:t>Farmaki</w:t>
      </w:r>
      <w:proofErr w:type="spellEnd"/>
      <w:r w:rsidRPr="00E71AB5">
        <w:rPr>
          <w:rFonts w:ascii="Arial" w:hAnsi="Arial" w:cs="Arial"/>
          <w:color w:val="222222"/>
          <w:highlight w:val="white"/>
        </w:rPr>
        <w:t xml:space="preserve">, A. and </w:t>
      </w:r>
      <w:proofErr w:type="spellStart"/>
      <w:r w:rsidRPr="00E71AB5">
        <w:rPr>
          <w:rFonts w:ascii="Arial" w:hAnsi="Arial" w:cs="Arial"/>
          <w:color w:val="222222"/>
          <w:highlight w:val="white"/>
        </w:rPr>
        <w:t>Ertaş</w:t>
      </w:r>
      <w:proofErr w:type="spellEnd"/>
      <w:r w:rsidRPr="00E71AB5">
        <w:rPr>
          <w:rFonts w:ascii="Arial" w:hAnsi="Arial" w:cs="Arial"/>
          <w:color w:val="222222"/>
          <w:highlight w:val="white"/>
        </w:rPr>
        <w:t xml:space="preserve">, Ç. (2021) </w:t>
      </w:r>
      <w:r w:rsidR="00522CF0">
        <w:rPr>
          <w:rFonts w:ascii="Arial" w:hAnsi="Arial" w:cs="Arial"/>
          <w:color w:val="222222"/>
          <w:highlight w:val="white"/>
        </w:rPr>
        <w:t>‘</w:t>
      </w:r>
      <w:r w:rsidRPr="00E71AB5">
        <w:rPr>
          <w:rFonts w:ascii="Arial" w:hAnsi="Arial" w:cs="Arial"/>
          <w:color w:val="222222"/>
          <w:highlight w:val="white"/>
        </w:rPr>
        <w:t>Sharing economy in hospitality and tourism: A review and the future pathways</w:t>
      </w:r>
      <w:r w:rsidR="00522CF0">
        <w:rPr>
          <w:rFonts w:ascii="Arial" w:hAnsi="Arial" w:cs="Arial"/>
          <w:color w:val="222222"/>
          <w:highlight w:val="white"/>
        </w:rPr>
        <w:t>’,</w:t>
      </w:r>
      <w:r w:rsidRPr="00E71AB5">
        <w:rPr>
          <w:rFonts w:ascii="Arial" w:hAnsi="Arial" w:cs="Arial"/>
          <w:color w:val="222222"/>
          <w:highlight w:val="white"/>
        </w:rPr>
        <w:t xml:space="preserve"> </w:t>
      </w:r>
      <w:r w:rsidRPr="00522CF0">
        <w:rPr>
          <w:rFonts w:ascii="Arial" w:hAnsi="Arial" w:cs="Arial"/>
          <w:i/>
          <w:iCs/>
          <w:color w:val="222222"/>
          <w:highlight w:val="white"/>
        </w:rPr>
        <w:t>Journal of Hospitality Marketing &amp; Management</w:t>
      </w:r>
      <w:r w:rsidRPr="00E71AB5">
        <w:rPr>
          <w:rFonts w:ascii="Arial" w:hAnsi="Arial" w:cs="Arial"/>
          <w:color w:val="222222"/>
          <w:highlight w:val="white"/>
        </w:rPr>
        <w:t>, 30(5), pp.549-570.</w:t>
      </w:r>
    </w:p>
    <w:p w14:paraId="0000004C" w14:textId="30A3364F" w:rsidR="00F8212E" w:rsidRPr="00E71AB5" w:rsidRDefault="00201158">
      <w:pPr>
        <w:rPr>
          <w:rFonts w:ascii="Arial" w:hAnsi="Arial" w:cs="Arial"/>
          <w:highlight w:val="white"/>
        </w:rPr>
      </w:pPr>
      <w:r w:rsidRPr="00E71AB5">
        <w:rPr>
          <w:rFonts w:ascii="Arial" w:hAnsi="Arial" w:cs="Arial"/>
          <w:highlight w:val="white"/>
        </w:rPr>
        <w:t>Kumar, S. (2022)</w:t>
      </w:r>
      <w:r w:rsidR="00522CF0">
        <w:rPr>
          <w:rFonts w:ascii="Arial" w:hAnsi="Arial" w:cs="Arial"/>
          <w:highlight w:val="white"/>
        </w:rPr>
        <w:t xml:space="preserve"> </w:t>
      </w:r>
      <w:proofErr w:type="gramStart"/>
      <w:r w:rsidR="00522CF0">
        <w:rPr>
          <w:rFonts w:ascii="Arial" w:hAnsi="Arial" w:cs="Arial"/>
          <w:highlight w:val="white"/>
        </w:rPr>
        <w:t>‘</w:t>
      </w:r>
      <w:r w:rsidRPr="00E71AB5">
        <w:rPr>
          <w:rFonts w:ascii="Arial" w:hAnsi="Arial" w:cs="Arial"/>
          <w:highlight w:val="white"/>
        </w:rPr>
        <w:t xml:space="preserve"> A</w:t>
      </w:r>
      <w:proofErr w:type="gramEnd"/>
      <w:r w:rsidRPr="00E71AB5">
        <w:rPr>
          <w:rFonts w:ascii="Arial" w:hAnsi="Arial" w:cs="Arial"/>
          <w:highlight w:val="white"/>
        </w:rPr>
        <w:t xml:space="preserve"> quest for </w:t>
      </w:r>
      <w:proofErr w:type="spellStart"/>
      <w:r w:rsidRPr="00E71AB5">
        <w:rPr>
          <w:rFonts w:ascii="Arial" w:hAnsi="Arial" w:cs="Arial"/>
          <w:highlight w:val="white"/>
        </w:rPr>
        <w:t>sustainium</w:t>
      </w:r>
      <w:proofErr w:type="spellEnd"/>
      <w:r w:rsidRPr="00E71AB5">
        <w:rPr>
          <w:rFonts w:ascii="Arial" w:hAnsi="Arial" w:cs="Arial"/>
          <w:highlight w:val="white"/>
        </w:rPr>
        <w:t xml:space="preserve"> (sustainability Premium): review of sustainable bonds</w:t>
      </w:r>
      <w:r w:rsidR="00522CF0">
        <w:rPr>
          <w:rFonts w:ascii="Arial" w:hAnsi="Arial" w:cs="Arial"/>
          <w:highlight w:val="white"/>
        </w:rPr>
        <w:t>’,</w:t>
      </w:r>
      <w:r w:rsidRPr="00E71AB5">
        <w:rPr>
          <w:rFonts w:ascii="Arial" w:hAnsi="Arial" w:cs="Arial"/>
          <w:highlight w:val="white"/>
        </w:rPr>
        <w:t> </w:t>
      </w:r>
      <w:r w:rsidRPr="00E71AB5">
        <w:rPr>
          <w:rFonts w:ascii="Arial" w:hAnsi="Arial" w:cs="Arial"/>
          <w:i/>
          <w:highlight w:val="white"/>
        </w:rPr>
        <w:t>Academy of Accounting and Financial Studies Journal</w:t>
      </w:r>
      <w:r w:rsidRPr="00E71AB5">
        <w:rPr>
          <w:rFonts w:ascii="Arial" w:hAnsi="Arial" w:cs="Arial"/>
          <w:highlight w:val="white"/>
        </w:rPr>
        <w:t>, </w:t>
      </w:r>
      <w:r w:rsidRPr="00E71AB5">
        <w:rPr>
          <w:rFonts w:ascii="Arial" w:hAnsi="Arial" w:cs="Arial"/>
          <w:i/>
          <w:highlight w:val="white"/>
        </w:rPr>
        <w:t>26</w:t>
      </w:r>
      <w:r w:rsidRPr="00E71AB5">
        <w:rPr>
          <w:rFonts w:ascii="Arial" w:hAnsi="Arial" w:cs="Arial"/>
          <w:highlight w:val="white"/>
        </w:rPr>
        <w:t>(2), pp.1-18.</w:t>
      </w:r>
    </w:p>
    <w:p w14:paraId="0000004D" w14:textId="5BD1F69D" w:rsidR="00F8212E" w:rsidRPr="00E71AB5" w:rsidRDefault="00201158">
      <w:pPr>
        <w:rPr>
          <w:rFonts w:ascii="Arial" w:hAnsi="Arial" w:cs="Arial"/>
          <w:highlight w:val="white"/>
        </w:rPr>
      </w:pPr>
      <w:r w:rsidRPr="00E71AB5">
        <w:rPr>
          <w:rFonts w:ascii="Arial" w:hAnsi="Arial" w:cs="Arial"/>
          <w:highlight w:val="white"/>
        </w:rPr>
        <w:t>Kunz, J., May, S. and Schmidt, H.J. (2020)</w:t>
      </w:r>
      <w:r w:rsidR="00522CF0">
        <w:rPr>
          <w:rFonts w:ascii="Arial" w:hAnsi="Arial" w:cs="Arial"/>
          <w:highlight w:val="white"/>
        </w:rPr>
        <w:t xml:space="preserve"> ‘</w:t>
      </w:r>
      <w:r w:rsidRPr="00E71AB5">
        <w:rPr>
          <w:rFonts w:ascii="Arial" w:hAnsi="Arial" w:cs="Arial"/>
          <w:highlight w:val="white"/>
        </w:rPr>
        <w:t>Sustainable luxury: Current status and perspectives for future research</w:t>
      </w:r>
      <w:r w:rsidR="00522CF0">
        <w:rPr>
          <w:rFonts w:ascii="Arial" w:hAnsi="Arial" w:cs="Arial"/>
          <w:highlight w:val="white"/>
        </w:rPr>
        <w:t xml:space="preserve">’, </w:t>
      </w:r>
      <w:r w:rsidRPr="00E71AB5">
        <w:rPr>
          <w:rFonts w:ascii="Arial" w:hAnsi="Arial" w:cs="Arial"/>
          <w:i/>
          <w:highlight w:val="white"/>
        </w:rPr>
        <w:t>Business Research</w:t>
      </w:r>
      <w:r w:rsidRPr="00E71AB5">
        <w:rPr>
          <w:rFonts w:ascii="Arial" w:hAnsi="Arial" w:cs="Arial"/>
          <w:highlight w:val="white"/>
        </w:rPr>
        <w:t>, </w:t>
      </w:r>
      <w:r w:rsidRPr="00E71AB5">
        <w:rPr>
          <w:rFonts w:ascii="Arial" w:hAnsi="Arial" w:cs="Arial"/>
          <w:i/>
          <w:highlight w:val="white"/>
        </w:rPr>
        <w:t>13</w:t>
      </w:r>
      <w:r w:rsidRPr="00E71AB5">
        <w:rPr>
          <w:rFonts w:ascii="Arial" w:hAnsi="Arial" w:cs="Arial"/>
          <w:highlight w:val="white"/>
        </w:rPr>
        <w:t>, pp.541-601.</w:t>
      </w:r>
    </w:p>
    <w:p w14:paraId="0000004E" w14:textId="4EA96DDE" w:rsidR="00F8212E" w:rsidRPr="00E71AB5" w:rsidRDefault="00201158">
      <w:pPr>
        <w:rPr>
          <w:rFonts w:ascii="Arial" w:hAnsi="Arial" w:cs="Arial"/>
          <w:highlight w:val="white"/>
        </w:rPr>
      </w:pPr>
      <w:r w:rsidRPr="00E71AB5">
        <w:rPr>
          <w:rFonts w:ascii="Arial" w:hAnsi="Arial" w:cs="Arial"/>
          <w:highlight w:val="white"/>
        </w:rPr>
        <w:t xml:space="preserve">Legrand, W., Chen, J.S. and </w:t>
      </w:r>
      <w:proofErr w:type="spellStart"/>
      <w:r w:rsidRPr="00E71AB5">
        <w:rPr>
          <w:rFonts w:ascii="Arial" w:hAnsi="Arial" w:cs="Arial"/>
          <w:highlight w:val="white"/>
        </w:rPr>
        <w:t>Laeis</w:t>
      </w:r>
      <w:proofErr w:type="spellEnd"/>
      <w:r w:rsidRPr="00E71AB5">
        <w:rPr>
          <w:rFonts w:ascii="Arial" w:hAnsi="Arial" w:cs="Arial"/>
          <w:highlight w:val="white"/>
        </w:rPr>
        <w:t>, G.C.</w:t>
      </w:r>
      <w:r w:rsidR="00522CF0">
        <w:rPr>
          <w:rFonts w:ascii="Arial" w:hAnsi="Arial" w:cs="Arial"/>
          <w:highlight w:val="white"/>
        </w:rPr>
        <w:t xml:space="preserve"> </w:t>
      </w:r>
      <w:r w:rsidRPr="00E71AB5">
        <w:rPr>
          <w:rFonts w:ascii="Arial" w:hAnsi="Arial" w:cs="Arial"/>
          <w:highlight w:val="white"/>
        </w:rPr>
        <w:t xml:space="preserve">(2022) </w:t>
      </w:r>
      <w:r w:rsidRPr="00E71AB5">
        <w:rPr>
          <w:rFonts w:ascii="Arial" w:hAnsi="Arial" w:cs="Arial"/>
          <w:i/>
          <w:highlight w:val="white"/>
        </w:rPr>
        <w:t>Sustainability in the hospitality industry: Principles of sustainable operations</w:t>
      </w:r>
      <w:r w:rsidRPr="00E71AB5">
        <w:rPr>
          <w:rFonts w:ascii="Arial" w:hAnsi="Arial" w:cs="Arial"/>
          <w:highlight w:val="white"/>
        </w:rPr>
        <w:t>. Routledge.</w:t>
      </w:r>
    </w:p>
    <w:p w14:paraId="0000004F" w14:textId="501959DB" w:rsidR="00F8212E" w:rsidRPr="00E71AB5" w:rsidRDefault="00201158">
      <w:pPr>
        <w:rPr>
          <w:rFonts w:ascii="Arial" w:hAnsi="Arial" w:cs="Arial"/>
          <w:highlight w:val="white"/>
        </w:rPr>
      </w:pPr>
      <w:r w:rsidRPr="00E71AB5">
        <w:rPr>
          <w:rFonts w:ascii="Arial" w:hAnsi="Arial" w:cs="Arial"/>
          <w:highlight w:val="white"/>
        </w:rPr>
        <w:t>Molina-Collado, A., Santos-</w:t>
      </w:r>
      <w:proofErr w:type="spellStart"/>
      <w:r w:rsidRPr="00E71AB5">
        <w:rPr>
          <w:rFonts w:ascii="Arial" w:hAnsi="Arial" w:cs="Arial"/>
          <w:highlight w:val="white"/>
        </w:rPr>
        <w:t>Vijande</w:t>
      </w:r>
      <w:proofErr w:type="spellEnd"/>
      <w:r w:rsidRPr="00E71AB5">
        <w:rPr>
          <w:rFonts w:ascii="Arial" w:hAnsi="Arial" w:cs="Arial"/>
          <w:highlight w:val="white"/>
        </w:rPr>
        <w:t xml:space="preserve">, M.L., Gómez-Rico, M. and Madera, J.M. (2022) </w:t>
      </w:r>
      <w:r w:rsidR="00522CF0">
        <w:rPr>
          <w:rFonts w:ascii="Arial" w:hAnsi="Arial" w:cs="Arial"/>
          <w:highlight w:val="white"/>
        </w:rPr>
        <w:t>‘</w:t>
      </w:r>
      <w:r w:rsidRPr="00E71AB5">
        <w:rPr>
          <w:rFonts w:ascii="Arial" w:hAnsi="Arial" w:cs="Arial"/>
          <w:highlight w:val="white"/>
        </w:rPr>
        <w:t>Sustainability in hospitality and tourism: a review of key research topics from 1994 to 2020</w:t>
      </w:r>
      <w:r w:rsidR="00522CF0">
        <w:rPr>
          <w:rFonts w:ascii="Arial" w:hAnsi="Arial" w:cs="Arial"/>
          <w:highlight w:val="white"/>
        </w:rPr>
        <w:t>’,</w:t>
      </w:r>
      <w:r w:rsidRPr="00E71AB5">
        <w:rPr>
          <w:rFonts w:ascii="Arial" w:hAnsi="Arial" w:cs="Arial"/>
          <w:highlight w:val="white"/>
        </w:rPr>
        <w:t> </w:t>
      </w:r>
      <w:r w:rsidRPr="00E71AB5">
        <w:rPr>
          <w:rFonts w:ascii="Arial" w:hAnsi="Arial" w:cs="Arial"/>
          <w:i/>
          <w:highlight w:val="white"/>
        </w:rPr>
        <w:t>International Journal of Contemporary Hospitality Management</w:t>
      </w:r>
      <w:r w:rsidRPr="00E71AB5">
        <w:rPr>
          <w:rFonts w:ascii="Arial" w:hAnsi="Arial" w:cs="Arial"/>
          <w:highlight w:val="white"/>
        </w:rPr>
        <w:t>, </w:t>
      </w:r>
      <w:r w:rsidRPr="00E71AB5">
        <w:rPr>
          <w:rFonts w:ascii="Arial" w:hAnsi="Arial" w:cs="Arial"/>
          <w:i/>
          <w:highlight w:val="white"/>
        </w:rPr>
        <w:t>34</w:t>
      </w:r>
      <w:r w:rsidRPr="00E71AB5">
        <w:rPr>
          <w:rFonts w:ascii="Arial" w:hAnsi="Arial" w:cs="Arial"/>
          <w:highlight w:val="white"/>
        </w:rPr>
        <w:t>(8), pp.3029-3064.</w:t>
      </w:r>
    </w:p>
    <w:p w14:paraId="00000050" w14:textId="2EF28B6A" w:rsidR="00F8212E" w:rsidRPr="00E71AB5" w:rsidRDefault="00201158">
      <w:pPr>
        <w:rPr>
          <w:rFonts w:ascii="Arial" w:hAnsi="Arial" w:cs="Arial"/>
          <w:color w:val="222222"/>
          <w:highlight w:val="white"/>
        </w:rPr>
      </w:pPr>
      <w:r w:rsidRPr="00E71AB5">
        <w:rPr>
          <w:rFonts w:ascii="Arial" w:hAnsi="Arial" w:cs="Arial"/>
          <w:color w:val="222222"/>
          <w:highlight w:val="white"/>
        </w:rPr>
        <w:t>Moreno-Luna, L., Robina-Ramírez, R., Sánchez, M.S.O. and Castro-Serrano, J. (2021)</w:t>
      </w:r>
      <w:r w:rsidR="00522CF0">
        <w:rPr>
          <w:rFonts w:ascii="Arial" w:hAnsi="Arial" w:cs="Arial"/>
          <w:color w:val="222222"/>
          <w:highlight w:val="white"/>
        </w:rPr>
        <w:t xml:space="preserve"> ‘</w:t>
      </w:r>
      <w:r w:rsidRPr="00E71AB5">
        <w:rPr>
          <w:rFonts w:ascii="Arial" w:hAnsi="Arial" w:cs="Arial"/>
          <w:color w:val="222222"/>
          <w:highlight w:val="white"/>
        </w:rPr>
        <w:t>Tourism and sustainability in times of COVID-19: The case of Spain</w:t>
      </w:r>
      <w:r w:rsidR="00522CF0">
        <w:rPr>
          <w:rFonts w:ascii="Arial" w:hAnsi="Arial" w:cs="Arial"/>
          <w:color w:val="222222"/>
          <w:highlight w:val="white"/>
        </w:rPr>
        <w:t>’,</w:t>
      </w:r>
      <w:r w:rsidRPr="00E71AB5">
        <w:rPr>
          <w:rFonts w:ascii="Arial" w:hAnsi="Arial" w:cs="Arial"/>
          <w:color w:val="222222"/>
          <w:highlight w:val="white"/>
        </w:rPr>
        <w:t xml:space="preserve"> </w:t>
      </w:r>
      <w:r w:rsidRPr="00E71AB5">
        <w:rPr>
          <w:rFonts w:ascii="Arial" w:hAnsi="Arial" w:cs="Arial"/>
          <w:i/>
          <w:color w:val="222222"/>
          <w:highlight w:val="white"/>
        </w:rPr>
        <w:t>International Journal of Environmental Research and Public Health</w:t>
      </w:r>
      <w:r w:rsidRPr="00E71AB5">
        <w:rPr>
          <w:rFonts w:ascii="Arial" w:hAnsi="Arial" w:cs="Arial"/>
          <w:color w:val="222222"/>
          <w:highlight w:val="white"/>
        </w:rPr>
        <w:t xml:space="preserve">, </w:t>
      </w:r>
      <w:r w:rsidRPr="00E71AB5">
        <w:rPr>
          <w:rFonts w:ascii="Arial" w:hAnsi="Arial" w:cs="Arial"/>
          <w:i/>
          <w:color w:val="222222"/>
          <w:highlight w:val="white"/>
        </w:rPr>
        <w:t>18</w:t>
      </w:r>
      <w:r w:rsidRPr="00E71AB5">
        <w:rPr>
          <w:rFonts w:ascii="Arial" w:hAnsi="Arial" w:cs="Arial"/>
          <w:color w:val="222222"/>
          <w:highlight w:val="white"/>
        </w:rPr>
        <w:t>(4), p.1859.</w:t>
      </w:r>
    </w:p>
    <w:p w14:paraId="00000051" w14:textId="7959BA00" w:rsidR="00F8212E" w:rsidRPr="00E71AB5" w:rsidRDefault="00201158">
      <w:pPr>
        <w:rPr>
          <w:rFonts w:ascii="Arial" w:hAnsi="Arial" w:cs="Arial"/>
        </w:rPr>
      </w:pPr>
      <w:r w:rsidRPr="00E71AB5">
        <w:rPr>
          <w:rFonts w:ascii="Arial" w:hAnsi="Arial" w:cs="Arial"/>
        </w:rPr>
        <w:t xml:space="preserve">Negri, M., </w:t>
      </w:r>
      <w:proofErr w:type="spellStart"/>
      <w:r w:rsidRPr="00E71AB5">
        <w:rPr>
          <w:rFonts w:ascii="Arial" w:hAnsi="Arial" w:cs="Arial"/>
        </w:rPr>
        <w:t>Cagno</w:t>
      </w:r>
      <w:proofErr w:type="spellEnd"/>
      <w:r w:rsidRPr="00E71AB5">
        <w:rPr>
          <w:rFonts w:ascii="Arial" w:hAnsi="Arial" w:cs="Arial"/>
        </w:rPr>
        <w:t xml:space="preserve">, E., </w:t>
      </w:r>
      <w:proofErr w:type="spellStart"/>
      <w:r w:rsidRPr="00E71AB5">
        <w:rPr>
          <w:rFonts w:ascii="Arial" w:hAnsi="Arial" w:cs="Arial"/>
        </w:rPr>
        <w:t>Colicchia</w:t>
      </w:r>
      <w:proofErr w:type="spellEnd"/>
      <w:r w:rsidRPr="00E71AB5">
        <w:rPr>
          <w:rFonts w:ascii="Arial" w:hAnsi="Arial" w:cs="Arial"/>
        </w:rPr>
        <w:t xml:space="preserve">, C. and Sarkis, J. (2021) </w:t>
      </w:r>
      <w:r w:rsidR="00522CF0">
        <w:rPr>
          <w:rFonts w:ascii="Arial" w:hAnsi="Arial" w:cs="Arial"/>
        </w:rPr>
        <w:t>‘</w:t>
      </w:r>
      <w:r w:rsidRPr="00E71AB5">
        <w:rPr>
          <w:rFonts w:ascii="Arial" w:hAnsi="Arial" w:cs="Arial"/>
        </w:rPr>
        <w:t>Integrating sustainability and resilience in the supply chain: A systematic literature review and a research agenda</w:t>
      </w:r>
      <w:r w:rsidR="00522CF0">
        <w:rPr>
          <w:rFonts w:ascii="Arial" w:hAnsi="Arial" w:cs="Arial"/>
        </w:rPr>
        <w:t>’,</w:t>
      </w:r>
      <w:r w:rsidRPr="00E71AB5">
        <w:rPr>
          <w:rFonts w:ascii="Arial" w:hAnsi="Arial" w:cs="Arial"/>
        </w:rPr>
        <w:t xml:space="preserve"> </w:t>
      </w:r>
      <w:r w:rsidRPr="00522CF0">
        <w:rPr>
          <w:rFonts w:ascii="Arial" w:hAnsi="Arial" w:cs="Arial"/>
          <w:i/>
          <w:iCs/>
        </w:rPr>
        <w:t>Business Strategy and the environment</w:t>
      </w:r>
      <w:r w:rsidRPr="00E71AB5">
        <w:rPr>
          <w:rFonts w:ascii="Arial" w:hAnsi="Arial" w:cs="Arial"/>
        </w:rPr>
        <w:t>, 30(7), pp.2858-2886.</w:t>
      </w:r>
    </w:p>
    <w:p w14:paraId="00000052" w14:textId="44FC25AB" w:rsidR="00F8212E" w:rsidRPr="00E71AB5" w:rsidRDefault="00201158">
      <w:pPr>
        <w:rPr>
          <w:rFonts w:ascii="Arial" w:hAnsi="Arial" w:cs="Arial"/>
          <w:color w:val="222222"/>
          <w:highlight w:val="white"/>
        </w:rPr>
      </w:pPr>
      <w:proofErr w:type="spellStart"/>
      <w:r w:rsidRPr="00E71AB5">
        <w:rPr>
          <w:rFonts w:ascii="Arial" w:hAnsi="Arial" w:cs="Arial"/>
          <w:color w:val="222222"/>
          <w:highlight w:val="white"/>
        </w:rPr>
        <w:t>Pasca</w:t>
      </w:r>
      <w:proofErr w:type="spellEnd"/>
      <w:r w:rsidRPr="00E71AB5">
        <w:rPr>
          <w:rFonts w:ascii="Arial" w:hAnsi="Arial" w:cs="Arial"/>
          <w:color w:val="222222"/>
          <w:highlight w:val="white"/>
        </w:rPr>
        <w:t xml:space="preserve">, M.G., Renzi, M.F., Di Pietro, L. and </w:t>
      </w:r>
      <w:proofErr w:type="spellStart"/>
      <w:r w:rsidRPr="00E71AB5">
        <w:rPr>
          <w:rFonts w:ascii="Arial" w:hAnsi="Arial" w:cs="Arial"/>
          <w:color w:val="222222"/>
          <w:highlight w:val="white"/>
        </w:rPr>
        <w:t>Guglielmetti</w:t>
      </w:r>
      <w:proofErr w:type="spellEnd"/>
      <w:r w:rsidRPr="00E71AB5">
        <w:rPr>
          <w:rFonts w:ascii="Arial" w:hAnsi="Arial" w:cs="Arial"/>
          <w:color w:val="222222"/>
          <w:highlight w:val="white"/>
        </w:rPr>
        <w:t xml:space="preserve"> </w:t>
      </w:r>
      <w:proofErr w:type="spellStart"/>
      <w:r w:rsidRPr="00E71AB5">
        <w:rPr>
          <w:rFonts w:ascii="Arial" w:hAnsi="Arial" w:cs="Arial"/>
          <w:color w:val="222222"/>
          <w:highlight w:val="white"/>
        </w:rPr>
        <w:t>Mugion</w:t>
      </w:r>
      <w:proofErr w:type="spellEnd"/>
      <w:r w:rsidRPr="00E71AB5">
        <w:rPr>
          <w:rFonts w:ascii="Arial" w:hAnsi="Arial" w:cs="Arial"/>
          <w:color w:val="222222"/>
          <w:highlight w:val="white"/>
        </w:rPr>
        <w:t xml:space="preserve">, R. (2021) </w:t>
      </w:r>
      <w:r w:rsidR="00522CF0">
        <w:rPr>
          <w:rFonts w:ascii="Arial" w:hAnsi="Arial" w:cs="Arial"/>
          <w:color w:val="222222"/>
          <w:highlight w:val="white"/>
        </w:rPr>
        <w:t>‘</w:t>
      </w:r>
      <w:r w:rsidRPr="00E71AB5">
        <w:rPr>
          <w:rFonts w:ascii="Arial" w:hAnsi="Arial" w:cs="Arial"/>
          <w:color w:val="222222"/>
          <w:highlight w:val="white"/>
        </w:rPr>
        <w:t>Gamification in tourism and hospitality research in the era of digital platforms: a systematic literature review</w:t>
      </w:r>
      <w:r w:rsidR="00522CF0">
        <w:rPr>
          <w:rFonts w:ascii="Arial" w:hAnsi="Arial" w:cs="Arial"/>
          <w:color w:val="222222"/>
          <w:highlight w:val="white"/>
        </w:rPr>
        <w:t xml:space="preserve">’, </w:t>
      </w:r>
      <w:r w:rsidRPr="00E71AB5">
        <w:rPr>
          <w:rFonts w:ascii="Arial" w:hAnsi="Arial" w:cs="Arial"/>
          <w:i/>
          <w:color w:val="222222"/>
          <w:highlight w:val="white"/>
        </w:rPr>
        <w:t>Journal of Service Theory and Practice</w:t>
      </w:r>
      <w:r w:rsidRPr="00E71AB5">
        <w:rPr>
          <w:rFonts w:ascii="Arial" w:hAnsi="Arial" w:cs="Arial"/>
          <w:color w:val="222222"/>
          <w:highlight w:val="white"/>
        </w:rPr>
        <w:t xml:space="preserve">, </w:t>
      </w:r>
      <w:r w:rsidRPr="00E71AB5">
        <w:rPr>
          <w:rFonts w:ascii="Arial" w:hAnsi="Arial" w:cs="Arial"/>
          <w:i/>
          <w:color w:val="222222"/>
          <w:highlight w:val="white"/>
        </w:rPr>
        <w:t>31</w:t>
      </w:r>
      <w:r w:rsidRPr="00E71AB5">
        <w:rPr>
          <w:rFonts w:ascii="Arial" w:hAnsi="Arial" w:cs="Arial"/>
          <w:color w:val="222222"/>
          <w:highlight w:val="white"/>
        </w:rPr>
        <w:t>(5), pp.691-737.</w:t>
      </w:r>
    </w:p>
    <w:p w14:paraId="00000053" w14:textId="36C131EA" w:rsidR="00F8212E" w:rsidRPr="005D5564" w:rsidRDefault="00201158">
      <w:pPr>
        <w:rPr>
          <w:rFonts w:ascii="Arial" w:hAnsi="Arial" w:cs="Arial"/>
          <w:color w:val="000000" w:themeColor="text1"/>
          <w:highlight w:val="white"/>
        </w:rPr>
      </w:pPr>
      <w:r w:rsidRPr="005D5564">
        <w:rPr>
          <w:rFonts w:ascii="Arial" w:hAnsi="Arial" w:cs="Arial"/>
          <w:color w:val="000000" w:themeColor="text1"/>
          <w:highlight w:val="white"/>
        </w:rPr>
        <w:t>Prabhu, T.N., (2022). </w:t>
      </w:r>
      <w:r w:rsidRPr="005D5564">
        <w:rPr>
          <w:rFonts w:ascii="Arial" w:hAnsi="Arial" w:cs="Arial"/>
          <w:i/>
          <w:color w:val="000000" w:themeColor="text1"/>
          <w:highlight w:val="white"/>
        </w:rPr>
        <w:t>Studies on mine wasteland reclamation using Arbuscular Mycorrhizal (AM) fungi and Plant Growth Promoting Rhizobacterial (PGPR) bio-</w:t>
      </w:r>
      <w:r w:rsidRPr="005D5564">
        <w:rPr>
          <w:rFonts w:ascii="Arial" w:hAnsi="Arial" w:cs="Arial"/>
          <w:i/>
          <w:color w:val="000000" w:themeColor="text1"/>
          <w:highlight w:val="white"/>
        </w:rPr>
        <w:lastRenderedPageBreak/>
        <w:t>inoculants</w:t>
      </w:r>
      <w:r w:rsidRPr="005D5564">
        <w:rPr>
          <w:rFonts w:ascii="Arial" w:hAnsi="Arial" w:cs="Arial"/>
          <w:color w:val="000000" w:themeColor="text1"/>
          <w:highlight w:val="white"/>
        </w:rPr>
        <w:t> (Doctoral dissertation, Goa University)</w:t>
      </w:r>
      <w:r w:rsidR="005D5564">
        <w:rPr>
          <w:rFonts w:ascii="Arial" w:hAnsi="Arial" w:cs="Arial"/>
          <w:color w:val="000000" w:themeColor="text1"/>
          <w:highlight w:val="white"/>
        </w:rPr>
        <w:t>. Available at: URL</w:t>
      </w:r>
      <w:r w:rsidR="005D5564" w:rsidRPr="005D5564">
        <w:rPr>
          <w:rFonts w:ascii="Arial" w:hAnsi="Arial" w:cs="Arial"/>
          <w:color w:val="000000" w:themeColor="text1"/>
          <w:highlight w:val="white"/>
        </w:rPr>
        <w:t> </w:t>
      </w:r>
      <w:hyperlink r:id="rId8" w:history="1">
        <w:r w:rsidR="005D5564" w:rsidRPr="005D5564">
          <w:rPr>
            <w:rStyle w:val="Hyperlink"/>
            <w:rFonts w:ascii="Arial" w:hAnsi="Arial" w:cs="Arial"/>
            <w:highlight w:val="white"/>
          </w:rPr>
          <w:t>http://irgu.unigoa.ac.in/drs/handle/unigoa/7047</w:t>
        </w:r>
      </w:hyperlink>
      <w:r w:rsidR="005D5564">
        <w:rPr>
          <w:rFonts w:ascii="Arial" w:hAnsi="Arial" w:cs="Arial"/>
          <w:color w:val="000000" w:themeColor="text1"/>
          <w:highlight w:val="white"/>
        </w:rPr>
        <w:t xml:space="preserve"> (Accessed: </w:t>
      </w:r>
      <w:r w:rsidR="00F81627">
        <w:rPr>
          <w:rFonts w:ascii="Arial" w:hAnsi="Arial" w:cs="Arial"/>
          <w:color w:val="000000" w:themeColor="text1"/>
          <w:highlight w:val="white"/>
        </w:rPr>
        <w:t>28 October 2024)</w:t>
      </w:r>
    </w:p>
    <w:p w14:paraId="00000054" w14:textId="76672DC0" w:rsidR="00F8212E" w:rsidRPr="00E71AB5" w:rsidRDefault="00201158">
      <w:pPr>
        <w:rPr>
          <w:rFonts w:ascii="Arial" w:hAnsi="Arial" w:cs="Arial"/>
          <w:color w:val="222222"/>
          <w:highlight w:val="white"/>
        </w:rPr>
      </w:pPr>
      <w:proofErr w:type="spellStart"/>
      <w:r w:rsidRPr="00E71AB5">
        <w:rPr>
          <w:rFonts w:ascii="Arial" w:hAnsi="Arial" w:cs="Arial"/>
          <w:color w:val="222222"/>
          <w:highlight w:val="white"/>
        </w:rPr>
        <w:t>Rainanto</w:t>
      </w:r>
      <w:proofErr w:type="spellEnd"/>
      <w:r w:rsidRPr="00E71AB5">
        <w:rPr>
          <w:rFonts w:ascii="Arial" w:hAnsi="Arial" w:cs="Arial"/>
          <w:color w:val="222222"/>
          <w:highlight w:val="white"/>
        </w:rPr>
        <w:t xml:space="preserve">, B.H., Bon, A.T. and </w:t>
      </w:r>
      <w:proofErr w:type="spellStart"/>
      <w:r w:rsidRPr="00E71AB5">
        <w:rPr>
          <w:rFonts w:ascii="Arial" w:hAnsi="Arial" w:cs="Arial"/>
          <w:color w:val="222222"/>
          <w:highlight w:val="white"/>
        </w:rPr>
        <w:t>Purba</w:t>
      </w:r>
      <w:proofErr w:type="spellEnd"/>
      <w:r w:rsidRPr="00E71AB5">
        <w:rPr>
          <w:rFonts w:ascii="Arial" w:hAnsi="Arial" w:cs="Arial"/>
          <w:color w:val="222222"/>
          <w:highlight w:val="white"/>
        </w:rPr>
        <w:t>, J.H.V.</w:t>
      </w:r>
      <w:r w:rsidR="00756301">
        <w:rPr>
          <w:rFonts w:ascii="Arial" w:hAnsi="Arial" w:cs="Arial"/>
          <w:color w:val="222222"/>
          <w:highlight w:val="white"/>
        </w:rPr>
        <w:t xml:space="preserve"> </w:t>
      </w:r>
      <w:r w:rsidRPr="00E71AB5">
        <w:rPr>
          <w:rFonts w:ascii="Arial" w:hAnsi="Arial" w:cs="Arial"/>
          <w:color w:val="222222"/>
          <w:highlight w:val="white"/>
        </w:rPr>
        <w:t>(2022)</w:t>
      </w:r>
      <w:r w:rsidR="00756301">
        <w:rPr>
          <w:rFonts w:ascii="Arial" w:hAnsi="Arial" w:cs="Arial"/>
          <w:color w:val="222222"/>
          <w:highlight w:val="white"/>
        </w:rPr>
        <w:t xml:space="preserve"> ‘</w:t>
      </w:r>
      <w:r w:rsidRPr="00E71AB5">
        <w:rPr>
          <w:rFonts w:ascii="Arial" w:hAnsi="Arial" w:cs="Arial"/>
          <w:color w:val="222222"/>
          <w:highlight w:val="white"/>
        </w:rPr>
        <w:t>Developing the conceptual model of sustainable industrial performance in the hospitality industry</w:t>
      </w:r>
      <w:r w:rsidR="00756301">
        <w:rPr>
          <w:rFonts w:ascii="Arial" w:hAnsi="Arial" w:cs="Arial"/>
          <w:color w:val="222222"/>
          <w:highlight w:val="white"/>
        </w:rPr>
        <w:t>’,</w:t>
      </w:r>
      <w:r w:rsidRPr="00E71AB5">
        <w:rPr>
          <w:rFonts w:ascii="Arial" w:hAnsi="Arial" w:cs="Arial"/>
          <w:color w:val="222222"/>
          <w:highlight w:val="white"/>
        </w:rPr>
        <w:t xml:space="preserve"> </w:t>
      </w:r>
      <w:r w:rsidRPr="00E71AB5">
        <w:rPr>
          <w:rFonts w:ascii="Arial" w:hAnsi="Arial" w:cs="Arial"/>
          <w:i/>
          <w:color w:val="222222"/>
          <w:highlight w:val="white"/>
        </w:rPr>
        <w:t>International Journal of Global Optimization and Its Application</w:t>
      </w:r>
      <w:r w:rsidRPr="00E71AB5">
        <w:rPr>
          <w:rFonts w:ascii="Arial" w:hAnsi="Arial" w:cs="Arial"/>
          <w:color w:val="222222"/>
          <w:highlight w:val="white"/>
        </w:rPr>
        <w:t xml:space="preserve">, </w:t>
      </w:r>
      <w:r w:rsidRPr="00E71AB5">
        <w:rPr>
          <w:rFonts w:ascii="Arial" w:hAnsi="Arial" w:cs="Arial"/>
          <w:i/>
          <w:color w:val="222222"/>
          <w:highlight w:val="white"/>
        </w:rPr>
        <w:t>1</w:t>
      </w:r>
      <w:r w:rsidRPr="00E71AB5">
        <w:rPr>
          <w:rFonts w:ascii="Arial" w:hAnsi="Arial" w:cs="Arial"/>
          <w:color w:val="222222"/>
          <w:highlight w:val="white"/>
        </w:rPr>
        <w:t>(2), pp.80-89.</w:t>
      </w:r>
    </w:p>
    <w:p w14:paraId="00000055" w14:textId="68023C47" w:rsidR="00F8212E" w:rsidRPr="00E71AB5" w:rsidRDefault="00201158">
      <w:pPr>
        <w:rPr>
          <w:rFonts w:ascii="Arial" w:hAnsi="Arial" w:cs="Arial"/>
          <w:highlight w:val="white"/>
        </w:rPr>
      </w:pPr>
      <w:r w:rsidRPr="00E71AB5">
        <w:rPr>
          <w:rFonts w:ascii="Arial" w:hAnsi="Arial" w:cs="Arial"/>
          <w:highlight w:val="white"/>
        </w:rPr>
        <w:t>Ruggerio, C.A. (2021)</w:t>
      </w:r>
      <w:r w:rsidR="00756301">
        <w:rPr>
          <w:rFonts w:ascii="Arial" w:hAnsi="Arial" w:cs="Arial"/>
          <w:highlight w:val="white"/>
        </w:rPr>
        <w:t xml:space="preserve"> ‘</w:t>
      </w:r>
      <w:r w:rsidRPr="00E71AB5">
        <w:rPr>
          <w:rFonts w:ascii="Arial" w:hAnsi="Arial" w:cs="Arial"/>
          <w:highlight w:val="white"/>
        </w:rPr>
        <w:t>Sustainability and sustainable development: A review of principles and definitions</w:t>
      </w:r>
      <w:r w:rsidR="00756301">
        <w:rPr>
          <w:rFonts w:ascii="Arial" w:hAnsi="Arial" w:cs="Arial"/>
          <w:highlight w:val="white"/>
        </w:rPr>
        <w:t xml:space="preserve">’, </w:t>
      </w:r>
      <w:r w:rsidRPr="00E71AB5">
        <w:rPr>
          <w:rFonts w:ascii="Arial" w:hAnsi="Arial" w:cs="Arial"/>
          <w:i/>
          <w:highlight w:val="white"/>
        </w:rPr>
        <w:t>Science of the Total Environment</w:t>
      </w:r>
      <w:r w:rsidRPr="00E71AB5">
        <w:rPr>
          <w:rFonts w:ascii="Arial" w:hAnsi="Arial" w:cs="Arial"/>
          <w:highlight w:val="white"/>
        </w:rPr>
        <w:t>, </w:t>
      </w:r>
      <w:r w:rsidRPr="00E71AB5">
        <w:rPr>
          <w:rFonts w:ascii="Arial" w:hAnsi="Arial" w:cs="Arial"/>
          <w:i/>
          <w:highlight w:val="white"/>
        </w:rPr>
        <w:t>786</w:t>
      </w:r>
      <w:r w:rsidRPr="00E71AB5">
        <w:rPr>
          <w:rFonts w:ascii="Arial" w:hAnsi="Arial" w:cs="Arial"/>
          <w:highlight w:val="white"/>
        </w:rPr>
        <w:t>, p.147481.</w:t>
      </w:r>
    </w:p>
    <w:p w14:paraId="00000056" w14:textId="1537E223" w:rsidR="00F8212E" w:rsidRPr="00E71AB5" w:rsidRDefault="00201158">
      <w:pPr>
        <w:rPr>
          <w:rFonts w:ascii="Arial" w:hAnsi="Arial" w:cs="Arial"/>
        </w:rPr>
      </w:pPr>
      <w:r w:rsidRPr="00E71AB5">
        <w:rPr>
          <w:rFonts w:ascii="Arial" w:hAnsi="Arial" w:cs="Arial"/>
          <w:highlight w:val="white"/>
        </w:rPr>
        <w:t xml:space="preserve">Sakshi, Shashi, </w:t>
      </w:r>
      <w:proofErr w:type="spellStart"/>
      <w:r w:rsidRPr="00E71AB5">
        <w:rPr>
          <w:rFonts w:ascii="Arial" w:hAnsi="Arial" w:cs="Arial"/>
          <w:highlight w:val="white"/>
        </w:rPr>
        <w:t>Cerchione</w:t>
      </w:r>
      <w:proofErr w:type="spellEnd"/>
      <w:r w:rsidRPr="00E71AB5">
        <w:rPr>
          <w:rFonts w:ascii="Arial" w:hAnsi="Arial" w:cs="Arial"/>
          <w:highlight w:val="white"/>
        </w:rPr>
        <w:t>, R. and Bansal, H.</w:t>
      </w:r>
      <w:r w:rsidR="00756301">
        <w:rPr>
          <w:rFonts w:ascii="Arial" w:hAnsi="Arial" w:cs="Arial"/>
          <w:highlight w:val="white"/>
        </w:rPr>
        <w:t xml:space="preserve"> </w:t>
      </w:r>
      <w:r w:rsidRPr="00E71AB5">
        <w:rPr>
          <w:rFonts w:ascii="Arial" w:hAnsi="Arial" w:cs="Arial"/>
          <w:highlight w:val="white"/>
        </w:rPr>
        <w:t xml:space="preserve">(2020) </w:t>
      </w:r>
      <w:r w:rsidR="00756301">
        <w:rPr>
          <w:rFonts w:ascii="Arial" w:hAnsi="Arial" w:cs="Arial"/>
          <w:highlight w:val="white"/>
        </w:rPr>
        <w:t>‘</w:t>
      </w:r>
      <w:r w:rsidRPr="00E71AB5">
        <w:rPr>
          <w:rFonts w:ascii="Arial" w:hAnsi="Arial" w:cs="Arial"/>
          <w:highlight w:val="white"/>
        </w:rPr>
        <w:t>Measuring the impact of sustainability policy and practices in tourism and hospitality industry</w:t>
      </w:r>
      <w:r w:rsidR="00756301">
        <w:rPr>
          <w:rFonts w:ascii="Arial" w:hAnsi="Arial" w:cs="Arial"/>
          <w:highlight w:val="white"/>
        </w:rPr>
        <w:t>’,</w:t>
      </w:r>
      <w:r w:rsidRPr="00E71AB5">
        <w:rPr>
          <w:rFonts w:ascii="Arial" w:hAnsi="Arial" w:cs="Arial"/>
          <w:highlight w:val="white"/>
        </w:rPr>
        <w:t xml:space="preserve"> </w:t>
      </w:r>
      <w:r w:rsidRPr="00E71AB5">
        <w:rPr>
          <w:rFonts w:ascii="Arial" w:hAnsi="Arial" w:cs="Arial"/>
          <w:i/>
          <w:highlight w:val="white"/>
        </w:rPr>
        <w:t>Business Strategy and the Environment</w:t>
      </w:r>
      <w:r w:rsidRPr="00E71AB5">
        <w:rPr>
          <w:rFonts w:ascii="Arial" w:hAnsi="Arial" w:cs="Arial"/>
          <w:highlight w:val="white"/>
        </w:rPr>
        <w:t xml:space="preserve">, </w:t>
      </w:r>
      <w:r w:rsidRPr="00E71AB5">
        <w:rPr>
          <w:rFonts w:ascii="Arial" w:hAnsi="Arial" w:cs="Arial"/>
          <w:i/>
          <w:highlight w:val="white"/>
        </w:rPr>
        <w:t>29</w:t>
      </w:r>
      <w:r w:rsidRPr="00E71AB5">
        <w:rPr>
          <w:rFonts w:ascii="Arial" w:hAnsi="Arial" w:cs="Arial"/>
          <w:highlight w:val="white"/>
        </w:rPr>
        <w:t>(3), pp.1109-1126.</w:t>
      </w:r>
    </w:p>
    <w:p w14:paraId="075F75DB" w14:textId="77777777" w:rsidR="00F821FE" w:rsidRDefault="00201158" w:rsidP="00F821FE">
      <w:pPr>
        <w:rPr>
          <w:rFonts w:ascii="Arial" w:hAnsi="Arial" w:cs="Arial"/>
          <w:highlight w:val="white"/>
        </w:rPr>
      </w:pPr>
      <w:r w:rsidRPr="00E71AB5">
        <w:rPr>
          <w:rFonts w:ascii="Arial" w:hAnsi="Arial" w:cs="Arial"/>
          <w:highlight w:val="white"/>
        </w:rPr>
        <w:t xml:space="preserve">Udofia, U.S., </w:t>
      </w:r>
      <w:proofErr w:type="spellStart"/>
      <w:r w:rsidRPr="00E71AB5">
        <w:rPr>
          <w:rFonts w:ascii="Arial" w:hAnsi="Arial" w:cs="Arial"/>
          <w:highlight w:val="white"/>
        </w:rPr>
        <w:t>Ameh</w:t>
      </w:r>
      <w:proofErr w:type="spellEnd"/>
      <w:r w:rsidRPr="00E71AB5">
        <w:rPr>
          <w:rFonts w:ascii="Arial" w:hAnsi="Arial" w:cs="Arial"/>
          <w:highlight w:val="white"/>
        </w:rPr>
        <w:t xml:space="preserve">, C., Miller, E. and </w:t>
      </w:r>
      <w:proofErr w:type="spellStart"/>
      <w:r w:rsidRPr="00E71AB5">
        <w:rPr>
          <w:rFonts w:ascii="Arial" w:hAnsi="Arial" w:cs="Arial"/>
          <w:highlight w:val="white"/>
        </w:rPr>
        <w:t>Ekpenyong</w:t>
      </w:r>
      <w:proofErr w:type="spellEnd"/>
      <w:r w:rsidRPr="00E71AB5">
        <w:rPr>
          <w:rFonts w:ascii="Arial" w:hAnsi="Arial" w:cs="Arial"/>
          <w:highlight w:val="white"/>
        </w:rPr>
        <w:t xml:space="preserve">, M.S. (2021) </w:t>
      </w:r>
      <w:r w:rsidR="00756301">
        <w:rPr>
          <w:rFonts w:ascii="Arial" w:hAnsi="Arial" w:cs="Arial"/>
          <w:highlight w:val="white"/>
        </w:rPr>
        <w:t>‘</w:t>
      </w:r>
      <w:r w:rsidRPr="00E71AB5">
        <w:rPr>
          <w:rFonts w:ascii="Arial" w:hAnsi="Arial" w:cs="Arial"/>
          <w:highlight w:val="white"/>
        </w:rPr>
        <w:t>Investigating the origin and tissue concentration of polycyclic aromatic hydrocarbons in seafood and health risk in Niger Delta, Nigeria</w:t>
      </w:r>
      <w:r w:rsidR="00756301">
        <w:rPr>
          <w:rFonts w:ascii="Arial" w:hAnsi="Arial" w:cs="Arial"/>
          <w:highlight w:val="white"/>
        </w:rPr>
        <w:t>’,</w:t>
      </w:r>
      <w:r w:rsidRPr="00E71AB5">
        <w:rPr>
          <w:rFonts w:ascii="Arial" w:hAnsi="Arial" w:cs="Arial"/>
          <w:highlight w:val="white"/>
        </w:rPr>
        <w:t> </w:t>
      </w:r>
      <w:r w:rsidRPr="00E71AB5">
        <w:rPr>
          <w:rFonts w:ascii="Arial" w:hAnsi="Arial" w:cs="Arial"/>
          <w:i/>
          <w:highlight w:val="white"/>
        </w:rPr>
        <w:t>Environmental Science: Processes &amp; Impacts</w:t>
      </w:r>
      <w:r w:rsidRPr="00E71AB5">
        <w:rPr>
          <w:rFonts w:ascii="Arial" w:hAnsi="Arial" w:cs="Arial"/>
          <w:highlight w:val="white"/>
        </w:rPr>
        <w:t>, </w:t>
      </w:r>
      <w:r w:rsidRPr="00E71AB5">
        <w:rPr>
          <w:rFonts w:ascii="Arial" w:hAnsi="Arial" w:cs="Arial"/>
          <w:i/>
          <w:highlight w:val="white"/>
        </w:rPr>
        <w:t>23</w:t>
      </w:r>
      <w:r w:rsidRPr="00E71AB5">
        <w:rPr>
          <w:rFonts w:ascii="Arial" w:hAnsi="Arial" w:cs="Arial"/>
          <w:highlight w:val="white"/>
        </w:rPr>
        <w:t>(11), pp.1803-1814.</w:t>
      </w:r>
    </w:p>
    <w:p w14:paraId="326A985B" w14:textId="1F9D868D" w:rsidR="00F821FE" w:rsidRPr="00F821FE" w:rsidRDefault="00F821FE" w:rsidP="00F821FE">
      <w:pPr>
        <w:rPr>
          <w:rFonts w:ascii="Arial" w:hAnsi="Arial" w:cs="Arial"/>
          <w:highlight w:val="white"/>
        </w:rPr>
      </w:pPr>
      <w:proofErr w:type="spellStart"/>
      <w:r w:rsidRPr="00F821FE">
        <w:rPr>
          <w:rFonts w:ascii="Arial" w:hAnsi="Arial" w:cs="Arial"/>
          <w:color w:val="222222"/>
          <w:highlight w:val="white"/>
        </w:rPr>
        <w:t>Tirpáková</w:t>
      </w:r>
      <w:proofErr w:type="spellEnd"/>
      <w:r w:rsidRPr="00F821FE">
        <w:rPr>
          <w:rFonts w:ascii="Arial" w:hAnsi="Arial" w:cs="Arial"/>
          <w:color w:val="222222"/>
          <w:highlight w:val="white"/>
        </w:rPr>
        <w:t xml:space="preserve">, M., </w:t>
      </w:r>
      <w:proofErr w:type="spellStart"/>
      <w:r w:rsidRPr="00F821FE">
        <w:rPr>
          <w:rFonts w:ascii="Arial" w:hAnsi="Arial" w:cs="Arial"/>
          <w:color w:val="222222"/>
          <w:highlight w:val="white"/>
        </w:rPr>
        <w:t>Blišťanová</w:t>
      </w:r>
      <w:proofErr w:type="spellEnd"/>
      <w:r w:rsidRPr="00F821FE">
        <w:rPr>
          <w:rFonts w:ascii="Arial" w:hAnsi="Arial" w:cs="Arial"/>
          <w:color w:val="222222"/>
          <w:highlight w:val="white"/>
        </w:rPr>
        <w:t xml:space="preserve">, M., </w:t>
      </w:r>
      <w:proofErr w:type="spellStart"/>
      <w:r w:rsidRPr="00F821FE">
        <w:rPr>
          <w:rFonts w:ascii="Arial" w:hAnsi="Arial" w:cs="Arial"/>
          <w:color w:val="222222"/>
          <w:highlight w:val="white"/>
        </w:rPr>
        <w:t>Ondicová</w:t>
      </w:r>
      <w:proofErr w:type="spellEnd"/>
      <w:r w:rsidRPr="00F821FE">
        <w:rPr>
          <w:rFonts w:ascii="Arial" w:hAnsi="Arial" w:cs="Arial"/>
          <w:color w:val="222222"/>
          <w:highlight w:val="white"/>
        </w:rPr>
        <w:t xml:space="preserve">, M. and </w:t>
      </w:r>
      <w:proofErr w:type="spellStart"/>
      <w:r w:rsidRPr="00F821FE">
        <w:rPr>
          <w:rFonts w:ascii="Arial" w:hAnsi="Arial" w:cs="Arial"/>
          <w:color w:val="222222"/>
          <w:highlight w:val="white"/>
        </w:rPr>
        <w:t>Galanda</w:t>
      </w:r>
      <w:proofErr w:type="spellEnd"/>
      <w:r w:rsidRPr="00F821FE">
        <w:rPr>
          <w:rFonts w:ascii="Arial" w:hAnsi="Arial" w:cs="Arial"/>
          <w:color w:val="222222"/>
          <w:highlight w:val="white"/>
        </w:rPr>
        <w:t>, J. (2023)</w:t>
      </w:r>
      <w:r>
        <w:rPr>
          <w:rFonts w:ascii="Arial" w:hAnsi="Arial" w:cs="Arial"/>
          <w:color w:val="222222"/>
          <w:highlight w:val="white"/>
        </w:rPr>
        <w:t xml:space="preserve"> ‘</w:t>
      </w:r>
      <w:r w:rsidRPr="00F821FE">
        <w:rPr>
          <w:rFonts w:ascii="Arial" w:hAnsi="Arial" w:cs="Arial"/>
          <w:color w:val="222222"/>
          <w:highlight w:val="white"/>
        </w:rPr>
        <w:t>Environmental Analysis as a Part of the Context in the Risk Management Process</w:t>
      </w:r>
      <w:r>
        <w:rPr>
          <w:rFonts w:ascii="Arial" w:hAnsi="Arial" w:cs="Arial"/>
          <w:color w:val="222222"/>
          <w:highlight w:val="white"/>
        </w:rPr>
        <w:t>’,</w:t>
      </w:r>
      <w:r w:rsidRPr="00F821FE">
        <w:rPr>
          <w:rFonts w:ascii="Arial" w:hAnsi="Arial" w:cs="Arial"/>
          <w:color w:val="222222"/>
          <w:highlight w:val="white"/>
        </w:rPr>
        <w:t xml:space="preserve"> </w:t>
      </w:r>
      <w:r w:rsidRPr="00F821FE">
        <w:rPr>
          <w:rFonts w:ascii="Arial" w:hAnsi="Arial" w:cs="Arial"/>
          <w:i/>
          <w:color w:val="222222"/>
          <w:highlight w:val="white"/>
        </w:rPr>
        <w:t>TEM Journal</w:t>
      </w:r>
      <w:r w:rsidRPr="00F821FE">
        <w:rPr>
          <w:rFonts w:ascii="Arial" w:hAnsi="Arial" w:cs="Arial"/>
          <w:color w:val="222222"/>
          <w:highlight w:val="white"/>
        </w:rPr>
        <w:t xml:space="preserve">, </w:t>
      </w:r>
      <w:r w:rsidRPr="00F821FE">
        <w:rPr>
          <w:rFonts w:ascii="Arial" w:hAnsi="Arial" w:cs="Arial"/>
          <w:i/>
          <w:color w:val="222222"/>
          <w:highlight w:val="white"/>
        </w:rPr>
        <w:t>12</w:t>
      </w:r>
      <w:r w:rsidRPr="00F821FE">
        <w:rPr>
          <w:rFonts w:ascii="Arial" w:hAnsi="Arial" w:cs="Arial"/>
          <w:color w:val="222222"/>
          <w:highlight w:val="white"/>
        </w:rPr>
        <w:t>(1).</w:t>
      </w:r>
    </w:p>
    <w:p w14:paraId="00000058" w14:textId="50A0C7D0" w:rsidR="00F8212E" w:rsidRDefault="00F8212E">
      <w:pPr>
        <w:rPr>
          <w:rFonts w:ascii="Arial" w:hAnsi="Arial" w:cs="Arial"/>
          <w:color w:val="222222"/>
          <w:highlight w:val="white"/>
        </w:rPr>
      </w:pPr>
    </w:p>
    <w:p w14:paraId="7BC03F71" w14:textId="77777777" w:rsidR="00F821FE" w:rsidRPr="00E71AB5" w:rsidRDefault="00F821FE">
      <w:pPr>
        <w:rPr>
          <w:rFonts w:ascii="Arial" w:hAnsi="Arial" w:cs="Arial"/>
          <w:color w:val="222222"/>
          <w:highlight w:val="white"/>
        </w:rPr>
      </w:pPr>
    </w:p>
    <w:sectPr w:rsidR="00F821FE" w:rsidRPr="00E71AB5">
      <w:footerReference w:type="default" r:id="rId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C6679F" w14:textId="77777777" w:rsidR="003D520E" w:rsidRDefault="003D520E">
      <w:pPr>
        <w:spacing w:line="240" w:lineRule="auto"/>
      </w:pPr>
      <w:r>
        <w:separator/>
      </w:r>
    </w:p>
  </w:endnote>
  <w:endnote w:type="continuationSeparator" w:id="0">
    <w:p w14:paraId="38FC31D9" w14:textId="77777777" w:rsidR="003D520E" w:rsidRDefault="003D52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59" w14:textId="2EF8929F" w:rsidR="00F8212E" w:rsidRDefault="00201158">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28711C">
      <w:rPr>
        <w:noProof/>
        <w:color w:val="000000"/>
      </w:rPr>
      <w:t>3</w:t>
    </w:r>
    <w:r>
      <w:rPr>
        <w:color w:val="000000"/>
      </w:rPr>
      <w:fldChar w:fldCharType="end"/>
    </w:r>
  </w:p>
  <w:p w14:paraId="0000005A" w14:textId="77777777" w:rsidR="00F8212E" w:rsidRDefault="00F8212E">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2CF92C" w14:textId="77777777" w:rsidR="003D520E" w:rsidRDefault="003D520E">
      <w:pPr>
        <w:spacing w:line="240" w:lineRule="auto"/>
      </w:pPr>
      <w:r>
        <w:separator/>
      </w:r>
    </w:p>
  </w:footnote>
  <w:footnote w:type="continuationSeparator" w:id="0">
    <w:p w14:paraId="7BB48606" w14:textId="77777777" w:rsidR="003D520E" w:rsidRDefault="003D520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834A6D"/>
    <w:multiLevelType w:val="multilevel"/>
    <w:tmpl w:val="DE34F9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8B51D9"/>
    <w:multiLevelType w:val="multilevel"/>
    <w:tmpl w:val="89309C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B05173B"/>
    <w:multiLevelType w:val="multilevel"/>
    <w:tmpl w:val="D38081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6400BB0"/>
    <w:multiLevelType w:val="multilevel"/>
    <w:tmpl w:val="339076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2741877"/>
    <w:multiLevelType w:val="multilevel"/>
    <w:tmpl w:val="ABD0FB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D976EA4"/>
    <w:multiLevelType w:val="multilevel"/>
    <w:tmpl w:val="92289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FF074D3"/>
    <w:multiLevelType w:val="multilevel"/>
    <w:tmpl w:val="213A0F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1693028">
    <w:abstractNumId w:val="5"/>
  </w:num>
  <w:num w:numId="2" w16cid:durableId="694307086">
    <w:abstractNumId w:val="1"/>
  </w:num>
  <w:num w:numId="3" w16cid:durableId="1466510306">
    <w:abstractNumId w:val="3"/>
  </w:num>
  <w:num w:numId="4" w16cid:durableId="37320042">
    <w:abstractNumId w:val="0"/>
  </w:num>
  <w:num w:numId="5" w16cid:durableId="499662079">
    <w:abstractNumId w:val="2"/>
  </w:num>
  <w:num w:numId="6" w16cid:durableId="1019547848">
    <w:abstractNumId w:val="6"/>
  </w:num>
  <w:num w:numId="7" w16cid:durableId="18055426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12E"/>
    <w:rsid w:val="000E6777"/>
    <w:rsid w:val="001D5538"/>
    <w:rsid w:val="00201158"/>
    <w:rsid w:val="0028711C"/>
    <w:rsid w:val="00372DC7"/>
    <w:rsid w:val="003D520E"/>
    <w:rsid w:val="00522CF0"/>
    <w:rsid w:val="00565062"/>
    <w:rsid w:val="005D5564"/>
    <w:rsid w:val="00742AB5"/>
    <w:rsid w:val="00756301"/>
    <w:rsid w:val="009D546E"/>
    <w:rsid w:val="00A64AC9"/>
    <w:rsid w:val="00A65C7D"/>
    <w:rsid w:val="00A74A79"/>
    <w:rsid w:val="00A77A2A"/>
    <w:rsid w:val="00C81D22"/>
    <w:rsid w:val="00D91433"/>
    <w:rsid w:val="00E71AB5"/>
    <w:rsid w:val="00F81627"/>
    <w:rsid w:val="00F8212E"/>
    <w:rsid w:val="00F821FE"/>
    <w:rsid w:val="00FC3B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FE0FE"/>
  <w15:docId w15:val="{B8EEFDB4-58B3-427E-947F-30100FEED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D09"/>
  </w:style>
  <w:style w:type="paragraph" w:styleId="Heading1">
    <w:name w:val="heading 1"/>
    <w:basedOn w:val="Normal"/>
    <w:next w:val="Normal"/>
    <w:link w:val="Heading1Char"/>
    <w:autoRedefine/>
    <w:uiPriority w:val="9"/>
    <w:qFormat/>
    <w:rsid w:val="00004C74"/>
    <w:pPr>
      <w:keepNext/>
      <w:keepLines/>
      <w:spacing w:before="400" w:after="120"/>
      <w:outlineLvl w:val="0"/>
    </w:pPr>
    <w:rPr>
      <w:b/>
      <w:bCs/>
      <w:color w:val="000000"/>
      <w:kern w:val="36"/>
      <w:sz w:val="28"/>
      <w:szCs w:val="28"/>
    </w:rPr>
  </w:style>
  <w:style w:type="paragraph" w:styleId="Heading2">
    <w:name w:val="heading 2"/>
    <w:basedOn w:val="Normal"/>
    <w:next w:val="Normal"/>
    <w:link w:val="Heading2Char"/>
    <w:uiPriority w:val="9"/>
    <w:qFormat/>
    <w:rsid w:val="00063D09"/>
    <w:pPr>
      <w:keepNext/>
      <w:keepLines/>
      <w:spacing w:before="40"/>
      <w:outlineLvl w:val="1"/>
    </w:pPr>
    <w:rPr>
      <w:b/>
      <w:bCs/>
      <w:sz w:val="28"/>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063D09"/>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Heading1Char">
    <w:name w:val="Heading 1 Char"/>
    <w:basedOn w:val="DefaultParagraphFont"/>
    <w:link w:val="Heading1"/>
    <w:uiPriority w:val="9"/>
    <w:rsid w:val="00004C74"/>
    <w:rPr>
      <w:b/>
      <w:bCs/>
      <w:color w:val="000000"/>
      <w:kern w:val="36"/>
      <w:sz w:val="28"/>
      <w:szCs w:val="28"/>
      <w:lang w:val="en-GB"/>
    </w:rPr>
  </w:style>
  <w:style w:type="character" w:customStyle="1" w:styleId="Heading2Char">
    <w:name w:val="Heading 2 Char"/>
    <w:basedOn w:val="DefaultParagraphFont"/>
    <w:link w:val="Heading2"/>
    <w:uiPriority w:val="9"/>
    <w:rsid w:val="00063D09"/>
    <w:rPr>
      <w:b/>
      <w:bCs/>
      <w:sz w:val="28"/>
      <w:szCs w:val="3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customStyle="1" w:styleId="TitleChar">
    <w:name w:val="Title Char"/>
    <w:basedOn w:val="DefaultParagraphFont"/>
    <w:link w:val="Title"/>
    <w:uiPriority w:val="10"/>
    <w:rsid w:val="00063D09"/>
    <w:rPr>
      <w:rFonts w:eastAsiaTheme="majorEastAsia" w:cstheme="majorBidi"/>
      <w:b/>
      <w:spacing w:val="5"/>
      <w:kern w:val="28"/>
      <w:sz w:val="32"/>
      <w:szCs w:val="52"/>
    </w:rPr>
  </w:style>
  <w:style w:type="paragraph" w:styleId="TOCHeading">
    <w:name w:val="TOC Heading"/>
    <w:basedOn w:val="Heading1"/>
    <w:next w:val="Normal"/>
    <w:uiPriority w:val="39"/>
    <w:semiHidden/>
    <w:unhideWhenUsed/>
    <w:qFormat/>
    <w:rsid w:val="00063D09"/>
    <w:pPr>
      <w:spacing w:before="480" w:line="276" w:lineRule="auto"/>
      <w:jc w:val="left"/>
      <w:outlineLvl w:val="9"/>
    </w:pPr>
    <w:rPr>
      <w:rFonts w:asciiTheme="majorHAnsi" w:eastAsiaTheme="majorEastAsia" w:hAnsiTheme="majorHAnsi" w:cstheme="majorBidi"/>
      <w:color w:val="365F91" w:themeColor="accent1" w:themeShade="BF"/>
      <w:kern w:val="0"/>
      <w:lang w:val="en-US" w:eastAsia="ja-JP"/>
    </w:rPr>
  </w:style>
  <w:style w:type="paragraph" w:styleId="TOC1">
    <w:name w:val="toc 1"/>
    <w:basedOn w:val="Normal"/>
    <w:next w:val="Normal"/>
    <w:autoRedefine/>
    <w:uiPriority w:val="39"/>
    <w:unhideWhenUsed/>
    <w:rsid w:val="00063D09"/>
    <w:pPr>
      <w:spacing w:after="100"/>
    </w:pPr>
  </w:style>
  <w:style w:type="paragraph" w:styleId="TOC2">
    <w:name w:val="toc 2"/>
    <w:basedOn w:val="Normal"/>
    <w:next w:val="Normal"/>
    <w:autoRedefine/>
    <w:uiPriority w:val="39"/>
    <w:unhideWhenUsed/>
    <w:rsid w:val="00063D09"/>
    <w:pPr>
      <w:spacing w:after="100"/>
      <w:ind w:left="240"/>
    </w:pPr>
  </w:style>
  <w:style w:type="character" w:styleId="Hyperlink">
    <w:name w:val="Hyperlink"/>
    <w:basedOn w:val="DefaultParagraphFont"/>
    <w:uiPriority w:val="99"/>
    <w:unhideWhenUsed/>
    <w:rsid w:val="00063D09"/>
    <w:rPr>
      <w:color w:val="0000FF" w:themeColor="hyperlink"/>
      <w:u w:val="single"/>
    </w:rPr>
  </w:style>
  <w:style w:type="paragraph" w:styleId="BalloonText">
    <w:name w:val="Balloon Text"/>
    <w:basedOn w:val="Normal"/>
    <w:link w:val="BalloonTextChar"/>
    <w:uiPriority w:val="99"/>
    <w:semiHidden/>
    <w:unhideWhenUsed/>
    <w:rsid w:val="00063D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3D09"/>
    <w:rPr>
      <w:rFonts w:ascii="Tahoma" w:hAnsi="Tahoma" w:cs="Tahoma"/>
      <w:sz w:val="16"/>
      <w:szCs w:val="16"/>
      <w:lang w:val="en-GB"/>
    </w:rPr>
  </w:style>
  <w:style w:type="paragraph" w:styleId="Header">
    <w:name w:val="header"/>
    <w:basedOn w:val="Normal"/>
    <w:link w:val="HeaderChar"/>
    <w:uiPriority w:val="99"/>
    <w:unhideWhenUsed/>
    <w:rsid w:val="00063D09"/>
    <w:pPr>
      <w:tabs>
        <w:tab w:val="center" w:pos="4513"/>
        <w:tab w:val="right" w:pos="9026"/>
      </w:tabs>
      <w:spacing w:line="240" w:lineRule="auto"/>
    </w:pPr>
  </w:style>
  <w:style w:type="character" w:customStyle="1" w:styleId="HeaderChar">
    <w:name w:val="Header Char"/>
    <w:basedOn w:val="DefaultParagraphFont"/>
    <w:link w:val="Header"/>
    <w:uiPriority w:val="99"/>
    <w:rsid w:val="00063D09"/>
    <w:rPr>
      <w:sz w:val="24"/>
      <w:szCs w:val="24"/>
      <w:lang w:val="en-GB"/>
    </w:rPr>
  </w:style>
  <w:style w:type="paragraph" w:styleId="Footer">
    <w:name w:val="footer"/>
    <w:basedOn w:val="Normal"/>
    <w:link w:val="FooterChar"/>
    <w:uiPriority w:val="99"/>
    <w:unhideWhenUsed/>
    <w:rsid w:val="00063D09"/>
    <w:pPr>
      <w:tabs>
        <w:tab w:val="center" w:pos="4513"/>
        <w:tab w:val="right" w:pos="9026"/>
      </w:tabs>
      <w:spacing w:line="240" w:lineRule="auto"/>
    </w:pPr>
  </w:style>
  <w:style w:type="character" w:customStyle="1" w:styleId="FooterChar">
    <w:name w:val="Footer Char"/>
    <w:basedOn w:val="DefaultParagraphFont"/>
    <w:link w:val="Footer"/>
    <w:uiPriority w:val="99"/>
    <w:rsid w:val="00063D09"/>
    <w:rPr>
      <w:sz w:val="24"/>
      <w:szCs w:val="24"/>
      <w:lang w:val="en-GB"/>
    </w:rPr>
  </w:style>
  <w:style w:type="paragraph" w:styleId="NormalWeb">
    <w:name w:val="Normal (Web)"/>
    <w:basedOn w:val="Normal"/>
    <w:uiPriority w:val="99"/>
    <w:semiHidden/>
    <w:unhideWhenUsed/>
    <w:rsid w:val="00004C74"/>
    <w:pPr>
      <w:spacing w:before="100" w:beforeAutospacing="1" w:after="100" w:afterAutospacing="1" w:line="240" w:lineRule="auto"/>
      <w:jc w:val="left"/>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UnresolvedMention">
    <w:name w:val="Unresolved Mention"/>
    <w:basedOn w:val="DefaultParagraphFont"/>
    <w:uiPriority w:val="99"/>
    <w:semiHidden/>
    <w:unhideWhenUsed/>
    <w:rsid w:val="005D55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irgu.unigoa.ac.in/drs/handle/unigoa/704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pozLnaHMOfu9qRfZj0jYwngI0w==">CgMxLjAyCGgubG54Yno5MgloLjM1bmt1bjIyCWguMWtzdjR1djIJaC40NHNpbmlvMgloLjJqeHN4cWgyCGguejMzN3lhMgloLjNqMnFxbTMyCWguMXk4MTB0dzIJaC40aTdvamhwMgloLjJ4Y3l0cGkyCWguMWNpOTN4YjIJaC4zd2h3bWw0MgloLjJibjZ3c3gyCGgucXNoNzBxOAByITFIMnliRVQ3TV82WkdGU0EtWGRzN3RvVzRsOEMtN3daWQ==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15</Pages>
  <Words>3504</Words>
  <Characters>19974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Raluca Florina Istrate (2120535)</cp:lastModifiedBy>
  <cp:revision>4</cp:revision>
  <dcterms:created xsi:type="dcterms:W3CDTF">2024-10-31T17:40:00Z</dcterms:created>
  <dcterms:modified xsi:type="dcterms:W3CDTF">2024-10-31T20:34:00Z</dcterms:modified>
</cp:coreProperties>
</file>