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BD16D" w14:textId="77777777" w:rsidR="00841ACB" w:rsidRPr="00841ACB" w:rsidRDefault="00841ACB" w:rsidP="00841ACB">
      <w:pPr>
        <w:rPr>
          <w:rFonts w:ascii="Arial" w:eastAsia="Times New Roman" w:hAnsi="Arial" w:cs="Arial"/>
          <w:kern w:val="0"/>
          <w:lang w:eastAsia="en-GB"/>
          <w14:ligatures w14:val="none"/>
        </w:rPr>
      </w:pPr>
      <w:r w:rsidRPr="00841ACB">
        <w:rPr>
          <w:rFonts w:ascii="Arial" w:eastAsia="Times New Roman" w:hAnsi="Arial" w:cs="Arial"/>
          <w:kern w:val="0"/>
          <w:lang w:eastAsia="en-GB"/>
          <w14:ligatures w14:val="none"/>
        </w:rPr>
        <w:t xml:space="preserve">I confirm that I have not presented any AI generated text as my own work. </w:t>
      </w:r>
    </w:p>
    <w:p w14:paraId="209E3B02" w14:textId="77777777" w:rsidR="00841ACB" w:rsidRPr="006F0E2E" w:rsidRDefault="00841ACB" w:rsidP="00841ACB">
      <w:pPr>
        <w:rPr>
          <w:rFonts w:ascii="Times New Roman" w:eastAsia="Times New Roman" w:hAnsi="Times New Roman" w:cs="Times New Roman"/>
          <w:kern w:val="0"/>
          <w:lang w:eastAsia="en-GB"/>
          <w14:ligatures w14:val="none"/>
        </w:rPr>
      </w:pPr>
    </w:p>
    <w:p w14:paraId="4AD19DD7" w14:textId="4D3E3A2D" w:rsidR="00641AA6" w:rsidRDefault="00641AA6" w:rsidP="00641AA6">
      <w:pPr>
        <w:spacing w:line="360" w:lineRule="auto"/>
        <w:rPr>
          <w:rFonts w:ascii="Arial" w:eastAsia="Times New Roman" w:hAnsi="Arial" w:cs="Arial"/>
          <w:color w:val="000000"/>
          <w:kern w:val="0"/>
          <w:u w:val="single"/>
          <w:lang w:eastAsia="en-GB"/>
          <w14:ligatures w14:val="none"/>
        </w:rPr>
      </w:pPr>
      <w:r>
        <w:rPr>
          <w:rFonts w:ascii="Arial" w:eastAsia="Times New Roman" w:hAnsi="Arial" w:cs="Arial"/>
          <w:color w:val="000000"/>
          <w:kern w:val="0"/>
          <w:u w:val="single"/>
          <w:lang w:eastAsia="en-GB"/>
          <w14:ligatures w14:val="none"/>
        </w:rPr>
        <w:t>Leadership and Management of Systems of Quality</w:t>
      </w:r>
      <w:r w:rsidR="009F3B6F">
        <w:rPr>
          <w:rFonts w:ascii="Arial" w:eastAsia="Times New Roman" w:hAnsi="Arial" w:cs="Arial"/>
          <w:color w:val="000000"/>
          <w:kern w:val="0"/>
          <w:u w:val="single"/>
          <w:lang w:eastAsia="en-GB"/>
          <w14:ligatures w14:val="none"/>
        </w:rPr>
        <w:t xml:space="preserve"> Assignment</w:t>
      </w:r>
    </w:p>
    <w:p w14:paraId="74EFBDCF" w14:textId="77777777" w:rsidR="00841ACB" w:rsidRDefault="00841ACB" w:rsidP="00641AA6">
      <w:pPr>
        <w:spacing w:line="360" w:lineRule="auto"/>
        <w:rPr>
          <w:rFonts w:ascii="Arial" w:eastAsia="Times New Roman" w:hAnsi="Arial" w:cs="Arial"/>
          <w:color w:val="000000"/>
          <w:kern w:val="0"/>
          <w:lang w:eastAsia="en-GB"/>
          <w14:ligatures w14:val="none"/>
        </w:rPr>
      </w:pPr>
    </w:p>
    <w:p w14:paraId="794EC859" w14:textId="2393B767" w:rsidR="00641AA6" w:rsidRPr="00841ACB" w:rsidRDefault="00641AA6" w:rsidP="00641AA6">
      <w:pPr>
        <w:spacing w:line="360" w:lineRule="auto"/>
        <w:rPr>
          <w:rFonts w:ascii="Arial" w:eastAsia="Times New Roman" w:hAnsi="Arial" w:cs="Arial"/>
          <w:color w:val="000000"/>
          <w:kern w:val="0"/>
          <w:u w:val="single"/>
          <w:lang w:eastAsia="en-GB"/>
          <w14:ligatures w14:val="none"/>
        </w:rPr>
      </w:pPr>
      <w:r w:rsidRPr="00641AA6">
        <w:rPr>
          <w:rFonts w:ascii="Arial" w:eastAsia="Times New Roman" w:hAnsi="Arial" w:cs="Arial"/>
          <w:color w:val="000000"/>
          <w:kern w:val="0"/>
          <w:lang w:eastAsia="en-GB"/>
          <w14:ligatures w14:val="none"/>
        </w:rPr>
        <w:t>Quality in early years practice often has various definitions that have altered overtime. According to Solvason and Webb (2023), the Inspection Handbook encourages inspectors to observe how ECP’s implement interactions to further encourage independence, expression of thought, solving problems, among other current, up-to-date ideas, according to Ofsted (2019). Palaiologou (2023) states that there have been various attempts to identify widespread standards of quality and to comprehend the various definitions of quality in early childhood provision by ranking quality in accordance with the functions and the structures of the aims provided. Palaiologou (2023) says that there are two broad aspects, including structural quality relating to everyday leadership and management aspects of early childhood provision, such as setting ratios and staff qualifications and process quality relating to pedagogy, including curriculum and the experiences of the child</w:t>
      </w:r>
      <w:r>
        <w:rPr>
          <w:rFonts w:ascii="Arial" w:eastAsia="Times New Roman" w:hAnsi="Arial" w:cs="Arial"/>
          <w:color w:val="000000"/>
          <w:kern w:val="0"/>
          <w:lang w:eastAsia="en-GB"/>
          <w14:ligatures w14:val="none"/>
        </w:rPr>
        <w:t xml:space="preserve">. </w:t>
      </w:r>
      <w:r w:rsidRPr="00641AA6">
        <w:rPr>
          <w:rFonts w:ascii="Arial" w:eastAsia="Times New Roman" w:hAnsi="Arial" w:cs="Arial"/>
          <w:color w:val="000000"/>
          <w:kern w:val="0"/>
          <w:lang w:eastAsia="en-GB"/>
          <w14:ligatures w14:val="none"/>
        </w:rPr>
        <w:t xml:space="preserve">It is vital to understand and recognise why it is important to have a </w:t>
      </w:r>
      <w:proofErr w:type="gramStart"/>
      <w:r w:rsidRPr="00641AA6">
        <w:rPr>
          <w:rFonts w:ascii="Arial" w:eastAsia="Times New Roman" w:hAnsi="Arial" w:cs="Arial"/>
          <w:color w:val="000000"/>
          <w:kern w:val="0"/>
          <w:lang w:eastAsia="en-GB"/>
          <w14:ligatures w14:val="none"/>
        </w:rPr>
        <w:t>high quality</w:t>
      </w:r>
      <w:proofErr w:type="gramEnd"/>
      <w:r w:rsidRPr="00641AA6">
        <w:rPr>
          <w:rFonts w:ascii="Arial" w:eastAsia="Times New Roman" w:hAnsi="Arial" w:cs="Arial"/>
          <w:color w:val="000000"/>
          <w:kern w:val="0"/>
          <w:lang w:eastAsia="en-GB"/>
          <w14:ligatures w14:val="none"/>
        </w:rPr>
        <w:t xml:space="preserve"> standard of care in Early Childhood Education and Care (ECEC) settings. According to Douglass (2019), there is an increase in the recognition of the level of quality in ECEC settings, which can have an impact on children's learning, progress and well-being. Melhuish </w:t>
      </w:r>
      <w:r w:rsidRPr="00641AA6">
        <w:rPr>
          <w:rFonts w:ascii="Arial" w:eastAsia="Times New Roman" w:hAnsi="Arial" w:cs="Arial"/>
          <w:i/>
          <w:iCs/>
          <w:color w:val="000000"/>
          <w:kern w:val="0"/>
          <w:lang w:eastAsia="en-GB"/>
          <w14:ligatures w14:val="none"/>
        </w:rPr>
        <w:t xml:space="preserve">et al., </w:t>
      </w:r>
      <w:r w:rsidRPr="00641AA6">
        <w:rPr>
          <w:rFonts w:ascii="Arial" w:eastAsia="Times New Roman" w:hAnsi="Arial" w:cs="Arial"/>
          <w:color w:val="000000"/>
          <w:kern w:val="0"/>
          <w:lang w:eastAsia="en-GB"/>
          <w14:ligatures w14:val="none"/>
        </w:rPr>
        <w:t xml:space="preserve">(2015) states that research has been </w:t>
      </w:r>
      <w:proofErr w:type="gramStart"/>
      <w:r w:rsidRPr="00641AA6">
        <w:rPr>
          <w:rFonts w:ascii="Arial" w:eastAsia="Times New Roman" w:hAnsi="Arial" w:cs="Arial"/>
          <w:color w:val="000000"/>
          <w:kern w:val="0"/>
          <w:lang w:eastAsia="en-GB"/>
          <w14:ligatures w14:val="none"/>
        </w:rPr>
        <w:t>conducted</w:t>
      </w:r>
      <w:proofErr w:type="gramEnd"/>
      <w:r w:rsidRPr="00641AA6">
        <w:rPr>
          <w:rFonts w:ascii="Arial" w:eastAsia="Times New Roman" w:hAnsi="Arial" w:cs="Arial"/>
          <w:color w:val="000000"/>
          <w:kern w:val="0"/>
          <w:lang w:eastAsia="en-GB"/>
          <w14:ligatures w14:val="none"/>
        </w:rPr>
        <w:t xml:space="preserve"> and it was discovered that in high quality ECEC settings, children were experiencing positive encounters and building effective relationships for the purpose of supporting children to become active and confident learners</w:t>
      </w:r>
      <w:r>
        <w:rPr>
          <w:rFonts w:ascii="Arial" w:eastAsia="Times New Roman" w:hAnsi="Arial" w:cs="Arial"/>
          <w:color w:val="000000"/>
          <w:kern w:val="0"/>
          <w:lang w:eastAsia="en-GB"/>
          <w14:ligatures w14:val="none"/>
        </w:rPr>
        <w:t xml:space="preserve">. </w:t>
      </w:r>
      <w:r w:rsidRPr="00641AA6">
        <w:rPr>
          <w:rFonts w:ascii="Arial" w:eastAsia="Times New Roman" w:hAnsi="Arial" w:cs="Arial"/>
          <w:color w:val="000000"/>
          <w:kern w:val="0"/>
          <w:lang w:eastAsia="en-GB"/>
          <w14:ligatures w14:val="none"/>
        </w:rPr>
        <w:t>The Department for Education (2024) states that all children are entitled to a high-quality education, which delivers high standards, education that is appropriate and adapted to the child’s needs, but most importantly, it will allow a child to achieve their best at their greatest potential. The longer time spent in a setting, the more time is available to understand what can be done to aid the children to achieve their highest potential. It is vital to understand that with some minor alterations to the setting, support required, or staff training, this will enable the children to achieve the progress they were yet to attain.    </w:t>
      </w:r>
    </w:p>
    <w:p w14:paraId="39C8315E" w14:textId="77777777" w:rsidR="00841ACB" w:rsidRDefault="00841ACB" w:rsidP="00841ACB">
      <w:pPr>
        <w:spacing w:line="360" w:lineRule="auto"/>
        <w:rPr>
          <w:rFonts w:ascii="Times New Roman" w:eastAsia="Times New Roman" w:hAnsi="Times New Roman" w:cs="Times New Roman"/>
          <w:kern w:val="0"/>
          <w:lang w:eastAsia="en-GB"/>
          <w14:ligatures w14:val="none"/>
        </w:rPr>
      </w:pPr>
    </w:p>
    <w:p w14:paraId="6D08F5F4" w14:textId="131222A8" w:rsidR="00641AA6" w:rsidRPr="00641AA6" w:rsidRDefault="00641AA6" w:rsidP="00841ACB">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It has been noted that the Welsh Government’s Early Years Outcomes Framework (2019) has various advantages to the framework. One key advantage found when </w:t>
      </w:r>
      <w:r w:rsidRPr="00641AA6">
        <w:rPr>
          <w:rFonts w:ascii="Arial" w:eastAsia="Times New Roman" w:hAnsi="Arial" w:cs="Arial"/>
          <w:color w:val="000000"/>
          <w:kern w:val="0"/>
          <w:lang w:eastAsia="en-GB"/>
          <w14:ligatures w14:val="none"/>
        </w:rPr>
        <w:lastRenderedPageBreak/>
        <w:t xml:space="preserve">looking at the Early Years Outcomes Framework (2019) was how it states that numerous discussions have been held with stakeholders across the Early Years sector, </w:t>
      </w:r>
      <w:proofErr w:type="gramStart"/>
      <w:r w:rsidRPr="00641AA6">
        <w:rPr>
          <w:rFonts w:ascii="Arial" w:eastAsia="Times New Roman" w:hAnsi="Arial" w:cs="Arial"/>
          <w:color w:val="000000"/>
          <w:kern w:val="0"/>
          <w:lang w:eastAsia="en-GB"/>
          <w14:ligatures w14:val="none"/>
        </w:rPr>
        <w:t>in order to</w:t>
      </w:r>
      <w:proofErr w:type="gramEnd"/>
      <w:r w:rsidRPr="00641AA6">
        <w:rPr>
          <w:rFonts w:ascii="Arial" w:eastAsia="Times New Roman" w:hAnsi="Arial" w:cs="Arial"/>
          <w:color w:val="000000"/>
          <w:kern w:val="0"/>
          <w:lang w:eastAsia="en-GB"/>
          <w14:ligatures w14:val="none"/>
        </w:rPr>
        <w:t xml:space="preserve"> discuss what the best possible options would be regarding the most vital aspects of the framework to ensure children aged 0-7 in Wales have the best quality of life. Some points communicated during discussion is for all children in the early years in Wales to be cared for, supported and valued, and for children in the early years sector in Wales not to live in or be disadvantaged in any way by poverty, as stated by the Welsh Government’s Early Years Outcomes Framework (2019). It is important to note that the points above are extracted from the UNCRC and it is ensured that the children in Wales are aware of their childhood rights and are aware they can use their voice whenever needed, as stated by the Early Years Outcomes Framework (2019). According to the UNCRC (2022), it is important to acknowledge children’s rights as there are various reasons to separate children’s rights from human rights. One way to acknowledge children’s rights is to comprehend how children’s views and opinions should be heard and considered in political processes. For this to happen, adults should be listening to children’s thoughts and opinions in an environment in which they are comfortable openly expressing their opinions, such as at home or in school. The UNCRC (2022) states that many children’s views go unheard on many vital world and community issues, which will affect them either now, or at some point in the future.   </w:t>
      </w:r>
    </w:p>
    <w:p w14:paraId="0BD0754C"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Another advantage discovered about the Welsh Government’s Early Years Outcomes Framework (2019) is that this </w:t>
      </w:r>
      <w:proofErr w:type="gramStart"/>
      <w:r w:rsidRPr="00641AA6">
        <w:rPr>
          <w:rFonts w:ascii="Arial" w:eastAsia="Times New Roman" w:hAnsi="Arial" w:cs="Arial"/>
          <w:color w:val="000000"/>
          <w:kern w:val="0"/>
          <w:lang w:eastAsia="en-GB"/>
          <w14:ligatures w14:val="none"/>
        </w:rPr>
        <w:t>particular framework</w:t>
      </w:r>
      <w:proofErr w:type="gramEnd"/>
      <w:r w:rsidRPr="00641AA6">
        <w:rPr>
          <w:rFonts w:ascii="Arial" w:eastAsia="Times New Roman" w:hAnsi="Arial" w:cs="Arial"/>
          <w:color w:val="000000"/>
          <w:kern w:val="0"/>
          <w:lang w:eastAsia="en-GB"/>
          <w14:ligatures w14:val="none"/>
        </w:rPr>
        <w:t xml:space="preserve"> links to a variety of other frameworks in Wales, including the Curriculum for Wales and Donaldson</w:t>
      </w:r>
      <w:r w:rsidRPr="00641AA6">
        <w:rPr>
          <w:rFonts w:ascii="Arial" w:eastAsia="Times New Roman" w:hAnsi="Arial" w:cs="Arial"/>
          <w:i/>
          <w:iCs/>
          <w:color w:val="000000"/>
          <w:kern w:val="0"/>
          <w:lang w:eastAsia="en-GB"/>
          <w14:ligatures w14:val="none"/>
        </w:rPr>
        <w:t xml:space="preserve"> </w:t>
      </w:r>
      <w:r w:rsidRPr="00641AA6">
        <w:rPr>
          <w:rFonts w:ascii="Arial" w:eastAsia="Times New Roman" w:hAnsi="Arial" w:cs="Arial"/>
          <w:color w:val="000000"/>
          <w:kern w:val="0"/>
          <w:lang w:eastAsia="en-GB"/>
          <w14:ligatures w14:val="none"/>
        </w:rPr>
        <w:t xml:space="preserve">(2015) </w:t>
      </w:r>
      <w:r w:rsidRPr="00641AA6">
        <w:rPr>
          <w:rFonts w:ascii="Arial" w:eastAsia="Times New Roman" w:hAnsi="Arial" w:cs="Arial"/>
          <w:i/>
          <w:iCs/>
          <w:color w:val="000000"/>
          <w:kern w:val="0"/>
          <w:lang w:eastAsia="en-GB"/>
          <w14:ligatures w14:val="none"/>
        </w:rPr>
        <w:t>Successful Futures: Independent Review of the Curriculum and Assessment Arrangements in Wales</w:t>
      </w:r>
      <w:r w:rsidRPr="00641AA6">
        <w:rPr>
          <w:rFonts w:ascii="Arial" w:eastAsia="Times New Roman" w:hAnsi="Arial" w:cs="Arial"/>
          <w:color w:val="000000"/>
          <w:kern w:val="0"/>
          <w:lang w:eastAsia="en-GB"/>
          <w14:ligatures w14:val="none"/>
        </w:rPr>
        <w:t xml:space="preserve">. The reason why this is an advantage of the framework is because by drawing from aspects of other frameworks and research conducted in Wales, it can further strengthen the Early Years Outcomes Framework (2019). For example, Donaldson’s (2015) </w:t>
      </w:r>
      <w:r w:rsidRPr="00641AA6">
        <w:rPr>
          <w:rFonts w:ascii="Arial" w:eastAsia="Times New Roman" w:hAnsi="Arial" w:cs="Arial"/>
          <w:i/>
          <w:iCs/>
          <w:color w:val="000000"/>
          <w:kern w:val="0"/>
          <w:lang w:eastAsia="en-GB"/>
          <w14:ligatures w14:val="none"/>
        </w:rPr>
        <w:t xml:space="preserve">Successful Futures: Independent Review of the Curriculum and Assessment Arrangements </w:t>
      </w:r>
      <w:r w:rsidRPr="00641AA6">
        <w:rPr>
          <w:rFonts w:ascii="Arial" w:eastAsia="Times New Roman" w:hAnsi="Arial" w:cs="Arial"/>
          <w:color w:val="000000"/>
          <w:kern w:val="0"/>
          <w:lang w:eastAsia="en-GB"/>
          <w14:ligatures w14:val="none"/>
        </w:rPr>
        <w:t xml:space="preserve">report identifies some strengths in Wales, which can be built upon, particularly involving the Foundation Phase. </w:t>
      </w:r>
      <w:proofErr w:type="gramStart"/>
      <w:r w:rsidRPr="00641AA6">
        <w:rPr>
          <w:rFonts w:ascii="Arial" w:eastAsia="Times New Roman" w:hAnsi="Arial" w:cs="Arial"/>
          <w:color w:val="000000"/>
          <w:kern w:val="0"/>
          <w:lang w:eastAsia="en-GB"/>
          <w14:ligatures w14:val="none"/>
        </w:rPr>
        <w:t>However</w:t>
      </w:r>
      <w:proofErr w:type="gramEnd"/>
      <w:r w:rsidRPr="00641AA6">
        <w:rPr>
          <w:rFonts w:ascii="Arial" w:eastAsia="Times New Roman" w:hAnsi="Arial" w:cs="Arial"/>
          <w:color w:val="000000"/>
          <w:kern w:val="0"/>
          <w:lang w:eastAsia="en-GB"/>
          <w14:ligatures w14:val="none"/>
        </w:rPr>
        <w:t xml:space="preserve"> Donaldson (2015) also noted 68 recommendations, which aim to challenge Wales to think about how to further improve the curriculum and to place further focus on the four purposes of the curriculum. Donaldson’s recommendations are not simply </w:t>
      </w:r>
      <w:proofErr w:type="gramStart"/>
      <w:r w:rsidRPr="00641AA6">
        <w:rPr>
          <w:rFonts w:ascii="Arial" w:eastAsia="Times New Roman" w:hAnsi="Arial" w:cs="Arial"/>
          <w:color w:val="000000"/>
          <w:kern w:val="0"/>
          <w:lang w:eastAsia="en-GB"/>
          <w14:ligatures w14:val="none"/>
        </w:rPr>
        <w:t>adjustments, but</w:t>
      </w:r>
      <w:proofErr w:type="gramEnd"/>
      <w:r w:rsidRPr="00641AA6">
        <w:rPr>
          <w:rFonts w:ascii="Arial" w:eastAsia="Times New Roman" w:hAnsi="Arial" w:cs="Arial"/>
          <w:color w:val="000000"/>
          <w:kern w:val="0"/>
          <w:lang w:eastAsia="en-GB"/>
          <w14:ligatures w14:val="none"/>
        </w:rPr>
        <w:t xml:space="preserve"> are viewed as a requirement to make modifications to the </w:t>
      </w:r>
      <w:r w:rsidRPr="00641AA6">
        <w:rPr>
          <w:rFonts w:ascii="Arial" w:eastAsia="Times New Roman" w:hAnsi="Arial" w:cs="Arial"/>
          <w:color w:val="000000"/>
          <w:kern w:val="0"/>
          <w:lang w:eastAsia="en-GB"/>
          <w14:ligatures w14:val="none"/>
        </w:rPr>
        <w:lastRenderedPageBreak/>
        <w:t>curriculum in Wales. This can demonstrate a lack of quality and therefore, allow practitioners a chance to improve their practice and the quality of their settings. A further disadvantage discovered in the Welsh Government’s Early Years Outcomes Framework (2019) is that when discussing the children who feel safe, there are spaces in the table, which may provide vital information, specifically the title on the table labelled ‘Indicator Definition’. This</w:t>
      </w:r>
      <w:r w:rsidRPr="00641AA6">
        <w:rPr>
          <w:rFonts w:ascii="Arial" w:eastAsia="Times New Roman" w:hAnsi="Arial" w:cs="Arial"/>
          <w:b/>
          <w:bCs/>
          <w:color w:val="000000"/>
          <w:kern w:val="0"/>
          <w:lang w:eastAsia="en-GB"/>
          <w14:ligatures w14:val="none"/>
        </w:rPr>
        <w:t xml:space="preserve"> </w:t>
      </w:r>
      <w:r w:rsidRPr="00641AA6">
        <w:rPr>
          <w:rFonts w:ascii="Arial" w:eastAsia="Times New Roman" w:hAnsi="Arial" w:cs="Arial"/>
          <w:color w:val="000000"/>
          <w:kern w:val="0"/>
          <w:lang w:eastAsia="en-GB"/>
          <w14:ligatures w14:val="none"/>
        </w:rPr>
        <w:t>is a vital piece of information to complete because each practitioner and each professional in the field will have a varied definition of keeping a child safe and understanding a child’s safety. It is important to have one definition, so everyone working in the same professional field has one definition to read from.   </w:t>
      </w:r>
    </w:p>
    <w:p w14:paraId="06E66156" w14:textId="77777777" w:rsidR="00641AA6" w:rsidRDefault="00641AA6" w:rsidP="00641AA6">
      <w:pPr>
        <w:spacing w:line="360" w:lineRule="auto"/>
        <w:rPr>
          <w:rFonts w:ascii="Times New Roman" w:eastAsia="Times New Roman" w:hAnsi="Times New Roman" w:cs="Times New Roman"/>
          <w:kern w:val="0"/>
          <w:lang w:eastAsia="en-GB"/>
          <w14:ligatures w14:val="none"/>
        </w:rPr>
      </w:pPr>
    </w:p>
    <w:p w14:paraId="39E8C075" w14:textId="3CD307FE"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According to Bertram and Pascal (2006), The Baby Effective Learning Programme (BEEL) is a programme of supported self-evaluation and improvement, available for all settings that provide early years education and care for children between birth and three years. The BEEL Programme aims to acknowledge quality in practice, whilst understanding the importance of remaining true to the National Minimum Standards and expectations set out for all early </w:t>
      </w:r>
      <w:proofErr w:type="gramStart"/>
      <w:r w:rsidRPr="00641AA6">
        <w:rPr>
          <w:rFonts w:ascii="Arial" w:eastAsia="Times New Roman" w:hAnsi="Arial" w:cs="Arial"/>
          <w:color w:val="000000"/>
          <w:kern w:val="0"/>
          <w:lang w:eastAsia="en-GB"/>
          <w14:ligatures w14:val="none"/>
        </w:rPr>
        <w:t>years</w:t>
      </w:r>
      <w:proofErr w:type="gramEnd"/>
      <w:r w:rsidRPr="00641AA6">
        <w:rPr>
          <w:rFonts w:ascii="Arial" w:eastAsia="Times New Roman" w:hAnsi="Arial" w:cs="Arial"/>
          <w:color w:val="000000"/>
          <w:kern w:val="0"/>
          <w:lang w:eastAsia="en-GB"/>
          <w14:ligatures w14:val="none"/>
        </w:rPr>
        <w:t xml:space="preserve"> providers to abide by. One primary advantage of The BEEL Programme is that it discusses how the Government policy statements emphasise the importance of quality, at both a policy and a practical level (</w:t>
      </w:r>
      <w:proofErr w:type="spellStart"/>
      <w:r w:rsidRPr="00641AA6">
        <w:rPr>
          <w:rFonts w:ascii="Arial" w:eastAsia="Times New Roman" w:hAnsi="Arial" w:cs="Arial"/>
          <w:color w:val="000000"/>
          <w:kern w:val="0"/>
          <w:lang w:eastAsia="en-GB"/>
          <w14:ligatures w14:val="none"/>
        </w:rPr>
        <w:t>OfSTED</w:t>
      </w:r>
      <w:proofErr w:type="spellEnd"/>
      <w:r w:rsidRPr="00641AA6">
        <w:rPr>
          <w:rFonts w:ascii="Arial" w:eastAsia="Times New Roman" w:hAnsi="Arial" w:cs="Arial"/>
          <w:color w:val="000000"/>
          <w:kern w:val="0"/>
          <w:lang w:eastAsia="en-GB"/>
          <w14:ligatures w14:val="none"/>
        </w:rPr>
        <w:t>, 2005; DfES, 2006). The statements made by the Government also pay close attention to the mandatory duty of the local authorities to put effective strategies in place for evaluation and quality improvement in early years settings. However, a disadvantage found in The BEEL Programme is that it has been categorically developed to evaluate, support and further develop the quality improvement in early years settings for children under the age of three, in comparison to Early Years Outcomes Framework (2019), which only allows from birth until age seven. This is seen as a disadvantage because The BEEL Programme does not range up to age seven, unlike the Early Years Outcomes Framework (2019), which excludes older children and older settings in the early years from higher quality. </w:t>
      </w:r>
    </w:p>
    <w:p w14:paraId="1E42B683" w14:textId="77777777" w:rsidR="00641AA6" w:rsidRDefault="00641AA6" w:rsidP="00641AA6">
      <w:pPr>
        <w:spacing w:line="360" w:lineRule="auto"/>
        <w:rPr>
          <w:rFonts w:ascii="Times New Roman" w:eastAsia="Times New Roman" w:hAnsi="Times New Roman" w:cs="Times New Roman"/>
          <w:kern w:val="0"/>
          <w:lang w:eastAsia="en-GB"/>
          <w14:ligatures w14:val="none"/>
        </w:rPr>
      </w:pPr>
    </w:p>
    <w:p w14:paraId="4BF8AD8E" w14:textId="77777777" w:rsid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Early Years Wales impacts quality in early years settings in various ways. According to Early Years Wales (2020), they believe it is vital to meet all regulatory requirements to the highest possible standards. Early Years Wales (2020), also </w:t>
      </w:r>
      <w:r w:rsidRPr="00641AA6">
        <w:rPr>
          <w:rFonts w:ascii="Arial" w:eastAsia="Times New Roman" w:hAnsi="Arial" w:cs="Arial"/>
          <w:color w:val="000000"/>
          <w:kern w:val="0"/>
          <w:lang w:eastAsia="en-GB"/>
          <w14:ligatures w14:val="none"/>
        </w:rPr>
        <w:lastRenderedPageBreak/>
        <w:t xml:space="preserve">believes in delivering the highest quality care for children, whilst providing the best experiences and opportunities for both children and families. Children in Wales (2025) states that although there is awareness of early experiences in having a crucial role in the health outcome of later life. According to Children in Wales (2025), research has discovered that the quality of the children’s environment can have a prominent impact on their early childhood experiences and can shape the outcomes of their health. According to the ECPLC (No Date), when evaluating quality in an early </w:t>
      </w:r>
      <w:proofErr w:type="gramStart"/>
      <w:r w:rsidRPr="00641AA6">
        <w:rPr>
          <w:rFonts w:ascii="Arial" w:eastAsia="Times New Roman" w:hAnsi="Arial" w:cs="Arial"/>
          <w:color w:val="000000"/>
          <w:kern w:val="0"/>
          <w:lang w:eastAsia="en-GB"/>
          <w14:ligatures w14:val="none"/>
        </w:rPr>
        <w:t>years</w:t>
      </w:r>
      <w:proofErr w:type="gramEnd"/>
      <w:r w:rsidRPr="00641AA6">
        <w:rPr>
          <w:rFonts w:ascii="Arial" w:eastAsia="Times New Roman" w:hAnsi="Arial" w:cs="Arial"/>
          <w:color w:val="000000"/>
          <w:kern w:val="0"/>
          <w:lang w:eastAsia="en-GB"/>
          <w14:ligatures w14:val="none"/>
        </w:rPr>
        <w:t xml:space="preserve"> environment, it is key for practitioners to provide realistic opportunities for children to play and explore their surroundings, and offer appropriate indoor and outdoor spaces, which allow risky play and challenge the children in an appropriate manner. When acknowledging the staff quality in early years settings, ECPLC (No Date), states that the key to effective development and learning in young children is the quality of adult to child interactions. The ECPLC (No Date) looks for practitioners who are knowledgeable and understanding of child development to support all children, no matter their background and for staff who are warm, vigilant and responsive to young children. When observing what tools or methods drive quality,</w:t>
      </w:r>
      <w:r w:rsidRPr="00641AA6">
        <w:rPr>
          <w:rFonts w:ascii="Arial" w:eastAsia="Times New Roman" w:hAnsi="Arial" w:cs="Arial"/>
          <w:b/>
          <w:bCs/>
          <w:color w:val="000000"/>
          <w:kern w:val="0"/>
          <w:lang w:eastAsia="en-GB"/>
          <w14:ligatures w14:val="none"/>
        </w:rPr>
        <w:t xml:space="preserve"> </w:t>
      </w:r>
      <w:r w:rsidRPr="00641AA6">
        <w:rPr>
          <w:rFonts w:ascii="Arial" w:eastAsia="Times New Roman" w:hAnsi="Arial" w:cs="Arial"/>
          <w:color w:val="000000"/>
          <w:kern w:val="0"/>
          <w:lang w:eastAsia="en-GB"/>
          <w14:ligatures w14:val="none"/>
        </w:rPr>
        <w:t>it is vital that we plan around the children attending the setting. As stated by the ECPLC (No Date), it is important to complete quality planning as it indicates an awareness of an adult's role of supporting both babies and young children, which is to aid progress and their development in all aspects. As adults working in the setting, this means when planning activities and the day ahead to consider the child, and to keep them at the centre of practice. The ECPLC (No Date), describes how planning should reflect both individual and collaborative ideas and observations of young children. By working collaboratively together and gaining knowledge of child development from one another, it can enable opportunities and key learning experiences for learners to support children’s play, learning and further development. </w:t>
      </w:r>
    </w:p>
    <w:p w14:paraId="64726D7B" w14:textId="0FDA7CF6"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The Baby Effective Learning Programme (BEEL) impacts quality in early years settings in many ways. According to Bertram, T and Pascal, C (2006), the primary aim of BEEL is for local authorities to develop high-quality, which combines education, care, health and support for families, which can be provided to newly designated settings for children. According to Sylva </w:t>
      </w:r>
      <w:r w:rsidRPr="00641AA6">
        <w:rPr>
          <w:rFonts w:ascii="Arial" w:eastAsia="Times New Roman" w:hAnsi="Arial" w:cs="Arial"/>
          <w:i/>
          <w:iCs/>
          <w:color w:val="000000"/>
          <w:kern w:val="0"/>
          <w:lang w:eastAsia="en-GB"/>
          <w14:ligatures w14:val="none"/>
        </w:rPr>
        <w:t xml:space="preserve">et al., </w:t>
      </w:r>
      <w:r w:rsidRPr="00641AA6">
        <w:rPr>
          <w:rFonts w:ascii="Arial" w:eastAsia="Times New Roman" w:hAnsi="Arial" w:cs="Arial"/>
          <w:color w:val="000000"/>
          <w:kern w:val="0"/>
          <w:lang w:eastAsia="en-GB"/>
          <w14:ligatures w14:val="none"/>
        </w:rPr>
        <w:t xml:space="preserve">(2005), there is evidence to show that the services above can be beneficial to children and can contribute positively towards agreed outcomes for children’s learning and development, </w:t>
      </w:r>
      <w:r w:rsidRPr="00641AA6">
        <w:rPr>
          <w:rFonts w:ascii="Arial" w:eastAsia="Times New Roman" w:hAnsi="Arial" w:cs="Arial"/>
          <w:color w:val="000000"/>
          <w:kern w:val="0"/>
          <w:lang w:eastAsia="en-GB"/>
          <w14:ligatures w14:val="none"/>
        </w:rPr>
        <w:lastRenderedPageBreak/>
        <w:t>acknowledging that services provided for those under the age of three should be of the highest quality. According to the ECERS-3 (2015), the primary aim is to maintain a comprehensive view of early childhood development, which includes physical and social-emotional aspects, along with children’s health and safety. ECERS-3 (2015) intends to not only look at a physical environment, such as the classroom, but also the children’s relationships with their peers and the adults around them. When examining ECERS-3 (2015), it is viewed that there is frequent close contact and open communication that has been continued with early years practitioners, teaching staff and program directors. </w:t>
      </w:r>
    </w:p>
    <w:p w14:paraId="14DEFFB9"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4A050F3C" w14:textId="1E26EDAC"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u w:val="single"/>
          <w:lang w:eastAsia="en-GB"/>
          <w14:ligatures w14:val="none"/>
        </w:rPr>
        <w:t>Conclusion</w:t>
      </w:r>
    </w:p>
    <w:p w14:paraId="3F263F06"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Based upon the evidence provided throughout the reflective assignment, it has been strongly established that both Early Years Wales (2020) and The Baby Effective Learning Programme (BEEL) (2006) both have equally substantial ways of discussing and demonstrating quality in an </w:t>
      </w:r>
      <w:proofErr w:type="gramStart"/>
      <w:r w:rsidRPr="00641AA6">
        <w:rPr>
          <w:rFonts w:ascii="Arial" w:eastAsia="Times New Roman" w:hAnsi="Arial" w:cs="Arial"/>
          <w:color w:val="000000"/>
          <w:kern w:val="0"/>
          <w:lang w:eastAsia="en-GB"/>
          <w14:ligatures w14:val="none"/>
        </w:rPr>
        <w:t>early years</w:t>
      </w:r>
      <w:proofErr w:type="gramEnd"/>
      <w:r w:rsidRPr="00641AA6">
        <w:rPr>
          <w:rFonts w:ascii="Arial" w:eastAsia="Times New Roman" w:hAnsi="Arial" w:cs="Arial"/>
          <w:color w:val="000000"/>
          <w:kern w:val="0"/>
          <w:lang w:eastAsia="en-GB"/>
          <w14:ligatures w14:val="none"/>
        </w:rPr>
        <w:t xml:space="preserve"> setting for both practitioners and children. When discussing Early Years Wales, it was reasonable to say that there was more information available through the Welsh Government and more policies and procedures were available. For example, Early Years Wales (2020) has its own Quality for All assurance scheme to assure there are high-quality settings available for all babies and young children in Wales. Along with this, there were also other policies in place for other settings in Wales to follow, including the ECPLC (No Date), which discussed the key to effective high-quality practice in Wales. However, when researching The Baby Effective Learning Programme (BEEL) (2006), there was a lack of information available, however, it was useful to incorporate the ECERS-3 (2015) into the BEEL (2006) to further understand the content. Overall, both methods of quality assurance have many advantages and </w:t>
      </w:r>
      <w:proofErr w:type="gramStart"/>
      <w:r w:rsidRPr="00641AA6">
        <w:rPr>
          <w:rFonts w:ascii="Arial" w:eastAsia="Times New Roman" w:hAnsi="Arial" w:cs="Arial"/>
          <w:color w:val="000000"/>
          <w:kern w:val="0"/>
          <w:lang w:eastAsia="en-GB"/>
          <w14:ligatures w14:val="none"/>
        </w:rPr>
        <w:t>disadvantages, and</w:t>
      </w:r>
      <w:proofErr w:type="gramEnd"/>
      <w:r w:rsidRPr="00641AA6">
        <w:rPr>
          <w:rFonts w:ascii="Arial" w:eastAsia="Times New Roman" w:hAnsi="Arial" w:cs="Arial"/>
          <w:color w:val="000000"/>
          <w:kern w:val="0"/>
          <w:lang w:eastAsia="en-GB"/>
          <w14:ligatures w14:val="none"/>
        </w:rPr>
        <w:t xml:space="preserve"> are still very much used in practice today to ensure there is high-quality practice for all.  </w:t>
      </w:r>
    </w:p>
    <w:p w14:paraId="2560795B" w14:textId="77777777" w:rsidR="00641AA6" w:rsidRPr="00641AA6" w:rsidRDefault="00641AA6" w:rsidP="00641AA6">
      <w:pPr>
        <w:spacing w:after="240" w:line="360" w:lineRule="auto"/>
        <w:rPr>
          <w:rFonts w:ascii="Times New Roman" w:eastAsia="Times New Roman" w:hAnsi="Times New Roman" w:cs="Times New Roman"/>
          <w:kern w:val="0"/>
          <w:lang w:eastAsia="en-GB"/>
          <w14:ligatures w14:val="none"/>
        </w:rPr>
      </w:pPr>
      <w:r w:rsidRPr="00641AA6">
        <w:rPr>
          <w:rFonts w:ascii="Times New Roman" w:eastAsia="Times New Roman" w:hAnsi="Times New Roman" w:cs="Times New Roman"/>
          <w:kern w:val="0"/>
          <w:lang w:eastAsia="en-GB"/>
          <w14:ligatures w14:val="none"/>
        </w:rPr>
        <w:br/>
      </w:r>
    </w:p>
    <w:p w14:paraId="6B517189" w14:textId="77777777" w:rsidR="00641AA6" w:rsidRDefault="00641AA6" w:rsidP="00641AA6">
      <w:pPr>
        <w:spacing w:line="360" w:lineRule="auto"/>
        <w:rPr>
          <w:rFonts w:ascii="Arial" w:eastAsia="Times New Roman" w:hAnsi="Arial" w:cs="Arial"/>
          <w:color w:val="000000"/>
          <w:kern w:val="0"/>
          <w:u w:val="single"/>
          <w:lang w:eastAsia="en-GB"/>
          <w14:ligatures w14:val="none"/>
        </w:rPr>
      </w:pPr>
    </w:p>
    <w:p w14:paraId="258E3D37" w14:textId="77777777" w:rsidR="00641AA6" w:rsidRDefault="00641AA6" w:rsidP="00641AA6">
      <w:pPr>
        <w:spacing w:line="360" w:lineRule="auto"/>
        <w:rPr>
          <w:rFonts w:ascii="Arial" w:eastAsia="Times New Roman" w:hAnsi="Arial" w:cs="Arial"/>
          <w:color w:val="000000"/>
          <w:kern w:val="0"/>
          <w:u w:val="single"/>
          <w:lang w:eastAsia="en-GB"/>
          <w14:ligatures w14:val="none"/>
        </w:rPr>
      </w:pPr>
    </w:p>
    <w:p w14:paraId="105C2A7F" w14:textId="77777777" w:rsidR="00641AA6" w:rsidRDefault="00641AA6" w:rsidP="00641AA6">
      <w:pPr>
        <w:spacing w:line="360" w:lineRule="auto"/>
        <w:rPr>
          <w:rFonts w:ascii="Arial" w:eastAsia="Times New Roman" w:hAnsi="Arial" w:cs="Arial"/>
          <w:color w:val="000000"/>
          <w:kern w:val="0"/>
          <w:u w:val="single"/>
          <w:lang w:eastAsia="en-GB"/>
          <w14:ligatures w14:val="none"/>
        </w:rPr>
      </w:pPr>
    </w:p>
    <w:p w14:paraId="2AAC0049" w14:textId="77777777" w:rsidR="00841ACB" w:rsidRDefault="00841ACB" w:rsidP="00641AA6">
      <w:pPr>
        <w:spacing w:line="360" w:lineRule="auto"/>
        <w:rPr>
          <w:rFonts w:ascii="Arial" w:eastAsia="Times New Roman" w:hAnsi="Arial" w:cs="Arial"/>
          <w:color w:val="000000"/>
          <w:kern w:val="0"/>
          <w:u w:val="single"/>
          <w:lang w:eastAsia="en-GB"/>
          <w14:ligatures w14:val="none"/>
        </w:rPr>
      </w:pPr>
    </w:p>
    <w:p w14:paraId="011C6C95" w14:textId="501AAEAD"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u w:val="single"/>
          <w:lang w:eastAsia="en-GB"/>
          <w14:ligatures w14:val="none"/>
        </w:rPr>
        <w:t>References </w:t>
      </w:r>
    </w:p>
    <w:p w14:paraId="3A7E3F69"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18536A3A"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Bertram, T and Pascal, C (2006) </w:t>
      </w:r>
      <w:r w:rsidRPr="00641AA6">
        <w:rPr>
          <w:rFonts w:ascii="Arial" w:eastAsia="Times New Roman" w:hAnsi="Arial" w:cs="Arial"/>
          <w:i/>
          <w:iCs/>
          <w:color w:val="000000"/>
          <w:kern w:val="0"/>
          <w:lang w:eastAsia="en-GB"/>
          <w14:ligatures w14:val="none"/>
        </w:rPr>
        <w:t xml:space="preserve">The Baby Effective Learning Programme: Improving Quality in Early Childhood Settings for Children from Birth to Three Years. </w:t>
      </w:r>
      <w:r w:rsidRPr="00641AA6">
        <w:rPr>
          <w:rFonts w:ascii="Arial" w:eastAsia="Times New Roman" w:hAnsi="Arial" w:cs="Arial"/>
          <w:color w:val="000000"/>
          <w:kern w:val="0"/>
          <w:lang w:eastAsia="en-GB"/>
          <w14:ligatures w14:val="none"/>
        </w:rPr>
        <w:t>Amber Publishing: Birmingham. (Accessed: 19th March 2025) </w:t>
      </w:r>
    </w:p>
    <w:p w14:paraId="531EF229"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653CE67C"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Children in Wales (2025) </w:t>
      </w:r>
      <w:r w:rsidRPr="00641AA6">
        <w:rPr>
          <w:rFonts w:ascii="Arial" w:eastAsia="Times New Roman" w:hAnsi="Arial" w:cs="Arial"/>
          <w:i/>
          <w:iCs/>
          <w:color w:val="000000"/>
          <w:kern w:val="0"/>
          <w:lang w:eastAsia="en-GB"/>
          <w14:ligatures w14:val="none"/>
        </w:rPr>
        <w:t xml:space="preserve">Early Years. </w:t>
      </w:r>
      <w:r w:rsidRPr="00641AA6">
        <w:rPr>
          <w:rFonts w:ascii="Arial" w:eastAsia="Times New Roman" w:hAnsi="Arial" w:cs="Arial"/>
          <w:color w:val="000000"/>
          <w:kern w:val="0"/>
          <w:lang w:eastAsia="en-GB"/>
          <w14:ligatures w14:val="none"/>
        </w:rPr>
        <w:t xml:space="preserve">Available at: </w:t>
      </w:r>
      <w:hyperlink r:id="rId7" w:history="1">
        <w:r w:rsidRPr="00641AA6">
          <w:rPr>
            <w:rFonts w:ascii="Arial" w:eastAsia="Times New Roman" w:hAnsi="Arial" w:cs="Arial"/>
            <w:color w:val="1155CC"/>
            <w:kern w:val="0"/>
            <w:u w:val="single"/>
            <w:lang w:eastAsia="en-GB"/>
            <w14:ligatures w14:val="none"/>
          </w:rPr>
          <w:t>https://www.childreninwales.org.uk/professionals/our-work/early-years/</w:t>
        </w:r>
      </w:hyperlink>
      <w:r w:rsidRPr="00641AA6">
        <w:rPr>
          <w:rFonts w:ascii="Arial" w:eastAsia="Times New Roman" w:hAnsi="Arial" w:cs="Arial"/>
          <w:color w:val="000000"/>
          <w:kern w:val="0"/>
          <w:lang w:eastAsia="en-GB"/>
          <w14:ligatures w14:val="none"/>
        </w:rPr>
        <w:t xml:space="preserve"> (Accessed: 24th March 2025)</w:t>
      </w:r>
    </w:p>
    <w:p w14:paraId="6C6309D9"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2E7DABC4"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Department for Education (2024) </w:t>
      </w:r>
      <w:r w:rsidRPr="00641AA6">
        <w:rPr>
          <w:rFonts w:ascii="Arial" w:eastAsia="Times New Roman" w:hAnsi="Arial" w:cs="Arial"/>
          <w:i/>
          <w:iCs/>
          <w:color w:val="000000"/>
          <w:kern w:val="0"/>
          <w:lang w:eastAsia="en-GB"/>
          <w14:ligatures w14:val="none"/>
        </w:rPr>
        <w:t xml:space="preserve">Meeting the Needs of All Children. </w:t>
      </w:r>
      <w:r w:rsidRPr="00641AA6">
        <w:rPr>
          <w:rFonts w:ascii="Arial" w:eastAsia="Times New Roman" w:hAnsi="Arial" w:cs="Arial"/>
          <w:color w:val="000000"/>
          <w:kern w:val="0"/>
          <w:lang w:eastAsia="en-GB"/>
          <w14:ligatures w14:val="none"/>
        </w:rPr>
        <w:t xml:space="preserve">Available at: </w:t>
      </w:r>
      <w:hyperlink r:id="rId8" w:history="1">
        <w:r w:rsidRPr="00641AA6">
          <w:rPr>
            <w:rFonts w:ascii="Arial" w:eastAsia="Times New Roman" w:hAnsi="Arial" w:cs="Arial"/>
            <w:color w:val="1155CC"/>
            <w:kern w:val="0"/>
            <w:u w:val="single"/>
            <w:lang w:eastAsia="en-GB"/>
            <w14:ligatures w14:val="none"/>
          </w:rPr>
          <w:t>https://help-for-early-years-providers.education.gov.uk/support-for-practitioners/meeting-the-needs-of-all-children</w:t>
        </w:r>
      </w:hyperlink>
      <w:r w:rsidRPr="00641AA6">
        <w:rPr>
          <w:rFonts w:ascii="Arial" w:eastAsia="Times New Roman" w:hAnsi="Arial" w:cs="Arial"/>
          <w:color w:val="000000"/>
          <w:kern w:val="0"/>
          <w:lang w:eastAsia="en-GB"/>
          <w14:ligatures w14:val="none"/>
        </w:rPr>
        <w:t xml:space="preserve"> (Accessed: 10th March 2025) </w:t>
      </w:r>
    </w:p>
    <w:p w14:paraId="26334144"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175B96FC"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Douglass, L.A (2019) </w:t>
      </w:r>
      <w:r w:rsidRPr="00641AA6">
        <w:rPr>
          <w:rFonts w:ascii="Arial" w:eastAsia="Times New Roman" w:hAnsi="Arial" w:cs="Arial"/>
          <w:i/>
          <w:iCs/>
          <w:color w:val="000000"/>
          <w:kern w:val="0"/>
          <w:lang w:eastAsia="en-GB"/>
          <w14:ligatures w14:val="none"/>
        </w:rPr>
        <w:t xml:space="preserve">Leadership for Quality Early Childhood Education and Care. </w:t>
      </w:r>
      <w:r w:rsidRPr="00641AA6">
        <w:rPr>
          <w:rFonts w:ascii="Arial" w:eastAsia="Times New Roman" w:hAnsi="Arial" w:cs="Arial"/>
          <w:color w:val="000000"/>
          <w:kern w:val="0"/>
          <w:lang w:eastAsia="en-GB"/>
          <w14:ligatures w14:val="none"/>
        </w:rPr>
        <w:t>Paris. </w:t>
      </w:r>
    </w:p>
    <w:p w14:paraId="2FBC0DC0"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Available at: </w:t>
      </w:r>
      <w:hyperlink r:id="rId9" w:history="1">
        <w:r w:rsidRPr="00641AA6">
          <w:rPr>
            <w:rFonts w:ascii="Arial" w:eastAsia="Times New Roman" w:hAnsi="Arial" w:cs="Arial"/>
            <w:color w:val="1155CC"/>
            <w:kern w:val="0"/>
            <w:u w:val="single"/>
            <w:lang w:eastAsia="en-GB"/>
            <w14:ligatures w14:val="none"/>
          </w:rPr>
          <w:t>https://www.oecd.org/en/publications/leadership-for-quality-early-childhood-education-and-care_6e563bae-en.html</w:t>
        </w:r>
      </w:hyperlink>
      <w:r w:rsidRPr="00641AA6">
        <w:rPr>
          <w:rFonts w:ascii="Arial" w:eastAsia="Times New Roman" w:hAnsi="Arial" w:cs="Arial"/>
          <w:color w:val="000000"/>
          <w:kern w:val="0"/>
          <w:lang w:eastAsia="en-GB"/>
          <w14:ligatures w14:val="none"/>
        </w:rPr>
        <w:t xml:space="preserve"> (Accessed: 10th March 2025) </w:t>
      </w:r>
    </w:p>
    <w:p w14:paraId="5C684E2C"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288BDC81"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Early Years Wales (2020) </w:t>
      </w:r>
      <w:r w:rsidRPr="00641AA6">
        <w:rPr>
          <w:rFonts w:ascii="Arial" w:eastAsia="Times New Roman" w:hAnsi="Arial" w:cs="Arial"/>
          <w:i/>
          <w:iCs/>
          <w:color w:val="000000"/>
          <w:kern w:val="0"/>
          <w:lang w:eastAsia="en-GB"/>
          <w14:ligatures w14:val="none"/>
        </w:rPr>
        <w:t xml:space="preserve">Quality for All. </w:t>
      </w:r>
      <w:r w:rsidRPr="00641AA6">
        <w:rPr>
          <w:rFonts w:ascii="Arial" w:eastAsia="Times New Roman" w:hAnsi="Arial" w:cs="Arial"/>
          <w:color w:val="000000"/>
          <w:kern w:val="0"/>
          <w:lang w:eastAsia="en-GB"/>
          <w14:ligatures w14:val="none"/>
        </w:rPr>
        <w:t xml:space="preserve">Available at: </w:t>
      </w:r>
      <w:hyperlink r:id="rId10" w:history="1">
        <w:r w:rsidRPr="00641AA6">
          <w:rPr>
            <w:rFonts w:ascii="Arial" w:eastAsia="Times New Roman" w:hAnsi="Arial" w:cs="Arial"/>
            <w:color w:val="1155CC"/>
            <w:kern w:val="0"/>
            <w:u w:val="single"/>
            <w:lang w:eastAsia="en-GB"/>
            <w14:ligatures w14:val="none"/>
          </w:rPr>
          <w:t>https://www.earlyyears.wales/en/quality-for-all</w:t>
        </w:r>
      </w:hyperlink>
      <w:r w:rsidRPr="00641AA6">
        <w:rPr>
          <w:rFonts w:ascii="Arial" w:eastAsia="Times New Roman" w:hAnsi="Arial" w:cs="Arial"/>
          <w:color w:val="000000"/>
          <w:kern w:val="0"/>
          <w:u w:val="single"/>
          <w:lang w:eastAsia="en-GB"/>
          <w14:ligatures w14:val="none"/>
        </w:rPr>
        <w:t xml:space="preserve"> </w:t>
      </w:r>
      <w:r w:rsidRPr="00641AA6">
        <w:rPr>
          <w:rFonts w:ascii="Arial" w:eastAsia="Times New Roman" w:hAnsi="Arial" w:cs="Arial"/>
          <w:color w:val="000000"/>
          <w:kern w:val="0"/>
          <w:lang w:eastAsia="en-GB"/>
          <w14:ligatures w14:val="none"/>
        </w:rPr>
        <w:t>(Accessed: 24th March 2025)</w:t>
      </w:r>
    </w:p>
    <w:p w14:paraId="189717A2"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7772625D"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Harms, T. Clifford, R.M and Cryer, D (2015) </w:t>
      </w:r>
      <w:r w:rsidRPr="00641AA6">
        <w:rPr>
          <w:rFonts w:ascii="Arial" w:eastAsia="Times New Roman" w:hAnsi="Arial" w:cs="Arial"/>
          <w:i/>
          <w:iCs/>
          <w:color w:val="000000"/>
          <w:kern w:val="0"/>
          <w:lang w:eastAsia="en-GB"/>
          <w14:ligatures w14:val="none"/>
        </w:rPr>
        <w:t xml:space="preserve">Early Childhood Environment Rating Scale. </w:t>
      </w:r>
      <w:r w:rsidRPr="00641AA6">
        <w:rPr>
          <w:rFonts w:ascii="Arial" w:eastAsia="Times New Roman" w:hAnsi="Arial" w:cs="Arial"/>
          <w:color w:val="000000"/>
          <w:kern w:val="0"/>
          <w:lang w:eastAsia="en-GB"/>
          <w14:ligatures w14:val="none"/>
        </w:rPr>
        <w:t>Third Edition. Teachers College Press: New York. (Accessed: 24th March 2025)</w:t>
      </w:r>
    </w:p>
    <w:p w14:paraId="7A3472AE"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492088CD"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Palaiologou. I (2023) </w:t>
      </w:r>
      <w:r w:rsidRPr="00641AA6">
        <w:rPr>
          <w:rFonts w:ascii="Arial" w:eastAsia="Times New Roman" w:hAnsi="Arial" w:cs="Arial"/>
          <w:i/>
          <w:iCs/>
          <w:color w:val="000000"/>
          <w:kern w:val="0"/>
          <w:lang w:eastAsia="en-GB"/>
          <w14:ligatures w14:val="none"/>
        </w:rPr>
        <w:t xml:space="preserve">Early Childhood Provision, Practice and Quality: The Ambiguity of the meaning of Quality. </w:t>
      </w:r>
      <w:proofErr w:type="spellStart"/>
      <w:proofErr w:type="gramStart"/>
      <w:r w:rsidRPr="00641AA6">
        <w:rPr>
          <w:rFonts w:ascii="Arial" w:eastAsia="Times New Roman" w:hAnsi="Arial" w:cs="Arial"/>
          <w:color w:val="000000"/>
          <w:kern w:val="0"/>
          <w:lang w:eastAsia="en-GB"/>
          <w14:ligatures w14:val="none"/>
        </w:rPr>
        <w:t>Abingdon:Routledge</w:t>
      </w:r>
      <w:proofErr w:type="spellEnd"/>
      <w:proofErr w:type="gramEnd"/>
      <w:r w:rsidRPr="00641AA6">
        <w:rPr>
          <w:rFonts w:ascii="Arial" w:eastAsia="Times New Roman" w:hAnsi="Arial" w:cs="Arial"/>
          <w:color w:val="000000"/>
          <w:kern w:val="0"/>
          <w:lang w:eastAsia="en-GB"/>
          <w14:ligatures w14:val="none"/>
        </w:rPr>
        <w:t xml:space="preserve">. (Accessed: 10th March 2025) </w:t>
      </w:r>
      <w:r w:rsidRPr="00641AA6">
        <w:rPr>
          <w:rFonts w:ascii="Arial" w:eastAsia="Times New Roman" w:hAnsi="Arial" w:cs="Arial"/>
          <w:i/>
          <w:iCs/>
          <w:color w:val="000000"/>
          <w:kern w:val="0"/>
          <w:lang w:eastAsia="en-GB"/>
          <w14:ligatures w14:val="none"/>
        </w:rPr>
        <w:t> </w:t>
      </w:r>
    </w:p>
    <w:p w14:paraId="002D099A"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5AD6065A"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Solvason. C and Webb. R (2023) </w:t>
      </w:r>
      <w:r w:rsidRPr="00641AA6">
        <w:rPr>
          <w:rFonts w:ascii="Arial" w:eastAsia="Times New Roman" w:hAnsi="Arial" w:cs="Arial"/>
          <w:i/>
          <w:iCs/>
          <w:color w:val="000000"/>
          <w:kern w:val="0"/>
          <w:lang w:eastAsia="en-GB"/>
          <w14:ligatures w14:val="none"/>
        </w:rPr>
        <w:t xml:space="preserve">Exploring and Celebrating the Early Childhood Practitioner: An Interrogation of Pedagogy, Professionalism and Practice. </w:t>
      </w:r>
      <w:r w:rsidRPr="00641AA6">
        <w:rPr>
          <w:rFonts w:ascii="Arial" w:eastAsia="Times New Roman" w:hAnsi="Arial" w:cs="Arial"/>
          <w:color w:val="000000"/>
          <w:kern w:val="0"/>
          <w:lang w:eastAsia="en-GB"/>
          <w14:ligatures w14:val="none"/>
        </w:rPr>
        <w:t>Routledge. (Accessed: 10th March 2025)</w:t>
      </w:r>
    </w:p>
    <w:p w14:paraId="5FBE8762"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2B5C96EA"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lastRenderedPageBreak/>
        <w:t xml:space="preserve">UNCRC (2022) </w:t>
      </w:r>
      <w:r w:rsidRPr="00641AA6">
        <w:rPr>
          <w:rFonts w:ascii="Arial" w:eastAsia="Times New Roman" w:hAnsi="Arial" w:cs="Arial"/>
          <w:i/>
          <w:iCs/>
          <w:color w:val="000000"/>
          <w:kern w:val="0"/>
          <w:lang w:eastAsia="en-GB"/>
          <w14:ligatures w14:val="none"/>
        </w:rPr>
        <w:t xml:space="preserve">Child Rights and Why They Matter. </w:t>
      </w:r>
      <w:r w:rsidRPr="00641AA6">
        <w:rPr>
          <w:rFonts w:ascii="Arial" w:eastAsia="Times New Roman" w:hAnsi="Arial" w:cs="Arial"/>
          <w:color w:val="000000"/>
          <w:kern w:val="0"/>
          <w:lang w:eastAsia="en-GB"/>
          <w14:ligatures w14:val="none"/>
        </w:rPr>
        <w:t xml:space="preserve">Available at: </w:t>
      </w:r>
      <w:hyperlink r:id="rId11" w:history="1">
        <w:r w:rsidRPr="00641AA6">
          <w:rPr>
            <w:rFonts w:ascii="Arial" w:eastAsia="Times New Roman" w:hAnsi="Arial" w:cs="Arial"/>
            <w:color w:val="1155CC"/>
            <w:kern w:val="0"/>
            <w:u w:val="single"/>
            <w:lang w:eastAsia="en-GB"/>
            <w14:ligatures w14:val="none"/>
          </w:rPr>
          <w:t>https://www.unicef.org/child-rights-convention/child-rights-why-they-matter</w:t>
        </w:r>
      </w:hyperlink>
      <w:r w:rsidRPr="00641AA6">
        <w:rPr>
          <w:rFonts w:ascii="Arial" w:eastAsia="Times New Roman" w:hAnsi="Arial" w:cs="Arial"/>
          <w:color w:val="000000"/>
          <w:kern w:val="0"/>
          <w:lang w:eastAsia="en-GB"/>
          <w14:ligatures w14:val="none"/>
        </w:rPr>
        <w:t xml:space="preserve"> (Accessed: 17th March 2025) </w:t>
      </w:r>
    </w:p>
    <w:p w14:paraId="1A166075"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p>
    <w:p w14:paraId="677F2CFC" w14:textId="77777777" w:rsidR="00641AA6" w:rsidRPr="00641AA6" w:rsidRDefault="00641AA6" w:rsidP="00641AA6">
      <w:pPr>
        <w:spacing w:line="360" w:lineRule="auto"/>
        <w:rPr>
          <w:rFonts w:ascii="Times New Roman" w:eastAsia="Times New Roman" w:hAnsi="Times New Roman" w:cs="Times New Roman"/>
          <w:kern w:val="0"/>
          <w:lang w:eastAsia="en-GB"/>
          <w14:ligatures w14:val="none"/>
        </w:rPr>
      </w:pPr>
      <w:r w:rsidRPr="00641AA6">
        <w:rPr>
          <w:rFonts w:ascii="Arial" w:eastAsia="Times New Roman" w:hAnsi="Arial" w:cs="Arial"/>
          <w:color w:val="000000"/>
          <w:kern w:val="0"/>
          <w:lang w:eastAsia="en-GB"/>
          <w14:ligatures w14:val="none"/>
        </w:rPr>
        <w:t xml:space="preserve">Welsh Government (No Date) </w:t>
      </w:r>
      <w:r w:rsidRPr="00641AA6">
        <w:rPr>
          <w:rFonts w:ascii="Arial" w:eastAsia="Times New Roman" w:hAnsi="Arial" w:cs="Arial"/>
          <w:i/>
          <w:iCs/>
          <w:color w:val="000000"/>
          <w:kern w:val="0"/>
          <w:lang w:eastAsia="en-GB"/>
          <w14:ligatures w14:val="none"/>
        </w:rPr>
        <w:t xml:space="preserve">A Quality Framework for Early Childhood Play, Learning and Care in Wales. </w:t>
      </w:r>
      <w:r w:rsidRPr="00641AA6">
        <w:rPr>
          <w:rFonts w:ascii="Arial" w:eastAsia="Times New Roman" w:hAnsi="Arial" w:cs="Arial"/>
          <w:color w:val="000000"/>
          <w:kern w:val="0"/>
          <w:lang w:eastAsia="en-GB"/>
          <w14:ligatures w14:val="none"/>
        </w:rPr>
        <w:t xml:space="preserve">Available at: </w:t>
      </w:r>
      <w:hyperlink r:id="rId12" w:history="1">
        <w:r w:rsidRPr="00641AA6">
          <w:rPr>
            <w:rFonts w:ascii="Arial" w:eastAsia="Times New Roman" w:hAnsi="Arial" w:cs="Arial"/>
            <w:color w:val="1155CC"/>
            <w:kern w:val="0"/>
            <w:u w:val="single"/>
            <w:lang w:eastAsia="en-GB"/>
            <w14:ligatures w14:val="none"/>
          </w:rPr>
          <w:t>https://hwb.gov.wales/api/storage/031bbc2d-d2f8-429d-a944-5fc33484827d/a-quality-framework-for-early-childhood-play-learning-and-care-v1.pdf</w:t>
        </w:r>
      </w:hyperlink>
      <w:r w:rsidRPr="00641AA6">
        <w:rPr>
          <w:rFonts w:ascii="Arial" w:eastAsia="Times New Roman" w:hAnsi="Arial" w:cs="Arial"/>
          <w:color w:val="000000"/>
          <w:kern w:val="0"/>
          <w:lang w:eastAsia="en-GB"/>
          <w14:ligatures w14:val="none"/>
        </w:rPr>
        <w:t xml:space="preserve"> (Accessed: 24th March 2025)</w:t>
      </w:r>
    </w:p>
    <w:p w14:paraId="709640C8" w14:textId="14EDC080" w:rsidR="009D61A1" w:rsidRPr="00641AA6" w:rsidRDefault="00641AA6" w:rsidP="00641AA6">
      <w:pPr>
        <w:spacing w:line="360" w:lineRule="auto"/>
      </w:pPr>
      <w:r w:rsidRPr="00641AA6">
        <w:rPr>
          <w:rFonts w:ascii="Times New Roman" w:eastAsia="Times New Roman" w:hAnsi="Times New Roman" w:cs="Times New Roman"/>
          <w:kern w:val="0"/>
          <w:lang w:eastAsia="en-GB"/>
          <w14:ligatures w14:val="none"/>
        </w:rPr>
        <w:br/>
      </w:r>
      <w:r w:rsidRPr="00641AA6">
        <w:rPr>
          <w:rFonts w:ascii="Arial" w:eastAsia="Times New Roman" w:hAnsi="Arial" w:cs="Arial"/>
          <w:color w:val="000000"/>
          <w:kern w:val="0"/>
          <w:lang w:eastAsia="en-GB"/>
          <w14:ligatures w14:val="none"/>
        </w:rPr>
        <w:t xml:space="preserve">Welsh Government (2019) </w:t>
      </w:r>
      <w:r w:rsidRPr="00641AA6">
        <w:rPr>
          <w:rFonts w:ascii="Arial" w:eastAsia="Times New Roman" w:hAnsi="Arial" w:cs="Arial"/>
          <w:i/>
          <w:iCs/>
          <w:color w:val="000000"/>
          <w:kern w:val="0"/>
          <w:lang w:eastAsia="en-GB"/>
          <w14:ligatures w14:val="none"/>
        </w:rPr>
        <w:t xml:space="preserve">Early Years Outcomes Framework. </w:t>
      </w:r>
      <w:r w:rsidRPr="00641AA6">
        <w:rPr>
          <w:rFonts w:ascii="Arial" w:eastAsia="Times New Roman" w:hAnsi="Arial" w:cs="Arial"/>
          <w:color w:val="000000"/>
          <w:kern w:val="0"/>
          <w:lang w:eastAsia="en-GB"/>
          <w14:ligatures w14:val="none"/>
        </w:rPr>
        <w:t xml:space="preserve">Available at: </w:t>
      </w:r>
      <w:r w:rsidRPr="00641AA6">
        <w:rPr>
          <w:rFonts w:ascii="Arial" w:eastAsia="Times New Roman" w:hAnsi="Arial" w:cs="Arial"/>
          <w:i/>
          <w:iCs/>
          <w:color w:val="000000"/>
          <w:kern w:val="0"/>
          <w:u w:val="single"/>
          <w:lang w:eastAsia="en-GB"/>
          <w14:ligatures w14:val="none"/>
        </w:rPr>
        <w:t> </w:t>
      </w:r>
      <w:hyperlink r:id="rId13" w:history="1">
        <w:r w:rsidRPr="00641AA6">
          <w:rPr>
            <w:rFonts w:ascii="Arial" w:eastAsia="Times New Roman" w:hAnsi="Arial" w:cs="Arial"/>
            <w:color w:val="1155CC"/>
            <w:kern w:val="0"/>
            <w:u w:val="single"/>
            <w:lang w:eastAsia="en-GB"/>
            <w14:ligatures w14:val="none"/>
          </w:rPr>
          <w:t>https://www.gov.wales/sites/default/files/publications/2019-07/early-years-outcomes-framework.pdf</w:t>
        </w:r>
      </w:hyperlink>
      <w:r w:rsidRPr="00641AA6">
        <w:rPr>
          <w:rFonts w:ascii="Arial" w:eastAsia="Times New Roman" w:hAnsi="Arial" w:cs="Arial"/>
          <w:color w:val="000000"/>
          <w:kern w:val="0"/>
          <w:u w:val="single"/>
          <w:lang w:eastAsia="en-GB"/>
          <w14:ligatures w14:val="none"/>
        </w:rPr>
        <w:t xml:space="preserve"> </w:t>
      </w:r>
      <w:r w:rsidRPr="00641AA6">
        <w:rPr>
          <w:rFonts w:ascii="Arial" w:eastAsia="Times New Roman" w:hAnsi="Arial" w:cs="Arial"/>
          <w:color w:val="000000"/>
          <w:kern w:val="0"/>
          <w:lang w:eastAsia="en-GB"/>
          <w14:ligatures w14:val="none"/>
        </w:rPr>
        <w:t>(Accessed: 17th March 2025)</w:t>
      </w:r>
    </w:p>
    <w:sectPr w:rsidR="009D61A1" w:rsidRPr="00641AA6" w:rsidSect="00D4745B">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AD96C" w14:textId="77777777" w:rsidR="00E65029" w:rsidRDefault="00E65029" w:rsidP="000E448A">
      <w:r>
        <w:separator/>
      </w:r>
    </w:p>
  </w:endnote>
  <w:endnote w:type="continuationSeparator" w:id="0">
    <w:p w14:paraId="3ADE7736" w14:textId="77777777" w:rsidR="00E65029" w:rsidRDefault="00E65029" w:rsidP="000E44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9112390"/>
      <w:docPartObj>
        <w:docPartGallery w:val="Page Numbers (Bottom of Page)"/>
        <w:docPartUnique/>
      </w:docPartObj>
    </w:sdtPr>
    <w:sdtContent>
      <w:p w14:paraId="1ECB03EB" w14:textId="63B43617" w:rsidR="00B233F7" w:rsidRDefault="00B233F7" w:rsidP="002B1C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6E7D54" w14:textId="77777777" w:rsidR="00B233F7" w:rsidRDefault="00B233F7" w:rsidP="00B233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7207898"/>
      <w:docPartObj>
        <w:docPartGallery w:val="Page Numbers (Bottom of Page)"/>
        <w:docPartUnique/>
      </w:docPartObj>
    </w:sdtPr>
    <w:sdtContent>
      <w:p w14:paraId="20B3CACE" w14:textId="33FD1F1D" w:rsidR="00B233F7" w:rsidRDefault="00B233F7" w:rsidP="002B1C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914FEB" w14:textId="77777777" w:rsidR="00B233F7" w:rsidRDefault="00B233F7" w:rsidP="00B233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7A817" w14:textId="77777777" w:rsidR="00E65029" w:rsidRDefault="00E65029" w:rsidP="000E448A">
      <w:r>
        <w:separator/>
      </w:r>
    </w:p>
  </w:footnote>
  <w:footnote w:type="continuationSeparator" w:id="0">
    <w:p w14:paraId="332A8F7F" w14:textId="77777777" w:rsidR="00E65029" w:rsidRDefault="00E65029" w:rsidP="000E44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15EA1" w14:textId="2CF850BD" w:rsidR="000E448A" w:rsidRDefault="000E448A">
    <w:pPr>
      <w:pStyle w:val="Header"/>
    </w:pPr>
    <w:r>
      <w:t>Student Number: 2319274</w:t>
    </w:r>
    <w:r>
      <w:ptab w:relativeTo="margin" w:alignment="center" w:leader="none"/>
    </w:r>
    <w:r>
      <w:t>Module Code: ECEY/6011</w:t>
    </w:r>
    <w:r>
      <w:ptab w:relativeTo="margin" w:alignment="right" w:leader="none"/>
    </w:r>
    <w:r>
      <w:t>Word Count: 1,899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AA6"/>
    <w:rsid w:val="000E448A"/>
    <w:rsid w:val="001E2CCA"/>
    <w:rsid w:val="002334A2"/>
    <w:rsid w:val="00326F40"/>
    <w:rsid w:val="00641AA6"/>
    <w:rsid w:val="00785E2C"/>
    <w:rsid w:val="00841ACB"/>
    <w:rsid w:val="009D61A1"/>
    <w:rsid w:val="009F3B6F"/>
    <w:rsid w:val="00B233F7"/>
    <w:rsid w:val="00C57BBF"/>
    <w:rsid w:val="00D4745B"/>
    <w:rsid w:val="00E65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AD2A4"/>
  <w15:chartTrackingRefBased/>
  <w15:docId w15:val="{79B267F6-F000-B549-817C-DB8CBD092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A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1A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1A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1A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1A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1AA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AA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AA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AA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A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1A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1A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1A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1A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1A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A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A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AA6"/>
    <w:rPr>
      <w:rFonts w:eastAsiaTheme="majorEastAsia" w:cstheme="majorBidi"/>
      <w:color w:val="272727" w:themeColor="text1" w:themeTint="D8"/>
    </w:rPr>
  </w:style>
  <w:style w:type="paragraph" w:styleId="Title">
    <w:name w:val="Title"/>
    <w:basedOn w:val="Normal"/>
    <w:next w:val="Normal"/>
    <w:link w:val="TitleChar"/>
    <w:uiPriority w:val="10"/>
    <w:qFormat/>
    <w:rsid w:val="00641AA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A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AA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A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A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1AA6"/>
    <w:rPr>
      <w:i/>
      <w:iCs/>
      <w:color w:val="404040" w:themeColor="text1" w:themeTint="BF"/>
    </w:rPr>
  </w:style>
  <w:style w:type="paragraph" w:styleId="ListParagraph">
    <w:name w:val="List Paragraph"/>
    <w:basedOn w:val="Normal"/>
    <w:uiPriority w:val="34"/>
    <w:qFormat/>
    <w:rsid w:val="00641AA6"/>
    <w:pPr>
      <w:ind w:left="720"/>
      <w:contextualSpacing/>
    </w:pPr>
  </w:style>
  <w:style w:type="character" w:styleId="IntenseEmphasis">
    <w:name w:val="Intense Emphasis"/>
    <w:basedOn w:val="DefaultParagraphFont"/>
    <w:uiPriority w:val="21"/>
    <w:qFormat/>
    <w:rsid w:val="00641AA6"/>
    <w:rPr>
      <w:i/>
      <w:iCs/>
      <w:color w:val="2F5496" w:themeColor="accent1" w:themeShade="BF"/>
    </w:rPr>
  </w:style>
  <w:style w:type="paragraph" w:styleId="IntenseQuote">
    <w:name w:val="Intense Quote"/>
    <w:basedOn w:val="Normal"/>
    <w:next w:val="Normal"/>
    <w:link w:val="IntenseQuoteChar"/>
    <w:uiPriority w:val="30"/>
    <w:qFormat/>
    <w:rsid w:val="00641A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AA6"/>
    <w:rPr>
      <w:i/>
      <w:iCs/>
      <w:color w:val="2F5496" w:themeColor="accent1" w:themeShade="BF"/>
    </w:rPr>
  </w:style>
  <w:style w:type="character" w:styleId="IntenseReference">
    <w:name w:val="Intense Reference"/>
    <w:basedOn w:val="DefaultParagraphFont"/>
    <w:uiPriority w:val="32"/>
    <w:qFormat/>
    <w:rsid w:val="00641AA6"/>
    <w:rPr>
      <w:b/>
      <w:bCs/>
      <w:smallCaps/>
      <w:color w:val="2F5496" w:themeColor="accent1" w:themeShade="BF"/>
      <w:spacing w:val="5"/>
    </w:rPr>
  </w:style>
  <w:style w:type="paragraph" w:styleId="NormalWeb">
    <w:name w:val="Normal (Web)"/>
    <w:basedOn w:val="Normal"/>
    <w:uiPriority w:val="99"/>
    <w:semiHidden/>
    <w:unhideWhenUsed/>
    <w:rsid w:val="00641AA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41AA6"/>
    <w:rPr>
      <w:color w:val="0000FF"/>
      <w:u w:val="single"/>
    </w:rPr>
  </w:style>
  <w:style w:type="paragraph" w:styleId="Header">
    <w:name w:val="header"/>
    <w:basedOn w:val="Normal"/>
    <w:link w:val="HeaderChar"/>
    <w:uiPriority w:val="99"/>
    <w:unhideWhenUsed/>
    <w:rsid w:val="000E448A"/>
    <w:pPr>
      <w:tabs>
        <w:tab w:val="center" w:pos="4680"/>
        <w:tab w:val="right" w:pos="9360"/>
      </w:tabs>
    </w:pPr>
  </w:style>
  <w:style w:type="character" w:customStyle="1" w:styleId="HeaderChar">
    <w:name w:val="Header Char"/>
    <w:basedOn w:val="DefaultParagraphFont"/>
    <w:link w:val="Header"/>
    <w:uiPriority w:val="99"/>
    <w:rsid w:val="000E448A"/>
  </w:style>
  <w:style w:type="paragraph" w:styleId="Footer">
    <w:name w:val="footer"/>
    <w:basedOn w:val="Normal"/>
    <w:link w:val="FooterChar"/>
    <w:uiPriority w:val="99"/>
    <w:unhideWhenUsed/>
    <w:rsid w:val="000E448A"/>
    <w:pPr>
      <w:tabs>
        <w:tab w:val="center" w:pos="4680"/>
        <w:tab w:val="right" w:pos="9360"/>
      </w:tabs>
    </w:pPr>
  </w:style>
  <w:style w:type="character" w:customStyle="1" w:styleId="FooterChar">
    <w:name w:val="Footer Char"/>
    <w:basedOn w:val="DefaultParagraphFont"/>
    <w:link w:val="Footer"/>
    <w:uiPriority w:val="99"/>
    <w:rsid w:val="000E448A"/>
  </w:style>
  <w:style w:type="character" w:styleId="PageNumber">
    <w:name w:val="page number"/>
    <w:basedOn w:val="DefaultParagraphFont"/>
    <w:uiPriority w:val="99"/>
    <w:semiHidden/>
    <w:unhideWhenUsed/>
    <w:rsid w:val="00B233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3574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or-early-years-providers.education.gov.uk/support-for-practitioners/meeting-the-needs-of-all-children" TargetMode="External"/><Relationship Id="rId13" Type="http://schemas.openxmlformats.org/officeDocument/2006/relationships/hyperlink" Target="https://www.gov.wales/sites/default/files/publications/2019-07/early-years-outcomes-framework.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hildreninwales.org.uk/professionals/our-work/early-years/" TargetMode="External"/><Relationship Id="rId12" Type="http://schemas.openxmlformats.org/officeDocument/2006/relationships/hyperlink" Target="https://hwb.gov.wales/api/storage/031bbc2d-d2f8-429d-a944-5fc33484827d/a-quality-framework-for-early-childhood-play-learning-and-care-v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nicef.org/child-rights-convention/child-rights-why-they-matter"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arlyyears.wales/en/quality-for-all" TargetMode="External"/><Relationship Id="rId4" Type="http://schemas.openxmlformats.org/officeDocument/2006/relationships/webSettings" Target="webSettings.xml"/><Relationship Id="rId9" Type="http://schemas.openxmlformats.org/officeDocument/2006/relationships/hyperlink" Target="https://www.oecd.org/en/publications/leadership-for-quality-early-childhood-education-and-care_6e563bae-en.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63EBE-3ECB-C84E-A5E3-17427C61F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2286</Words>
  <Characters>13033</Characters>
  <Application>Microsoft Office Word</Application>
  <DocSecurity>0</DocSecurity>
  <Lines>108</Lines>
  <Paragraphs>30</Paragraphs>
  <ScaleCrop>false</ScaleCrop>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dc:creator>
  <cp:keywords/>
  <dc:description/>
  <cp:lastModifiedBy>Caitlin Hughes</cp:lastModifiedBy>
  <cp:revision>7</cp:revision>
  <dcterms:created xsi:type="dcterms:W3CDTF">2025-03-25T10:28:00Z</dcterms:created>
  <dcterms:modified xsi:type="dcterms:W3CDTF">2025-03-25T10:43:00Z</dcterms:modified>
</cp:coreProperties>
</file>