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F9F5F8" w14:textId="77777777" w:rsidR="00D922FA" w:rsidRPr="00D5721B" w:rsidRDefault="0054496B">
      <w:pPr>
        <w:rPr>
          <w:sz w:val="32"/>
          <w:szCs w:val="32"/>
          <w:u w:val="single"/>
        </w:rPr>
      </w:pPr>
      <w:r>
        <w:rPr>
          <w:sz w:val="32"/>
          <w:szCs w:val="32"/>
        </w:rPr>
        <w:t xml:space="preserve">                                          </w:t>
      </w:r>
      <w:r w:rsidRPr="00D5721B">
        <w:rPr>
          <w:sz w:val="32"/>
          <w:szCs w:val="32"/>
          <w:u w:val="single"/>
        </w:rPr>
        <w:t>Curriculum Studies:</w:t>
      </w:r>
    </w:p>
    <w:p w14:paraId="385E083B" w14:textId="77777777" w:rsidR="0054496B" w:rsidRPr="00D5721B" w:rsidRDefault="0054496B">
      <w:pPr>
        <w:rPr>
          <w:sz w:val="32"/>
          <w:szCs w:val="32"/>
          <w:u w:val="single"/>
        </w:rPr>
      </w:pPr>
      <w:r w:rsidRPr="00D5721B">
        <w:rPr>
          <w:sz w:val="32"/>
          <w:szCs w:val="32"/>
        </w:rPr>
        <w:t xml:space="preserve">                                      </w:t>
      </w:r>
      <w:r w:rsidRPr="00D5721B">
        <w:rPr>
          <w:sz w:val="32"/>
          <w:szCs w:val="32"/>
          <w:u w:val="single"/>
        </w:rPr>
        <w:t>Principles and Innovation</w:t>
      </w:r>
    </w:p>
    <w:p w14:paraId="0A6E90CF" w14:textId="77777777" w:rsidR="0054496B" w:rsidRDefault="0054496B">
      <w:pPr>
        <w:rPr>
          <w:sz w:val="32"/>
          <w:szCs w:val="32"/>
        </w:rPr>
      </w:pPr>
      <w:r w:rsidRPr="00D5721B">
        <w:rPr>
          <w:sz w:val="32"/>
          <w:szCs w:val="32"/>
        </w:rPr>
        <w:t xml:space="preserve">                                            </w:t>
      </w:r>
      <w:r w:rsidR="00D5721B" w:rsidRPr="00D5721B">
        <w:rPr>
          <w:sz w:val="32"/>
          <w:szCs w:val="32"/>
        </w:rPr>
        <w:t xml:space="preserve">   </w:t>
      </w:r>
      <w:r w:rsidRPr="00D5721B">
        <w:rPr>
          <w:sz w:val="32"/>
          <w:szCs w:val="32"/>
        </w:rPr>
        <w:t>(</w:t>
      </w:r>
      <w:r w:rsidR="00D5721B" w:rsidRPr="00D5721B">
        <w:rPr>
          <w:sz w:val="32"/>
          <w:szCs w:val="32"/>
        </w:rPr>
        <w:t>M6X01528)</w:t>
      </w:r>
    </w:p>
    <w:p w14:paraId="4EB612B7" w14:textId="77777777" w:rsidR="00D5721B" w:rsidRDefault="00D5721B">
      <w:pPr>
        <w:rPr>
          <w:sz w:val="32"/>
          <w:szCs w:val="32"/>
        </w:rPr>
      </w:pPr>
    </w:p>
    <w:p w14:paraId="2D78B0E7" w14:textId="77777777" w:rsidR="00B848C7" w:rsidRDefault="00B848C7">
      <w:pPr>
        <w:rPr>
          <w:sz w:val="32"/>
          <w:szCs w:val="32"/>
        </w:rPr>
      </w:pPr>
    </w:p>
    <w:p w14:paraId="294CBCC5" w14:textId="340857EA" w:rsidR="001D1CA2" w:rsidRPr="0038535F" w:rsidRDefault="005F2764">
      <w:pPr>
        <w:rPr>
          <w:sz w:val="28"/>
          <w:szCs w:val="28"/>
        </w:rPr>
      </w:pPr>
      <w:r w:rsidRPr="0038535F">
        <w:rPr>
          <w:sz w:val="28"/>
          <w:szCs w:val="28"/>
        </w:rPr>
        <w:t>Within t</w:t>
      </w:r>
      <w:r w:rsidR="00FA1405" w:rsidRPr="0038535F">
        <w:rPr>
          <w:sz w:val="28"/>
          <w:szCs w:val="28"/>
        </w:rPr>
        <w:t>he Foundation Phase Framework for children’</w:t>
      </w:r>
      <w:r w:rsidR="005D295C" w:rsidRPr="0038535F">
        <w:rPr>
          <w:sz w:val="28"/>
          <w:szCs w:val="28"/>
        </w:rPr>
        <w:t>s learning in W</w:t>
      </w:r>
      <w:r w:rsidR="00580316" w:rsidRPr="0038535F">
        <w:rPr>
          <w:sz w:val="28"/>
          <w:szCs w:val="28"/>
        </w:rPr>
        <w:t xml:space="preserve">ales for 3 to </w:t>
      </w:r>
      <w:r w:rsidR="00FA1405" w:rsidRPr="0038535F">
        <w:rPr>
          <w:sz w:val="28"/>
          <w:szCs w:val="28"/>
        </w:rPr>
        <w:t>7</w:t>
      </w:r>
      <w:r w:rsidR="00580316" w:rsidRPr="0038535F">
        <w:rPr>
          <w:sz w:val="28"/>
          <w:szCs w:val="28"/>
        </w:rPr>
        <w:t>- year-olds</w:t>
      </w:r>
      <w:r w:rsidR="005D295C" w:rsidRPr="0038535F">
        <w:rPr>
          <w:sz w:val="28"/>
          <w:szCs w:val="28"/>
        </w:rPr>
        <w:t xml:space="preserve"> sets out the cur</w:t>
      </w:r>
      <w:r w:rsidR="00A81AAC">
        <w:rPr>
          <w:sz w:val="28"/>
          <w:szCs w:val="28"/>
        </w:rPr>
        <w:t>riculum to include all children, however no curriculum is fully inclusive.</w:t>
      </w:r>
      <w:r w:rsidR="001D1CA2" w:rsidRPr="0038535F">
        <w:rPr>
          <w:sz w:val="28"/>
          <w:szCs w:val="28"/>
        </w:rPr>
        <w:t xml:space="preserve"> </w:t>
      </w:r>
    </w:p>
    <w:p w14:paraId="45112B38" w14:textId="77777777" w:rsidR="003F77A9" w:rsidRDefault="0038535F">
      <w:pPr>
        <w:rPr>
          <w:sz w:val="28"/>
          <w:szCs w:val="28"/>
        </w:rPr>
      </w:pPr>
      <w:r w:rsidRPr="0038535F">
        <w:rPr>
          <w:sz w:val="28"/>
          <w:szCs w:val="28"/>
        </w:rPr>
        <w:t xml:space="preserve">  </w:t>
      </w:r>
      <w:r w:rsidR="001D1CA2" w:rsidRPr="0038535F">
        <w:rPr>
          <w:sz w:val="28"/>
          <w:szCs w:val="28"/>
        </w:rPr>
        <w:t xml:space="preserve">Under the requirements of equal opportunities legislation covering race, gender and disability, settings/schools in Wales have a duty towards present and prospective children to provide an inclusive curriculum that will offer opportunities for all children to achieve their full potential in preparation </w:t>
      </w:r>
      <w:r w:rsidRPr="0038535F">
        <w:rPr>
          <w:sz w:val="28"/>
          <w:szCs w:val="28"/>
        </w:rPr>
        <w:t>for further learning in life (WAG, 2008, p4).</w:t>
      </w:r>
    </w:p>
    <w:p w14:paraId="0A275CF9" w14:textId="249E41BE" w:rsidR="00B848C7" w:rsidRDefault="00F51079">
      <w:pPr>
        <w:rPr>
          <w:sz w:val="28"/>
          <w:szCs w:val="28"/>
        </w:rPr>
      </w:pPr>
      <w:r>
        <w:rPr>
          <w:sz w:val="28"/>
          <w:szCs w:val="28"/>
        </w:rPr>
        <w:t xml:space="preserve"> Further responsibilities under the Education Ac</w:t>
      </w:r>
      <w:r w:rsidR="001C1380">
        <w:rPr>
          <w:sz w:val="28"/>
          <w:szCs w:val="28"/>
        </w:rPr>
        <w:t>t</w:t>
      </w:r>
      <w:r w:rsidR="00357A0B">
        <w:rPr>
          <w:sz w:val="28"/>
          <w:szCs w:val="28"/>
        </w:rPr>
        <w:t xml:space="preserve"> 2011</w:t>
      </w:r>
      <w:r w:rsidR="009D7BED">
        <w:rPr>
          <w:sz w:val="28"/>
          <w:szCs w:val="28"/>
        </w:rPr>
        <w:t xml:space="preserve"> is that</w:t>
      </w:r>
      <w:r>
        <w:rPr>
          <w:sz w:val="28"/>
          <w:szCs w:val="28"/>
        </w:rPr>
        <w:t xml:space="preserve"> it is a school’s duty to protect and promote</w:t>
      </w:r>
      <w:r w:rsidR="0005196B">
        <w:rPr>
          <w:sz w:val="28"/>
          <w:szCs w:val="28"/>
        </w:rPr>
        <w:t xml:space="preserve"> the welfare of </w:t>
      </w:r>
      <w:r w:rsidR="00464DB6">
        <w:rPr>
          <w:sz w:val="28"/>
          <w:szCs w:val="28"/>
        </w:rPr>
        <w:t>all children and work towards eliminating</w:t>
      </w:r>
      <w:r w:rsidR="0005196B">
        <w:rPr>
          <w:sz w:val="28"/>
          <w:szCs w:val="28"/>
        </w:rPr>
        <w:t xml:space="preserve"> harassment and discrimination</w:t>
      </w:r>
      <w:r w:rsidR="00464DB6">
        <w:rPr>
          <w:sz w:val="28"/>
          <w:szCs w:val="28"/>
        </w:rPr>
        <w:t xml:space="preserve"> whilst encouraging positive participation, attitudes and equal opportunities in</w:t>
      </w:r>
      <w:r w:rsidR="00794AF6">
        <w:rPr>
          <w:sz w:val="28"/>
          <w:szCs w:val="28"/>
        </w:rPr>
        <w:t xml:space="preserve"> the life of the school</w:t>
      </w:r>
      <w:r w:rsidR="00464DB6">
        <w:rPr>
          <w:sz w:val="28"/>
          <w:szCs w:val="28"/>
        </w:rPr>
        <w:t xml:space="preserve"> in all areas.</w:t>
      </w:r>
      <w:r w:rsidR="00FF0D07">
        <w:rPr>
          <w:sz w:val="28"/>
          <w:szCs w:val="28"/>
        </w:rPr>
        <w:t xml:space="preserve"> </w:t>
      </w:r>
      <w:r w:rsidR="003F77A9">
        <w:rPr>
          <w:sz w:val="28"/>
          <w:szCs w:val="28"/>
        </w:rPr>
        <w:t xml:space="preserve">Every child should be supported in understanding their cultural identity and respecting cultural identities of others. Wales is a multi- ethnic society and the inclusion of knowledge and understanding within the curriculum will help children engage, reflect on different </w:t>
      </w:r>
      <w:r w:rsidR="009C2C37">
        <w:rPr>
          <w:sz w:val="28"/>
          <w:szCs w:val="28"/>
        </w:rPr>
        <w:t>perspectives and prepare them</w:t>
      </w:r>
      <w:r w:rsidR="00714786">
        <w:rPr>
          <w:sz w:val="28"/>
          <w:szCs w:val="28"/>
        </w:rPr>
        <w:t xml:space="preserve"> in life as global citizens.</w:t>
      </w:r>
      <w:r w:rsidR="00C72F24">
        <w:rPr>
          <w:sz w:val="28"/>
          <w:szCs w:val="28"/>
        </w:rPr>
        <w:t xml:space="preserve"> The strategies to be critically analysed to promote inclusivity in Wales within the curriculum of the Early Year Foundation Phase will be aimed at school aged children within the school setting focusing on poverty and the effect of social </w:t>
      </w:r>
      <w:r w:rsidR="00CC5F59">
        <w:rPr>
          <w:sz w:val="28"/>
          <w:szCs w:val="28"/>
        </w:rPr>
        <w:t>barriers to overcome</w:t>
      </w:r>
      <w:r w:rsidR="00C72F24">
        <w:rPr>
          <w:sz w:val="28"/>
          <w:szCs w:val="28"/>
        </w:rPr>
        <w:t xml:space="preserve"> inclusivity, children who have additional learning needs</w:t>
      </w:r>
      <w:r w:rsidR="00CC5F59">
        <w:rPr>
          <w:sz w:val="28"/>
          <w:szCs w:val="28"/>
        </w:rPr>
        <w:t xml:space="preserve"> to be supported in order to fully </w:t>
      </w:r>
      <w:r w:rsidR="00F0486E">
        <w:rPr>
          <w:sz w:val="28"/>
          <w:szCs w:val="28"/>
        </w:rPr>
        <w:t>be</w:t>
      </w:r>
      <w:r w:rsidR="00C15BBD">
        <w:rPr>
          <w:sz w:val="28"/>
          <w:szCs w:val="28"/>
        </w:rPr>
        <w:t xml:space="preserve"> included.</w:t>
      </w:r>
      <w:r w:rsidR="00136CF4">
        <w:rPr>
          <w:sz w:val="28"/>
          <w:szCs w:val="28"/>
        </w:rPr>
        <w:t xml:space="preserve"> A</w:t>
      </w:r>
      <w:r w:rsidR="00CC5F59">
        <w:rPr>
          <w:sz w:val="28"/>
          <w:szCs w:val="28"/>
        </w:rPr>
        <w:t xml:space="preserve"> priority focus on the key element within the early year foundation phase is ‘Play’</w:t>
      </w:r>
      <w:r w:rsidR="00136CF4">
        <w:rPr>
          <w:sz w:val="28"/>
          <w:szCs w:val="28"/>
        </w:rPr>
        <w:t>, looking to see how inclusive is play and play based learning in meeting the needs of all children</w:t>
      </w:r>
      <w:r w:rsidR="00427557">
        <w:rPr>
          <w:sz w:val="28"/>
          <w:szCs w:val="28"/>
        </w:rPr>
        <w:t xml:space="preserve"> as Thomas (2016 p70) expresses that play is a very controversial concept and the way it is interpreted </w:t>
      </w:r>
      <w:r w:rsidR="00E83A95">
        <w:rPr>
          <w:sz w:val="28"/>
          <w:szCs w:val="28"/>
        </w:rPr>
        <w:t xml:space="preserve">and implemented </w:t>
      </w:r>
      <w:r w:rsidR="00427557">
        <w:rPr>
          <w:sz w:val="28"/>
          <w:szCs w:val="28"/>
        </w:rPr>
        <w:t>varies across cultures</w:t>
      </w:r>
      <w:r w:rsidR="0038730C">
        <w:rPr>
          <w:sz w:val="28"/>
          <w:szCs w:val="28"/>
        </w:rPr>
        <w:t xml:space="preserve">, but essentially the </w:t>
      </w:r>
      <w:r w:rsidR="00DF451F">
        <w:rPr>
          <w:sz w:val="28"/>
          <w:szCs w:val="28"/>
        </w:rPr>
        <w:t>system of ideas that are applied very much depend on how societies and governments view early childhood education.</w:t>
      </w:r>
    </w:p>
    <w:p w14:paraId="6BA6BC62" w14:textId="77777777" w:rsidR="00480513" w:rsidRDefault="00480513">
      <w:pPr>
        <w:rPr>
          <w:sz w:val="28"/>
          <w:szCs w:val="28"/>
        </w:rPr>
      </w:pPr>
    </w:p>
    <w:p w14:paraId="3397333D" w14:textId="77777777" w:rsidR="00252DE0" w:rsidRDefault="00252DE0">
      <w:pPr>
        <w:rPr>
          <w:sz w:val="28"/>
          <w:szCs w:val="28"/>
        </w:rPr>
      </w:pPr>
    </w:p>
    <w:p w14:paraId="4A957471" w14:textId="77777777" w:rsidR="00252DE0" w:rsidRDefault="00252DE0">
      <w:pPr>
        <w:rPr>
          <w:sz w:val="28"/>
          <w:szCs w:val="28"/>
        </w:rPr>
      </w:pPr>
    </w:p>
    <w:p w14:paraId="62A0DF40" w14:textId="77777777" w:rsidR="00252DE0" w:rsidRDefault="00252DE0">
      <w:pPr>
        <w:rPr>
          <w:sz w:val="28"/>
          <w:szCs w:val="28"/>
        </w:rPr>
      </w:pPr>
    </w:p>
    <w:p w14:paraId="50A19009" w14:textId="77777777" w:rsidR="00252DE0" w:rsidRDefault="00252DE0">
      <w:pPr>
        <w:rPr>
          <w:sz w:val="28"/>
          <w:szCs w:val="28"/>
        </w:rPr>
      </w:pPr>
    </w:p>
    <w:p w14:paraId="611F97C9" w14:textId="77777777" w:rsidR="00252DE0" w:rsidRDefault="00252DE0">
      <w:pPr>
        <w:rPr>
          <w:sz w:val="28"/>
          <w:szCs w:val="28"/>
        </w:rPr>
      </w:pPr>
    </w:p>
    <w:p w14:paraId="1AA9D132" w14:textId="4A7E0D48" w:rsidR="00E909D9" w:rsidRPr="0093520D" w:rsidRDefault="00480513">
      <w:pPr>
        <w:rPr>
          <w:sz w:val="32"/>
          <w:szCs w:val="32"/>
          <w:u w:val="single"/>
        </w:rPr>
      </w:pPr>
      <w:r>
        <w:rPr>
          <w:sz w:val="28"/>
          <w:szCs w:val="28"/>
        </w:rPr>
        <w:t xml:space="preserve">                                          </w:t>
      </w:r>
      <w:r w:rsidR="00E909D9">
        <w:rPr>
          <w:sz w:val="28"/>
          <w:szCs w:val="28"/>
        </w:rPr>
        <w:t xml:space="preserve">                 </w:t>
      </w:r>
    </w:p>
    <w:p w14:paraId="42802D37" w14:textId="30135E33" w:rsidR="0007789A" w:rsidRDefault="0093520D">
      <w:pPr>
        <w:rPr>
          <w:sz w:val="32"/>
          <w:szCs w:val="32"/>
          <w:u w:val="single"/>
        </w:rPr>
      </w:pPr>
      <w:r>
        <w:rPr>
          <w:sz w:val="28"/>
          <w:szCs w:val="28"/>
        </w:rPr>
        <w:lastRenderedPageBreak/>
        <w:t xml:space="preserve">                                                             </w:t>
      </w:r>
      <w:r w:rsidRPr="0093520D">
        <w:rPr>
          <w:sz w:val="32"/>
          <w:szCs w:val="32"/>
          <w:u w:val="single"/>
        </w:rPr>
        <w:t>Poverty</w:t>
      </w:r>
    </w:p>
    <w:p w14:paraId="25830DDF" w14:textId="77777777" w:rsidR="0093520D" w:rsidRDefault="0093520D">
      <w:pPr>
        <w:rPr>
          <w:sz w:val="32"/>
          <w:szCs w:val="32"/>
          <w:u w:val="single"/>
        </w:rPr>
      </w:pPr>
    </w:p>
    <w:p w14:paraId="047247D1" w14:textId="598DE1A2" w:rsidR="002534A6" w:rsidRDefault="002534A6">
      <w:pPr>
        <w:rPr>
          <w:sz w:val="28"/>
          <w:szCs w:val="28"/>
        </w:rPr>
      </w:pPr>
      <w:r>
        <w:rPr>
          <w:sz w:val="28"/>
          <w:szCs w:val="28"/>
        </w:rPr>
        <w:t xml:space="preserve"> Despite the implementation of the Foundation Phase the inequalities between pupils from more well- off and more poorer backgrounds still persist according to Wales Institute of Social and Economic Re</w:t>
      </w:r>
      <w:r w:rsidR="00BA0B57">
        <w:rPr>
          <w:sz w:val="28"/>
          <w:szCs w:val="28"/>
        </w:rPr>
        <w:t>search, Data and Methods (</w:t>
      </w:r>
      <w:proofErr w:type="spellStart"/>
      <w:r w:rsidR="00BA0B57">
        <w:rPr>
          <w:sz w:val="28"/>
          <w:szCs w:val="28"/>
        </w:rPr>
        <w:t>Wiserd</w:t>
      </w:r>
      <w:proofErr w:type="spellEnd"/>
      <w:r>
        <w:rPr>
          <w:sz w:val="28"/>
          <w:szCs w:val="28"/>
        </w:rPr>
        <w:t xml:space="preserve"> 2018).</w:t>
      </w:r>
      <w:r w:rsidR="00D91C33">
        <w:rPr>
          <w:sz w:val="28"/>
          <w:szCs w:val="28"/>
        </w:rPr>
        <w:t xml:space="preserve"> </w:t>
      </w:r>
      <w:r w:rsidR="00FE27A3">
        <w:rPr>
          <w:sz w:val="28"/>
          <w:szCs w:val="28"/>
        </w:rPr>
        <w:t>Child poverty in Wales remains stubbornly high.</w:t>
      </w:r>
      <w:r w:rsidR="006D381F">
        <w:rPr>
          <w:sz w:val="28"/>
          <w:szCs w:val="28"/>
        </w:rPr>
        <w:t xml:space="preserve"> It is estimated that 31 per cent of children in Wales a</w:t>
      </w:r>
      <w:r w:rsidR="00E419DC">
        <w:rPr>
          <w:sz w:val="28"/>
          <w:szCs w:val="28"/>
        </w:rPr>
        <w:t>re living in poverty (Welsh Gov</w:t>
      </w:r>
      <w:r w:rsidR="00E3358F">
        <w:rPr>
          <w:sz w:val="28"/>
          <w:szCs w:val="28"/>
        </w:rPr>
        <w:t>ernment,</w:t>
      </w:r>
      <w:r w:rsidR="00E419DC">
        <w:rPr>
          <w:sz w:val="28"/>
          <w:szCs w:val="28"/>
        </w:rPr>
        <w:t xml:space="preserve"> </w:t>
      </w:r>
      <w:r w:rsidR="006D381F">
        <w:rPr>
          <w:sz w:val="28"/>
          <w:szCs w:val="28"/>
        </w:rPr>
        <w:t>2015</w:t>
      </w:r>
      <w:r w:rsidR="003A5922">
        <w:rPr>
          <w:sz w:val="28"/>
          <w:szCs w:val="28"/>
        </w:rPr>
        <w:t>a</w:t>
      </w:r>
      <w:r w:rsidR="006D381F">
        <w:rPr>
          <w:sz w:val="28"/>
          <w:szCs w:val="28"/>
        </w:rPr>
        <w:t xml:space="preserve">). </w:t>
      </w:r>
    </w:p>
    <w:p w14:paraId="5A6BC1A3" w14:textId="3315EA21" w:rsidR="00067074" w:rsidRDefault="00E419DC">
      <w:pPr>
        <w:rPr>
          <w:sz w:val="28"/>
          <w:szCs w:val="28"/>
        </w:rPr>
      </w:pPr>
      <w:r>
        <w:rPr>
          <w:sz w:val="28"/>
          <w:szCs w:val="28"/>
        </w:rPr>
        <w:t xml:space="preserve"> (Welsh Gov</w:t>
      </w:r>
      <w:r w:rsidR="00E3358F">
        <w:rPr>
          <w:sz w:val="28"/>
          <w:szCs w:val="28"/>
        </w:rPr>
        <w:t>ernment,</w:t>
      </w:r>
      <w:r>
        <w:rPr>
          <w:sz w:val="28"/>
          <w:szCs w:val="28"/>
        </w:rPr>
        <w:t xml:space="preserve"> </w:t>
      </w:r>
      <w:r w:rsidR="006D381F">
        <w:rPr>
          <w:sz w:val="28"/>
          <w:szCs w:val="28"/>
        </w:rPr>
        <w:t>2015</w:t>
      </w:r>
      <w:r w:rsidR="003A5922">
        <w:rPr>
          <w:sz w:val="28"/>
          <w:szCs w:val="28"/>
        </w:rPr>
        <w:t>b</w:t>
      </w:r>
      <w:r w:rsidR="006D381F">
        <w:rPr>
          <w:sz w:val="28"/>
          <w:szCs w:val="28"/>
        </w:rPr>
        <w:t>) defines poverty as ‘a long-term state of not having sufficient resources</w:t>
      </w:r>
      <w:r w:rsidR="00B456E1">
        <w:rPr>
          <w:sz w:val="28"/>
          <w:szCs w:val="28"/>
        </w:rPr>
        <w:t xml:space="preserve"> to afford food, adequate living conditions or amenities or participate in basic activities’. </w:t>
      </w:r>
      <w:r w:rsidR="00863F74">
        <w:rPr>
          <w:sz w:val="28"/>
          <w:szCs w:val="28"/>
        </w:rPr>
        <w:t xml:space="preserve">There are no simple solutions however the affect these factors have on children’s beginnings and outlook on life will heavily impact on children’s learning and development as this gives greater risk of poor mental and physical health and reaching cognitive milestones in preparation for </w:t>
      </w:r>
      <w:r w:rsidR="00600445">
        <w:rPr>
          <w:sz w:val="28"/>
          <w:szCs w:val="28"/>
        </w:rPr>
        <w:t xml:space="preserve">readiness in an </w:t>
      </w:r>
      <w:r w:rsidR="00863F74">
        <w:rPr>
          <w:sz w:val="28"/>
          <w:szCs w:val="28"/>
        </w:rPr>
        <w:t>educational settings/schools.</w:t>
      </w:r>
      <w:r w:rsidR="00A64DE6">
        <w:rPr>
          <w:sz w:val="28"/>
          <w:szCs w:val="28"/>
        </w:rPr>
        <w:t xml:space="preserve"> </w:t>
      </w:r>
    </w:p>
    <w:p w14:paraId="2B685220" w14:textId="6034F9F0" w:rsidR="00067074" w:rsidRDefault="00067074">
      <w:pPr>
        <w:rPr>
          <w:sz w:val="28"/>
          <w:szCs w:val="28"/>
        </w:rPr>
      </w:pPr>
      <w:r>
        <w:rPr>
          <w:sz w:val="28"/>
          <w:szCs w:val="28"/>
        </w:rPr>
        <w:t xml:space="preserve">  </w:t>
      </w:r>
      <w:proofErr w:type="spellStart"/>
      <w:r w:rsidR="00A64DE6">
        <w:rPr>
          <w:sz w:val="28"/>
          <w:szCs w:val="28"/>
        </w:rPr>
        <w:t>Whightwick</w:t>
      </w:r>
      <w:proofErr w:type="spellEnd"/>
      <w:r w:rsidR="00857BB7">
        <w:rPr>
          <w:sz w:val="28"/>
          <w:szCs w:val="28"/>
        </w:rPr>
        <w:t xml:space="preserve"> (2</w:t>
      </w:r>
      <w:r w:rsidR="000D4CD3">
        <w:rPr>
          <w:sz w:val="28"/>
          <w:szCs w:val="28"/>
        </w:rPr>
        <w:t xml:space="preserve">018) </w:t>
      </w:r>
      <w:r w:rsidR="009F7B9D">
        <w:rPr>
          <w:sz w:val="28"/>
          <w:szCs w:val="28"/>
        </w:rPr>
        <w:t>agrees and says that children experiencing poverty</w:t>
      </w:r>
      <w:r w:rsidR="000D4CD3">
        <w:rPr>
          <w:sz w:val="28"/>
          <w:szCs w:val="28"/>
        </w:rPr>
        <w:t xml:space="preserve"> often fall behind to that of more well-off peers and that the gap widens as they get older leaving them at an unfair disadvantage. </w:t>
      </w:r>
      <w:r w:rsidR="00CE622C">
        <w:rPr>
          <w:sz w:val="28"/>
          <w:szCs w:val="28"/>
        </w:rPr>
        <w:t xml:space="preserve">This is recognised within the </w:t>
      </w:r>
      <w:r w:rsidR="00AE012C">
        <w:rPr>
          <w:sz w:val="28"/>
          <w:szCs w:val="28"/>
        </w:rPr>
        <w:t>(</w:t>
      </w:r>
      <w:r w:rsidR="00CE622C">
        <w:rPr>
          <w:sz w:val="28"/>
          <w:szCs w:val="28"/>
        </w:rPr>
        <w:t>Welsh Government</w:t>
      </w:r>
      <w:r w:rsidR="00540211">
        <w:rPr>
          <w:sz w:val="28"/>
          <w:szCs w:val="28"/>
        </w:rPr>
        <w:t xml:space="preserve"> evaluation paper</w:t>
      </w:r>
      <w:r w:rsidR="00E3358F">
        <w:rPr>
          <w:sz w:val="28"/>
          <w:szCs w:val="28"/>
        </w:rPr>
        <w:t>,</w:t>
      </w:r>
      <w:r w:rsidR="00540211">
        <w:rPr>
          <w:sz w:val="28"/>
          <w:szCs w:val="28"/>
        </w:rPr>
        <w:t xml:space="preserve"> </w:t>
      </w:r>
      <w:r w:rsidR="00CE622C">
        <w:rPr>
          <w:sz w:val="28"/>
          <w:szCs w:val="28"/>
        </w:rPr>
        <w:t>2012</w:t>
      </w:r>
      <w:r w:rsidR="00CA7F75">
        <w:rPr>
          <w:sz w:val="28"/>
          <w:szCs w:val="28"/>
        </w:rPr>
        <w:t>c</w:t>
      </w:r>
      <w:r w:rsidR="00CE622C">
        <w:rPr>
          <w:sz w:val="28"/>
          <w:szCs w:val="28"/>
        </w:rPr>
        <w:t xml:space="preserve"> </w:t>
      </w:r>
      <w:r w:rsidR="00540211">
        <w:rPr>
          <w:sz w:val="28"/>
          <w:szCs w:val="28"/>
        </w:rPr>
        <w:t>p13) where they address a key challenge in supporting children’s development and wellbeing to ensure a positive life-long learning and academic success.</w:t>
      </w:r>
      <w:r w:rsidR="000F5CE1">
        <w:rPr>
          <w:sz w:val="28"/>
          <w:szCs w:val="28"/>
        </w:rPr>
        <w:t xml:space="preserve"> To reduce gaps in young children’s learning are particularly important for young children who are at a disadvantage from poor home learning environments where</w:t>
      </w:r>
      <w:r w:rsidR="00EC7E57">
        <w:rPr>
          <w:sz w:val="28"/>
          <w:szCs w:val="28"/>
        </w:rPr>
        <w:t xml:space="preserve"> a</w:t>
      </w:r>
      <w:r w:rsidR="000F5CE1">
        <w:rPr>
          <w:sz w:val="28"/>
          <w:szCs w:val="28"/>
        </w:rPr>
        <w:t xml:space="preserve"> huge benefit for ‘explicit teaching’ and a teacher led approach within the foundation phase to ensure these children do not fall further behind </w:t>
      </w:r>
      <w:r w:rsidR="00843F88">
        <w:rPr>
          <w:sz w:val="28"/>
          <w:szCs w:val="28"/>
        </w:rPr>
        <w:t>if left to their own devises to</w:t>
      </w:r>
      <w:r w:rsidR="000F5CE1">
        <w:rPr>
          <w:sz w:val="28"/>
          <w:szCs w:val="28"/>
        </w:rPr>
        <w:t xml:space="preserve"> ‘play’</w:t>
      </w:r>
      <w:r w:rsidR="00843F88">
        <w:rPr>
          <w:sz w:val="28"/>
          <w:szCs w:val="28"/>
        </w:rPr>
        <w:t xml:space="preserve"> therefore for</w:t>
      </w:r>
      <w:r w:rsidR="000F5CE1">
        <w:rPr>
          <w:sz w:val="28"/>
          <w:szCs w:val="28"/>
        </w:rPr>
        <w:t xml:space="preserve"> these children the foundation phase would not be as inclusive as it sets out to be</w:t>
      </w:r>
      <w:r w:rsidR="00EC7E57">
        <w:rPr>
          <w:sz w:val="28"/>
          <w:szCs w:val="28"/>
        </w:rPr>
        <w:t xml:space="preserve"> and should include teachers directed activities alongside child-initiated activities.</w:t>
      </w:r>
      <w:r w:rsidR="00DF4FC9">
        <w:rPr>
          <w:sz w:val="28"/>
          <w:szCs w:val="28"/>
        </w:rPr>
        <w:t xml:space="preserve"> </w:t>
      </w:r>
    </w:p>
    <w:p w14:paraId="6C138BD5" w14:textId="4B02D03A" w:rsidR="00585FF6" w:rsidRDefault="00067074">
      <w:pPr>
        <w:rPr>
          <w:sz w:val="28"/>
          <w:szCs w:val="28"/>
        </w:rPr>
      </w:pPr>
      <w:r>
        <w:rPr>
          <w:sz w:val="28"/>
          <w:szCs w:val="28"/>
        </w:rPr>
        <w:t xml:space="preserve"> </w:t>
      </w:r>
      <w:r w:rsidR="00DF4FC9">
        <w:rPr>
          <w:sz w:val="28"/>
          <w:szCs w:val="28"/>
        </w:rPr>
        <w:t xml:space="preserve">(Wickham </w:t>
      </w:r>
      <w:r w:rsidR="00DF4FC9" w:rsidRPr="00DF4FC9">
        <w:rPr>
          <w:i/>
          <w:sz w:val="28"/>
          <w:szCs w:val="28"/>
        </w:rPr>
        <w:t>et al</w:t>
      </w:r>
      <w:r w:rsidR="00DF4FC9">
        <w:rPr>
          <w:i/>
          <w:sz w:val="28"/>
          <w:szCs w:val="28"/>
        </w:rPr>
        <w:t xml:space="preserve">, </w:t>
      </w:r>
      <w:r w:rsidR="00DF4FC9">
        <w:rPr>
          <w:sz w:val="28"/>
          <w:szCs w:val="28"/>
        </w:rPr>
        <w:t>2016)</w:t>
      </w:r>
      <w:r w:rsidR="00132810">
        <w:rPr>
          <w:sz w:val="28"/>
          <w:szCs w:val="28"/>
        </w:rPr>
        <w:t xml:space="preserve"> </w:t>
      </w:r>
      <w:r w:rsidR="00932364">
        <w:rPr>
          <w:sz w:val="28"/>
          <w:szCs w:val="28"/>
        </w:rPr>
        <w:t xml:space="preserve">Identifies what </w:t>
      </w:r>
      <w:r w:rsidR="00EF5503">
        <w:rPr>
          <w:sz w:val="28"/>
          <w:szCs w:val="28"/>
        </w:rPr>
        <w:t>the United Kingdom</w:t>
      </w:r>
      <w:r w:rsidR="00932364">
        <w:rPr>
          <w:sz w:val="28"/>
          <w:szCs w:val="28"/>
        </w:rPr>
        <w:t xml:space="preserve"> are currently doing about</w:t>
      </w:r>
      <w:r w:rsidR="000304AA">
        <w:rPr>
          <w:sz w:val="28"/>
          <w:szCs w:val="28"/>
        </w:rPr>
        <w:t xml:space="preserve"> child poverty. T</w:t>
      </w:r>
      <w:r w:rsidR="00932364">
        <w:rPr>
          <w:sz w:val="28"/>
          <w:szCs w:val="28"/>
        </w:rPr>
        <w:t>hey have set out several targets to reduce and eventually eradicate child poverty</w:t>
      </w:r>
      <w:r w:rsidR="004E40FB">
        <w:rPr>
          <w:sz w:val="28"/>
          <w:szCs w:val="28"/>
        </w:rPr>
        <w:t xml:space="preserve"> by 2020,</w:t>
      </w:r>
      <w:r w:rsidR="005D16C8">
        <w:rPr>
          <w:sz w:val="28"/>
          <w:szCs w:val="28"/>
        </w:rPr>
        <w:t xml:space="preserve"> however how can this be achievable</w:t>
      </w:r>
      <w:r>
        <w:rPr>
          <w:sz w:val="28"/>
          <w:szCs w:val="28"/>
        </w:rPr>
        <w:t xml:space="preserve"> when there are significant cuts to early years budgets and more cuts to the welfare system in the UK in 2015.</w:t>
      </w:r>
      <w:r w:rsidR="000304AA">
        <w:rPr>
          <w:sz w:val="28"/>
          <w:szCs w:val="28"/>
        </w:rPr>
        <w:t xml:space="preserve"> </w:t>
      </w:r>
      <w:r w:rsidR="00F45C87">
        <w:rPr>
          <w:sz w:val="28"/>
          <w:szCs w:val="28"/>
        </w:rPr>
        <w:t xml:space="preserve">It is therefore vital for Wales to be committed in closing the inequalities gap and support our learners who live in poverty helping and supporting children and their families access to early year services and a basic human right to an Education with no barriers. </w:t>
      </w:r>
      <w:r w:rsidR="00726FDF">
        <w:rPr>
          <w:sz w:val="28"/>
          <w:szCs w:val="28"/>
        </w:rPr>
        <w:t xml:space="preserve">There is clear evidence in Wales that show the Welsh Government are implementing services and funding where possible to help children gain access and have opportunities to attend early year settings and schools. </w:t>
      </w:r>
    </w:p>
    <w:p w14:paraId="1E51614C" w14:textId="6E3CA93D" w:rsidR="00585FF6" w:rsidRDefault="00585FF6">
      <w:pPr>
        <w:rPr>
          <w:sz w:val="28"/>
          <w:szCs w:val="28"/>
        </w:rPr>
      </w:pPr>
      <w:r>
        <w:rPr>
          <w:sz w:val="28"/>
          <w:szCs w:val="28"/>
        </w:rPr>
        <w:t xml:space="preserve"> (Welsh </w:t>
      </w:r>
      <w:r w:rsidR="009A4603">
        <w:rPr>
          <w:sz w:val="28"/>
          <w:szCs w:val="28"/>
        </w:rPr>
        <w:t>Government,</w:t>
      </w:r>
      <w:r>
        <w:rPr>
          <w:sz w:val="28"/>
          <w:szCs w:val="28"/>
        </w:rPr>
        <w:t xml:space="preserve"> 2015c)</w:t>
      </w:r>
      <w:r w:rsidR="005628F0">
        <w:rPr>
          <w:sz w:val="28"/>
          <w:szCs w:val="28"/>
        </w:rPr>
        <w:t xml:space="preserve"> established</w:t>
      </w:r>
      <w:r w:rsidR="0008073D">
        <w:rPr>
          <w:sz w:val="28"/>
          <w:szCs w:val="28"/>
        </w:rPr>
        <w:t xml:space="preserve"> The Pupil Deprivation Grant in 2012 for learners aged 5-15 which extended to The Early Years in 2015 for three and four</w:t>
      </w:r>
      <w:r w:rsidR="00513322">
        <w:rPr>
          <w:sz w:val="28"/>
          <w:szCs w:val="28"/>
        </w:rPr>
        <w:t>-</w:t>
      </w:r>
      <w:r w:rsidR="0008073D">
        <w:rPr>
          <w:sz w:val="28"/>
          <w:szCs w:val="28"/>
        </w:rPr>
        <w:t xml:space="preserve"> year</w:t>
      </w:r>
      <w:r w:rsidR="00513322">
        <w:rPr>
          <w:sz w:val="28"/>
          <w:szCs w:val="28"/>
        </w:rPr>
        <w:t>-</w:t>
      </w:r>
      <w:r w:rsidR="0008073D">
        <w:rPr>
          <w:sz w:val="28"/>
          <w:szCs w:val="28"/>
        </w:rPr>
        <w:t xml:space="preserve"> olds in funded Foundation Phase education, for a lasting impact to our disadvantaged learners aiming to improve pupil attendance to help them reach their full potential.</w:t>
      </w:r>
      <w:r w:rsidR="00612694">
        <w:rPr>
          <w:sz w:val="28"/>
          <w:szCs w:val="28"/>
        </w:rPr>
        <w:t xml:space="preserve"> Within the criteria of eligibility each qualifying pupil will be allocated</w:t>
      </w:r>
      <w:r w:rsidR="0084459C">
        <w:rPr>
          <w:sz w:val="28"/>
          <w:szCs w:val="28"/>
        </w:rPr>
        <w:t xml:space="preserve"> up to</w:t>
      </w:r>
      <w:r w:rsidR="00612694">
        <w:rPr>
          <w:sz w:val="28"/>
          <w:szCs w:val="28"/>
        </w:rPr>
        <w:t xml:space="preserve"> £300 </w:t>
      </w:r>
      <w:r w:rsidR="00513322">
        <w:rPr>
          <w:sz w:val="28"/>
          <w:szCs w:val="28"/>
        </w:rPr>
        <w:t xml:space="preserve">and is essential that it is used </w:t>
      </w:r>
      <w:r w:rsidR="00034B0E">
        <w:rPr>
          <w:sz w:val="28"/>
          <w:szCs w:val="28"/>
        </w:rPr>
        <w:t xml:space="preserve">to support the right children </w:t>
      </w:r>
      <w:r w:rsidR="0084459C">
        <w:rPr>
          <w:sz w:val="28"/>
          <w:szCs w:val="28"/>
        </w:rPr>
        <w:t xml:space="preserve">to purchase school uniform, equipment, sports kit </w:t>
      </w:r>
      <w:r w:rsidR="00034B0E">
        <w:rPr>
          <w:sz w:val="28"/>
          <w:szCs w:val="28"/>
        </w:rPr>
        <w:t>and review</w:t>
      </w:r>
      <w:r w:rsidR="0084459C">
        <w:rPr>
          <w:sz w:val="28"/>
          <w:szCs w:val="28"/>
        </w:rPr>
        <w:t>ed</w:t>
      </w:r>
      <w:r w:rsidR="00034B0E">
        <w:rPr>
          <w:sz w:val="28"/>
          <w:szCs w:val="28"/>
        </w:rPr>
        <w:t xml:space="preserve"> to see if it is making a difference.</w:t>
      </w:r>
      <w:r w:rsidR="00F24EF5">
        <w:rPr>
          <w:sz w:val="28"/>
          <w:szCs w:val="28"/>
        </w:rPr>
        <w:t xml:space="preserve"> Another service which is provided are free breakfast clubs</w:t>
      </w:r>
      <w:r w:rsidR="009A4603">
        <w:rPr>
          <w:sz w:val="28"/>
          <w:szCs w:val="28"/>
        </w:rPr>
        <w:t xml:space="preserve"> within primary schools. (Welsh </w:t>
      </w:r>
      <w:r w:rsidR="00F24EF5">
        <w:rPr>
          <w:sz w:val="28"/>
          <w:szCs w:val="28"/>
        </w:rPr>
        <w:t>Gov</w:t>
      </w:r>
      <w:r w:rsidR="009A4603">
        <w:rPr>
          <w:sz w:val="28"/>
          <w:szCs w:val="28"/>
        </w:rPr>
        <w:t>ernment, 2015c</w:t>
      </w:r>
      <w:r w:rsidR="00F24EF5">
        <w:rPr>
          <w:sz w:val="28"/>
          <w:szCs w:val="28"/>
        </w:rPr>
        <w:t>)</w:t>
      </w:r>
      <w:r w:rsidR="00177935">
        <w:rPr>
          <w:sz w:val="28"/>
          <w:szCs w:val="28"/>
        </w:rPr>
        <w:t xml:space="preserve"> the scheme is to improve children’s concentration levels and health so that they are able to learn better with a good start to the day with a healthy breakfast.</w:t>
      </w:r>
      <w:r w:rsidR="00AE6560">
        <w:rPr>
          <w:sz w:val="28"/>
          <w:szCs w:val="28"/>
        </w:rPr>
        <w:t xml:space="preserve"> </w:t>
      </w:r>
      <w:r w:rsidR="00DE33E8">
        <w:rPr>
          <w:sz w:val="28"/>
          <w:szCs w:val="28"/>
        </w:rPr>
        <w:t>There are also free school meals for all eligible pupils in the Welsh government framework in Wales. Qualifying pupils will have access to two healthy meals including breakfast Monday to Friday which will have a huge impact on their health and wellbeing.</w:t>
      </w:r>
      <w:r w:rsidR="007D3741">
        <w:rPr>
          <w:sz w:val="28"/>
          <w:szCs w:val="28"/>
        </w:rPr>
        <w:t xml:space="preserve"> Another important factor to be considered is how well accessed a school is to each learner. Under the Equality Act 2010 the Learner Travel Wales states that all children who attend primary school get free school tra</w:t>
      </w:r>
      <w:r w:rsidR="009A4603">
        <w:rPr>
          <w:sz w:val="28"/>
          <w:szCs w:val="28"/>
        </w:rPr>
        <w:t>nsport if they live more than two</w:t>
      </w:r>
      <w:r w:rsidR="007D3741">
        <w:rPr>
          <w:sz w:val="28"/>
          <w:szCs w:val="28"/>
        </w:rPr>
        <w:t xml:space="preserve"> miles away. They can be offered a local school within walking distance but if that place is refused by the parents then it would be the parents responsibility to arrange adequate transport to and from school. This differs if a child has special educational needs </w:t>
      </w:r>
      <w:r w:rsidR="00BA7D33">
        <w:rPr>
          <w:sz w:val="28"/>
          <w:szCs w:val="28"/>
        </w:rPr>
        <w:t xml:space="preserve">as the local authority will provide free school transport </w:t>
      </w:r>
      <w:r w:rsidR="00F77C31">
        <w:rPr>
          <w:sz w:val="28"/>
          <w:szCs w:val="28"/>
        </w:rPr>
        <w:t>and assess individual needs if the route to a local school is not safe to walk or they are unable</w:t>
      </w:r>
    </w:p>
    <w:p w14:paraId="18D4AA77" w14:textId="3BEB29FA" w:rsidR="00484260" w:rsidRPr="00DF4FC9" w:rsidRDefault="00484260">
      <w:pPr>
        <w:rPr>
          <w:sz w:val="28"/>
          <w:szCs w:val="28"/>
        </w:rPr>
      </w:pPr>
      <w:r>
        <w:rPr>
          <w:sz w:val="28"/>
          <w:szCs w:val="28"/>
        </w:rPr>
        <w:t>(Welsh Gov</w:t>
      </w:r>
      <w:r w:rsidR="009A4603">
        <w:rPr>
          <w:sz w:val="28"/>
          <w:szCs w:val="28"/>
        </w:rPr>
        <w:t>ernment, 2008</w:t>
      </w:r>
      <w:r>
        <w:rPr>
          <w:sz w:val="28"/>
          <w:szCs w:val="28"/>
        </w:rPr>
        <w:t>).</w:t>
      </w:r>
    </w:p>
    <w:p w14:paraId="074BF7D5" w14:textId="77777777" w:rsidR="00843F88" w:rsidRDefault="00843F88">
      <w:pPr>
        <w:rPr>
          <w:sz w:val="28"/>
          <w:szCs w:val="28"/>
        </w:rPr>
      </w:pPr>
    </w:p>
    <w:p w14:paraId="553B9B7F" w14:textId="4B13256B" w:rsidR="00E24850" w:rsidRDefault="00DA1F76">
      <w:pPr>
        <w:rPr>
          <w:sz w:val="28"/>
          <w:szCs w:val="28"/>
        </w:rPr>
      </w:pPr>
      <w:r>
        <w:rPr>
          <w:sz w:val="28"/>
          <w:szCs w:val="28"/>
        </w:rPr>
        <w:t xml:space="preserve">                                </w:t>
      </w:r>
    </w:p>
    <w:p w14:paraId="213D6331" w14:textId="07FDBCE4" w:rsidR="00DA1F76" w:rsidRDefault="00DA1F76">
      <w:pPr>
        <w:rPr>
          <w:sz w:val="32"/>
          <w:szCs w:val="32"/>
          <w:u w:val="single"/>
        </w:rPr>
      </w:pPr>
      <w:r w:rsidRPr="00CD0A3E">
        <w:rPr>
          <w:sz w:val="32"/>
          <w:szCs w:val="32"/>
        </w:rPr>
        <w:t xml:space="preserve">                                  </w:t>
      </w:r>
      <w:r w:rsidR="00CD0A3E" w:rsidRPr="00CD0A3E">
        <w:rPr>
          <w:sz w:val="32"/>
          <w:szCs w:val="32"/>
        </w:rPr>
        <w:t xml:space="preserve">      </w:t>
      </w:r>
      <w:r w:rsidRPr="00CD0A3E">
        <w:rPr>
          <w:sz w:val="32"/>
          <w:szCs w:val="32"/>
          <w:u w:val="single"/>
        </w:rPr>
        <w:t>Special Education</w:t>
      </w:r>
      <w:r w:rsidR="00CD0A3E" w:rsidRPr="00CD0A3E">
        <w:rPr>
          <w:sz w:val="32"/>
          <w:szCs w:val="32"/>
          <w:u w:val="single"/>
        </w:rPr>
        <w:t xml:space="preserve"> Nee</w:t>
      </w:r>
      <w:r w:rsidR="00CD0A3E">
        <w:rPr>
          <w:sz w:val="28"/>
          <w:szCs w:val="28"/>
          <w:u w:val="single"/>
        </w:rPr>
        <w:t>d</w:t>
      </w:r>
      <w:r w:rsidR="00CD0A3E">
        <w:rPr>
          <w:sz w:val="32"/>
          <w:szCs w:val="32"/>
          <w:u w:val="single"/>
        </w:rPr>
        <w:t>s</w:t>
      </w:r>
    </w:p>
    <w:p w14:paraId="0391B5F2" w14:textId="77777777" w:rsidR="00CD0A3E" w:rsidRDefault="00CD0A3E">
      <w:pPr>
        <w:rPr>
          <w:sz w:val="32"/>
          <w:szCs w:val="32"/>
          <w:u w:val="single"/>
        </w:rPr>
      </w:pPr>
    </w:p>
    <w:p w14:paraId="2C441E3E" w14:textId="69C8AF7E" w:rsidR="00CD0A3E" w:rsidRPr="001B2055" w:rsidRDefault="00D94698">
      <w:pPr>
        <w:rPr>
          <w:sz w:val="28"/>
          <w:szCs w:val="28"/>
        </w:rPr>
      </w:pPr>
      <w:r w:rsidRPr="001B2055">
        <w:rPr>
          <w:sz w:val="28"/>
          <w:szCs w:val="28"/>
        </w:rPr>
        <w:t xml:space="preserve">  It is estimated that up to 93,400 children and young people in the United Kingdom experience the difficulties in social interaction, communication and imagination, coupled with the average or high intellectual abilities (</w:t>
      </w:r>
      <w:r w:rsidR="008E6FA2" w:rsidRPr="001B2055">
        <w:rPr>
          <w:sz w:val="28"/>
          <w:szCs w:val="28"/>
        </w:rPr>
        <w:t xml:space="preserve">Humphrey 2008 p23). </w:t>
      </w:r>
      <w:r w:rsidR="0092719F" w:rsidRPr="001B2055">
        <w:rPr>
          <w:sz w:val="28"/>
          <w:szCs w:val="28"/>
        </w:rPr>
        <w:t>An important point to make, there would be a</w:t>
      </w:r>
      <w:r w:rsidR="008E6FA2" w:rsidRPr="001B2055">
        <w:rPr>
          <w:sz w:val="28"/>
          <w:szCs w:val="28"/>
        </w:rPr>
        <w:t xml:space="preserve"> </w:t>
      </w:r>
      <w:r w:rsidR="0092719F" w:rsidRPr="001B2055">
        <w:rPr>
          <w:sz w:val="28"/>
          <w:szCs w:val="28"/>
        </w:rPr>
        <w:t>s</w:t>
      </w:r>
      <w:r w:rsidR="008E6FA2" w:rsidRPr="001B2055">
        <w:rPr>
          <w:sz w:val="28"/>
          <w:szCs w:val="28"/>
        </w:rPr>
        <w:t>ignificant increase in the number of children to where we are</w:t>
      </w:r>
      <w:r w:rsidR="00421834" w:rsidRPr="001B2055">
        <w:rPr>
          <w:sz w:val="28"/>
          <w:szCs w:val="28"/>
        </w:rPr>
        <w:t xml:space="preserve"> now</w:t>
      </w:r>
      <w:r w:rsidR="008E6FA2" w:rsidRPr="001B2055">
        <w:rPr>
          <w:sz w:val="28"/>
          <w:szCs w:val="28"/>
        </w:rPr>
        <w:t xml:space="preserve"> in 2018.</w:t>
      </w:r>
      <w:r w:rsidR="0056064D" w:rsidRPr="001B2055">
        <w:rPr>
          <w:sz w:val="28"/>
          <w:szCs w:val="28"/>
        </w:rPr>
        <w:t xml:space="preserve"> </w:t>
      </w:r>
      <w:r w:rsidR="00421834" w:rsidRPr="001B2055">
        <w:rPr>
          <w:sz w:val="28"/>
          <w:szCs w:val="28"/>
        </w:rPr>
        <w:t>In recen</w:t>
      </w:r>
      <w:r w:rsidR="00F053F4" w:rsidRPr="001B2055">
        <w:rPr>
          <w:sz w:val="28"/>
          <w:szCs w:val="28"/>
        </w:rPr>
        <w:t>t years, there has been</w:t>
      </w:r>
      <w:r w:rsidR="000758A4" w:rsidRPr="001B2055">
        <w:rPr>
          <w:sz w:val="28"/>
          <w:szCs w:val="28"/>
        </w:rPr>
        <w:t xml:space="preserve"> a</w:t>
      </w:r>
      <w:r w:rsidR="004E5727" w:rsidRPr="001B2055">
        <w:rPr>
          <w:sz w:val="28"/>
          <w:szCs w:val="28"/>
        </w:rPr>
        <w:t xml:space="preserve"> </w:t>
      </w:r>
      <w:r w:rsidR="00BF2E42" w:rsidRPr="001B2055">
        <w:rPr>
          <w:sz w:val="28"/>
          <w:szCs w:val="28"/>
        </w:rPr>
        <w:t>critic</w:t>
      </w:r>
      <w:r w:rsidR="000758A4" w:rsidRPr="001B2055">
        <w:rPr>
          <w:sz w:val="28"/>
          <w:szCs w:val="28"/>
        </w:rPr>
        <w:t>al change to teach children who</w:t>
      </w:r>
      <w:r w:rsidR="00BF2E42" w:rsidRPr="001B2055">
        <w:rPr>
          <w:sz w:val="28"/>
          <w:szCs w:val="28"/>
        </w:rPr>
        <w:t xml:space="preserve"> require special prov</w:t>
      </w:r>
      <w:r w:rsidR="000758A4" w:rsidRPr="001B2055">
        <w:rPr>
          <w:sz w:val="28"/>
          <w:szCs w:val="28"/>
        </w:rPr>
        <w:t>isions and additional support to be taught in</w:t>
      </w:r>
      <w:r w:rsidR="00DA41EC" w:rsidRPr="001B2055">
        <w:rPr>
          <w:sz w:val="28"/>
          <w:szCs w:val="28"/>
        </w:rPr>
        <w:t xml:space="preserve"> mainstream schools. This is seen to be inclusive practice</w:t>
      </w:r>
      <w:r w:rsidR="006E5CF7" w:rsidRPr="001B2055">
        <w:rPr>
          <w:sz w:val="28"/>
          <w:szCs w:val="28"/>
        </w:rPr>
        <w:t xml:space="preserve"> as there is evidence to suggest that grouping children with special educational needs may not be the best interest of the child. Integrating</w:t>
      </w:r>
      <w:r w:rsidR="00645ADA" w:rsidRPr="001B2055">
        <w:rPr>
          <w:sz w:val="28"/>
          <w:szCs w:val="28"/>
        </w:rPr>
        <w:t xml:space="preserve"> children of mixed</w:t>
      </w:r>
      <w:r w:rsidR="006E5CF7" w:rsidRPr="001B2055">
        <w:rPr>
          <w:sz w:val="28"/>
          <w:szCs w:val="28"/>
        </w:rPr>
        <w:t xml:space="preserve"> abilities </w:t>
      </w:r>
      <w:r w:rsidR="00645ADA" w:rsidRPr="001B2055">
        <w:rPr>
          <w:sz w:val="28"/>
          <w:szCs w:val="28"/>
        </w:rPr>
        <w:t xml:space="preserve">is seen to be more beneficial but the question would be for which group? </w:t>
      </w:r>
      <w:r w:rsidR="00BF4464" w:rsidRPr="001B2055">
        <w:rPr>
          <w:sz w:val="28"/>
          <w:szCs w:val="28"/>
        </w:rPr>
        <w:t xml:space="preserve">As the debate continues as to whether ‘inclusive education’ is more about </w:t>
      </w:r>
      <w:r w:rsidR="00F158AB" w:rsidRPr="001B2055">
        <w:rPr>
          <w:sz w:val="28"/>
          <w:szCs w:val="28"/>
        </w:rPr>
        <w:t>the rights of the child than wh</w:t>
      </w:r>
      <w:r w:rsidR="00BF4464" w:rsidRPr="001B2055">
        <w:rPr>
          <w:sz w:val="28"/>
          <w:szCs w:val="28"/>
        </w:rPr>
        <w:t xml:space="preserve">at may be best for them educationally and for what constitutes as ‘good practice’ in inclusive schools (Humphreys 2008 p24). </w:t>
      </w:r>
      <w:r w:rsidR="00442B95" w:rsidRPr="001B2055">
        <w:rPr>
          <w:sz w:val="28"/>
          <w:szCs w:val="28"/>
        </w:rPr>
        <w:t>Mitchell (2008) also addresses the point that it is generally accepted in most countries that children with special educational needs have the right to be educated alongside their peers who do not have special needs.</w:t>
      </w:r>
    </w:p>
    <w:p w14:paraId="3D5A4331" w14:textId="3CFAE799" w:rsidR="00E25BF6" w:rsidRPr="001B2055" w:rsidRDefault="00A21CCC">
      <w:pPr>
        <w:rPr>
          <w:sz w:val="28"/>
          <w:szCs w:val="28"/>
        </w:rPr>
      </w:pPr>
      <w:r w:rsidRPr="001B2055">
        <w:rPr>
          <w:sz w:val="28"/>
          <w:szCs w:val="28"/>
        </w:rPr>
        <w:t>Within the framework of The Early Year Foundation Phase it clearly states that no child should be at a disadvantage or excluded b</w:t>
      </w:r>
      <w:r w:rsidR="00DA34B9" w:rsidRPr="001B2055">
        <w:rPr>
          <w:sz w:val="28"/>
          <w:szCs w:val="28"/>
        </w:rPr>
        <w:t>ecause of their different abilities, needs</w:t>
      </w:r>
      <w:r w:rsidRPr="001B2055">
        <w:rPr>
          <w:sz w:val="28"/>
          <w:szCs w:val="28"/>
        </w:rPr>
        <w:t xml:space="preserve"> or disability but to encompass an education for ‘ALL’.</w:t>
      </w:r>
      <w:r w:rsidR="00DA34B9" w:rsidRPr="001B2055">
        <w:rPr>
          <w:sz w:val="28"/>
          <w:szCs w:val="28"/>
        </w:rPr>
        <w:t xml:space="preserve"> </w:t>
      </w:r>
      <w:r w:rsidR="007257B2" w:rsidRPr="001B2055">
        <w:rPr>
          <w:sz w:val="28"/>
          <w:szCs w:val="28"/>
        </w:rPr>
        <w:t>If properly implemented and embraced by teachers, parents, head teachers and all involved in the child’s educational aims and goals it can be highly beneficial socially and acad</w:t>
      </w:r>
      <w:r w:rsidR="002B69C7" w:rsidRPr="001B2055">
        <w:rPr>
          <w:sz w:val="28"/>
          <w:szCs w:val="28"/>
        </w:rPr>
        <w:t>emically.</w:t>
      </w:r>
      <w:r w:rsidR="00770728" w:rsidRPr="001B2055">
        <w:rPr>
          <w:sz w:val="28"/>
          <w:szCs w:val="28"/>
        </w:rPr>
        <w:t xml:space="preserve"> The responsibility of each school setting is of paramount importance. The early ye</w:t>
      </w:r>
      <w:r w:rsidR="00FD57A3" w:rsidRPr="001B2055">
        <w:rPr>
          <w:sz w:val="28"/>
          <w:szCs w:val="28"/>
        </w:rPr>
        <w:t xml:space="preserve">ars foundation phase emphasises within the curriculum that it is easily accessible and changes are made where appropriate. Whether they are physical changes so children can move safely and freely as possible to guarantee full participation for all, and provide different forms of information. As the one of its key strategies to work with all early childhood services the potential for delivering and implementing the support and awareness for each individual child will be given the best possible rate of success for inclusion. </w:t>
      </w:r>
    </w:p>
    <w:p w14:paraId="08AC80A7" w14:textId="628BFE09" w:rsidR="00CA2166" w:rsidRPr="001B2055" w:rsidRDefault="00A14E1F">
      <w:pPr>
        <w:rPr>
          <w:sz w:val="28"/>
          <w:szCs w:val="28"/>
        </w:rPr>
      </w:pPr>
      <w:r w:rsidRPr="001B2055">
        <w:rPr>
          <w:sz w:val="28"/>
          <w:szCs w:val="28"/>
        </w:rPr>
        <w:t xml:space="preserve"> </w:t>
      </w:r>
      <w:r w:rsidR="00FB6C50" w:rsidRPr="001B2055">
        <w:rPr>
          <w:sz w:val="28"/>
          <w:szCs w:val="28"/>
        </w:rPr>
        <w:t>Settings/schools should make reasonable adjustments alternative/adapted activities and appropriate equipment and resources, which may be used to support the full participation of all children (Welsh Gov</w:t>
      </w:r>
      <w:r w:rsidR="00B559D5">
        <w:rPr>
          <w:sz w:val="28"/>
          <w:szCs w:val="28"/>
        </w:rPr>
        <w:t>ernment,</w:t>
      </w:r>
      <w:r w:rsidR="00FB6C50" w:rsidRPr="001B2055">
        <w:rPr>
          <w:sz w:val="28"/>
          <w:szCs w:val="28"/>
        </w:rPr>
        <w:t xml:space="preserve"> 2008 p7). </w:t>
      </w:r>
      <w:r w:rsidR="00BA4F8A" w:rsidRPr="001B2055">
        <w:rPr>
          <w:sz w:val="28"/>
          <w:szCs w:val="28"/>
        </w:rPr>
        <w:t xml:space="preserve">Recent publications </w:t>
      </w:r>
      <w:r w:rsidR="0087765F" w:rsidRPr="001B2055">
        <w:rPr>
          <w:sz w:val="28"/>
          <w:szCs w:val="28"/>
        </w:rPr>
        <w:t xml:space="preserve">‘accessible and Inclusive Public Transport Objectives takes Wales forward giving provision for children with special needs transport in relation to taxis and public service vehicles </w:t>
      </w:r>
      <w:r w:rsidR="00B32C16" w:rsidRPr="001B2055">
        <w:rPr>
          <w:sz w:val="28"/>
          <w:szCs w:val="28"/>
        </w:rPr>
        <w:t>(Welsh Gov</w:t>
      </w:r>
      <w:r w:rsidR="00B559D5">
        <w:rPr>
          <w:sz w:val="28"/>
          <w:szCs w:val="28"/>
        </w:rPr>
        <w:t>ernment</w:t>
      </w:r>
      <w:r w:rsidR="00B32C16" w:rsidRPr="001B2055">
        <w:rPr>
          <w:sz w:val="28"/>
          <w:szCs w:val="28"/>
        </w:rPr>
        <w:t xml:space="preserve"> 2017).</w:t>
      </w:r>
      <w:r w:rsidR="00600321" w:rsidRPr="001B2055">
        <w:rPr>
          <w:sz w:val="28"/>
          <w:szCs w:val="28"/>
        </w:rPr>
        <w:t xml:space="preserve"> Getting to and from school is a big factor to attending a school setting, and with free transport in place can only be a huge benefit for children and their families.</w:t>
      </w:r>
      <w:r w:rsidR="00964E1C" w:rsidRPr="001B2055">
        <w:rPr>
          <w:sz w:val="28"/>
          <w:szCs w:val="28"/>
        </w:rPr>
        <w:t xml:space="preserve"> Education and funding are always a current topic for discussion</w:t>
      </w:r>
      <w:r w:rsidR="006E6043" w:rsidRPr="001B2055">
        <w:rPr>
          <w:sz w:val="28"/>
          <w:szCs w:val="28"/>
        </w:rPr>
        <w:t xml:space="preserve"> and have a huge impact in the way in which we can support our learners and teachers to deliver and meet the di</w:t>
      </w:r>
      <w:r w:rsidR="00522835">
        <w:rPr>
          <w:sz w:val="28"/>
          <w:szCs w:val="28"/>
        </w:rPr>
        <w:t xml:space="preserve">verse needs of children with </w:t>
      </w:r>
      <w:r w:rsidR="00C62D4E">
        <w:rPr>
          <w:sz w:val="28"/>
          <w:szCs w:val="28"/>
        </w:rPr>
        <w:t>different needs</w:t>
      </w:r>
      <w:r w:rsidR="006E6043" w:rsidRPr="001B2055">
        <w:rPr>
          <w:sz w:val="28"/>
          <w:szCs w:val="28"/>
        </w:rPr>
        <w:t xml:space="preserve">. Adequate funding for schools is essential to the success of providing an excellent curriculum for all. Teachers </w:t>
      </w:r>
      <w:r w:rsidR="00CD6C95" w:rsidRPr="001B2055">
        <w:rPr>
          <w:sz w:val="28"/>
          <w:szCs w:val="28"/>
        </w:rPr>
        <w:t>roles in the</w:t>
      </w:r>
      <w:r w:rsidR="00B559D5">
        <w:rPr>
          <w:sz w:val="28"/>
          <w:szCs w:val="28"/>
        </w:rPr>
        <w:t xml:space="preserve"> 21 S</w:t>
      </w:r>
      <w:r w:rsidR="00CD6C95" w:rsidRPr="001B2055">
        <w:rPr>
          <w:sz w:val="28"/>
          <w:szCs w:val="28"/>
        </w:rPr>
        <w:t xml:space="preserve">t century has changed dramatically, the importance of training and support within the classroom depends greatly on funding and the budget of each school setting. The difficulties of working within the classroom with no extra support </w:t>
      </w:r>
      <w:r w:rsidR="00105D60" w:rsidRPr="001B2055">
        <w:rPr>
          <w:sz w:val="28"/>
          <w:szCs w:val="28"/>
        </w:rPr>
        <w:t>of an added professional or person</w:t>
      </w:r>
      <w:r w:rsidR="00C16072" w:rsidRPr="001B2055">
        <w:rPr>
          <w:sz w:val="28"/>
          <w:szCs w:val="28"/>
        </w:rPr>
        <w:t xml:space="preserve"> can be perceived to be impossible to implement the foundation phase in how it was intended to its full potential to be impos</w:t>
      </w:r>
      <w:r w:rsidR="00B22927">
        <w:rPr>
          <w:sz w:val="28"/>
          <w:szCs w:val="28"/>
        </w:rPr>
        <w:t>sible. Moore (2012 p132) states</w:t>
      </w:r>
      <w:r w:rsidR="00C16072" w:rsidRPr="001B2055">
        <w:rPr>
          <w:sz w:val="28"/>
          <w:szCs w:val="28"/>
        </w:rPr>
        <w:t xml:space="preserve"> in order to be successful there needs to be adequate resources and teachers need to have sufficient amount of time to give pupils 1-1 to provide appropriate support and guidance as without that the less successful the inclusive approach is likely to be.</w:t>
      </w:r>
    </w:p>
    <w:p w14:paraId="37217738" w14:textId="77777777" w:rsidR="00CD0A3E" w:rsidRPr="001B2055" w:rsidRDefault="00CD0A3E">
      <w:pPr>
        <w:rPr>
          <w:sz w:val="28"/>
          <w:szCs w:val="28"/>
          <w:u w:val="single"/>
        </w:rPr>
      </w:pPr>
    </w:p>
    <w:p w14:paraId="60D06BC2" w14:textId="77777777" w:rsidR="00E909D9" w:rsidRPr="001B2055" w:rsidRDefault="00E909D9">
      <w:pPr>
        <w:rPr>
          <w:sz w:val="28"/>
          <w:szCs w:val="28"/>
          <w:u w:val="single"/>
        </w:rPr>
      </w:pPr>
    </w:p>
    <w:p w14:paraId="36C2D1D6" w14:textId="3C02DA16" w:rsidR="00E909D9" w:rsidRPr="001B2055" w:rsidRDefault="00E909D9">
      <w:pPr>
        <w:rPr>
          <w:sz w:val="32"/>
          <w:szCs w:val="32"/>
          <w:u w:val="single"/>
        </w:rPr>
      </w:pPr>
      <w:r w:rsidRPr="001B2055">
        <w:rPr>
          <w:sz w:val="28"/>
          <w:szCs w:val="28"/>
        </w:rPr>
        <w:t xml:space="preserve">                                                         </w:t>
      </w:r>
      <w:r w:rsidR="00E02CBE">
        <w:rPr>
          <w:sz w:val="28"/>
          <w:szCs w:val="28"/>
        </w:rPr>
        <w:t xml:space="preserve">   </w:t>
      </w:r>
      <w:r w:rsidRPr="001B2055">
        <w:rPr>
          <w:sz w:val="32"/>
          <w:szCs w:val="32"/>
          <w:u w:val="single"/>
        </w:rPr>
        <w:t>PLAY</w:t>
      </w:r>
    </w:p>
    <w:p w14:paraId="187C9E5D" w14:textId="77777777" w:rsidR="00CF4B2C" w:rsidRPr="001B2055" w:rsidRDefault="00CF4B2C">
      <w:pPr>
        <w:rPr>
          <w:sz w:val="28"/>
          <w:szCs w:val="28"/>
          <w:u w:val="single"/>
        </w:rPr>
      </w:pPr>
    </w:p>
    <w:p w14:paraId="7FD412C6" w14:textId="284B31AC" w:rsidR="00CF4B2C" w:rsidRDefault="00A4161A">
      <w:pPr>
        <w:rPr>
          <w:sz w:val="28"/>
          <w:szCs w:val="28"/>
        </w:rPr>
      </w:pPr>
      <w:r w:rsidRPr="001B2055">
        <w:rPr>
          <w:sz w:val="28"/>
          <w:szCs w:val="28"/>
        </w:rPr>
        <w:t>Making sure that all young children have opportunities to engage in meaningful play can be a challenge.</w:t>
      </w:r>
      <w:r w:rsidR="005144C6" w:rsidRPr="001B2055">
        <w:rPr>
          <w:sz w:val="28"/>
          <w:szCs w:val="28"/>
        </w:rPr>
        <w:t xml:space="preserve"> Casey (2005) believes play is an aspiration worth working towards.</w:t>
      </w:r>
      <w:r w:rsidR="00236EA4" w:rsidRPr="001B2055">
        <w:rPr>
          <w:sz w:val="28"/>
          <w:szCs w:val="28"/>
        </w:rPr>
        <w:t xml:space="preserve"> Play can be interpreted in many different ways, it is through play that children make sense of their environment and the world around them and can be seen as a universal language of childhood.</w:t>
      </w:r>
      <w:r w:rsidR="00CB640C" w:rsidRPr="001B2055">
        <w:rPr>
          <w:sz w:val="28"/>
          <w:szCs w:val="28"/>
        </w:rPr>
        <w:t xml:space="preserve"> </w:t>
      </w:r>
      <w:proofErr w:type="spellStart"/>
      <w:r w:rsidR="003738A3" w:rsidRPr="001B2055">
        <w:rPr>
          <w:sz w:val="28"/>
          <w:szCs w:val="28"/>
        </w:rPr>
        <w:t>Gray</w:t>
      </w:r>
      <w:proofErr w:type="spellEnd"/>
      <w:r w:rsidR="003738A3" w:rsidRPr="001B2055">
        <w:rPr>
          <w:sz w:val="28"/>
          <w:szCs w:val="28"/>
        </w:rPr>
        <w:t xml:space="preserve"> (2008) notes that Play is, first and foremost, an expression of freedom. It is having the freedom to do what a child wants to do and not what they are obliged to do.</w:t>
      </w:r>
      <w:r w:rsidR="005F10B0" w:rsidRPr="001B2055">
        <w:rPr>
          <w:sz w:val="28"/>
          <w:szCs w:val="28"/>
        </w:rPr>
        <w:t xml:space="preserve"> Play is a central feature within the Early Years Foundation Phase</w:t>
      </w:r>
      <w:r w:rsidR="00992355" w:rsidRPr="001B2055">
        <w:rPr>
          <w:sz w:val="28"/>
          <w:szCs w:val="28"/>
        </w:rPr>
        <w:t>, where</w:t>
      </w:r>
      <w:r w:rsidR="00F3056E" w:rsidRPr="001B2055">
        <w:rPr>
          <w:sz w:val="28"/>
          <w:szCs w:val="28"/>
        </w:rPr>
        <w:t xml:space="preserve"> teachers play an important role in shaping children’s perceptions of play</w:t>
      </w:r>
      <w:r w:rsidR="006D713C" w:rsidRPr="001B2055">
        <w:rPr>
          <w:sz w:val="28"/>
          <w:szCs w:val="28"/>
        </w:rPr>
        <w:t xml:space="preserve"> (Davies</w:t>
      </w:r>
      <w:r w:rsidR="00122D33" w:rsidRPr="001B2055">
        <w:rPr>
          <w:sz w:val="28"/>
          <w:szCs w:val="28"/>
        </w:rPr>
        <w:t xml:space="preserve"> et al </w:t>
      </w:r>
      <w:r w:rsidR="006D713C" w:rsidRPr="001B2055">
        <w:rPr>
          <w:sz w:val="28"/>
          <w:szCs w:val="28"/>
        </w:rPr>
        <w:t>2009</w:t>
      </w:r>
      <w:r w:rsidR="005C2782" w:rsidRPr="001B2055">
        <w:rPr>
          <w:sz w:val="28"/>
          <w:szCs w:val="28"/>
        </w:rPr>
        <w:t xml:space="preserve">). </w:t>
      </w:r>
      <w:r w:rsidR="005543F9" w:rsidRPr="001B2055">
        <w:rPr>
          <w:sz w:val="28"/>
          <w:szCs w:val="28"/>
        </w:rPr>
        <w:t>Inclusive play in relation to a school setting is to ensure that each individual child can participate, be included and take part.</w:t>
      </w:r>
      <w:r w:rsidR="007E547A" w:rsidRPr="001B2055">
        <w:rPr>
          <w:sz w:val="28"/>
          <w:szCs w:val="28"/>
        </w:rPr>
        <w:t xml:space="preserve"> Casey (2005) Children when entering school will have a wide range of mixed abilities where our schools within the early year foundation phase should be prepared for this and open to the possibilities to provide a quality curriculum and experience all pupils. In order for play to be fully inclusive</w:t>
      </w:r>
      <w:r w:rsidR="000D5D58">
        <w:rPr>
          <w:sz w:val="28"/>
          <w:szCs w:val="28"/>
        </w:rPr>
        <w:t xml:space="preserve"> it has to be in agreement and understood</w:t>
      </w:r>
      <w:r w:rsidR="007E547A" w:rsidRPr="001B2055">
        <w:rPr>
          <w:sz w:val="28"/>
          <w:szCs w:val="28"/>
        </w:rPr>
        <w:t xml:space="preserve"> that play is a fundamental to children and their experience of childhood as the most basic barrier for a more inclusive setting are the stereotypes, assumptions and attitudes towards play. There are also physical barriers</w:t>
      </w:r>
      <w:r w:rsidR="00F45292" w:rsidRPr="001B2055">
        <w:rPr>
          <w:sz w:val="28"/>
          <w:szCs w:val="28"/>
        </w:rPr>
        <w:t xml:space="preserve"> in schools that will need to be adapted to individual learners and resources where children can move as freely as they need in order to explore their environment</w:t>
      </w:r>
      <w:r w:rsidR="00A768C3" w:rsidRPr="001B2055">
        <w:rPr>
          <w:sz w:val="28"/>
          <w:szCs w:val="28"/>
        </w:rPr>
        <w:t xml:space="preserve"> whilst supporting and enriching their</w:t>
      </w:r>
      <w:r w:rsidR="00F45292" w:rsidRPr="001B2055">
        <w:rPr>
          <w:sz w:val="28"/>
          <w:szCs w:val="28"/>
        </w:rPr>
        <w:t xml:space="preserve"> </w:t>
      </w:r>
      <w:r w:rsidR="00A768C3" w:rsidRPr="001B2055">
        <w:rPr>
          <w:sz w:val="28"/>
          <w:szCs w:val="28"/>
        </w:rPr>
        <w:t>play experiences</w:t>
      </w:r>
      <w:r w:rsidR="008910D3" w:rsidRPr="001B2055">
        <w:rPr>
          <w:sz w:val="28"/>
          <w:szCs w:val="28"/>
        </w:rPr>
        <w:t xml:space="preserve">. </w:t>
      </w:r>
      <w:r w:rsidR="00BF6793">
        <w:rPr>
          <w:sz w:val="28"/>
          <w:szCs w:val="28"/>
        </w:rPr>
        <w:t xml:space="preserve">Within the foundation phase there is emphasis on the importance of outdoor play as they see </w:t>
      </w:r>
      <w:r w:rsidR="004461B6">
        <w:rPr>
          <w:sz w:val="28"/>
          <w:szCs w:val="28"/>
        </w:rPr>
        <w:t xml:space="preserve">this as the extended classroom </w:t>
      </w:r>
      <w:r w:rsidR="00BF6793">
        <w:rPr>
          <w:sz w:val="28"/>
          <w:szCs w:val="28"/>
        </w:rPr>
        <w:t xml:space="preserve">which gives children different learning experiences, opportunities and other benefits which cannot be fully implemented within the classroom. It is important how much value outdoor participation is understood by each professional and school to experience the full purpose as intended. (Reed and Canning, 2010, p.58) </w:t>
      </w:r>
      <w:r w:rsidR="00BF208C">
        <w:rPr>
          <w:sz w:val="28"/>
          <w:szCs w:val="28"/>
        </w:rPr>
        <w:t>agree and see the outdoors as another classroom where children can work on a daily basis which also promotes health and fitness encouraging first hand experiences of nature. However, including ever</w:t>
      </w:r>
      <w:r w:rsidR="00BB7166">
        <w:rPr>
          <w:sz w:val="28"/>
          <w:szCs w:val="28"/>
        </w:rPr>
        <w:t>y child in the outdoor ethos</w:t>
      </w:r>
      <w:r w:rsidR="00BF208C">
        <w:rPr>
          <w:sz w:val="28"/>
          <w:szCs w:val="28"/>
        </w:rPr>
        <w:t xml:space="preserve"> of the school/classroom come with challenges which would n</w:t>
      </w:r>
      <w:r w:rsidR="00BB7166">
        <w:rPr>
          <w:sz w:val="28"/>
          <w:szCs w:val="28"/>
        </w:rPr>
        <w:t>eed to be addressed and adapted</w:t>
      </w:r>
      <w:r w:rsidR="00BF208C">
        <w:rPr>
          <w:sz w:val="28"/>
          <w:szCs w:val="28"/>
        </w:rPr>
        <w:t xml:space="preserve"> where necessary. Whether it is the individual needs of a child or limitations with outdoor space and resources</w:t>
      </w:r>
      <w:r w:rsidR="00064C21">
        <w:rPr>
          <w:sz w:val="28"/>
          <w:szCs w:val="28"/>
        </w:rPr>
        <w:t xml:space="preserve"> as (Powell and </w:t>
      </w:r>
      <w:proofErr w:type="spellStart"/>
      <w:r w:rsidR="00064C21">
        <w:rPr>
          <w:sz w:val="28"/>
          <w:szCs w:val="28"/>
        </w:rPr>
        <w:t>Tummons</w:t>
      </w:r>
      <w:proofErr w:type="spellEnd"/>
      <w:r w:rsidR="0029547F">
        <w:rPr>
          <w:sz w:val="28"/>
          <w:szCs w:val="28"/>
        </w:rPr>
        <w:t>, 2011, p9) express that as professionals we should always strive to be as inclusive in our approaches as we possibly can.</w:t>
      </w:r>
    </w:p>
    <w:p w14:paraId="07F46CD6" w14:textId="77777777" w:rsidR="00031B60" w:rsidRDefault="00456937">
      <w:pPr>
        <w:rPr>
          <w:sz w:val="28"/>
          <w:szCs w:val="28"/>
        </w:rPr>
      </w:pPr>
      <w:r>
        <w:rPr>
          <w:sz w:val="28"/>
          <w:szCs w:val="28"/>
        </w:rPr>
        <w:t xml:space="preserve"> </w:t>
      </w:r>
      <w:r w:rsidR="00D50D18">
        <w:rPr>
          <w:sz w:val="28"/>
          <w:szCs w:val="28"/>
        </w:rPr>
        <w:t>The early year fou</w:t>
      </w:r>
      <w:r w:rsidR="006A115A">
        <w:rPr>
          <w:sz w:val="28"/>
          <w:szCs w:val="28"/>
        </w:rPr>
        <w:t>ndation phase philosophy is ‘stage not age’</w:t>
      </w:r>
      <w:r w:rsidR="00031B60">
        <w:rPr>
          <w:sz w:val="28"/>
          <w:szCs w:val="28"/>
        </w:rPr>
        <w:t>.</w:t>
      </w:r>
      <w:r w:rsidR="006A115A">
        <w:rPr>
          <w:sz w:val="28"/>
          <w:szCs w:val="28"/>
        </w:rPr>
        <w:t xml:space="preserve"> </w:t>
      </w:r>
      <w:bookmarkStart w:id="0" w:name="_GoBack"/>
      <w:bookmarkEnd w:id="0"/>
    </w:p>
    <w:p w14:paraId="67B9C3E6" w14:textId="22CC6E66" w:rsidR="00031B60" w:rsidRPr="00031B60" w:rsidRDefault="00031B60" w:rsidP="00031B60">
      <w:pPr>
        <w:rPr>
          <w:rFonts w:ascii="Times New Roman" w:eastAsia="Times New Roman" w:hAnsi="Times New Roman" w:cs="Times New Roman"/>
          <w:lang w:eastAsia="en-GB"/>
        </w:rPr>
      </w:pPr>
      <w:r>
        <w:rPr>
          <w:sz w:val="28"/>
          <w:szCs w:val="28"/>
        </w:rPr>
        <w:t>A curriculum for young children should be appropriate to their stage of learning rather than focusing solely on age-related outcomes to be achieved (Welsh Gov</w:t>
      </w:r>
      <w:r w:rsidR="00633E16">
        <w:rPr>
          <w:sz w:val="28"/>
          <w:szCs w:val="28"/>
        </w:rPr>
        <w:t>ernment</w:t>
      </w:r>
      <w:r>
        <w:rPr>
          <w:sz w:val="28"/>
          <w:szCs w:val="28"/>
        </w:rPr>
        <w:t>, 2008</w:t>
      </w:r>
      <w:r w:rsidR="00BA7690">
        <w:rPr>
          <w:sz w:val="28"/>
          <w:szCs w:val="28"/>
        </w:rPr>
        <w:t xml:space="preserve"> b p4).</w:t>
      </w:r>
    </w:p>
    <w:p w14:paraId="67FE253F" w14:textId="7D81556A" w:rsidR="00031B60" w:rsidRDefault="00031B60">
      <w:pPr>
        <w:rPr>
          <w:sz w:val="28"/>
          <w:szCs w:val="28"/>
        </w:rPr>
      </w:pPr>
      <w:r>
        <w:rPr>
          <w:sz w:val="28"/>
          <w:szCs w:val="28"/>
        </w:rPr>
        <w:t xml:space="preserve">  T</w:t>
      </w:r>
      <w:r w:rsidR="006A115A">
        <w:rPr>
          <w:sz w:val="28"/>
          <w:szCs w:val="28"/>
        </w:rPr>
        <w:t>his is pretty inclusive although teachers still level children and their expected outcomes which almost seems to contradict itself.</w:t>
      </w:r>
      <w:r w:rsidR="00622088">
        <w:rPr>
          <w:sz w:val="28"/>
          <w:szCs w:val="28"/>
        </w:rPr>
        <w:t xml:space="preserve"> </w:t>
      </w:r>
      <w:r w:rsidR="002D6737">
        <w:rPr>
          <w:sz w:val="28"/>
          <w:szCs w:val="28"/>
        </w:rPr>
        <w:t xml:space="preserve">Research and evidence of how a child learns and develops are based on what they have been exposed, encouraged and supported to do in the first years of </w:t>
      </w:r>
      <w:r>
        <w:rPr>
          <w:sz w:val="28"/>
          <w:szCs w:val="28"/>
        </w:rPr>
        <w:t>their lif</w:t>
      </w:r>
      <w:r w:rsidR="002D6737">
        <w:rPr>
          <w:sz w:val="28"/>
          <w:szCs w:val="28"/>
        </w:rPr>
        <w:t xml:space="preserve">e. Every child has different opportunities and needs and reach milestones at different times which is unique to them. Play allows children to </w:t>
      </w:r>
      <w:r w:rsidR="00F17023">
        <w:rPr>
          <w:sz w:val="28"/>
          <w:szCs w:val="28"/>
        </w:rPr>
        <w:t>be in control of their own learning and free them of any expectations of others</w:t>
      </w:r>
      <w:r w:rsidR="007E2BE7">
        <w:rPr>
          <w:sz w:val="28"/>
          <w:szCs w:val="28"/>
        </w:rPr>
        <w:t>,</w:t>
      </w:r>
      <w:r w:rsidR="00F17023">
        <w:rPr>
          <w:sz w:val="28"/>
          <w:szCs w:val="28"/>
        </w:rPr>
        <w:t xml:space="preserve"> giving them freedom and a voice which advocates a sense of belonging and well-being. </w:t>
      </w:r>
      <w:r w:rsidR="0062690C">
        <w:rPr>
          <w:sz w:val="28"/>
          <w:szCs w:val="28"/>
        </w:rPr>
        <w:t>Casey (2010) notes that every child’s experience is unique to them and children have a wide range of individual needs, their perceptions and experiences of the world and environments are not the same, therefore we cannot act on that assumption or on assumed models of ages and stages.</w:t>
      </w:r>
    </w:p>
    <w:p w14:paraId="23A819F1" w14:textId="6D693D34" w:rsidR="00D10D76" w:rsidRDefault="00D10D76">
      <w:pPr>
        <w:rPr>
          <w:sz w:val="28"/>
          <w:szCs w:val="28"/>
        </w:rPr>
      </w:pPr>
      <w:r>
        <w:rPr>
          <w:sz w:val="28"/>
          <w:szCs w:val="28"/>
        </w:rPr>
        <w:t>In inclusive play and in order to be as fully inclusive as possible everyone who i</w:t>
      </w:r>
      <w:r w:rsidR="00FB6253">
        <w:rPr>
          <w:sz w:val="28"/>
          <w:szCs w:val="28"/>
        </w:rPr>
        <w:t>s involved in the child’s</w:t>
      </w:r>
      <w:r w:rsidR="002A05FC">
        <w:rPr>
          <w:sz w:val="28"/>
          <w:szCs w:val="28"/>
        </w:rPr>
        <w:t xml:space="preserve"> life</w:t>
      </w:r>
      <w:r>
        <w:rPr>
          <w:sz w:val="28"/>
          <w:szCs w:val="28"/>
        </w:rPr>
        <w:t xml:space="preserve"> should be actively supportive and understand the importance that play and play based learning has and continually respond and observe to each individual need and to listen and ask questions. Conversations about likes and dislikes and to just talk to children so they feel involved is very beneficial. Whilst building on children’s experiences in supporting them to express themselves freely. </w:t>
      </w:r>
      <w:r w:rsidR="00633E16">
        <w:rPr>
          <w:sz w:val="28"/>
          <w:szCs w:val="28"/>
        </w:rPr>
        <w:t>(Casey, 2010</w:t>
      </w:r>
      <w:r w:rsidR="0011298C">
        <w:rPr>
          <w:sz w:val="28"/>
          <w:szCs w:val="28"/>
        </w:rPr>
        <w:t>, p14) says that once inclusive play starts to happen and it is seen to be working it gathers momentum. However,</w:t>
      </w:r>
      <w:r w:rsidR="00D40846">
        <w:rPr>
          <w:sz w:val="28"/>
          <w:szCs w:val="28"/>
        </w:rPr>
        <w:t xml:space="preserve"> it</w:t>
      </w:r>
      <w:r w:rsidR="0011298C">
        <w:rPr>
          <w:sz w:val="28"/>
          <w:szCs w:val="28"/>
        </w:rPr>
        <w:t xml:space="preserve"> can be detrimental if a child is left out of play and will encounter great difficulty becoming isolated and not connected feeling a sense of loss and not belonging. </w:t>
      </w:r>
    </w:p>
    <w:p w14:paraId="79C91E9B" w14:textId="77777777" w:rsidR="00BA7690" w:rsidRDefault="00BA7690">
      <w:pPr>
        <w:rPr>
          <w:sz w:val="28"/>
          <w:szCs w:val="28"/>
        </w:rPr>
      </w:pPr>
    </w:p>
    <w:p w14:paraId="33A8230F" w14:textId="77777777" w:rsidR="00BA7690" w:rsidRDefault="00BA7690">
      <w:pPr>
        <w:rPr>
          <w:sz w:val="28"/>
          <w:szCs w:val="28"/>
        </w:rPr>
      </w:pPr>
    </w:p>
    <w:p w14:paraId="5455CEF0" w14:textId="003E46F3" w:rsidR="00BA7690" w:rsidRDefault="00BA7690">
      <w:pPr>
        <w:rPr>
          <w:sz w:val="32"/>
          <w:szCs w:val="32"/>
          <w:u w:val="single"/>
        </w:rPr>
      </w:pPr>
      <w:r>
        <w:rPr>
          <w:sz w:val="28"/>
          <w:szCs w:val="28"/>
        </w:rPr>
        <w:t xml:space="preserve">                                                     </w:t>
      </w:r>
      <w:r w:rsidRPr="00BA7690">
        <w:rPr>
          <w:sz w:val="32"/>
          <w:szCs w:val="32"/>
          <w:u w:val="single"/>
        </w:rPr>
        <w:t>Conclusion</w:t>
      </w:r>
    </w:p>
    <w:p w14:paraId="297284E8" w14:textId="77777777" w:rsidR="00580746" w:rsidRDefault="00580746">
      <w:pPr>
        <w:rPr>
          <w:sz w:val="32"/>
          <w:szCs w:val="32"/>
          <w:u w:val="single"/>
        </w:rPr>
      </w:pPr>
    </w:p>
    <w:p w14:paraId="29619378" w14:textId="227CF516" w:rsidR="00580746" w:rsidRDefault="00265D75">
      <w:pPr>
        <w:rPr>
          <w:sz w:val="28"/>
          <w:szCs w:val="28"/>
        </w:rPr>
      </w:pPr>
      <w:r>
        <w:rPr>
          <w:sz w:val="28"/>
          <w:szCs w:val="28"/>
        </w:rPr>
        <w:t>To conclude the strategies addressed for promoting inclusivity in the Early Year Foundation Phase in mainst</w:t>
      </w:r>
      <w:r w:rsidR="007A1D60">
        <w:rPr>
          <w:sz w:val="28"/>
          <w:szCs w:val="28"/>
        </w:rPr>
        <w:t>ream school presents challenges and</w:t>
      </w:r>
      <w:r w:rsidR="00FB6253">
        <w:rPr>
          <w:sz w:val="28"/>
          <w:szCs w:val="28"/>
        </w:rPr>
        <w:t xml:space="preserve"> evidence that</w:t>
      </w:r>
      <w:r w:rsidR="007A1D60">
        <w:rPr>
          <w:sz w:val="28"/>
          <w:szCs w:val="28"/>
        </w:rPr>
        <w:t xml:space="preserve"> the needs of all children are not being fully met. Referring back to children and families living in poverty suggested they are vulnerable in terms of reaching their full potential and at a disadvantage when entering school and that the gap is likely to widen hindering their opportunities in further education</w:t>
      </w:r>
      <w:r w:rsidR="00BF635E">
        <w:rPr>
          <w:sz w:val="28"/>
          <w:szCs w:val="28"/>
        </w:rPr>
        <w:t>, however the inspectors in an Estyn recent report say that primary schools are improving but is a slow progress. There are currently lots of changes in education in Wales and although it is natural to want to see changes and implement quickly</w:t>
      </w:r>
      <w:r w:rsidR="000A3A30">
        <w:rPr>
          <w:sz w:val="28"/>
          <w:szCs w:val="28"/>
        </w:rPr>
        <w:t xml:space="preserve"> there</w:t>
      </w:r>
      <w:r w:rsidR="00BF635E">
        <w:rPr>
          <w:sz w:val="28"/>
          <w:szCs w:val="28"/>
        </w:rPr>
        <w:t xml:space="preserve"> are</w:t>
      </w:r>
      <w:r w:rsidR="000A3A30">
        <w:rPr>
          <w:sz w:val="28"/>
          <w:szCs w:val="28"/>
        </w:rPr>
        <w:t xml:space="preserve"> however</w:t>
      </w:r>
      <w:r w:rsidR="00BF635E">
        <w:rPr>
          <w:sz w:val="28"/>
          <w:szCs w:val="28"/>
        </w:rPr>
        <w:t xml:space="preserve"> dangers by rushing things. </w:t>
      </w:r>
    </w:p>
    <w:p w14:paraId="695B5E2A" w14:textId="77777777" w:rsidR="00200426" w:rsidRDefault="00BF635E">
      <w:pPr>
        <w:rPr>
          <w:sz w:val="28"/>
          <w:szCs w:val="28"/>
        </w:rPr>
      </w:pPr>
      <w:r>
        <w:rPr>
          <w:sz w:val="28"/>
          <w:szCs w:val="28"/>
        </w:rPr>
        <w:t>In a recent Ofsted report, there was an issue on the rise of children entering school who are not toilet trained. There was a time when a school</w:t>
      </w:r>
      <w:r w:rsidR="00201FAD">
        <w:rPr>
          <w:sz w:val="28"/>
          <w:szCs w:val="28"/>
        </w:rPr>
        <w:t>’</w:t>
      </w:r>
      <w:r>
        <w:rPr>
          <w:sz w:val="28"/>
          <w:szCs w:val="28"/>
        </w:rPr>
        <w:t xml:space="preserve">s policy would state that in order for a child to start mainstream school </w:t>
      </w:r>
      <w:r w:rsidR="00201FAD">
        <w:rPr>
          <w:sz w:val="28"/>
          <w:szCs w:val="28"/>
        </w:rPr>
        <w:t xml:space="preserve">he/she would have to be toilet trained. Now school’s need to be inclusive and seen to by understanding that some children do genuinely have a physical need and do not want to stop a child starting school at the right age. This can also be seen as parents not taking on their responsibilities to get their child ready for school teaching them the basic skills required. It may be too convenient for schools to deal with it instead. Some may argue that there is a lack of parental support from early year services and is very much needed. As the impact on teachers weighs heavily on their shoulders to take on these matters which are not educational and are spending less time providing an enriched </w:t>
      </w:r>
      <w:r w:rsidR="00200426">
        <w:rPr>
          <w:sz w:val="28"/>
          <w:szCs w:val="28"/>
        </w:rPr>
        <w:t xml:space="preserve">stimulating environment for all as they are taking responsibilities of others. </w:t>
      </w:r>
    </w:p>
    <w:p w14:paraId="3E182079" w14:textId="77777777" w:rsidR="007C223A" w:rsidRDefault="00200426">
      <w:pPr>
        <w:rPr>
          <w:sz w:val="28"/>
          <w:szCs w:val="28"/>
        </w:rPr>
      </w:pPr>
      <w:r>
        <w:rPr>
          <w:sz w:val="28"/>
          <w:szCs w:val="28"/>
        </w:rPr>
        <w:t xml:space="preserve"> There is evidence to suggest that there is a need to learn and adapt from others who have succeeded in the connections of all early year services.</w:t>
      </w:r>
    </w:p>
    <w:p w14:paraId="2763FA45" w14:textId="7BABFDC8" w:rsidR="00BF635E" w:rsidRDefault="00200426">
      <w:pPr>
        <w:rPr>
          <w:sz w:val="28"/>
          <w:szCs w:val="28"/>
        </w:rPr>
      </w:pPr>
      <w:r>
        <w:rPr>
          <w:sz w:val="28"/>
          <w:szCs w:val="28"/>
        </w:rPr>
        <w:t xml:space="preserve"> New Zealand </w:t>
      </w:r>
      <w:r w:rsidR="007C223A">
        <w:rPr>
          <w:sz w:val="28"/>
          <w:szCs w:val="28"/>
        </w:rPr>
        <w:t xml:space="preserve">has a wealth of evidence and research that informs that the </w:t>
      </w:r>
      <w:proofErr w:type="spellStart"/>
      <w:r w:rsidR="007C223A">
        <w:rPr>
          <w:sz w:val="28"/>
          <w:szCs w:val="28"/>
        </w:rPr>
        <w:t>Te</w:t>
      </w:r>
      <w:proofErr w:type="spellEnd"/>
      <w:r w:rsidR="007C223A">
        <w:rPr>
          <w:sz w:val="28"/>
          <w:szCs w:val="28"/>
        </w:rPr>
        <w:t xml:space="preserve"> </w:t>
      </w:r>
      <w:proofErr w:type="spellStart"/>
      <w:r w:rsidR="007C223A">
        <w:rPr>
          <w:sz w:val="28"/>
          <w:szCs w:val="28"/>
        </w:rPr>
        <w:t>Wharki</w:t>
      </w:r>
      <w:proofErr w:type="spellEnd"/>
      <w:r w:rsidR="007C223A">
        <w:rPr>
          <w:sz w:val="28"/>
          <w:szCs w:val="28"/>
        </w:rPr>
        <w:t xml:space="preserve"> approach that combine all early year services</w:t>
      </w:r>
      <w:r w:rsidR="00C5534C">
        <w:rPr>
          <w:sz w:val="28"/>
          <w:szCs w:val="28"/>
        </w:rPr>
        <w:t xml:space="preserve"> that</w:t>
      </w:r>
      <w:r w:rsidR="007C223A">
        <w:rPr>
          <w:sz w:val="28"/>
          <w:szCs w:val="28"/>
        </w:rPr>
        <w:t xml:space="preserve"> work closely together to provide each individual child their very own unique journey supported from birth. It would suggest that Wales would benefit in adapting the </w:t>
      </w:r>
      <w:proofErr w:type="spellStart"/>
      <w:r w:rsidR="007C223A">
        <w:rPr>
          <w:sz w:val="28"/>
          <w:szCs w:val="28"/>
        </w:rPr>
        <w:t>Te</w:t>
      </w:r>
      <w:proofErr w:type="spellEnd"/>
      <w:r w:rsidR="007C223A">
        <w:rPr>
          <w:sz w:val="28"/>
          <w:szCs w:val="28"/>
        </w:rPr>
        <w:t xml:space="preserve"> </w:t>
      </w:r>
      <w:proofErr w:type="spellStart"/>
      <w:r w:rsidR="007C223A">
        <w:rPr>
          <w:sz w:val="28"/>
          <w:szCs w:val="28"/>
        </w:rPr>
        <w:t>Wharki</w:t>
      </w:r>
      <w:proofErr w:type="spellEnd"/>
      <w:r w:rsidR="007C223A">
        <w:rPr>
          <w:sz w:val="28"/>
          <w:szCs w:val="28"/>
        </w:rPr>
        <w:t xml:space="preserve"> in all its form as they promote inclusivity across all early year services with success and seen to be</w:t>
      </w:r>
      <w:r w:rsidR="00C5534C">
        <w:rPr>
          <w:sz w:val="28"/>
          <w:szCs w:val="28"/>
        </w:rPr>
        <w:t xml:space="preserve"> a</w:t>
      </w:r>
      <w:r w:rsidR="007C223A">
        <w:rPr>
          <w:sz w:val="28"/>
          <w:szCs w:val="28"/>
        </w:rPr>
        <w:t xml:space="preserve"> highly regarded national worldwide curriculum for all.</w:t>
      </w:r>
    </w:p>
    <w:p w14:paraId="0448E3B9" w14:textId="77777777" w:rsidR="00BF635E" w:rsidRDefault="00BF635E">
      <w:pPr>
        <w:rPr>
          <w:sz w:val="28"/>
          <w:szCs w:val="28"/>
        </w:rPr>
      </w:pPr>
    </w:p>
    <w:p w14:paraId="093739FD" w14:textId="77777777" w:rsidR="00A1716A" w:rsidRDefault="00A1716A">
      <w:pPr>
        <w:rPr>
          <w:sz w:val="28"/>
          <w:szCs w:val="28"/>
        </w:rPr>
      </w:pPr>
    </w:p>
    <w:p w14:paraId="26B8626C" w14:textId="77777777" w:rsidR="00A1716A" w:rsidRDefault="00A1716A">
      <w:pPr>
        <w:rPr>
          <w:sz w:val="28"/>
          <w:szCs w:val="28"/>
        </w:rPr>
      </w:pPr>
    </w:p>
    <w:p w14:paraId="0AA495F7" w14:textId="77777777" w:rsidR="00A1716A" w:rsidRDefault="00A1716A">
      <w:pPr>
        <w:rPr>
          <w:sz w:val="28"/>
          <w:szCs w:val="28"/>
        </w:rPr>
      </w:pPr>
    </w:p>
    <w:p w14:paraId="6719D834" w14:textId="77777777" w:rsidR="00A1716A" w:rsidRDefault="00A1716A">
      <w:pPr>
        <w:rPr>
          <w:sz w:val="28"/>
          <w:szCs w:val="28"/>
        </w:rPr>
      </w:pPr>
    </w:p>
    <w:p w14:paraId="65883AEC" w14:textId="77777777" w:rsidR="00A1716A" w:rsidRDefault="00A1716A">
      <w:pPr>
        <w:rPr>
          <w:sz w:val="28"/>
          <w:szCs w:val="28"/>
        </w:rPr>
      </w:pPr>
    </w:p>
    <w:p w14:paraId="36496F7D" w14:textId="77777777" w:rsidR="00A1716A" w:rsidRDefault="00A1716A">
      <w:pPr>
        <w:rPr>
          <w:sz w:val="28"/>
          <w:szCs w:val="28"/>
        </w:rPr>
      </w:pPr>
    </w:p>
    <w:p w14:paraId="3A46DCA3" w14:textId="77777777" w:rsidR="00A1716A" w:rsidRDefault="00A1716A">
      <w:pPr>
        <w:rPr>
          <w:sz w:val="28"/>
          <w:szCs w:val="28"/>
        </w:rPr>
      </w:pPr>
    </w:p>
    <w:p w14:paraId="4B8B24F8" w14:textId="77777777" w:rsidR="00A1716A" w:rsidRDefault="00A1716A">
      <w:pPr>
        <w:rPr>
          <w:sz w:val="28"/>
          <w:szCs w:val="28"/>
        </w:rPr>
      </w:pPr>
    </w:p>
    <w:p w14:paraId="34160A12" w14:textId="77777777" w:rsidR="00A1716A" w:rsidRDefault="00A1716A">
      <w:pPr>
        <w:rPr>
          <w:sz w:val="28"/>
          <w:szCs w:val="28"/>
        </w:rPr>
      </w:pPr>
    </w:p>
    <w:p w14:paraId="4C8D356C" w14:textId="77777777" w:rsidR="00A1716A" w:rsidRDefault="00A1716A">
      <w:pPr>
        <w:rPr>
          <w:sz w:val="28"/>
          <w:szCs w:val="28"/>
        </w:rPr>
      </w:pPr>
    </w:p>
    <w:p w14:paraId="604744C0" w14:textId="77777777" w:rsidR="00A1716A" w:rsidRDefault="00A1716A">
      <w:pPr>
        <w:rPr>
          <w:sz w:val="28"/>
          <w:szCs w:val="28"/>
        </w:rPr>
      </w:pPr>
    </w:p>
    <w:p w14:paraId="292575C2" w14:textId="77777777" w:rsidR="00A1716A" w:rsidRDefault="00A1716A">
      <w:pPr>
        <w:rPr>
          <w:sz w:val="28"/>
          <w:szCs w:val="28"/>
        </w:rPr>
      </w:pPr>
    </w:p>
    <w:p w14:paraId="1D235E8F" w14:textId="77777777" w:rsidR="00A1716A" w:rsidRDefault="00A1716A">
      <w:pPr>
        <w:rPr>
          <w:sz w:val="28"/>
          <w:szCs w:val="28"/>
        </w:rPr>
      </w:pPr>
    </w:p>
    <w:p w14:paraId="70EF4792" w14:textId="77777777" w:rsidR="00A1716A" w:rsidRDefault="00A1716A">
      <w:pPr>
        <w:rPr>
          <w:sz w:val="28"/>
          <w:szCs w:val="28"/>
        </w:rPr>
      </w:pPr>
    </w:p>
    <w:p w14:paraId="2699B203" w14:textId="77777777" w:rsidR="00A1716A" w:rsidRDefault="00A1716A">
      <w:pPr>
        <w:rPr>
          <w:sz w:val="28"/>
          <w:szCs w:val="28"/>
        </w:rPr>
      </w:pPr>
    </w:p>
    <w:p w14:paraId="714EEE3C" w14:textId="77777777" w:rsidR="00A1716A" w:rsidRDefault="00A1716A">
      <w:pPr>
        <w:rPr>
          <w:sz w:val="28"/>
          <w:szCs w:val="28"/>
        </w:rPr>
      </w:pPr>
    </w:p>
    <w:p w14:paraId="6D3D668B" w14:textId="77777777" w:rsidR="00A1716A" w:rsidRDefault="00A1716A">
      <w:pPr>
        <w:rPr>
          <w:sz w:val="28"/>
          <w:szCs w:val="28"/>
        </w:rPr>
      </w:pPr>
    </w:p>
    <w:p w14:paraId="460C57DA" w14:textId="6293311E" w:rsidR="008257F7" w:rsidRPr="008257F7" w:rsidRDefault="00A1716A">
      <w:pPr>
        <w:rPr>
          <w:sz w:val="32"/>
          <w:szCs w:val="32"/>
          <w:u w:val="single"/>
        </w:rPr>
      </w:pPr>
      <w:r w:rsidRPr="00A1716A">
        <w:rPr>
          <w:sz w:val="32"/>
          <w:szCs w:val="32"/>
        </w:rPr>
        <w:t xml:space="preserve">         </w:t>
      </w:r>
      <w:r>
        <w:rPr>
          <w:sz w:val="32"/>
          <w:szCs w:val="32"/>
        </w:rPr>
        <w:t xml:space="preserve">                          </w:t>
      </w:r>
      <w:r w:rsidRPr="00A1716A">
        <w:rPr>
          <w:sz w:val="32"/>
          <w:szCs w:val="32"/>
        </w:rPr>
        <w:t xml:space="preserve">              </w:t>
      </w:r>
      <w:r>
        <w:rPr>
          <w:sz w:val="32"/>
          <w:szCs w:val="32"/>
        </w:rPr>
        <w:t xml:space="preserve"> </w:t>
      </w:r>
      <w:r w:rsidRPr="00A1716A">
        <w:rPr>
          <w:sz w:val="32"/>
          <w:szCs w:val="32"/>
          <w:u w:val="single"/>
        </w:rPr>
        <w:t>References</w:t>
      </w:r>
    </w:p>
    <w:p w14:paraId="32EB2345" w14:textId="77777777" w:rsidR="00A1716A" w:rsidRDefault="00A1716A">
      <w:pPr>
        <w:rPr>
          <w:sz w:val="32"/>
          <w:szCs w:val="32"/>
          <w:u w:val="single"/>
        </w:rPr>
      </w:pPr>
    </w:p>
    <w:p w14:paraId="01B4D328" w14:textId="30F26AFA" w:rsidR="00A1716A" w:rsidRDefault="00A1716A">
      <w:pPr>
        <w:rPr>
          <w:sz w:val="28"/>
          <w:szCs w:val="28"/>
        </w:rPr>
      </w:pPr>
      <w:r>
        <w:rPr>
          <w:sz w:val="28"/>
          <w:szCs w:val="28"/>
        </w:rPr>
        <w:t>Casey, Theresa.</w:t>
      </w:r>
      <w:r w:rsidR="008257F7">
        <w:rPr>
          <w:sz w:val="28"/>
          <w:szCs w:val="28"/>
        </w:rPr>
        <w:t xml:space="preserve"> (2005) Inclusive Play: Practical Strategies for Working with Children Aged 3 to 8.</w:t>
      </w:r>
      <w:r w:rsidR="00DD47F2">
        <w:rPr>
          <w:sz w:val="28"/>
          <w:szCs w:val="28"/>
        </w:rPr>
        <w:t xml:space="preserve"> London:</w:t>
      </w:r>
      <w:r w:rsidR="008257F7">
        <w:rPr>
          <w:sz w:val="28"/>
          <w:szCs w:val="28"/>
        </w:rPr>
        <w:t xml:space="preserve"> Paul Chapman.</w:t>
      </w:r>
    </w:p>
    <w:p w14:paraId="611E31FE" w14:textId="77777777" w:rsidR="008257F7" w:rsidRDefault="008257F7">
      <w:pPr>
        <w:rPr>
          <w:sz w:val="28"/>
          <w:szCs w:val="28"/>
        </w:rPr>
      </w:pPr>
    </w:p>
    <w:p w14:paraId="26A07487" w14:textId="5EFEBAD5" w:rsidR="008257F7" w:rsidRDefault="008257F7">
      <w:pPr>
        <w:rPr>
          <w:sz w:val="28"/>
          <w:szCs w:val="28"/>
        </w:rPr>
      </w:pPr>
      <w:r>
        <w:rPr>
          <w:sz w:val="28"/>
          <w:szCs w:val="28"/>
        </w:rPr>
        <w:t>Casey, Theresa. (2010) Inclusive Play: Practical Strategies for Children from Birth to Eight. 2</w:t>
      </w:r>
      <w:r w:rsidRPr="008257F7">
        <w:rPr>
          <w:sz w:val="28"/>
          <w:szCs w:val="28"/>
          <w:vertAlign w:val="superscript"/>
        </w:rPr>
        <w:t>nd</w:t>
      </w:r>
      <w:r>
        <w:rPr>
          <w:sz w:val="28"/>
          <w:szCs w:val="28"/>
        </w:rPr>
        <w:t xml:space="preserve"> Ed. </w:t>
      </w:r>
      <w:r w:rsidR="00DD47F2">
        <w:rPr>
          <w:sz w:val="28"/>
          <w:szCs w:val="28"/>
        </w:rPr>
        <w:t xml:space="preserve">London: </w:t>
      </w:r>
      <w:r>
        <w:rPr>
          <w:sz w:val="28"/>
          <w:szCs w:val="28"/>
        </w:rPr>
        <w:t>Sage.</w:t>
      </w:r>
    </w:p>
    <w:p w14:paraId="14A10181" w14:textId="77777777" w:rsidR="008257F7" w:rsidRDefault="008257F7">
      <w:pPr>
        <w:rPr>
          <w:sz w:val="28"/>
          <w:szCs w:val="28"/>
        </w:rPr>
      </w:pPr>
    </w:p>
    <w:p w14:paraId="7FC37C30" w14:textId="71D09EFE" w:rsidR="008257F7" w:rsidRDefault="008257F7">
      <w:pPr>
        <w:rPr>
          <w:sz w:val="28"/>
          <w:szCs w:val="28"/>
        </w:rPr>
      </w:pPr>
      <w:r>
        <w:rPr>
          <w:sz w:val="28"/>
          <w:szCs w:val="28"/>
        </w:rPr>
        <w:t xml:space="preserve">Davies, et al. (2009) </w:t>
      </w:r>
      <w:proofErr w:type="spellStart"/>
      <w:r>
        <w:rPr>
          <w:sz w:val="28"/>
          <w:szCs w:val="28"/>
        </w:rPr>
        <w:t>Cylchgrawn</w:t>
      </w:r>
      <w:proofErr w:type="spellEnd"/>
      <w:r>
        <w:rPr>
          <w:sz w:val="28"/>
          <w:szCs w:val="28"/>
        </w:rPr>
        <w:t xml:space="preserve"> </w:t>
      </w:r>
      <w:proofErr w:type="spellStart"/>
      <w:r>
        <w:rPr>
          <w:sz w:val="28"/>
          <w:szCs w:val="28"/>
        </w:rPr>
        <w:t>Addysg</w:t>
      </w:r>
      <w:proofErr w:type="spellEnd"/>
      <w:r>
        <w:rPr>
          <w:sz w:val="28"/>
          <w:szCs w:val="28"/>
        </w:rPr>
        <w:t xml:space="preserve"> </w:t>
      </w:r>
      <w:proofErr w:type="spellStart"/>
      <w:r>
        <w:rPr>
          <w:sz w:val="28"/>
          <w:szCs w:val="28"/>
        </w:rPr>
        <w:t>Cymru</w:t>
      </w:r>
      <w:proofErr w:type="spellEnd"/>
      <w:r>
        <w:rPr>
          <w:sz w:val="28"/>
          <w:szCs w:val="28"/>
        </w:rPr>
        <w:t xml:space="preserve"> = The Welsh Journal of Education. Vol. 14 (2). </w:t>
      </w:r>
      <w:proofErr w:type="spellStart"/>
      <w:r>
        <w:rPr>
          <w:sz w:val="28"/>
          <w:szCs w:val="28"/>
        </w:rPr>
        <w:t>Gwasg</w:t>
      </w:r>
      <w:proofErr w:type="spellEnd"/>
      <w:r>
        <w:rPr>
          <w:sz w:val="28"/>
          <w:szCs w:val="28"/>
        </w:rPr>
        <w:t xml:space="preserve"> </w:t>
      </w:r>
      <w:proofErr w:type="spellStart"/>
      <w:r>
        <w:rPr>
          <w:sz w:val="28"/>
          <w:szCs w:val="28"/>
        </w:rPr>
        <w:t>Prifysgol</w:t>
      </w:r>
      <w:proofErr w:type="spellEnd"/>
      <w:r>
        <w:rPr>
          <w:sz w:val="28"/>
          <w:szCs w:val="28"/>
        </w:rPr>
        <w:t xml:space="preserve"> </w:t>
      </w:r>
      <w:proofErr w:type="spellStart"/>
      <w:r>
        <w:rPr>
          <w:sz w:val="28"/>
          <w:szCs w:val="28"/>
        </w:rPr>
        <w:t>Cymru</w:t>
      </w:r>
      <w:proofErr w:type="spellEnd"/>
      <w:r>
        <w:rPr>
          <w:sz w:val="28"/>
          <w:szCs w:val="28"/>
        </w:rPr>
        <w:t>.</w:t>
      </w:r>
    </w:p>
    <w:p w14:paraId="6B7070A1" w14:textId="77777777" w:rsidR="008257F7" w:rsidRDefault="008257F7">
      <w:pPr>
        <w:rPr>
          <w:sz w:val="28"/>
          <w:szCs w:val="28"/>
        </w:rPr>
      </w:pPr>
    </w:p>
    <w:p w14:paraId="4D42C9B2" w14:textId="24739E46" w:rsidR="007E654B" w:rsidRDefault="00DD47F2" w:rsidP="007E654B">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Humphrey, Neil,</w:t>
      </w:r>
      <w:r w:rsidR="007E654B" w:rsidRPr="00B43E94">
        <w:rPr>
          <w:rFonts w:ascii="Helvetica Neue" w:eastAsia="Times New Roman" w:hAnsi="Helvetica Neue" w:cs="Times New Roman"/>
          <w:color w:val="3A3A3A"/>
          <w:sz w:val="28"/>
          <w:szCs w:val="28"/>
          <w:shd w:val="clear" w:color="auto" w:fill="FFFFFF"/>
          <w:lang w:eastAsia="en-GB"/>
        </w:rPr>
        <w:t xml:space="preserve"> and Lewis, Sarah.</w:t>
      </w:r>
      <w:r w:rsidR="007E654B">
        <w:rPr>
          <w:rFonts w:ascii="Helvetica Neue" w:eastAsia="Times New Roman" w:hAnsi="Helvetica Neue" w:cs="Times New Roman"/>
          <w:color w:val="3A3A3A"/>
          <w:sz w:val="28"/>
          <w:szCs w:val="28"/>
          <w:shd w:val="clear" w:color="auto" w:fill="FFFFFF"/>
          <w:lang w:eastAsia="en-GB"/>
        </w:rPr>
        <w:t xml:space="preserve"> (2</w:t>
      </w:r>
      <w:r w:rsidR="007E654B" w:rsidRPr="00B43E94">
        <w:rPr>
          <w:rFonts w:ascii="Helvetica Neue" w:eastAsia="Times New Roman" w:hAnsi="Helvetica Neue" w:cs="Times New Roman"/>
          <w:color w:val="3A3A3A"/>
          <w:sz w:val="28"/>
          <w:szCs w:val="28"/>
          <w:shd w:val="clear" w:color="auto" w:fill="FFFFFF"/>
          <w:lang w:eastAsia="en-GB"/>
        </w:rPr>
        <w:t>008) “Make me normal”: The Views and Experiences of Pupils on the Autistic Spectrum in Mainstream Secondary Schools.” </w:t>
      </w:r>
      <w:r w:rsidR="007E654B" w:rsidRPr="00B43E94">
        <w:rPr>
          <w:rFonts w:ascii="Helvetica Neue" w:eastAsia="Times New Roman" w:hAnsi="Helvetica Neue" w:cs="Times New Roman"/>
          <w:i/>
          <w:iCs/>
          <w:color w:val="3A3A3A"/>
          <w:sz w:val="28"/>
          <w:szCs w:val="28"/>
          <w:lang w:eastAsia="en-GB"/>
        </w:rPr>
        <w:t>Autism: The International Journal of Research and Practice</w:t>
      </w:r>
      <w:r w:rsidR="007E654B" w:rsidRPr="00B43E94">
        <w:rPr>
          <w:rFonts w:ascii="Helvetica Neue" w:eastAsia="Times New Roman" w:hAnsi="Helvetica Neue" w:cs="Times New Roman"/>
          <w:color w:val="3A3A3A"/>
          <w:sz w:val="28"/>
          <w:szCs w:val="28"/>
          <w:shd w:val="clear" w:color="auto" w:fill="FFFFFF"/>
          <w:lang w:eastAsia="en-GB"/>
        </w:rPr>
        <w:t>, vol. 12, pp. 23–46.</w:t>
      </w:r>
    </w:p>
    <w:p w14:paraId="48B85D0E" w14:textId="77777777" w:rsidR="007E654B" w:rsidRDefault="007E654B" w:rsidP="007E654B">
      <w:pPr>
        <w:rPr>
          <w:rFonts w:ascii="Helvetica Neue" w:eastAsia="Times New Roman" w:hAnsi="Helvetica Neue" w:cs="Times New Roman"/>
          <w:color w:val="3A3A3A"/>
          <w:sz w:val="28"/>
          <w:szCs w:val="28"/>
          <w:shd w:val="clear" w:color="auto" w:fill="FFFFFF"/>
          <w:lang w:eastAsia="en-GB"/>
        </w:rPr>
      </w:pPr>
    </w:p>
    <w:p w14:paraId="63D6C9EF" w14:textId="571EE001" w:rsidR="007E654B" w:rsidRDefault="007E654B" w:rsidP="007E654B">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Mitchell, David. (2007) What Really Works in Special and Inclusive Education: Using Evidence-Based Teaching Strategies.</w:t>
      </w:r>
      <w:r w:rsidR="00DD47F2">
        <w:rPr>
          <w:rFonts w:ascii="Helvetica Neue" w:eastAsia="Times New Roman" w:hAnsi="Helvetica Neue" w:cs="Times New Roman"/>
          <w:color w:val="3A3A3A"/>
          <w:sz w:val="28"/>
          <w:szCs w:val="28"/>
          <w:shd w:val="clear" w:color="auto" w:fill="FFFFFF"/>
          <w:lang w:eastAsia="en-GB"/>
        </w:rPr>
        <w:t xml:space="preserve"> London: Routledge.</w:t>
      </w:r>
    </w:p>
    <w:p w14:paraId="6D525831" w14:textId="77777777" w:rsidR="00DD47F2" w:rsidRDefault="00DD47F2" w:rsidP="007E654B">
      <w:pPr>
        <w:rPr>
          <w:rFonts w:ascii="Helvetica Neue" w:eastAsia="Times New Roman" w:hAnsi="Helvetica Neue" w:cs="Times New Roman"/>
          <w:color w:val="3A3A3A"/>
          <w:sz w:val="28"/>
          <w:szCs w:val="28"/>
          <w:shd w:val="clear" w:color="auto" w:fill="FFFFFF"/>
          <w:lang w:eastAsia="en-GB"/>
        </w:rPr>
      </w:pPr>
    </w:p>
    <w:p w14:paraId="0B0E2F57" w14:textId="551411CC" w:rsidR="00DD47F2" w:rsidRDefault="00DD47F2" w:rsidP="007E654B">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Moore, Alex. (2012) Teaching and Learning: Pedagogy, Curriculum and Culture. 2</w:t>
      </w:r>
      <w:r w:rsidRPr="00DD47F2">
        <w:rPr>
          <w:rFonts w:ascii="Helvetica Neue" w:eastAsia="Times New Roman" w:hAnsi="Helvetica Neue" w:cs="Times New Roman"/>
          <w:color w:val="3A3A3A"/>
          <w:sz w:val="28"/>
          <w:szCs w:val="28"/>
          <w:shd w:val="clear" w:color="auto" w:fill="FFFFFF"/>
          <w:vertAlign w:val="superscript"/>
          <w:lang w:eastAsia="en-GB"/>
        </w:rPr>
        <w:t>nd</w:t>
      </w:r>
      <w:r>
        <w:rPr>
          <w:rFonts w:ascii="Helvetica Neue" w:eastAsia="Times New Roman" w:hAnsi="Helvetica Neue" w:cs="Times New Roman"/>
          <w:color w:val="3A3A3A"/>
          <w:sz w:val="28"/>
          <w:szCs w:val="28"/>
          <w:shd w:val="clear" w:color="auto" w:fill="FFFFFF"/>
          <w:lang w:eastAsia="en-GB"/>
        </w:rPr>
        <w:t xml:space="preserve"> Ed. London. Routledge.</w:t>
      </w:r>
    </w:p>
    <w:p w14:paraId="06B691BC" w14:textId="77777777" w:rsidR="00DD47F2" w:rsidRDefault="00DD47F2" w:rsidP="007E654B">
      <w:pPr>
        <w:rPr>
          <w:rFonts w:ascii="Helvetica Neue" w:eastAsia="Times New Roman" w:hAnsi="Helvetica Neue" w:cs="Times New Roman"/>
          <w:color w:val="3A3A3A"/>
          <w:sz w:val="28"/>
          <w:szCs w:val="28"/>
          <w:shd w:val="clear" w:color="auto" w:fill="FFFFFF"/>
          <w:lang w:eastAsia="en-GB"/>
        </w:rPr>
      </w:pPr>
    </w:p>
    <w:p w14:paraId="25017A91" w14:textId="09F73C9D" w:rsidR="00DD47F2" w:rsidRDefault="00DD47F2" w:rsidP="007E654B">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 xml:space="preserve">Powell, S, and </w:t>
      </w:r>
      <w:proofErr w:type="spellStart"/>
      <w:r>
        <w:rPr>
          <w:rFonts w:ascii="Helvetica Neue" w:eastAsia="Times New Roman" w:hAnsi="Helvetica Neue" w:cs="Times New Roman"/>
          <w:color w:val="3A3A3A"/>
          <w:sz w:val="28"/>
          <w:szCs w:val="28"/>
          <w:shd w:val="clear" w:color="auto" w:fill="FFFFFF"/>
          <w:lang w:eastAsia="en-GB"/>
        </w:rPr>
        <w:t>Tummons</w:t>
      </w:r>
      <w:proofErr w:type="spellEnd"/>
      <w:r>
        <w:rPr>
          <w:rFonts w:ascii="Helvetica Neue" w:eastAsia="Times New Roman" w:hAnsi="Helvetica Neue" w:cs="Times New Roman"/>
          <w:color w:val="3A3A3A"/>
          <w:sz w:val="28"/>
          <w:szCs w:val="28"/>
          <w:shd w:val="clear" w:color="auto" w:fill="FFFFFF"/>
          <w:lang w:eastAsia="en-GB"/>
        </w:rPr>
        <w:t>, J. (2011) Inclusive Practice in the Lifelong Learning Sector</w:t>
      </w:r>
      <w:r w:rsidR="008536A0">
        <w:rPr>
          <w:rFonts w:ascii="Helvetica Neue" w:eastAsia="Times New Roman" w:hAnsi="Helvetica Neue" w:cs="Times New Roman"/>
          <w:color w:val="3A3A3A"/>
          <w:sz w:val="28"/>
          <w:szCs w:val="28"/>
          <w:shd w:val="clear" w:color="auto" w:fill="FFFFFF"/>
          <w:lang w:eastAsia="en-GB"/>
        </w:rPr>
        <w:t>. Exeter. Learning Matters Ltd.</w:t>
      </w:r>
    </w:p>
    <w:p w14:paraId="0756EDBD" w14:textId="77777777" w:rsidR="00DD47F2" w:rsidRDefault="00DD47F2" w:rsidP="007E654B">
      <w:pPr>
        <w:rPr>
          <w:rFonts w:ascii="Helvetica Neue" w:eastAsia="Times New Roman" w:hAnsi="Helvetica Neue" w:cs="Times New Roman"/>
          <w:color w:val="3A3A3A"/>
          <w:sz w:val="28"/>
          <w:szCs w:val="28"/>
          <w:shd w:val="clear" w:color="auto" w:fill="FFFFFF"/>
          <w:lang w:eastAsia="en-GB"/>
        </w:rPr>
      </w:pPr>
    </w:p>
    <w:p w14:paraId="2CEB1EC3" w14:textId="30232BC9" w:rsidR="00DD47F2" w:rsidRDefault="00DD47F2" w:rsidP="007E654B">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Reed, M, and Canning, N. (2010) Reflective Practice in the Early Years. London. Sage.</w:t>
      </w:r>
    </w:p>
    <w:p w14:paraId="6CDD0935" w14:textId="77777777" w:rsidR="008536A0" w:rsidRDefault="008536A0" w:rsidP="007E654B">
      <w:pPr>
        <w:rPr>
          <w:rFonts w:ascii="Helvetica Neue" w:eastAsia="Times New Roman" w:hAnsi="Helvetica Neue" w:cs="Times New Roman"/>
          <w:color w:val="3A3A3A"/>
          <w:sz w:val="28"/>
          <w:szCs w:val="28"/>
          <w:shd w:val="clear" w:color="auto" w:fill="FFFFFF"/>
          <w:lang w:eastAsia="en-GB"/>
        </w:rPr>
      </w:pPr>
    </w:p>
    <w:p w14:paraId="76B71C9A" w14:textId="02E625C3" w:rsidR="008536A0" w:rsidRDefault="008536A0" w:rsidP="007E654B">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Thomas, A, and Lewis, A. (2016) An Introduction to the Foundation Phase: Early Years Curriculum in Wales. London. Bloomsbury.</w:t>
      </w:r>
    </w:p>
    <w:p w14:paraId="149CD04C" w14:textId="77777777" w:rsidR="008536A0" w:rsidRDefault="008536A0" w:rsidP="007E654B">
      <w:pPr>
        <w:rPr>
          <w:rFonts w:ascii="Helvetica Neue" w:eastAsia="Times New Roman" w:hAnsi="Helvetica Neue" w:cs="Times New Roman"/>
          <w:color w:val="3A3A3A"/>
          <w:sz w:val="28"/>
          <w:szCs w:val="28"/>
          <w:shd w:val="clear" w:color="auto" w:fill="FFFFFF"/>
          <w:lang w:eastAsia="en-GB"/>
        </w:rPr>
      </w:pPr>
    </w:p>
    <w:p w14:paraId="5EEFB086" w14:textId="77777777" w:rsidR="008536A0" w:rsidRDefault="008536A0" w:rsidP="007E654B">
      <w:pPr>
        <w:rPr>
          <w:rFonts w:ascii="Helvetica Neue" w:eastAsia="Times New Roman" w:hAnsi="Helvetica Neue" w:cs="Times New Roman"/>
          <w:color w:val="3A3A3A"/>
          <w:sz w:val="28"/>
          <w:szCs w:val="28"/>
          <w:shd w:val="clear" w:color="auto" w:fill="FFFFFF"/>
          <w:lang w:eastAsia="en-GB"/>
        </w:rPr>
      </w:pPr>
    </w:p>
    <w:p w14:paraId="13A0CCDC" w14:textId="40486209" w:rsidR="008536A0" w:rsidRDefault="008536A0" w:rsidP="008536A0">
      <w:pPr>
        <w:rPr>
          <w:rFonts w:ascii="Helvetica Neue" w:eastAsia="Times New Roman" w:hAnsi="Helvetica Neue" w:cs="Times New Roman"/>
          <w:color w:val="3A3A3A"/>
          <w:sz w:val="28"/>
          <w:szCs w:val="28"/>
          <w:shd w:val="clear" w:color="auto" w:fill="FFFFFF"/>
          <w:lang w:eastAsia="en-GB"/>
        </w:rPr>
      </w:pPr>
      <w:r>
        <w:rPr>
          <w:rFonts w:ascii="Helvetica Neue" w:eastAsia="Times New Roman" w:hAnsi="Helvetica Neue" w:cs="Times New Roman"/>
          <w:color w:val="3A3A3A"/>
          <w:sz w:val="28"/>
          <w:szCs w:val="28"/>
          <w:shd w:val="clear" w:color="auto" w:fill="FFFFFF"/>
          <w:lang w:eastAsia="en-GB"/>
        </w:rPr>
        <w:t xml:space="preserve">Welsh Assembly Government. (2008) </w:t>
      </w:r>
      <w:r w:rsidRPr="00B43E94">
        <w:rPr>
          <w:rFonts w:ascii="Helvetica Neue" w:eastAsia="Times New Roman" w:hAnsi="Helvetica Neue" w:cs="Times New Roman"/>
          <w:color w:val="3A3A3A"/>
          <w:sz w:val="28"/>
          <w:szCs w:val="28"/>
          <w:shd w:val="clear" w:color="auto" w:fill="FFFFFF"/>
          <w:lang w:eastAsia="en-GB"/>
        </w:rPr>
        <w:t>Department for Children, Education, Lifelong Learning Skills. </w:t>
      </w:r>
      <w:r w:rsidRPr="00B43E94">
        <w:rPr>
          <w:rFonts w:ascii="Helvetica Neue" w:eastAsia="Times New Roman" w:hAnsi="Helvetica Neue" w:cs="Times New Roman"/>
          <w:i/>
          <w:iCs/>
          <w:color w:val="3A3A3A"/>
          <w:sz w:val="28"/>
          <w:szCs w:val="28"/>
          <w:lang w:eastAsia="en-GB"/>
        </w:rPr>
        <w:t xml:space="preserve">Framework for Children's Learning for 3 to 7-Year-Olds in Wales = </w:t>
      </w:r>
      <w:proofErr w:type="spellStart"/>
      <w:r w:rsidRPr="00B43E94">
        <w:rPr>
          <w:rFonts w:ascii="Helvetica Neue" w:eastAsia="Times New Roman" w:hAnsi="Helvetica Neue" w:cs="Times New Roman"/>
          <w:i/>
          <w:iCs/>
          <w:color w:val="3A3A3A"/>
          <w:sz w:val="28"/>
          <w:szCs w:val="28"/>
          <w:lang w:eastAsia="en-GB"/>
        </w:rPr>
        <w:t>Fframwaith</w:t>
      </w:r>
      <w:proofErr w:type="spellEnd"/>
      <w:r w:rsidRPr="00B43E94">
        <w:rPr>
          <w:rFonts w:ascii="Helvetica Neue" w:eastAsia="Times New Roman" w:hAnsi="Helvetica Neue" w:cs="Times New Roman"/>
          <w:i/>
          <w:iCs/>
          <w:color w:val="3A3A3A"/>
          <w:sz w:val="28"/>
          <w:szCs w:val="28"/>
          <w:lang w:eastAsia="en-GB"/>
        </w:rPr>
        <w:t xml:space="preserve"> </w:t>
      </w:r>
      <w:proofErr w:type="spellStart"/>
      <w:r w:rsidRPr="00B43E94">
        <w:rPr>
          <w:rFonts w:ascii="Helvetica Neue" w:eastAsia="Times New Roman" w:hAnsi="Helvetica Neue" w:cs="Times New Roman"/>
          <w:i/>
          <w:iCs/>
          <w:color w:val="3A3A3A"/>
          <w:sz w:val="28"/>
          <w:szCs w:val="28"/>
          <w:lang w:eastAsia="en-GB"/>
        </w:rPr>
        <w:t>Ar</w:t>
      </w:r>
      <w:proofErr w:type="spellEnd"/>
      <w:r w:rsidRPr="00B43E94">
        <w:rPr>
          <w:rFonts w:ascii="Helvetica Neue" w:eastAsia="Times New Roman" w:hAnsi="Helvetica Neue" w:cs="Times New Roman"/>
          <w:i/>
          <w:iCs/>
          <w:color w:val="3A3A3A"/>
          <w:sz w:val="28"/>
          <w:szCs w:val="28"/>
          <w:lang w:eastAsia="en-GB"/>
        </w:rPr>
        <w:t xml:space="preserve"> </w:t>
      </w:r>
      <w:proofErr w:type="spellStart"/>
      <w:r w:rsidRPr="00B43E94">
        <w:rPr>
          <w:rFonts w:ascii="Helvetica Neue" w:eastAsia="Times New Roman" w:hAnsi="Helvetica Neue" w:cs="Times New Roman"/>
          <w:i/>
          <w:iCs/>
          <w:color w:val="3A3A3A"/>
          <w:sz w:val="28"/>
          <w:szCs w:val="28"/>
          <w:lang w:eastAsia="en-GB"/>
        </w:rPr>
        <w:t>Gyfer</w:t>
      </w:r>
      <w:proofErr w:type="spellEnd"/>
      <w:r w:rsidRPr="00B43E94">
        <w:rPr>
          <w:rFonts w:ascii="Helvetica Neue" w:eastAsia="Times New Roman" w:hAnsi="Helvetica Neue" w:cs="Times New Roman"/>
          <w:i/>
          <w:iCs/>
          <w:color w:val="3A3A3A"/>
          <w:sz w:val="28"/>
          <w:szCs w:val="28"/>
          <w:lang w:eastAsia="en-GB"/>
        </w:rPr>
        <w:t xml:space="preserve"> </w:t>
      </w:r>
      <w:proofErr w:type="spellStart"/>
      <w:r w:rsidRPr="00B43E94">
        <w:rPr>
          <w:rFonts w:ascii="Helvetica Neue" w:eastAsia="Times New Roman" w:hAnsi="Helvetica Neue" w:cs="Times New Roman"/>
          <w:i/>
          <w:iCs/>
          <w:color w:val="3A3A3A"/>
          <w:sz w:val="28"/>
          <w:szCs w:val="28"/>
          <w:lang w:eastAsia="en-GB"/>
        </w:rPr>
        <w:t>Dysgu</w:t>
      </w:r>
      <w:proofErr w:type="spellEnd"/>
      <w:r w:rsidRPr="00B43E94">
        <w:rPr>
          <w:rFonts w:ascii="Helvetica Neue" w:eastAsia="Times New Roman" w:hAnsi="Helvetica Neue" w:cs="Times New Roman"/>
          <w:i/>
          <w:iCs/>
          <w:color w:val="3A3A3A"/>
          <w:sz w:val="28"/>
          <w:szCs w:val="28"/>
          <w:lang w:eastAsia="en-GB"/>
        </w:rPr>
        <w:t xml:space="preserve"> Plant 3 </w:t>
      </w:r>
      <w:proofErr w:type="spellStart"/>
      <w:r w:rsidRPr="00B43E94">
        <w:rPr>
          <w:rFonts w:ascii="Helvetica Neue" w:eastAsia="Times New Roman" w:hAnsi="Helvetica Neue" w:cs="Times New Roman"/>
          <w:i/>
          <w:iCs/>
          <w:color w:val="3A3A3A"/>
          <w:sz w:val="28"/>
          <w:szCs w:val="28"/>
          <w:lang w:eastAsia="en-GB"/>
        </w:rPr>
        <w:t>i</w:t>
      </w:r>
      <w:proofErr w:type="spellEnd"/>
      <w:r w:rsidRPr="00B43E94">
        <w:rPr>
          <w:rFonts w:ascii="Helvetica Neue" w:eastAsia="Times New Roman" w:hAnsi="Helvetica Neue" w:cs="Times New Roman"/>
          <w:i/>
          <w:iCs/>
          <w:color w:val="3A3A3A"/>
          <w:sz w:val="28"/>
          <w:szCs w:val="28"/>
          <w:lang w:eastAsia="en-GB"/>
        </w:rPr>
        <w:t xml:space="preserve"> 7 </w:t>
      </w:r>
      <w:proofErr w:type="spellStart"/>
      <w:r w:rsidRPr="00B43E94">
        <w:rPr>
          <w:rFonts w:ascii="Helvetica Neue" w:eastAsia="Times New Roman" w:hAnsi="Helvetica Neue" w:cs="Times New Roman"/>
          <w:i/>
          <w:iCs/>
          <w:color w:val="3A3A3A"/>
          <w:sz w:val="28"/>
          <w:szCs w:val="28"/>
          <w:lang w:eastAsia="en-GB"/>
        </w:rPr>
        <w:t>Oed</w:t>
      </w:r>
      <w:proofErr w:type="spellEnd"/>
      <w:r w:rsidRPr="00B43E94">
        <w:rPr>
          <w:rFonts w:ascii="Helvetica Neue" w:eastAsia="Times New Roman" w:hAnsi="Helvetica Neue" w:cs="Times New Roman"/>
          <w:i/>
          <w:iCs/>
          <w:color w:val="3A3A3A"/>
          <w:sz w:val="28"/>
          <w:szCs w:val="28"/>
          <w:lang w:eastAsia="en-GB"/>
        </w:rPr>
        <w:t xml:space="preserve"> </w:t>
      </w:r>
      <w:proofErr w:type="spellStart"/>
      <w:r w:rsidRPr="00B43E94">
        <w:rPr>
          <w:rFonts w:ascii="Helvetica Neue" w:eastAsia="Times New Roman" w:hAnsi="Helvetica Neue" w:cs="Times New Roman"/>
          <w:i/>
          <w:iCs/>
          <w:color w:val="3A3A3A"/>
          <w:sz w:val="28"/>
          <w:szCs w:val="28"/>
          <w:lang w:eastAsia="en-GB"/>
        </w:rPr>
        <w:t>Yng</w:t>
      </w:r>
      <w:proofErr w:type="spellEnd"/>
      <w:r w:rsidRPr="00B43E94">
        <w:rPr>
          <w:rFonts w:ascii="Helvetica Neue" w:eastAsia="Times New Roman" w:hAnsi="Helvetica Neue" w:cs="Times New Roman"/>
          <w:i/>
          <w:iCs/>
          <w:color w:val="3A3A3A"/>
          <w:sz w:val="28"/>
          <w:szCs w:val="28"/>
          <w:lang w:eastAsia="en-GB"/>
        </w:rPr>
        <w:t xml:space="preserve"> </w:t>
      </w:r>
      <w:proofErr w:type="spellStart"/>
      <w:r w:rsidRPr="00B43E94">
        <w:rPr>
          <w:rFonts w:ascii="Helvetica Neue" w:eastAsia="Times New Roman" w:hAnsi="Helvetica Neue" w:cs="Times New Roman"/>
          <w:i/>
          <w:iCs/>
          <w:color w:val="3A3A3A"/>
          <w:sz w:val="28"/>
          <w:szCs w:val="28"/>
          <w:lang w:eastAsia="en-GB"/>
        </w:rPr>
        <w:t>Nghymru</w:t>
      </w:r>
      <w:proofErr w:type="spellEnd"/>
      <w:r w:rsidRPr="00B43E94">
        <w:rPr>
          <w:rFonts w:ascii="Helvetica Neue" w:eastAsia="Times New Roman" w:hAnsi="Helvetica Neue" w:cs="Times New Roman"/>
          <w:color w:val="3A3A3A"/>
          <w:sz w:val="28"/>
          <w:szCs w:val="28"/>
          <w:shd w:val="clear" w:color="auto" w:fill="FFFFFF"/>
          <w:lang w:eastAsia="en-GB"/>
        </w:rPr>
        <w:t xml:space="preserve">. </w:t>
      </w:r>
      <w:r>
        <w:rPr>
          <w:rFonts w:ascii="Helvetica Neue" w:eastAsia="Times New Roman" w:hAnsi="Helvetica Neue" w:cs="Times New Roman"/>
          <w:color w:val="3A3A3A"/>
          <w:sz w:val="28"/>
          <w:szCs w:val="28"/>
          <w:shd w:val="clear" w:color="auto" w:fill="FFFFFF"/>
          <w:lang w:eastAsia="en-GB"/>
        </w:rPr>
        <w:t>Welsh Assembly Government.</w:t>
      </w:r>
    </w:p>
    <w:p w14:paraId="0F319CEB" w14:textId="77777777" w:rsidR="008536A0" w:rsidRDefault="008536A0" w:rsidP="008536A0">
      <w:pPr>
        <w:rPr>
          <w:rFonts w:ascii="Helvetica Neue" w:eastAsia="Times New Roman" w:hAnsi="Helvetica Neue" w:cs="Times New Roman"/>
          <w:color w:val="3A3A3A"/>
          <w:sz w:val="28"/>
          <w:szCs w:val="28"/>
          <w:shd w:val="clear" w:color="auto" w:fill="FFFFFF"/>
          <w:lang w:eastAsia="en-GB"/>
        </w:rPr>
      </w:pPr>
    </w:p>
    <w:p w14:paraId="266B3540" w14:textId="77777777" w:rsidR="005D1B61" w:rsidRDefault="005D1B61" w:rsidP="005D1B61">
      <w:pPr>
        <w:rPr>
          <w:i/>
          <w:sz w:val="32"/>
          <w:szCs w:val="32"/>
        </w:rPr>
      </w:pPr>
      <w:proofErr w:type="spellStart"/>
      <w:r>
        <w:rPr>
          <w:sz w:val="32"/>
          <w:szCs w:val="32"/>
        </w:rPr>
        <w:t>Wickhem</w:t>
      </w:r>
      <w:proofErr w:type="spellEnd"/>
      <w:r>
        <w:rPr>
          <w:sz w:val="32"/>
          <w:szCs w:val="32"/>
        </w:rPr>
        <w:t xml:space="preserve">, S. et al. (2016) ‘Poverty and Child Health in the UK: using evidence for action’, </w:t>
      </w:r>
      <w:r w:rsidRPr="00B43E94">
        <w:rPr>
          <w:i/>
          <w:sz w:val="32"/>
          <w:szCs w:val="32"/>
        </w:rPr>
        <w:t>Archives of Disease in Childhood</w:t>
      </w:r>
      <w:r>
        <w:rPr>
          <w:i/>
          <w:sz w:val="32"/>
          <w:szCs w:val="32"/>
        </w:rPr>
        <w:t>, 101 (8) p.759.</w:t>
      </w:r>
    </w:p>
    <w:p w14:paraId="79E6A7BF" w14:textId="3DA54705" w:rsidR="005D1B61" w:rsidRDefault="005D1B61" w:rsidP="005D1B61">
      <w:pPr>
        <w:rPr>
          <w:sz w:val="32"/>
          <w:szCs w:val="32"/>
          <w:u w:val="single"/>
        </w:rPr>
      </w:pPr>
      <w:r>
        <w:rPr>
          <w:sz w:val="32"/>
          <w:szCs w:val="32"/>
        </w:rPr>
        <w:t xml:space="preserve">                                        </w:t>
      </w:r>
      <w:r w:rsidRPr="005D1B61">
        <w:rPr>
          <w:sz w:val="32"/>
          <w:szCs w:val="32"/>
          <w:u w:val="single"/>
        </w:rPr>
        <w:t>Websites</w:t>
      </w:r>
    </w:p>
    <w:p w14:paraId="08A27212" w14:textId="77777777" w:rsidR="005D1B61" w:rsidRDefault="005D1B61" w:rsidP="005D1B61">
      <w:pPr>
        <w:rPr>
          <w:sz w:val="32"/>
          <w:szCs w:val="32"/>
          <w:u w:val="single"/>
        </w:rPr>
      </w:pPr>
    </w:p>
    <w:p w14:paraId="25E06D5E" w14:textId="2BE9EA30" w:rsidR="00846A14" w:rsidRDefault="00846A14" w:rsidP="005D1B61">
      <w:pPr>
        <w:rPr>
          <w:sz w:val="28"/>
          <w:szCs w:val="28"/>
          <w:u w:val="single"/>
        </w:rPr>
      </w:pPr>
      <w:hyperlink r:id="rId4" w:history="1">
        <w:r w:rsidRPr="009A2A4E">
          <w:rPr>
            <w:rStyle w:val="Hyperlink"/>
            <w:sz w:val="28"/>
            <w:szCs w:val="28"/>
          </w:rPr>
          <w:t>https://assets.publishing.service.gov.uk/government/uploads/system/uploads/attachment_data/file/192179/the_education_act_2011_equalities_impact_assessment.pdf</w:t>
        </w:r>
      </w:hyperlink>
    </w:p>
    <w:p w14:paraId="305C3CF5" w14:textId="77777777" w:rsidR="00846A14" w:rsidRDefault="00846A14" w:rsidP="005D1B61">
      <w:pPr>
        <w:rPr>
          <w:sz w:val="28"/>
          <w:szCs w:val="28"/>
          <w:u w:val="single"/>
        </w:rPr>
      </w:pPr>
    </w:p>
    <w:p w14:paraId="3D67898D" w14:textId="77777777" w:rsidR="00846A14" w:rsidRPr="00B43E94" w:rsidRDefault="00846A14" w:rsidP="00846A14">
      <w:pPr>
        <w:rPr>
          <w:rFonts w:ascii="Times New Roman" w:eastAsia="Times New Roman" w:hAnsi="Times New Roman" w:cs="Times New Roman"/>
          <w:sz w:val="28"/>
          <w:szCs w:val="28"/>
          <w:lang w:eastAsia="en-GB"/>
        </w:rPr>
      </w:pPr>
      <w:hyperlink r:id="rId5" w:history="1">
        <w:r w:rsidRPr="00B43E94">
          <w:rPr>
            <w:rStyle w:val="Hyperlink"/>
            <w:rFonts w:ascii="Times New Roman" w:eastAsia="Times New Roman" w:hAnsi="Times New Roman" w:cs="Times New Roman"/>
            <w:sz w:val="28"/>
            <w:szCs w:val="28"/>
            <w:lang w:eastAsia="en-GB"/>
          </w:rPr>
          <w:t>https://beta.gov.wales/sites/default/files/publications/2017-12/policy-statement-accessible-and-inclusive-public-transport-objectives.pdf</w:t>
        </w:r>
      </w:hyperlink>
      <w:r w:rsidRPr="00B43E94">
        <w:rPr>
          <w:rFonts w:ascii="Times New Roman" w:eastAsia="Times New Roman" w:hAnsi="Times New Roman" w:cs="Times New Roman"/>
          <w:sz w:val="28"/>
          <w:szCs w:val="28"/>
          <w:lang w:eastAsia="en-GB"/>
        </w:rPr>
        <w:t xml:space="preserve"> </w:t>
      </w:r>
    </w:p>
    <w:p w14:paraId="47CA0555" w14:textId="77777777" w:rsidR="00846A14" w:rsidRDefault="00846A14" w:rsidP="005D1B61">
      <w:pPr>
        <w:rPr>
          <w:sz w:val="28"/>
          <w:szCs w:val="28"/>
          <w:u w:val="single"/>
        </w:rPr>
      </w:pPr>
    </w:p>
    <w:p w14:paraId="7D5DAEF8" w14:textId="1A77C5CD" w:rsidR="008536A0" w:rsidRPr="00B43E94" w:rsidRDefault="008536A0" w:rsidP="008536A0">
      <w:pPr>
        <w:rPr>
          <w:rFonts w:ascii="Helvetica Neue" w:eastAsia="Times New Roman" w:hAnsi="Helvetica Neue" w:cs="Times New Roman"/>
          <w:color w:val="3A3A3A"/>
          <w:sz w:val="28"/>
          <w:szCs w:val="28"/>
          <w:shd w:val="clear" w:color="auto" w:fill="FFFFFF"/>
          <w:lang w:eastAsia="en-GB"/>
        </w:rPr>
      </w:pPr>
    </w:p>
    <w:p w14:paraId="4CEDA058" w14:textId="77777777" w:rsidR="005D1B61" w:rsidRPr="00B43E94" w:rsidRDefault="005D1B61" w:rsidP="005D1B61">
      <w:pPr>
        <w:rPr>
          <w:rStyle w:val="Hyperlink"/>
          <w:rFonts w:ascii="Times New Roman" w:eastAsia="Times New Roman" w:hAnsi="Times New Roman" w:cs="Times New Roman"/>
          <w:sz w:val="28"/>
          <w:szCs w:val="28"/>
          <w:lang w:eastAsia="en-GB"/>
        </w:rPr>
      </w:pPr>
      <w:hyperlink r:id="rId6" w:history="1">
        <w:r w:rsidRPr="00B43E94">
          <w:rPr>
            <w:rStyle w:val="Hyperlink"/>
            <w:rFonts w:ascii="Times New Roman" w:eastAsia="Times New Roman" w:hAnsi="Times New Roman" w:cs="Times New Roman"/>
            <w:sz w:val="28"/>
            <w:szCs w:val="28"/>
            <w:lang w:eastAsia="en-GB"/>
          </w:rPr>
          <w:t>https://gov.wales/docs/dsjlg/publications/150327-child-poverty-strategy-walesv2-en.pdf</w:t>
        </w:r>
      </w:hyperlink>
      <w:r w:rsidRPr="00B43E94">
        <w:rPr>
          <w:rStyle w:val="Hyperlink"/>
          <w:rFonts w:ascii="Times New Roman" w:eastAsia="Times New Roman" w:hAnsi="Times New Roman" w:cs="Times New Roman"/>
          <w:sz w:val="28"/>
          <w:szCs w:val="28"/>
          <w:lang w:eastAsia="en-GB"/>
        </w:rPr>
        <w:t xml:space="preserve">  9 (2015a)</w:t>
      </w:r>
    </w:p>
    <w:p w14:paraId="532D4096" w14:textId="77777777" w:rsidR="005D1B61" w:rsidRDefault="005D1B61" w:rsidP="005D1B61">
      <w:pPr>
        <w:rPr>
          <w:rStyle w:val="Hyperlink"/>
          <w:rFonts w:ascii="Times New Roman" w:eastAsia="Times New Roman" w:hAnsi="Times New Roman" w:cs="Times New Roman"/>
          <w:sz w:val="28"/>
          <w:szCs w:val="28"/>
          <w:lang w:eastAsia="en-GB"/>
        </w:rPr>
      </w:pPr>
    </w:p>
    <w:p w14:paraId="0A13948F" w14:textId="77777777" w:rsidR="005D1B61" w:rsidRPr="00B43E94" w:rsidRDefault="005D1B61" w:rsidP="005D1B61">
      <w:pPr>
        <w:rPr>
          <w:rStyle w:val="Hyperlink"/>
          <w:rFonts w:ascii="Times New Roman" w:eastAsia="Times New Roman" w:hAnsi="Times New Roman" w:cs="Times New Roman"/>
          <w:sz w:val="28"/>
          <w:szCs w:val="28"/>
          <w:lang w:eastAsia="en-GB"/>
        </w:rPr>
      </w:pPr>
    </w:p>
    <w:p w14:paraId="52637C6A" w14:textId="77777777" w:rsidR="005D1B61" w:rsidRPr="00B43E94" w:rsidRDefault="005D1B61" w:rsidP="005D1B61">
      <w:pPr>
        <w:rPr>
          <w:rFonts w:ascii="Times New Roman" w:eastAsia="Times New Roman" w:hAnsi="Times New Roman" w:cs="Times New Roman"/>
          <w:sz w:val="28"/>
          <w:szCs w:val="28"/>
          <w:lang w:eastAsia="en-GB"/>
        </w:rPr>
      </w:pPr>
      <w:hyperlink r:id="rId7" w:history="1">
        <w:r w:rsidRPr="00B43E94">
          <w:rPr>
            <w:rStyle w:val="Hyperlink"/>
            <w:rFonts w:ascii="Times New Roman" w:eastAsia="Times New Roman" w:hAnsi="Times New Roman" w:cs="Times New Roman"/>
            <w:sz w:val="28"/>
            <w:szCs w:val="28"/>
            <w:lang w:eastAsia="en-GB"/>
          </w:rPr>
          <w:t>https://gov.wales/docs/caecd/research/130318-evaluating-foundation-phase-policy-logic-model-programme-theory-en.pdf</w:t>
        </w:r>
      </w:hyperlink>
      <w:r w:rsidRPr="00B43E94">
        <w:rPr>
          <w:rStyle w:val="Hyperlink"/>
          <w:rFonts w:ascii="Times New Roman" w:eastAsia="Times New Roman" w:hAnsi="Times New Roman" w:cs="Times New Roman"/>
          <w:sz w:val="28"/>
          <w:szCs w:val="28"/>
          <w:lang w:eastAsia="en-GB"/>
        </w:rPr>
        <w:t xml:space="preserve"> (c)</w:t>
      </w:r>
    </w:p>
    <w:p w14:paraId="4DA8D516" w14:textId="77777777" w:rsidR="005D1B61" w:rsidRPr="00B43E94" w:rsidRDefault="005D1B61" w:rsidP="005D1B61">
      <w:pPr>
        <w:rPr>
          <w:rFonts w:ascii="Times New Roman" w:eastAsia="Times New Roman" w:hAnsi="Times New Roman" w:cs="Times New Roman"/>
          <w:sz w:val="28"/>
          <w:szCs w:val="28"/>
          <w:lang w:eastAsia="en-GB"/>
        </w:rPr>
      </w:pPr>
    </w:p>
    <w:p w14:paraId="50538EDE" w14:textId="77777777" w:rsidR="00DD47F2" w:rsidRPr="00B43E94" w:rsidRDefault="00DD47F2" w:rsidP="007E654B">
      <w:pPr>
        <w:rPr>
          <w:rFonts w:ascii="Helvetica Neue" w:eastAsia="Times New Roman" w:hAnsi="Helvetica Neue" w:cs="Times New Roman"/>
          <w:color w:val="3A3A3A"/>
          <w:sz w:val="28"/>
          <w:szCs w:val="28"/>
          <w:shd w:val="clear" w:color="auto" w:fill="FFFFFF"/>
          <w:lang w:eastAsia="en-GB"/>
        </w:rPr>
      </w:pPr>
    </w:p>
    <w:p w14:paraId="0F25397F" w14:textId="77777777" w:rsidR="005D1B61" w:rsidRPr="00B43E94" w:rsidRDefault="005D1B61" w:rsidP="005D1B61">
      <w:pPr>
        <w:rPr>
          <w:rFonts w:ascii="Times New Roman" w:eastAsia="Times New Roman" w:hAnsi="Times New Roman" w:cs="Times New Roman"/>
          <w:sz w:val="28"/>
          <w:szCs w:val="28"/>
          <w:lang w:eastAsia="en-GB"/>
        </w:rPr>
      </w:pPr>
      <w:hyperlink r:id="rId8" w:history="1">
        <w:r w:rsidRPr="00B43E94">
          <w:rPr>
            <w:rStyle w:val="Hyperlink"/>
            <w:rFonts w:ascii="Times New Roman" w:eastAsia="Times New Roman" w:hAnsi="Times New Roman" w:cs="Times New Roman"/>
            <w:sz w:val="28"/>
            <w:szCs w:val="28"/>
            <w:lang w:eastAsia="en-GB"/>
          </w:rPr>
          <w:t>https://www.itv.com/news/wales/2015-05-14/report-foundation-phase-is-improving-standards-but-not-tackling-poverty-gap/</w:t>
        </w:r>
      </w:hyperlink>
    </w:p>
    <w:p w14:paraId="221B8332" w14:textId="77777777" w:rsidR="005D1B61" w:rsidRPr="00B43E94" w:rsidRDefault="005D1B61" w:rsidP="005D1B61">
      <w:pPr>
        <w:rPr>
          <w:rFonts w:ascii="Times New Roman" w:eastAsia="Times New Roman" w:hAnsi="Times New Roman" w:cs="Times New Roman"/>
          <w:sz w:val="28"/>
          <w:szCs w:val="28"/>
          <w:lang w:eastAsia="en-GB"/>
        </w:rPr>
      </w:pPr>
    </w:p>
    <w:p w14:paraId="1484E8A3" w14:textId="77777777" w:rsidR="005D1B61" w:rsidRPr="00B43E94" w:rsidRDefault="005D1B61" w:rsidP="007E654B">
      <w:pPr>
        <w:rPr>
          <w:rFonts w:ascii="Helvetica Neue" w:eastAsia="Times New Roman" w:hAnsi="Helvetica Neue" w:cs="Times New Roman"/>
          <w:color w:val="3A3A3A"/>
          <w:sz w:val="28"/>
          <w:szCs w:val="28"/>
          <w:shd w:val="clear" w:color="auto" w:fill="FFFFFF"/>
          <w:lang w:eastAsia="en-GB"/>
        </w:rPr>
      </w:pPr>
    </w:p>
    <w:p w14:paraId="08FB0D63" w14:textId="77777777" w:rsidR="005D1B61" w:rsidRDefault="005D1B61" w:rsidP="005D1B61">
      <w:pPr>
        <w:rPr>
          <w:rStyle w:val="Hyperlink"/>
          <w:sz w:val="28"/>
          <w:szCs w:val="28"/>
        </w:rPr>
      </w:pPr>
      <w:hyperlink r:id="rId9" w:history="1">
        <w:r w:rsidRPr="00B43E94">
          <w:rPr>
            <w:rStyle w:val="Hyperlink"/>
            <w:sz w:val="28"/>
            <w:szCs w:val="28"/>
          </w:rPr>
          <w:t>http://learning.gov.wales/docs/learningwales/publications/130424-framework-for-childrens-learning-en.pdf</w:t>
        </w:r>
      </w:hyperlink>
      <w:r w:rsidRPr="00B43E94">
        <w:rPr>
          <w:rStyle w:val="Hyperlink"/>
          <w:sz w:val="28"/>
          <w:szCs w:val="28"/>
        </w:rPr>
        <w:t xml:space="preserve"> (2015b)</w:t>
      </w:r>
    </w:p>
    <w:p w14:paraId="48A06237" w14:textId="77777777" w:rsidR="005D1B61" w:rsidRDefault="005D1B61" w:rsidP="005D1B61">
      <w:pPr>
        <w:rPr>
          <w:rStyle w:val="Hyperlink"/>
          <w:sz w:val="28"/>
          <w:szCs w:val="28"/>
        </w:rPr>
      </w:pPr>
    </w:p>
    <w:p w14:paraId="4BE4AD06" w14:textId="77777777" w:rsidR="005D1B61" w:rsidRPr="00B43E94" w:rsidRDefault="005D1B61" w:rsidP="005D1B61">
      <w:pPr>
        <w:rPr>
          <w:sz w:val="28"/>
          <w:szCs w:val="28"/>
        </w:rPr>
      </w:pPr>
    </w:p>
    <w:p w14:paraId="1ECE9F3D" w14:textId="77777777" w:rsidR="005D1B61" w:rsidRPr="00B43E94" w:rsidRDefault="005D1B61" w:rsidP="005D1B61">
      <w:pPr>
        <w:rPr>
          <w:rFonts w:ascii="Times New Roman" w:eastAsia="Times New Roman" w:hAnsi="Times New Roman" w:cs="Times New Roman"/>
          <w:sz w:val="28"/>
          <w:szCs w:val="28"/>
          <w:lang w:eastAsia="en-GB"/>
        </w:rPr>
      </w:pPr>
      <w:hyperlink r:id="rId10" w:history="1">
        <w:r w:rsidRPr="00B43E94">
          <w:rPr>
            <w:rStyle w:val="Hyperlink"/>
            <w:rFonts w:ascii="Times New Roman" w:eastAsia="Times New Roman" w:hAnsi="Times New Roman" w:cs="Times New Roman"/>
            <w:sz w:val="28"/>
            <w:szCs w:val="28"/>
            <w:lang w:eastAsia="en-GB"/>
          </w:rPr>
          <w:t>https://www.walesonline.co.uk/news/education/devastating-effect-poverty-having-young-14171835</w:t>
        </w:r>
      </w:hyperlink>
    </w:p>
    <w:p w14:paraId="539DC227" w14:textId="77777777" w:rsidR="008257F7" w:rsidRDefault="008257F7">
      <w:pPr>
        <w:rPr>
          <w:sz w:val="28"/>
          <w:szCs w:val="28"/>
        </w:rPr>
      </w:pPr>
    </w:p>
    <w:p w14:paraId="77BFBBC0" w14:textId="77777777" w:rsidR="005D1B61" w:rsidRDefault="005D1B61">
      <w:pPr>
        <w:rPr>
          <w:sz w:val="28"/>
          <w:szCs w:val="28"/>
        </w:rPr>
      </w:pPr>
    </w:p>
    <w:p w14:paraId="27D61269" w14:textId="77777777" w:rsidR="005D1B61" w:rsidRPr="00B43E94" w:rsidRDefault="005D1B61" w:rsidP="005D1B61">
      <w:pPr>
        <w:rPr>
          <w:rStyle w:val="Hyperlink"/>
          <w:rFonts w:ascii="Times New Roman" w:eastAsia="Times New Roman" w:hAnsi="Times New Roman" w:cs="Times New Roman"/>
          <w:sz w:val="28"/>
          <w:szCs w:val="28"/>
          <w:lang w:eastAsia="en-GB"/>
        </w:rPr>
      </w:pPr>
      <w:hyperlink r:id="rId11" w:history="1">
        <w:r w:rsidRPr="00B43E94">
          <w:rPr>
            <w:rStyle w:val="Hyperlink"/>
            <w:rFonts w:ascii="Times New Roman" w:eastAsia="Times New Roman" w:hAnsi="Times New Roman" w:cs="Times New Roman"/>
            <w:sz w:val="28"/>
            <w:szCs w:val="28"/>
            <w:lang w:eastAsia="en-GB"/>
          </w:rPr>
          <w:t>https://wiserd.ac.uk/news/report-foundation-phase-improving-standards-not-closing-poverty-gap</w:t>
        </w:r>
      </w:hyperlink>
      <w:r w:rsidRPr="00B43E94">
        <w:rPr>
          <w:rStyle w:val="Hyperlink"/>
          <w:rFonts w:ascii="Times New Roman" w:eastAsia="Times New Roman" w:hAnsi="Times New Roman" w:cs="Times New Roman"/>
          <w:sz w:val="28"/>
          <w:szCs w:val="28"/>
          <w:lang w:eastAsia="en-GB"/>
        </w:rPr>
        <w:t xml:space="preserve"> </w:t>
      </w:r>
    </w:p>
    <w:p w14:paraId="40E54475" w14:textId="77777777" w:rsidR="008257F7" w:rsidRDefault="008257F7">
      <w:pPr>
        <w:rPr>
          <w:sz w:val="28"/>
          <w:szCs w:val="28"/>
        </w:rPr>
      </w:pPr>
    </w:p>
    <w:p w14:paraId="78172F72" w14:textId="77777777" w:rsidR="005D1B61" w:rsidRPr="00B43E94" w:rsidRDefault="005D1B61" w:rsidP="005D1B61">
      <w:pPr>
        <w:rPr>
          <w:rFonts w:ascii="Times New Roman" w:eastAsia="Times New Roman" w:hAnsi="Times New Roman" w:cs="Times New Roman"/>
          <w:sz w:val="28"/>
          <w:szCs w:val="28"/>
          <w:lang w:eastAsia="en-GB"/>
        </w:rPr>
      </w:pPr>
    </w:p>
    <w:p w14:paraId="2C84124A" w14:textId="77777777" w:rsidR="005D1B61" w:rsidRPr="00B43E94" w:rsidRDefault="005D1B61" w:rsidP="005D1B61">
      <w:pPr>
        <w:rPr>
          <w:rFonts w:ascii="Times New Roman" w:eastAsia="Times New Roman" w:hAnsi="Times New Roman" w:cs="Times New Roman"/>
          <w:sz w:val="28"/>
          <w:szCs w:val="28"/>
          <w:lang w:eastAsia="en-GB"/>
        </w:rPr>
      </w:pPr>
      <w:hyperlink r:id="rId12" w:history="1">
        <w:r w:rsidRPr="00B43E94">
          <w:rPr>
            <w:rStyle w:val="Hyperlink"/>
            <w:rFonts w:ascii="Times New Roman" w:eastAsia="Times New Roman" w:hAnsi="Times New Roman" w:cs="Times New Roman"/>
            <w:sz w:val="28"/>
            <w:szCs w:val="28"/>
            <w:lang w:eastAsia="en-GB"/>
          </w:rPr>
          <w:t>https://wiserd.ac.uk/research/research-projects/evaluating-foundation-phase</w:t>
        </w:r>
      </w:hyperlink>
    </w:p>
    <w:p w14:paraId="69D20C0E" w14:textId="77777777" w:rsidR="008257F7" w:rsidRDefault="008257F7">
      <w:pPr>
        <w:rPr>
          <w:sz w:val="28"/>
          <w:szCs w:val="28"/>
        </w:rPr>
      </w:pPr>
    </w:p>
    <w:p w14:paraId="61BE6DAF" w14:textId="77777777" w:rsidR="005D1B61" w:rsidRDefault="005D1B61">
      <w:pPr>
        <w:rPr>
          <w:sz w:val="28"/>
          <w:szCs w:val="28"/>
        </w:rPr>
      </w:pPr>
    </w:p>
    <w:p w14:paraId="6182B361" w14:textId="77777777" w:rsidR="005D1B61" w:rsidRPr="00A1716A" w:rsidRDefault="005D1B61">
      <w:pPr>
        <w:rPr>
          <w:sz w:val="28"/>
          <w:szCs w:val="28"/>
        </w:rPr>
      </w:pPr>
    </w:p>
    <w:p w14:paraId="140EF727" w14:textId="77777777" w:rsidR="00252DE0" w:rsidRPr="00A1716A" w:rsidRDefault="00252DE0">
      <w:pPr>
        <w:rPr>
          <w:sz w:val="32"/>
          <w:szCs w:val="32"/>
          <w:u w:val="single"/>
        </w:rPr>
      </w:pPr>
    </w:p>
    <w:p w14:paraId="4893231C" w14:textId="77777777" w:rsidR="00252DE0" w:rsidRPr="00A1716A" w:rsidRDefault="00252DE0">
      <w:pPr>
        <w:rPr>
          <w:sz w:val="32"/>
          <w:szCs w:val="32"/>
          <w:u w:val="single"/>
        </w:rPr>
      </w:pPr>
    </w:p>
    <w:p w14:paraId="23AA568F" w14:textId="23546A4A" w:rsidR="006D713C" w:rsidRPr="00A1716A" w:rsidRDefault="006D713C">
      <w:pPr>
        <w:rPr>
          <w:sz w:val="32"/>
          <w:szCs w:val="32"/>
        </w:rPr>
      </w:pPr>
      <w:r w:rsidRPr="00A1716A">
        <w:rPr>
          <w:sz w:val="32"/>
          <w:szCs w:val="32"/>
        </w:rPr>
        <w:t xml:space="preserve"> </w:t>
      </w:r>
      <w:r w:rsidR="0050345E" w:rsidRPr="00A1716A">
        <w:rPr>
          <w:sz w:val="32"/>
          <w:szCs w:val="32"/>
        </w:rPr>
        <w:t xml:space="preserve"> </w:t>
      </w:r>
    </w:p>
    <w:p w14:paraId="6AC9437B" w14:textId="462EB88C" w:rsidR="00E24850" w:rsidRPr="00A1716A" w:rsidRDefault="00E24850">
      <w:pPr>
        <w:rPr>
          <w:sz w:val="32"/>
          <w:szCs w:val="32"/>
        </w:rPr>
      </w:pPr>
      <w:r w:rsidRPr="00A1716A">
        <w:rPr>
          <w:sz w:val="32"/>
          <w:szCs w:val="32"/>
        </w:rPr>
        <w:t xml:space="preserve">                                          </w:t>
      </w:r>
    </w:p>
    <w:sectPr w:rsidR="00E24850" w:rsidRPr="00A1716A" w:rsidSect="000C7B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792C"/>
    <w:rsid w:val="000304AA"/>
    <w:rsid w:val="00031B60"/>
    <w:rsid w:val="00034B0E"/>
    <w:rsid w:val="0005196B"/>
    <w:rsid w:val="00064C21"/>
    <w:rsid w:val="00067074"/>
    <w:rsid w:val="00074911"/>
    <w:rsid w:val="000758A4"/>
    <w:rsid w:val="0007789A"/>
    <w:rsid w:val="0008073D"/>
    <w:rsid w:val="000A3A30"/>
    <w:rsid w:val="000C7BA5"/>
    <w:rsid w:val="000D4CD3"/>
    <w:rsid w:val="000D5D58"/>
    <w:rsid w:val="000F262B"/>
    <w:rsid w:val="000F5CE1"/>
    <w:rsid w:val="00105D60"/>
    <w:rsid w:val="0011298C"/>
    <w:rsid w:val="00122D33"/>
    <w:rsid w:val="00132810"/>
    <w:rsid w:val="00136CF4"/>
    <w:rsid w:val="00155E6F"/>
    <w:rsid w:val="00160106"/>
    <w:rsid w:val="00177935"/>
    <w:rsid w:val="001B2055"/>
    <w:rsid w:val="001C1380"/>
    <w:rsid w:val="001D1CA2"/>
    <w:rsid w:val="00200426"/>
    <w:rsid w:val="00201FAD"/>
    <w:rsid w:val="00236EA4"/>
    <w:rsid w:val="00252DE0"/>
    <w:rsid w:val="002534A6"/>
    <w:rsid w:val="0026231C"/>
    <w:rsid w:val="00265D75"/>
    <w:rsid w:val="0028371B"/>
    <w:rsid w:val="0029547F"/>
    <w:rsid w:val="002A0121"/>
    <w:rsid w:val="002A05FC"/>
    <w:rsid w:val="002B247F"/>
    <w:rsid w:val="002B69C7"/>
    <w:rsid w:val="002D319D"/>
    <w:rsid w:val="002D6737"/>
    <w:rsid w:val="00356901"/>
    <w:rsid w:val="00357869"/>
    <w:rsid w:val="00357A0B"/>
    <w:rsid w:val="003738A3"/>
    <w:rsid w:val="0038535F"/>
    <w:rsid w:val="0038730C"/>
    <w:rsid w:val="003A0DA3"/>
    <w:rsid w:val="003A5922"/>
    <w:rsid w:val="003C1EC5"/>
    <w:rsid w:val="003F77A9"/>
    <w:rsid w:val="00421834"/>
    <w:rsid w:val="00425564"/>
    <w:rsid w:val="00427557"/>
    <w:rsid w:val="00442B95"/>
    <w:rsid w:val="004461B6"/>
    <w:rsid w:val="00456937"/>
    <w:rsid w:val="00464DB6"/>
    <w:rsid w:val="00480513"/>
    <w:rsid w:val="00484260"/>
    <w:rsid w:val="004D43B9"/>
    <w:rsid w:val="004E40FB"/>
    <w:rsid w:val="004E5727"/>
    <w:rsid w:val="0050345E"/>
    <w:rsid w:val="0051066B"/>
    <w:rsid w:val="00513322"/>
    <w:rsid w:val="005144C6"/>
    <w:rsid w:val="00522835"/>
    <w:rsid w:val="00540211"/>
    <w:rsid w:val="0054496B"/>
    <w:rsid w:val="005543F9"/>
    <w:rsid w:val="0056064D"/>
    <w:rsid w:val="005628F0"/>
    <w:rsid w:val="005701E1"/>
    <w:rsid w:val="00580316"/>
    <w:rsid w:val="00580746"/>
    <w:rsid w:val="00585FF6"/>
    <w:rsid w:val="005C2782"/>
    <w:rsid w:val="005D16C8"/>
    <w:rsid w:val="005D1B61"/>
    <w:rsid w:val="005D295C"/>
    <w:rsid w:val="005F10B0"/>
    <w:rsid w:val="005F2764"/>
    <w:rsid w:val="005F7605"/>
    <w:rsid w:val="00600321"/>
    <w:rsid w:val="00600445"/>
    <w:rsid w:val="00612694"/>
    <w:rsid w:val="00622088"/>
    <w:rsid w:val="0062690C"/>
    <w:rsid w:val="00633E16"/>
    <w:rsid w:val="00645ADA"/>
    <w:rsid w:val="00647B36"/>
    <w:rsid w:val="006A115A"/>
    <w:rsid w:val="006D381F"/>
    <w:rsid w:val="006D614D"/>
    <w:rsid w:val="006D713C"/>
    <w:rsid w:val="006E5CF7"/>
    <w:rsid w:val="006E6043"/>
    <w:rsid w:val="00714786"/>
    <w:rsid w:val="007257B2"/>
    <w:rsid w:val="00726FDF"/>
    <w:rsid w:val="00770728"/>
    <w:rsid w:val="007831C1"/>
    <w:rsid w:val="00794AF6"/>
    <w:rsid w:val="007A1D60"/>
    <w:rsid w:val="007A4E16"/>
    <w:rsid w:val="007B4870"/>
    <w:rsid w:val="007C223A"/>
    <w:rsid w:val="007D3741"/>
    <w:rsid w:val="007E2BE7"/>
    <w:rsid w:val="007E547A"/>
    <w:rsid w:val="007E654B"/>
    <w:rsid w:val="008257F7"/>
    <w:rsid w:val="00843F88"/>
    <w:rsid w:val="0084459C"/>
    <w:rsid w:val="00846A14"/>
    <w:rsid w:val="008536A0"/>
    <w:rsid w:val="00857BB7"/>
    <w:rsid w:val="00863F74"/>
    <w:rsid w:val="0087765F"/>
    <w:rsid w:val="00880946"/>
    <w:rsid w:val="008910D3"/>
    <w:rsid w:val="008E6FA2"/>
    <w:rsid w:val="0092719F"/>
    <w:rsid w:val="00932364"/>
    <w:rsid w:val="0093520D"/>
    <w:rsid w:val="00937B7D"/>
    <w:rsid w:val="00937D12"/>
    <w:rsid w:val="00964E1C"/>
    <w:rsid w:val="0096716C"/>
    <w:rsid w:val="00987B74"/>
    <w:rsid w:val="00992355"/>
    <w:rsid w:val="009A4603"/>
    <w:rsid w:val="009C2C37"/>
    <w:rsid w:val="009D7BED"/>
    <w:rsid w:val="009E3866"/>
    <w:rsid w:val="009F7B9D"/>
    <w:rsid w:val="00A14E1F"/>
    <w:rsid w:val="00A1716A"/>
    <w:rsid w:val="00A20C5D"/>
    <w:rsid w:val="00A21CCC"/>
    <w:rsid w:val="00A3506E"/>
    <w:rsid w:val="00A4161A"/>
    <w:rsid w:val="00A64DE6"/>
    <w:rsid w:val="00A768C3"/>
    <w:rsid w:val="00A81AAC"/>
    <w:rsid w:val="00AB10AE"/>
    <w:rsid w:val="00AB6C1F"/>
    <w:rsid w:val="00AE012C"/>
    <w:rsid w:val="00AE6560"/>
    <w:rsid w:val="00B22927"/>
    <w:rsid w:val="00B32AA6"/>
    <w:rsid w:val="00B32C16"/>
    <w:rsid w:val="00B456E1"/>
    <w:rsid w:val="00B559D5"/>
    <w:rsid w:val="00B65A52"/>
    <w:rsid w:val="00B848C7"/>
    <w:rsid w:val="00BA0B57"/>
    <w:rsid w:val="00BA4F8A"/>
    <w:rsid w:val="00BA7690"/>
    <w:rsid w:val="00BA7D33"/>
    <w:rsid w:val="00BB7166"/>
    <w:rsid w:val="00BD12FF"/>
    <w:rsid w:val="00BF208C"/>
    <w:rsid w:val="00BF2153"/>
    <w:rsid w:val="00BF2E42"/>
    <w:rsid w:val="00BF4464"/>
    <w:rsid w:val="00BF635E"/>
    <w:rsid w:val="00BF6793"/>
    <w:rsid w:val="00C0792C"/>
    <w:rsid w:val="00C15BBD"/>
    <w:rsid w:val="00C16072"/>
    <w:rsid w:val="00C32F52"/>
    <w:rsid w:val="00C5534C"/>
    <w:rsid w:val="00C62D4E"/>
    <w:rsid w:val="00C72F24"/>
    <w:rsid w:val="00CA2166"/>
    <w:rsid w:val="00CA7F75"/>
    <w:rsid w:val="00CB640C"/>
    <w:rsid w:val="00CC5F59"/>
    <w:rsid w:val="00CD0A3E"/>
    <w:rsid w:val="00CD6C95"/>
    <w:rsid w:val="00CE622C"/>
    <w:rsid w:val="00CF4B2C"/>
    <w:rsid w:val="00D10D76"/>
    <w:rsid w:val="00D40846"/>
    <w:rsid w:val="00D50D18"/>
    <w:rsid w:val="00D5721B"/>
    <w:rsid w:val="00D77F2D"/>
    <w:rsid w:val="00D913E5"/>
    <w:rsid w:val="00D91C33"/>
    <w:rsid w:val="00D922FA"/>
    <w:rsid w:val="00D9360C"/>
    <w:rsid w:val="00D94698"/>
    <w:rsid w:val="00DA1F76"/>
    <w:rsid w:val="00DA34B9"/>
    <w:rsid w:val="00DA41EC"/>
    <w:rsid w:val="00DD47F2"/>
    <w:rsid w:val="00DE33E8"/>
    <w:rsid w:val="00DF451F"/>
    <w:rsid w:val="00DF4FC9"/>
    <w:rsid w:val="00E00044"/>
    <w:rsid w:val="00E02CBE"/>
    <w:rsid w:val="00E162B5"/>
    <w:rsid w:val="00E24850"/>
    <w:rsid w:val="00E25BF6"/>
    <w:rsid w:val="00E3358F"/>
    <w:rsid w:val="00E419DC"/>
    <w:rsid w:val="00E47685"/>
    <w:rsid w:val="00E83A95"/>
    <w:rsid w:val="00E909D9"/>
    <w:rsid w:val="00EC5506"/>
    <w:rsid w:val="00EC7E57"/>
    <w:rsid w:val="00EE548E"/>
    <w:rsid w:val="00EF5503"/>
    <w:rsid w:val="00F00285"/>
    <w:rsid w:val="00F027BE"/>
    <w:rsid w:val="00F0486E"/>
    <w:rsid w:val="00F053F4"/>
    <w:rsid w:val="00F158AB"/>
    <w:rsid w:val="00F1638D"/>
    <w:rsid w:val="00F17023"/>
    <w:rsid w:val="00F24EF5"/>
    <w:rsid w:val="00F3056E"/>
    <w:rsid w:val="00F45292"/>
    <w:rsid w:val="00F45C87"/>
    <w:rsid w:val="00F51079"/>
    <w:rsid w:val="00F60292"/>
    <w:rsid w:val="00F77C31"/>
    <w:rsid w:val="00FA1405"/>
    <w:rsid w:val="00FB6253"/>
    <w:rsid w:val="00FB6C50"/>
    <w:rsid w:val="00FC53C1"/>
    <w:rsid w:val="00FD2317"/>
    <w:rsid w:val="00FD57A3"/>
    <w:rsid w:val="00FE27A3"/>
    <w:rsid w:val="00FE2A92"/>
    <w:rsid w:val="00FF0D07"/>
    <w:rsid w:val="00FF1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EB31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31B60"/>
  </w:style>
  <w:style w:type="character" w:styleId="Hyperlink">
    <w:name w:val="Hyperlink"/>
    <w:basedOn w:val="DefaultParagraphFont"/>
    <w:uiPriority w:val="99"/>
    <w:unhideWhenUsed/>
    <w:rsid w:val="005D1B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94036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iserd.ac.uk/news/report-foundation-phase-improving-standards-not-closing-poverty-gap" TargetMode="External"/><Relationship Id="rId12" Type="http://schemas.openxmlformats.org/officeDocument/2006/relationships/hyperlink" Target="https://wiserd.ac.uk/research/research-projects/evaluating-foundation-phase"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assets.publishing.service.gov.uk/government/uploads/system/uploads/attachment_data/file/192179/the_education_act_2011_equalities_impact_assessment.pdf" TargetMode="External"/><Relationship Id="rId5" Type="http://schemas.openxmlformats.org/officeDocument/2006/relationships/hyperlink" Target="https://beta.gov.wales/sites/default/files/publications/2017-12/policy-statement-accessible-and-inclusive-public-transport-objectives.pdf" TargetMode="External"/><Relationship Id="rId6" Type="http://schemas.openxmlformats.org/officeDocument/2006/relationships/hyperlink" Target="https://gov.wales/docs/dsjlg/publications/150327-child-poverty-strategy-walesv2-en.pdf" TargetMode="External"/><Relationship Id="rId7" Type="http://schemas.openxmlformats.org/officeDocument/2006/relationships/hyperlink" Target="https://gov.wales/docs/caecd/research/130318-evaluating-foundation-phase-policy-logic-model-programme-theory-en.pdf" TargetMode="External"/><Relationship Id="rId8" Type="http://schemas.openxmlformats.org/officeDocument/2006/relationships/hyperlink" Target="https://www.itv.com/news/wales/2015-05-14/report-foundation-phase-is-improving-standards-but-not-tackling-poverty-gap/" TargetMode="External"/><Relationship Id="rId9" Type="http://schemas.openxmlformats.org/officeDocument/2006/relationships/hyperlink" Target="http://learning.gov.wales/docs/learningwales/publications/130424-framework-for-childrens-learning-en.pdf" TargetMode="External"/><Relationship Id="rId10" Type="http://schemas.openxmlformats.org/officeDocument/2006/relationships/hyperlink" Target="https://www.walesonline.co.uk/news/education/devastating-effect-poverty-having-young-14171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3544</Words>
  <Characters>18254</Characters>
  <Application>Microsoft Macintosh Word</Application>
  <DocSecurity>0</DocSecurity>
  <Lines>338</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lisawilliams9440@gmail.com</dc:creator>
  <cp:keywords/>
  <dc:description/>
  <cp:lastModifiedBy>lisawilliams9440@gmail.com</cp:lastModifiedBy>
  <cp:revision>2</cp:revision>
  <cp:lastPrinted>2018-12-05T14:16:00Z</cp:lastPrinted>
  <dcterms:created xsi:type="dcterms:W3CDTF">2018-12-05T17:31:00Z</dcterms:created>
  <dcterms:modified xsi:type="dcterms:W3CDTF">2018-12-05T17:31:00Z</dcterms:modified>
</cp:coreProperties>
</file>