
<file path=[Content_Types].xml><?xml version="1.0" encoding="utf-8"?>
<Types xmlns="http://schemas.openxmlformats.org/package/2006/content-types">
  <Default Extension="xml" ContentType="application/xml"/>
  <Default Extension="jpg" ContentType="image/jpeg"/>
  <Default Extension="png" ContentType="image/png"/>
  <Default Extension="rels" ContentType="application/vnd.openxmlformats-package.relationships+xml"/>
  <Default Extension="jpeg" ContentType="image/jpeg"/>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tbl>
      <w:tblPr>
        <w:tblpPr w:leftFromText="180" w:rightFromText="180" w:horzAnchor="margin" w:tblpY="2610"/>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5206"/>
        <w:gridCol w:w="1237"/>
        <w:gridCol w:w="468"/>
        <w:gridCol w:w="1443"/>
        <w:gridCol w:w="662"/>
      </w:tblGrid>
      <w:tr>
        <w:trPr>
          <w:trHeight w:val="418"/>
        </w:trPr>
        <w:tc>
          <w:tcPr>
            <w:cnfStyle w:val="101000000000"/>
            <w:tcW w:w="5206" w:type="dxa"/>
            <w:vMerge w:val="restart"/>
            <w:tcBorders>
              <w:top w:val="single" w:color="auto" w:sz="4" w:space="0"/>
              <w:left w:val="single" w:color="auto" w:sz="4" w:space="0"/>
              <w:right w:val="single" w:color="auto" w:sz="4" w:space="0"/>
            </w:tcBorders>
            <w:shd w:val="clear" w:color="auto" w:fill="auto"/>
          </w:tcPr>
          <w:p>
            <w:pPr>
              <w:keepNext w:val="on"/>
              <w:spacing w:before="120" w:after="120"/>
              <w:rPr>
                <w:rFonts w:cs="Arial" w:eastAsia="Times New Roman"/>
                <w:b/>
                <w:sz w:val="32"/>
                <w:szCs w:val="32"/>
                <w:lang w:val="en-AU"/>
              </w:rPr>
            </w:pPr>
          </w:p>
          <w:p>
            <w:pPr>
              <w:keepNext w:val="on"/>
              <w:spacing w:before="120" w:after="120"/>
              <w:rPr>
                <w:rFonts w:cs="Arial" w:eastAsia="Times New Roman"/>
                <w:b/>
                <w:sz w:val="28"/>
                <w:szCs w:val="28"/>
                <w:lang w:val="en-AU"/>
              </w:rPr>
            </w:pPr>
            <w:r>
              <w:rPr>
                <w:rFonts w:cs="Arial"/>
                <w:lang w:eastAsia="en-GB"/>
              </w:rPr>
              <w:drawing xmlns:mc="http://schemas.openxmlformats.org/markup-compatibility/2006">
                <wp:inline distT="0" distB="0" distL="0" distR="0">
                  <wp:extent cx="2965836" cy="1291786"/>
                  <wp:effectExtent l="0" t="0" r="0" b="0"/>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20"/>
                          <a:srcRect/>
                          <a:stretch>
                            <a:fillRect/>
                          </a:stretch>
                        </pic:blipFill>
                        <pic:spPr>
                          <a:xfrm>
                            <a:off x="0" y="0"/>
                            <a:ext cx="2965836" cy="1291786"/>
                          </a:xfrm>
                          <a:prstGeom prst="rect">
                            <a:avLst/>
                          </a:prstGeom>
                          <a:noFill/>
                          <a:ln>
                            <a:noFill/>
                          </a:ln>
                        </pic:spPr>
                      </pic:pic>
                    </a:graphicData>
                  </a:graphic>
                </wp:inline>
              </w:drawing>
            </w:r>
          </w:p>
          <w:p>
            <w:pPr>
              <w:spacing w:before="120" w:after="120"/>
              <w:rPr>
                <w:rFonts w:cs="Arial"/>
                <w:b/>
                <w:bCs w:val="off"/>
                <w:sz w:val="28"/>
                <w:szCs w:val="24"/>
              </w:rPr>
            </w:pPr>
          </w:p>
        </w:tc>
        <w:tc>
          <w:tcPr>
            <w:cnfStyle w:val="100010000000"/>
            <w:tcW w:w="1237" w:type="dxa"/>
            <w:tcBorders>
              <w:top w:val="single" w:color="auto" w:sz="4" w:space="0"/>
              <w:left w:val="single" w:color="auto" w:sz="4" w:space="0"/>
              <w:bottom w:val="nil" w:sz="4" w:space="0"/>
              <w:right w:val="nil" w:sz="4" w:space="0"/>
            </w:tcBorders>
            <w:shd w:val="clear" w:color="auto" w:fill="auto"/>
            <w:vAlign w:val="center"/>
          </w:tcPr>
          <w:p>
            <w:pPr>
              <w:keepNext w:val="on"/>
              <w:spacing w:before="120" w:after="120"/>
              <w:rPr>
                <w:rFonts w:cs="Arial" w:eastAsia="Times New Roman"/>
                <w:b/>
                <w:bCs w:val="off"/>
                <w:sz w:val="20"/>
                <w:lang w:val="en-AU"/>
              </w:rPr>
            </w:pPr>
            <w:r>
              <w:rPr>
                <w:rFonts w:cs="Arial" w:eastAsia="Times New Roman"/>
                <w:b/>
                <w:sz w:val="20"/>
              </w:rPr>
              <w:t>Student No:</w:t>
            </w:r>
          </w:p>
        </w:tc>
        <w:tc>
          <w:tcPr>
            <w:cnfStyle w:val="100001000000"/>
            <w:tcW w:w="1911" w:type="dxa"/>
            <w:gridSpan w:val="2"/>
            <w:tcBorders>
              <w:top w:val="single" w:color="auto" w:sz="4" w:space="0"/>
              <w:left w:val="nil" w:sz="4" w:space="0"/>
              <w:bottom w:val="dashed" w:color="auto" w:sz="4" w:space="0"/>
              <w:right w:val="nil" w:sz="4" w:space="0"/>
            </w:tcBorders>
            <w:shd w:val="clear" w:color="auto" w:fill="auto"/>
            <w:vAlign w:val="center"/>
          </w:tcPr>
          <w:p>
            <w:pPr>
              <w:keepNext w:val="on"/>
              <w:spacing w:before="120" w:after="120"/>
              <w:rPr>
                <w:rFonts w:cs="Arial" w:eastAsia="Times New Roman"/>
                <w:b/>
                <w:sz w:val="20"/>
                <w:lang w:val="en-AU"/>
              </w:rPr>
            </w:pPr>
            <w:r>
              <w:rPr>
                <w:rFonts w:cs="Arial" w:eastAsia="Times New Roman"/>
                <w:b/>
                <w:sz w:val="20"/>
                <w:lang w:val="en-AU"/>
              </w:rPr>
              <w:t>2130687</w:t>
            </w:r>
          </w:p>
        </w:tc>
        <w:tc>
          <w:tcPr>
            <w:cnfStyle w:val="100100000000"/>
            <w:tcW w:w="662" w:type="dxa"/>
            <w:tcBorders>
              <w:top w:val="single" w:color="auto" w:sz="4" w:space="0"/>
              <w:left w:val="nil" w:sz="4" w:space="0"/>
              <w:bottom w:val="nil" w:sz="4" w:space="0"/>
              <w:right w:val="single" w:color="auto" w:sz="4" w:space="0"/>
            </w:tcBorders>
            <w:shd w:val="clear" w:color="auto" w:fill="auto"/>
            <w:vAlign w:val="center"/>
          </w:tcPr>
          <w:p>
            <w:pPr>
              <w:keepNext w:val="on"/>
              <w:spacing w:before="120" w:after="120"/>
              <w:rPr>
                <w:rFonts w:cs="Arial" w:eastAsia="Times New Roman"/>
                <w:b/>
                <w:sz w:val="20"/>
                <w:lang w:val="en-AU"/>
              </w:rPr>
            </w:pPr>
          </w:p>
        </w:tc>
      </w:tr>
      <w:tr>
        <w:trPr>
          <w:trHeight w:val="468"/>
        </w:trPr>
        <w:tc>
          <w:tcPr>
            <w:cnfStyle w:val="001000100000"/>
            <w:tcW w:w="5206" w:type="dxa"/>
            <w:vMerge w:val="continue"/>
            <w:tcBorders>
              <w:left w:val="single" w:color="auto" w:sz="4" w:space="0"/>
              <w:right w:val="single" w:color="auto" w:sz="4" w:space="0"/>
            </w:tcBorders>
            <w:shd w:val="clear" w:color="auto" w:fill="auto"/>
          </w:tcPr>
          <w:p>
            <w:pPr>
              <w:keepNext w:val="on"/>
              <w:spacing w:before="120" w:after="120"/>
              <w:rPr>
                <w:rFonts w:cs="Arial" w:eastAsia="Times New Roman"/>
                <w:b/>
                <w:sz w:val="40"/>
                <w:lang w:val="en-AU"/>
              </w:rPr>
            </w:pPr>
          </w:p>
        </w:tc>
        <w:tc>
          <w:tcPr>
            <w:cnfStyle w:val="000010100000"/>
            <w:tcW w:w="1237" w:type="dxa"/>
            <w:tcBorders>
              <w:top w:val="nil" w:sz="4" w:space="0"/>
              <w:left w:val="single" w:color="auto" w:sz="4" w:space="0"/>
              <w:bottom w:val="nil" w:sz="4" w:space="0"/>
              <w:right w:val="nil" w:sz="4" w:space="0"/>
            </w:tcBorders>
            <w:shd w:val="clear" w:color="auto" w:fill="auto"/>
            <w:vAlign w:val="center"/>
          </w:tcPr>
          <w:p>
            <w:pPr>
              <w:keepNext w:val="on"/>
              <w:spacing w:before="120" w:after="120"/>
              <w:rPr>
                <w:rFonts w:cs="Arial" w:eastAsia="Times New Roman"/>
                <w:sz w:val="20"/>
                <w:lang w:val="en-AU"/>
              </w:rPr>
            </w:pPr>
          </w:p>
          <w:p>
            <w:pPr>
              <w:keepNext w:val="on"/>
              <w:spacing w:before="120" w:after="120"/>
              <w:rPr>
                <w:rFonts w:cs="Arial" w:eastAsia="Times New Roman"/>
                <w:sz w:val="20"/>
                <w:lang w:val="en-AU"/>
              </w:rPr>
            </w:pPr>
            <w:r>
              <w:rPr>
                <w:rFonts w:cs="Arial" w:eastAsia="Times New Roman"/>
                <w:sz w:val="20"/>
                <w:lang w:val="en-AU"/>
              </w:rPr>
              <w:t>Module Title:</w:t>
            </w:r>
          </w:p>
        </w:tc>
        <w:tc>
          <w:tcPr>
            <w:cnfStyle w:val="000001100000"/>
            <w:tcW w:w="1911" w:type="dxa"/>
            <w:gridSpan w:val="2"/>
            <w:tcBorders>
              <w:top w:val="dashed" w:color="auto" w:sz="4" w:space="0"/>
              <w:left w:val="nil" w:sz="4" w:space="0"/>
              <w:bottom w:val="dashed" w:color="auto" w:sz="4" w:space="0"/>
              <w:right w:val="nil" w:sz="4" w:space="0"/>
            </w:tcBorders>
            <w:shd w:val="clear" w:color="auto" w:fill="auto"/>
            <w:vAlign w:val="center"/>
          </w:tcPr>
          <w:p>
            <w:pPr>
              <w:keepNext w:val="on"/>
              <w:spacing w:before="120" w:after="120"/>
              <w:rPr>
                <w:rFonts w:cs="Arial" w:eastAsia="Times New Roman"/>
                <w:b/>
                <w:sz w:val="20"/>
                <w:lang w:val="en-AU"/>
              </w:rPr>
            </w:pPr>
            <w:r>
              <w:rPr>
                <w:rFonts w:cs="Arial" w:eastAsia="Times New Roman"/>
                <w:b/>
                <w:sz w:val="20"/>
                <w:lang w:val="en-AU"/>
              </w:rPr>
              <w:t xml:space="preserve">Operating Hotel Facities </w:t>
            </w:r>
          </w:p>
        </w:tc>
        <w:tc>
          <w:tcPr>
            <w:cnfStyle w:val="000100100000"/>
            <w:tcW w:w="662" w:type="dxa"/>
            <w:tcBorders>
              <w:top w:val="nil" w:sz="4" w:space="0"/>
              <w:left w:val="nil" w:sz="4" w:space="0"/>
              <w:bottom w:val="nil" w:sz="4" w:space="0"/>
              <w:right w:val="single" w:color="auto" w:sz="4" w:space="0"/>
            </w:tcBorders>
            <w:shd w:val="clear" w:color="auto" w:fill="auto"/>
            <w:vAlign w:val="center"/>
          </w:tcPr>
          <w:p>
            <w:pPr>
              <w:keepNext w:val="on"/>
              <w:spacing w:before="120" w:after="120"/>
              <w:rPr>
                <w:rFonts w:cs="Arial" w:eastAsia="Times New Roman"/>
                <w:b/>
                <w:sz w:val="20"/>
                <w:lang w:val="en-AU"/>
              </w:rPr>
            </w:pPr>
          </w:p>
        </w:tc>
      </w:tr>
      <w:tr>
        <w:trPr>
          <w:trHeight w:val="468"/>
        </w:trPr>
        <w:tc>
          <w:tcPr>
            <w:cnfStyle w:val="001000010000"/>
            <w:tcW w:w="5206" w:type="dxa"/>
            <w:vMerge w:val="continue"/>
            <w:tcBorders>
              <w:left w:val="single" w:color="auto" w:sz="4" w:space="0"/>
              <w:right w:val="single" w:color="auto" w:sz="4" w:space="0"/>
            </w:tcBorders>
            <w:shd w:val="clear" w:color="auto" w:fill="auto"/>
          </w:tcPr>
          <w:p>
            <w:pPr>
              <w:keepNext w:val="on"/>
              <w:spacing w:before="120" w:after="120"/>
              <w:rPr>
                <w:rFonts w:cs="Arial" w:eastAsia="Times New Roman"/>
                <w:b/>
                <w:sz w:val="40"/>
                <w:lang w:val="en-AU"/>
              </w:rPr>
            </w:pPr>
          </w:p>
        </w:tc>
        <w:tc>
          <w:tcPr>
            <w:cnfStyle w:val="000010010000"/>
            <w:tcW w:w="1237" w:type="dxa"/>
            <w:tcBorders>
              <w:top w:val="nil" w:sz="4" w:space="0"/>
              <w:left w:val="single" w:color="auto" w:sz="4" w:space="0"/>
              <w:bottom w:val="nil" w:sz="4" w:space="0"/>
              <w:right w:val="nil" w:sz="4" w:space="0"/>
            </w:tcBorders>
            <w:shd w:val="clear" w:color="auto" w:fill="auto"/>
            <w:vAlign w:val="center"/>
          </w:tcPr>
          <w:p>
            <w:pPr>
              <w:keepNext w:val="on"/>
              <w:spacing w:before="120" w:after="120"/>
              <w:rPr>
                <w:rFonts w:cs="Arial" w:eastAsia="Times New Roman"/>
                <w:sz w:val="20"/>
                <w:lang w:val="en-AU"/>
              </w:rPr>
            </w:pPr>
            <w:r>
              <w:rPr>
                <w:rFonts w:cs="Arial" w:eastAsia="Times New Roman"/>
                <w:sz w:val="20"/>
                <w:lang w:val="en-AU"/>
              </w:rPr>
              <w:t>Module Code:</w:t>
            </w:r>
          </w:p>
        </w:tc>
        <w:tc>
          <w:tcPr>
            <w:cnfStyle w:val="000001010000"/>
            <w:tcW w:w="1911" w:type="dxa"/>
            <w:gridSpan w:val="2"/>
            <w:tcBorders>
              <w:top w:val="dashed" w:color="auto" w:sz="4" w:space="0"/>
              <w:left w:val="nil" w:sz="4" w:space="0"/>
              <w:bottom w:val="dashed" w:color="auto" w:sz="4" w:space="0"/>
              <w:right w:val="nil" w:sz="4" w:space="0"/>
            </w:tcBorders>
            <w:shd w:val="clear" w:color="auto" w:fill="auto"/>
            <w:vAlign w:val="center"/>
          </w:tcPr>
          <w:p>
            <w:pPr>
              <w:keepNext w:val="on"/>
              <w:spacing w:before="120" w:after="120"/>
              <w:rPr>
                <w:rFonts w:cs="Arial" w:eastAsia="Times New Roman"/>
                <w:b/>
                <w:sz w:val="20"/>
                <w:lang w:val="en-AU"/>
              </w:rPr>
            </w:pPr>
            <w:r>
              <w:rPr>
                <w:rFonts w:cs="Arial" w:eastAsia="Times New Roman"/>
                <w:b/>
                <w:sz w:val="20"/>
                <w:lang w:val="en-AU"/>
              </w:rPr>
              <w:t>BMIH4006</w:t>
            </w:r>
          </w:p>
        </w:tc>
        <w:tc>
          <w:tcPr>
            <w:cnfStyle w:val="000100010000"/>
            <w:tcW w:w="662" w:type="dxa"/>
            <w:tcBorders>
              <w:top w:val="nil" w:sz="4" w:space="0"/>
              <w:left w:val="nil" w:sz="4" w:space="0"/>
              <w:bottom w:val="nil" w:sz="4" w:space="0"/>
              <w:right w:val="single" w:color="auto" w:sz="4" w:space="0"/>
            </w:tcBorders>
            <w:shd w:val="clear" w:color="auto" w:fill="auto"/>
            <w:vAlign w:val="center"/>
          </w:tcPr>
          <w:p>
            <w:pPr>
              <w:keepNext w:val="on"/>
              <w:spacing w:before="120" w:after="120"/>
              <w:rPr>
                <w:rFonts w:cs="Arial" w:eastAsia="Times New Roman"/>
                <w:b/>
                <w:sz w:val="20"/>
                <w:lang w:val="en-AU"/>
              </w:rPr>
            </w:pPr>
          </w:p>
        </w:tc>
      </w:tr>
      <w:tr>
        <w:trPr>
          <w:trHeight w:val="468"/>
        </w:trPr>
        <w:tc>
          <w:tcPr>
            <w:cnfStyle w:val="001000100000"/>
            <w:tcW w:w="5206" w:type="dxa"/>
            <w:vMerge w:val="continue"/>
            <w:tcBorders>
              <w:left w:val="single" w:color="auto" w:sz="4" w:space="0"/>
              <w:right w:val="single" w:color="auto" w:sz="4" w:space="0"/>
            </w:tcBorders>
            <w:shd w:val="clear" w:color="auto" w:fill="auto"/>
          </w:tcPr>
          <w:p>
            <w:pPr>
              <w:keepNext w:val="on"/>
              <w:spacing w:before="120" w:after="120"/>
              <w:rPr>
                <w:rFonts w:cs="Arial" w:eastAsia="Times New Roman"/>
                <w:b/>
                <w:sz w:val="40"/>
                <w:lang w:val="en-AU"/>
              </w:rPr>
            </w:pPr>
          </w:p>
        </w:tc>
        <w:tc>
          <w:tcPr>
            <w:cnfStyle w:val="000010100000"/>
            <w:tcW w:w="1237" w:type="dxa"/>
            <w:tcBorders>
              <w:top w:val="nil" w:sz="4" w:space="0"/>
              <w:left w:val="single" w:color="auto" w:sz="4" w:space="0"/>
              <w:bottom w:val="nil" w:sz="4" w:space="0"/>
              <w:right w:val="nil" w:sz="4" w:space="0"/>
            </w:tcBorders>
            <w:shd w:val="clear" w:color="auto" w:fill="auto"/>
            <w:vAlign w:val="center"/>
          </w:tcPr>
          <w:p>
            <w:pPr>
              <w:keepNext w:val="on"/>
              <w:spacing w:before="120" w:after="120"/>
              <w:rPr>
                <w:rFonts w:cs="Arial" w:eastAsia="Times New Roman"/>
                <w:sz w:val="20"/>
                <w:lang w:val="en-AU"/>
              </w:rPr>
            </w:pPr>
            <w:r>
              <w:rPr>
                <w:rFonts w:cs="Arial" w:eastAsia="Times New Roman"/>
                <w:sz w:val="20"/>
                <w:lang w:val="en-AU"/>
              </w:rPr>
              <w:t>Lecturer:</w:t>
            </w:r>
          </w:p>
        </w:tc>
        <w:tc>
          <w:tcPr>
            <w:cnfStyle w:val="000001100000"/>
            <w:tcW w:w="1911" w:type="dxa"/>
            <w:gridSpan w:val="2"/>
            <w:tcBorders>
              <w:top w:val="dashed" w:color="auto" w:sz="4" w:space="0"/>
              <w:left w:val="nil" w:sz="4" w:space="0"/>
              <w:bottom w:val="dashed" w:color="auto" w:sz="4" w:space="0"/>
              <w:right w:val="nil" w:sz="4" w:space="0"/>
            </w:tcBorders>
            <w:shd w:val="clear" w:color="auto" w:fill="auto"/>
            <w:vAlign w:val="center"/>
          </w:tcPr>
          <w:p>
            <w:pPr>
              <w:keepNext w:val="on"/>
              <w:spacing w:before="120" w:after="120"/>
              <w:rPr>
                <w:rFonts w:cs="Arial" w:eastAsia="Times New Roman"/>
                <w:b/>
                <w:sz w:val="20"/>
                <w:lang w:val="en-AU"/>
              </w:rPr>
            </w:pPr>
            <w:r>
              <w:rPr>
                <w:rFonts w:cs="Arial" w:eastAsia="Times New Roman"/>
                <w:b/>
                <w:sz w:val="20"/>
                <w:lang w:val="en-AU"/>
              </w:rPr>
              <w:t>Lisa Bassler</w:t>
            </w:r>
          </w:p>
        </w:tc>
        <w:tc>
          <w:tcPr>
            <w:cnfStyle w:val="000100100000"/>
            <w:tcW w:w="662" w:type="dxa"/>
            <w:tcBorders>
              <w:top w:val="nil" w:sz="4" w:space="0"/>
              <w:left w:val="nil" w:sz="4" w:space="0"/>
              <w:bottom w:val="nil" w:sz="4" w:space="0"/>
              <w:right w:val="single" w:color="auto" w:sz="4" w:space="0"/>
            </w:tcBorders>
            <w:shd w:val="clear" w:color="auto" w:fill="auto"/>
            <w:vAlign w:val="center"/>
          </w:tcPr>
          <w:p>
            <w:pPr>
              <w:keepNext w:val="on"/>
              <w:spacing w:before="120" w:after="120"/>
              <w:rPr>
                <w:rFonts w:cs="Arial" w:eastAsia="Times New Roman"/>
                <w:b/>
                <w:sz w:val="20"/>
                <w:lang w:val="en-AU"/>
              </w:rPr>
            </w:pPr>
          </w:p>
        </w:tc>
      </w:tr>
      <w:tr>
        <w:trPr>
          <w:trHeight w:val="20"/>
        </w:trPr>
        <w:tc>
          <w:tcPr>
            <w:cnfStyle w:val="011000000000"/>
            <w:tcW w:w="5206" w:type="dxa"/>
            <w:vMerge w:val="continue"/>
            <w:tcBorders>
              <w:left w:val="single" w:color="auto" w:sz="4" w:space="0"/>
              <w:bottom w:val="single" w:color="auto" w:sz="4" w:space="0"/>
              <w:right w:val="single" w:color="auto" w:sz="4" w:space="0"/>
            </w:tcBorders>
            <w:shd w:val="clear" w:color="auto" w:fill="auto"/>
          </w:tcPr>
          <w:p>
            <w:pPr>
              <w:keepNext w:val="on"/>
              <w:spacing w:before="120" w:after="120"/>
              <w:rPr>
                <w:rFonts w:cs="Arial" w:eastAsia="Times New Roman"/>
                <w:b/>
                <w:sz w:val="40"/>
                <w:lang w:val="en-AU"/>
              </w:rPr>
            </w:pPr>
          </w:p>
        </w:tc>
        <w:tc>
          <w:tcPr>
            <w:cnfStyle w:val="010010000000"/>
            <w:tcW w:w="1705" w:type="dxa"/>
            <w:gridSpan w:val="2"/>
            <w:tcBorders>
              <w:top w:val="nil" w:sz="4" w:space="0"/>
              <w:left w:val="single" w:color="auto" w:sz="4" w:space="0"/>
              <w:bottom w:val="single" w:color="auto" w:sz="4" w:space="0"/>
              <w:right w:val="nil" w:sz="4" w:space="0"/>
            </w:tcBorders>
            <w:shd w:val="clear" w:color="auto" w:fill="auto"/>
            <w:vAlign w:val="center"/>
          </w:tcPr>
          <w:p>
            <w:pPr>
              <w:keepNext w:val="on"/>
              <w:spacing w:before="120" w:after="120"/>
              <w:rPr>
                <w:rFonts w:cs="Arial" w:eastAsia="Times New Roman"/>
                <w:bCs w:val="off"/>
                <w:sz w:val="20"/>
                <w:lang w:val="en-AU"/>
              </w:rPr>
            </w:pPr>
          </w:p>
        </w:tc>
        <w:tc>
          <w:tcPr>
            <w:cnfStyle w:val="010001000000"/>
            <w:tcW w:w="0" w:type="auto"/>
            <w:tcBorders>
              <w:top w:val="dashed" w:color="auto" w:sz="4" w:space="0"/>
              <w:left w:val="nil" w:sz="4" w:space="0"/>
              <w:bottom w:val="single" w:color="auto" w:sz="4" w:space="0"/>
              <w:right w:val="nil" w:sz="4" w:space="0"/>
            </w:tcBorders>
            <w:shd w:val="clear" w:color="auto" w:fill="auto"/>
            <w:vAlign w:val="center"/>
          </w:tcPr>
          <w:p>
            <w:pPr>
              <w:keepNext w:val="on"/>
              <w:spacing w:before="120" w:after="120"/>
              <w:rPr>
                <w:rFonts w:cs="Arial" w:eastAsia="Times New Roman"/>
                <w:b/>
                <w:sz w:val="16"/>
                <w:szCs w:val="16"/>
                <w:lang w:val="en-AU"/>
              </w:rPr>
            </w:pPr>
          </w:p>
        </w:tc>
        <w:tc>
          <w:tcPr>
            <w:cnfStyle w:val="010100000000"/>
            <w:tcW w:w="662" w:type="dxa"/>
            <w:tcBorders>
              <w:top w:val="nil" w:sz="4" w:space="0"/>
              <w:left w:val="nil" w:sz="4" w:space="0"/>
              <w:bottom w:val="single" w:color="auto" w:sz="4" w:space="0"/>
              <w:right w:val="single" w:color="auto" w:sz="4" w:space="0"/>
            </w:tcBorders>
            <w:shd w:val="clear" w:color="auto" w:fill="auto"/>
            <w:vAlign w:val="center"/>
          </w:tcPr>
          <w:p>
            <w:pPr>
              <w:keepNext w:val="on"/>
              <w:spacing w:before="120" w:after="120"/>
              <w:rPr>
                <w:rFonts w:cs="Arial" w:eastAsia="Times New Roman"/>
                <w:b/>
                <w:sz w:val="40"/>
                <w:lang w:val="en-AU"/>
              </w:rPr>
            </w:pPr>
          </w:p>
        </w:tc>
      </w:tr>
    </w:tbl>
    <w:p>
      <w:r>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9016"/>
      </w:tblGrid>
      <w:tr>
        <w:trPr>
          <w:trHeight w:val="470"/>
          <w:jc w:val="center"/>
        </w:trPr>
        <w:tc>
          <w:tcPr>
            <w:cnfStyle w:val="101000000000"/>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before="120" w:after="120"/>
              <w:rPr>
                <w:rFonts w:cs="Arial" w:eastAsia="Times New Roman"/>
                <w:bCs w:val="off"/>
                <w:szCs w:val="24"/>
              </w:rPr>
            </w:pPr>
            <w:r>
              <w:rPr>
                <w:rFonts w:cs="Arial"/>
                <w:b/>
                <w:sz w:val="28"/>
                <w:szCs w:val="24"/>
              </w:rPr>
              <w:t>Component One:</w:t>
            </w:r>
          </w:p>
          <w:p>
            <w:pPr>
              <w:spacing w:before="120" w:after="120"/>
              <w:rPr>
                <w:rFonts w:cs="Arial" w:eastAsia="Times New Roman"/>
                <w:bCs w:val="off"/>
                <w:szCs w:val="24"/>
              </w:rPr>
            </w:pPr>
            <w:r>
              <w:rPr>
                <w:rFonts w:cs="Arial" w:eastAsia="Times New Roman"/>
                <w:bCs w:val="off"/>
                <w:szCs w:val="24"/>
              </w:rPr>
              <w:t xml:space="preserve">Being in the housekeeping team needs a lot of attention to detail and management skills that will allow the person to act and handle the course professionally. It is essential to put various and effective steps to enhance the quality of skills and maintain professional behaviour (Burns </w:t>
            </w:r>
            <w:r>
              <w:rPr>
                <w:rFonts w:cs="Arial" w:eastAsia="Times New Roman"/>
                <w:bCs w:val="off"/>
                <w:szCs w:val="24"/>
              </w:rPr>
              <w:t>and</w:t>
            </w:r>
            <w:r>
              <w:rPr>
                <w:rFonts w:cs="Arial" w:eastAsia="Times New Roman"/>
                <w:bCs w:val="off"/>
                <w:szCs w:val="24"/>
              </w:rPr>
              <w:t xml:space="preserve"> </w:t>
            </w:r>
            <w:r>
              <w:rPr>
                <w:rFonts w:cs="Arial" w:eastAsia="Times New Roman"/>
                <w:bCs w:val="off"/>
                <w:szCs w:val="24"/>
              </w:rPr>
              <w:t>Firn</w:t>
            </w:r>
            <w:r>
              <w:rPr>
                <w:rFonts w:cs="Arial" w:eastAsia="Times New Roman"/>
                <w:bCs w:val="off"/>
                <w:szCs w:val="24"/>
              </w:rPr>
              <w:t>, 2017). Showing the correct behaviour toward the customers is the first important step that is ensured by me. It keeps the ethical ground between the client and housekeeper less chaotic and more transparent. Allowing the skill to be shown within the work rather than taking action is inappropriate for handling situations. The qualities of attention to detail, time management, communication skills, flexibility and staff motivation must be present. While working in a team, it is important to communicate clearly and concisely with every team member (</w:t>
            </w:r>
            <w:r>
              <w:rPr>
                <w:rFonts w:cs="Arial" w:eastAsia="Times New Roman"/>
                <w:bCs w:val="off"/>
                <w:szCs w:val="24"/>
              </w:rPr>
              <w:t>Vanhaecht</w:t>
            </w:r>
            <w:r>
              <w:rPr>
                <w:rFonts w:cs="Arial" w:eastAsia="Times New Roman"/>
                <w:bCs w:val="off"/>
                <w:szCs w:val="24"/>
              </w:rPr>
              <w:t xml:space="preserve"> </w:t>
            </w:r>
            <w:r>
              <w:rPr>
                <w:rFonts w:cs="Arial" w:eastAsia="Times New Roman"/>
                <w:bCs w:val="off"/>
                <w:szCs w:val="24"/>
              </w:rPr>
              <w:t>and</w:t>
            </w:r>
            <w:r>
              <w:rPr>
                <w:rFonts w:cs="Arial" w:eastAsia="Times New Roman"/>
                <w:bCs w:val="off"/>
                <w:szCs w:val="24"/>
              </w:rPr>
              <w:t xml:space="preserve"> </w:t>
            </w:r>
            <w:r>
              <w:rPr>
                <w:rFonts w:cs="Arial" w:eastAsia="Times New Roman"/>
                <w:bCs w:val="off"/>
                <w:szCs w:val="24"/>
              </w:rPr>
              <w:t>Coeckelberghs</w:t>
            </w:r>
            <w:r>
              <w:rPr>
                <w:rFonts w:cs="Arial" w:eastAsia="Times New Roman"/>
                <w:bCs w:val="off"/>
                <w:szCs w:val="24"/>
              </w:rPr>
              <w:t>, 2022). It allows us to respect and know one another decisions while working and making a better outcome of the cleaning. Whenever a problem arises, it is important to communicate and show admiration to each other and listen. It is also part of the responsibility to show respect toward the team member (</w:t>
            </w:r>
            <w:r>
              <w:rPr>
                <w:rFonts w:cs="Arial" w:eastAsia="Times New Roman"/>
                <w:bCs w:val="off"/>
                <w:szCs w:val="24"/>
              </w:rPr>
              <w:t>Benhadda</w:t>
            </w:r>
            <w:r>
              <w:rPr>
                <w:rFonts w:cs="Arial" w:eastAsia="Times New Roman"/>
                <w:bCs w:val="off"/>
                <w:szCs w:val="24"/>
              </w:rPr>
              <w:t xml:space="preserve"> et al., 2016). Resolving the chaos between the member before working together is essential. Every team member must divide the work efficiently and appropriately to their skills so the work is completed within the due time approach to be better. In the facility management position, many responsibilities are included that need to be ensured and done with proper services. Security, cleaning, supervising, and leading can be ensured by the facility manager. It is an important step to show efficiency in the work and provide the customers with the best facilities (Raghubalan </w:t>
            </w:r>
            <w:r>
              <w:rPr>
                <w:rFonts w:cs="Arial" w:eastAsia="Times New Roman"/>
                <w:bCs w:val="off"/>
                <w:szCs w:val="24"/>
              </w:rPr>
              <w:t>and</w:t>
            </w:r>
            <w:r>
              <w:rPr>
                <w:rFonts w:cs="Arial" w:eastAsia="Times New Roman"/>
                <w:bCs w:val="off"/>
                <w:szCs w:val="24"/>
              </w:rPr>
              <w:t xml:space="preserve"> Raghubalan, 2015). Housekeeping in the operation of a hotel is an important factor that assures the comfort and appreciation of the hotel managers toward the customers. Another step is through developing guest service skills. The team must be well aware of the needs and basics of the needs of the guest in the hotel that should be fulfilled with competency (Sheppard </w:t>
            </w:r>
            <w:r>
              <w:rPr>
                <w:rFonts w:cs="Arial" w:eastAsia="Times New Roman"/>
                <w:bCs w:val="off"/>
                <w:szCs w:val="24"/>
              </w:rPr>
              <w:t>and</w:t>
            </w:r>
            <w:r>
              <w:rPr>
                <w:rFonts w:cs="Arial" w:eastAsia="Times New Roman"/>
                <w:bCs w:val="off"/>
                <w:szCs w:val="24"/>
              </w:rPr>
              <w:t xml:space="preserve"> Smith, 2013). The housekeeping team can start by dividing the responsibilities and time needed to complete the task properly. In the hotel operation, cleanliness is an important factor which ensures more guests visit the hotel. Ensuring the hygiene of the room is an important factor. To show competency working with the proper measures and planning is necessary. Creating an environment that helps the guest to feel the surroundings are safe, sound and hygienic. It is important to check the daily operations that need to be done such are cleaning, gardening, parking </w:t>
            </w:r>
            <w:r>
              <w:rPr>
                <w:rFonts w:cs="Arial" w:eastAsia="Times New Roman"/>
                <w:bCs w:val="off"/>
                <w:szCs w:val="24"/>
              </w:rPr>
              <w:t>team and landscaping. The housekeeping team member needs to ensure not to ruin the property and cause damage to the hotel services. Another factor is ensuring proper maintenance and budget service. Maintenance, repair, and contracts are to be ensured for the people, technology, and building. For the cleaning facilities, the team must have access to all the products and equipment that are needed for cleaning and maintenance purposes (</w:t>
            </w:r>
            <w:r>
              <w:rPr>
                <w:rFonts w:cs="Arial" w:eastAsia="Times New Roman"/>
                <w:bCs w:val="off"/>
                <w:szCs w:val="24"/>
              </w:rPr>
              <w:t>Losoncy</w:t>
            </w:r>
            <w:r>
              <w:rPr>
                <w:rFonts w:cs="Arial" w:eastAsia="Times New Roman"/>
                <w:bCs w:val="off"/>
                <w:szCs w:val="24"/>
              </w:rPr>
              <w:t>, 2019). There are many ways for the housekeeping service to make the management for the guest more efficient for the guest. Housekeeping services can play an important role in creating a brand hotel and reputation as it shows the service and attitude toward the importance of guest and their needs to be filled. A plan should be introduced to create awareness and prevention regarding maintenance activities. It is important to communicate with the team members and show proper respect for their work. The management of the cleaning services needs to be ensured effective for the guest. It is another important factor to reduce the impacts laid on the environment and be able to minimise it within the time frame. The work order can be traced and tracked through the use of technology to make the operation more efficient and seamless. All the responsibilities related to the cleaning must be well understood and detailed listing so all the team members can understand the task and complete it (Indeed Editorial Team, 2022). If there comes any complaint from the guest it must be ensured to go through and immediately take action regarding the matter. There should always be a cleaning team prepared just in case of emergency service which will ensure the housekeeping facilities in a hotel are more efficient and give the customer a better experience in the hotel operating system (Lappin, 2013).</w:t>
            </w:r>
          </w:p>
          <w:p>
            <w:pPr>
              <w:spacing w:before="120" w:after="120"/>
              <w:rPr>
                <w:rFonts w:cs="Arial" w:eastAsia="Times New Roman"/>
                <w:bCs w:val="off"/>
                <w:sz w:val="20"/>
              </w:rPr>
            </w:pPr>
          </w:p>
        </w:tc>
      </w:tr>
    </w:tbl>
    <w:p/>
    <w:tbl>
      <w:tblPr>
        <w:tblStyle w:val="TableGrid"/>
        <w:tblW w:w="0" w:type="auto"/>
        <w:tblInd w:w="-5" w:type="dxa"/>
        <w:tblLook w:val="04A0"/>
      </w:tblPr>
      <w:tblGrid>
        <w:gridCol w:w="4508"/>
        <w:gridCol w:w="4508"/>
      </w:tblGrid>
      <w:tr>
        <w:trPr/>
        <w:tc>
          <w:tcPr>
            <w:cnfStyle w:val="101000000000"/>
            <w:tcW w:w="4508" w:type="dxa"/>
          </w:tcPr>
          <w:p>
            <w:pPr>
              <w:spacing w:before="120" w:after="120" w:line="360" w:lineRule="auto"/>
              <w:rPr>
                <w:rFonts w:cs="Arial"/>
                <w:b/>
                <w:bCs w:val="off"/>
              </w:rPr>
            </w:pPr>
            <w:r>
              <w:rPr>
                <w:rFonts w:cs="Arial"/>
                <w:b/>
              </w:rPr>
              <w:t>Word Count</w:t>
            </w:r>
          </w:p>
        </w:tc>
        <w:tc>
          <w:tcPr>
            <w:cnfStyle w:val="100000000000"/>
            <w:tcW w:w="4508" w:type="dxa"/>
          </w:tcPr>
          <w:p>
            <w:pPr>
              <w:spacing w:before="120" w:after="120" w:line="360" w:lineRule="auto"/>
              <w:rPr>
                <w:rFonts w:cs="Arial"/>
                <w:b/>
                <w:bCs w:val="off"/>
              </w:rPr>
            </w:pPr>
            <w:r>
              <w:rPr>
                <w:rFonts w:cs="Arial"/>
                <w:b/>
                <w:bCs w:val="off"/>
              </w:rPr>
              <w:t>736</w:t>
            </w:r>
          </w:p>
        </w:tc>
      </w:tr>
    </w:tbl>
    <w:p>
      <w:pPr>
        <w:spacing w:before="120" w:after="120"/>
        <w:rPr>
          <w:rFonts w:cs="Arial"/>
        </w:rPr>
        <w:sectPr>
          <w:footerReference w:type="default" r:id="rId21"/>
          <w:type w:val="continuous"/>
          <w:pgSz w:w="11906" w:h="16838"/>
          <w:pgMar w:top="1077" w:right="1440" w:bottom="1077" w:left="1440" w:header="709" w:footer="709" w:gutter="0"/>
          <w:cols w:space="708"/>
        </w:sectPr>
      </w:pPr>
      <w:r>
        <w:rPr>
          <w:rFonts w:cs="Arial"/>
        </w:rPr>
        <w:t>
</w:t>
      </w:r>
    </w:p>
    <w:p>
      <w:pPr>
        <w:spacing w:before="120" w:after="120"/>
        <w:rPr>
          <w:rFonts w:cs="Arial"/>
          <w:b/>
          <w:bCs w:val="off"/>
          <w:sz w:val="28"/>
          <w:szCs w:val="24"/>
        </w:rPr>
      </w:pPr>
      <w:r>
        <w:rPr>
          <w:rFonts w:cs="Arial"/>
          <w:b/>
          <w:sz w:val="28"/>
          <w:szCs w:val="24"/>
        </w:rPr>
        <w:t>Component Two:</w:t>
      </w:r>
    </w:p>
    <w:p>
      <w:pPr>
        <w:spacing w:before="120" w:after="120"/>
        <w:rPr>
          <w:rFonts w:cs="Arial"/>
          <w:b/>
          <w:bCs w:val="off"/>
        </w:rPr>
      </w:pPr>
    </w:p>
    <w:tbl>
      <w:tblPr>
        <w:tblStyle w:val="TableGrid"/>
        <w:tblW w:w="0" w:type="auto"/>
        <w:jc w:val="center"/>
        <w:tblLook w:val="04A0"/>
      </w:tblPr>
      <w:tblGrid>
        <w:gridCol w:w="1802"/>
        <w:gridCol w:w="1802"/>
        <w:gridCol w:w="1803"/>
        <w:gridCol w:w="1803"/>
        <w:gridCol w:w="1803"/>
      </w:tblGrid>
      <w:tr>
        <w:trPr>
          <w:jc w:val="center"/>
        </w:trPr>
        <w:tc>
          <w:tcPr>
            <w:cnfStyle w:val="101000000000"/>
            <w:tcW w:w="2745" w:type="dxa"/>
          </w:tcPr>
          <w:p>
            <w:pPr>
              <w:spacing w:before="120" w:after="120" w:line="360" w:lineRule="auto"/>
              <w:rPr>
                <w:rFonts w:cs="Arial" w:eastAsia="Times New Roman"/>
                <w:color w:val="000000"/>
                <w:szCs w:val="24"/>
                <w:shd w:val="clear" w:color="auto" w:fill="ffffff"/>
              </w:rPr>
            </w:pPr>
            <w:r>
              <w:rPr>
                <w:rFonts w:cs="Arial" w:eastAsia="Times New Roman"/>
                <w:color w:val="000000"/>
                <w:szCs w:val="24"/>
                <w:shd w:val="clear" w:color="auto" w:fill="ffffff"/>
              </w:rPr>
              <w:t>Problem</w:t>
            </w:r>
          </w:p>
        </w:tc>
        <w:tc>
          <w:tcPr>
            <w:cnfStyle w:val="100000000000"/>
            <w:tcW w:w="2745" w:type="dxa"/>
          </w:tcPr>
          <w:p>
            <w:pPr>
              <w:spacing w:before="120" w:after="120" w:line="360" w:lineRule="auto"/>
              <w:rPr>
                <w:rFonts w:cs="Arial" w:eastAsia="Times New Roman"/>
                <w:color w:val="000000"/>
                <w:szCs w:val="24"/>
                <w:shd w:val="clear" w:color="auto" w:fill="ffffff"/>
              </w:rPr>
            </w:pPr>
            <w:r>
              <w:rPr>
                <w:rFonts w:cs="Arial" w:eastAsia="Times New Roman"/>
                <w:color w:val="000000"/>
                <w:szCs w:val="24"/>
                <w:shd w:val="clear" w:color="auto" w:fill="ffffff"/>
              </w:rPr>
              <w:t>Why did it happen?</w:t>
            </w:r>
          </w:p>
          <w:p>
            <w:pPr>
              <w:spacing w:before="120" w:after="120" w:line="360" w:lineRule="auto"/>
              <w:rPr>
                <w:rFonts w:cs="Arial"/>
                <w:b/>
                <w:bCs w:val="off"/>
              </w:rPr>
            </w:pPr>
          </w:p>
        </w:tc>
        <w:tc>
          <w:tcPr>
            <w:cnfStyle w:val="100000000000"/>
            <w:tcW w:w="2746" w:type="dxa"/>
          </w:tcPr>
          <w:p>
            <w:pPr>
              <w:spacing w:before="120" w:after="120" w:line="360" w:lineRule="auto"/>
              <w:rPr>
                <w:rFonts w:cs="Arial"/>
                <w:b/>
                <w:bCs w:val="off"/>
              </w:rPr>
            </w:pPr>
            <w:r>
              <w:rPr>
                <w:rFonts w:cs="Arial" w:eastAsia="Times New Roman"/>
                <w:color w:val="000000"/>
                <w:szCs w:val="24"/>
                <w:shd w:val="clear" w:color="auto" w:fill="ffffff"/>
              </w:rPr>
              <w:t>What are you going to do?</w:t>
            </w:r>
          </w:p>
        </w:tc>
        <w:tc>
          <w:tcPr>
            <w:cnfStyle w:val="100000000000"/>
            <w:tcW w:w="2746" w:type="dxa"/>
          </w:tcPr>
          <w:p>
            <w:pPr>
              <w:spacing w:before="120" w:after="120" w:line="360" w:lineRule="auto"/>
              <w:rPr>
                <w:rFonts w:cs="Arial" w:eastAsia="Times New Roman"/>
              </w:rPr>
            </w:pPr>
            <w:r>
              <w:rPr>
                <w:rFonts w:cs="Arial" w:eastAsia="Times New Roman"/>
                <w:color w:val="000000"/>
                <w:szCs w:val="24"/>
                <w:shd w:val="clear" w:color="auto" w:fill="ffffff"/>
              </w:rPr>
              <w:t xml:space="preserve">How will you prevent this from </w:t>
            </w:r>
            <w:r>
              <w:rPr>
                <w:rFonts w:cs="Arial" w:eastAsia="Times New Roman"/>
                <w:color w:val="000000"/>
                <w:szCs w:val="24"/>
                <w:shd w:val="clear" w:color="auto" w:fill="ffffff"/>
              </w:rPr>
              <w:t xml:space="preserve">happening in the future? </w:t>
            </w:r>
          </w:p>
          <w:p>
            <w:pPr>
              <w:spacing w:before="120" w:after="120" w:line="360" w:lineRule="auto"/>
              <w:rPr>
                <w:rFonts w:cs="Arial"/>
                <w:b/>
                <w:bCs w:val="off"/>
              </w:rPr>
            </w:pPr>
          </w:p>
        </w:tc>
        <w:tc>
          <w:tcPr>
            <w:cnfStyle w:val="100000000000"/>
            <w:tcW w:w="2746" w:type="dxa"/>
          </w:tcPr>
          <w:p>
            <w:pPr>
              <w:spacing w:before="120" w:after="120" w:line="360" w:lineRule="auto"/>
              <w:rPr>
                <w:rFonts w:cs="Arial" w:eastAsia="Times New Roman"/>
              </w:rPr>
            </w:pPr>
            <w:r>
              <w:rPr>
                <w:rFonts w:cs="Arial" w:eastAsia="Times New Roman"/>
                <w:color w:val="000000"/>
                <w:szCs w:val="24"/>
                <w:shd w:val="clear" w:color="auto" w:fill="ffffff"/>
              </w:rPr>
              <w:t xml:space="preserve">What measures would you introduce to </w:t>
            </w:r>
            <w:r>
              <w:rPr>
                <w:rFonts w:cs="Arial" w:eastAsia="Times New Roman"/>
                <w:color w:val="000000"/>
                <w:szCs w:val="24"/>
                <w:shd w:val="clear" w:color="auto" w:fill="ffffff"/>
              </w:rPr>
              <w:t>improve team effectiveness?</w:t>
            </w:r>
          </w:p>
        </w:tc>
      </w:tr>
      <w:tr>
        <w:trPr>
          <w:jc w:val="center"/>
        </w:trPr>
        <w:tc>
          <w:tcPr>
            <w:cnfStyle w:val="001000100000"/>
            <w:tcW w:w="2745" w:type="dxa"/>
          </w:tcPr>
          <w:p>
            <w:pPr>
              <w:spacing w:before="120" w:after="120" w:line="360" w:lineRule="auto"/>
              <w:rPr>
                <w:rFonts w:cs="Arial" w:eastAsia="Times New Roman"/>
                <w:color w:val="000000"/>
                <w:szCs w:val="24"/>
                <w:shd w:val="clear" w:color="auto" w:fill="ffffff"/>
              </w:rPr>
            </w:pPr>
            <w:r>
              <w:rPr>
                <w:rFonts w:cs="Arial" w:eastAsia="Times New Roman"/>
                <w:color w:val="000000"/>
                <w:szCs w:val="24"/>
                <w:shd w:val="clear" w:color="auto" w:fill="ffffff"/>
              </w:rPr>
              <w:t>The smell of bleach in the room was overpowering the environment to have a pleasant time by the guest.</w:t>
            </w:r>
          </w:p>
        </w:tc>
        <w:tc>
          <w:tcPr>
            <w:cnfStyle w:val="000000100000"/>
            <w:tcW w:w="2745" w:type="dxa"/>
          </w:tcPr>
          <w:p>
            <w:pPr>
              <w:spacing w:before="120" w:after="120" w:line="360" w:lineRule="auto"/>
              <w:rPr>
                <w:rFonts w:cs="Arial" w:eastAsia="Times New Roman"/>
                <w:color w:val="000000"/>
                <w:szCs w:val="24"/>
                <w:shd w:val="clear" w:color="auto" w:fill="ffffff"/>
              </w:rPr>
            </w:pPr>
            <w:r>
              <w:rPr>
                <w:rFonts w:cs="Arial" w:eastAsia="Times New Roman"/>
                <w:color w:val="000000"/>
                <w:szCs w:val="24"/>
                <w:shd w:val="clear" w:color="auto" w:fill="ffffff"/>
              </w:rPr>
              <w:t>The use of bleach during sweeping the floor was taken more than it should be which caused the room to smell like bleach rather than fresh</w:t>
            </w:r>
            <w:r>
              <w:rPr>
                <w:rFonts w:cs="Arial"/>
              </w:rPr>
              <w:t xml:space="preserve"> </w:t>
            </w:r>
            <w:r>
              <w:rPr>
                <w:rFonts w:cs="Arial" w:eastAsia="Times New Roman"/>
                <w:color w:val="000000"/>
                <w:szCs w:val="24"/>
                <w:shd w:val="clear" w:color="auto" w:fill="ffffff"/>
              </w:rPr>
              <w:t xml:space="preserve">(Walker, 2017). </w:t>
            </w:r>
          </w:p>
        </w:tc>
        <w:tc>
          <w:tcPr>
            <w:cnfStyle w:val="000000100000"/>
            <w:tcW w:w="2746" w:type="dxa"/>
          </w:tcPr>
          <w:p>
            <w:pPr>
              <w:spacing w:before="120" w:after="120" w:line="360" w:lineRule="auto"/>
              <w:rPr>
                <w:rFonts w:cs="Arial" w:eastAsia="Times New Roman"/>
                <w:color w:val="000000"/>
                <w:szCs w:val="24"/>
                <w:shd w:val="clear" w:color="auto" w:fill="ffffff"/>
              </w:rPr>
            </w:pPr>
            <w:r>
              <w:rPr>
                <w:rFonts w:cs="Arial" w:eastAsia="Times New Roman"/>
                <w:color w:val="000000"/>
                <w:szCs w:val="24"/>
                <w:shd w:val="clear" w:color="auto" w:fill="ffffff"/>
              </w:rPr>
              <w:t>It is important to reduce the odour of bleach by using fragrance cleaning products which will help in cutting out the bleach smell and create a more refreshing environment.</w:t>
            </w:r>
          </w:p>
        </w:tc>
        <w:tc>
          <w:tcPr>
            <w:cnfStyle w:val="000000100000"/>
            <w:tcW w:w="2746" w:type="dxa"/>
          </w:tcPr>
          <w:p>
            <w:pPr>
              <w:spacing w:before="120" w:after="120" w:line="360" w:lineRule="auto"/>
              <w:rPr>
                <w:rFonts w:cs="Arial"/>
                <w:b/>
                <w:bCs w:val="off"/>
              </w:rPr>
            </w:pPr>
            <w:r>
              <w:rPr>
                <w:rFonts w:cs="Arial"/>
              </w:rPr>
              <w:t>Teaching the team member to know the use of the exact amount of bleach that is to be mixed with water and another cleaning agent (</w:t>
            </w:r>
            <w:r>
              <w:rPr>
                <w:rFonts w:cs="Arial"/>
              </w:rPr>
              <w:t>Sanon</w:t>
            </w:r>
            <w:r>
              <w:rPr>
                <w:rFonts w:cs="Arial"/>
              </w:rPr>
              <w:t xml:space="preserve">, 2013). If the smell remains the use of another floral or fruity freshener can be used to eliminate the bleach odour. </w:t>
            </w:r>
          </w:p>
        </w:tc>
        <w:tc>
          <w:tcPr>
            <w:cnfStyle w:val="000000100000"/>
            <w:tcW w:w="2746" w:type="dxa"/>
          </w:tcPr>
          <w:p>
            <w:pPr>
              <w:spacing w:before="120" w:after="120" w:line="360" w:lineRule="auto"/>
              <w:rPr>
                <w:rFonts w:cs="Arial"/>
                <w:b/>
                <w:bCs w:val="off"/>
              </w:rPr>
            </w:pPr>
            <w:r>
              <w:rPr>
                <w:rFonts w:cs="Arial"/>
              </w:rPr>
              <w:t xml:space="preserve">Training regarding the exact use of the amount of any product is the first step to improving and creating better understanding for the team member. </w:t>
            </w:r>
          </w:p>
        </w:tc>
      </w:tr>
      <w:tr>
        <w:trPr>
          <w:jc w:val="center"/>
        </w:trPr>
        <w:tc>
          <w:tcPr>
            <w:cnfStyle w:val="001000010000"/>
            <w:tcW w:w="2745" w:type="dxa"/>
          </w:tcPr>
          <w:p>
            <w:pPr>
              <w:spacing w:before="120" w:after="120" w:line="360" w:lineRule="auto"/>
              <w:rPr>
                <w:rFonts w:cs="Arial"/>
                <w:b/>
                <w:bCs w:val="off"/>
              </w:rPr>
            </w:pPr>
            <w:r>
              <w:rPr>
                <w:rFonts w:cs="Arial"/>
              </w:rPr>
              <w:t xml:space="preserve">Dust over the ceiling made the guest uncomfortable staying in the room without </w:t>
            </w:r>
            <w:r>
              <w:rPr>
                <w:rFonts w:cs="Arial"/>
              </w:rPr>
              <w:t>thinking of the dust falling over the items of furniture (Wood, 2017).</w:t>
            </w:r>
          </w:p>
        </w:tc>
        <w:tc>
          <w:tcPr>
            <w:cnfStyle w:val="000000010000"/>
            <w:tcW w:w="2745" w:type="dxa"/>
          </w:tcPr>
          <w:p>
            <w:pPr>
              <w:spacing w:before="120" w:after="120" w:line="360" w:lineRule="auto"/>
              <w:rPr>
                <w:rFonts w:cs="Arial"/>
                <w:b/>
                <w:bCs w:val="off"/>
              </w:rPr>
            </w:pPr>
            <w:r>
              <w:rPr>
                <w:rFonts w:cs="Arial"/>
              </w:rPr>
              <w:t xml:space="preserve">It happened due to not cleaning the ceiling of the room for a time and keeping </w:t>
            </w:r>
            <w:r>
              <w:rPr>
                <w:rFonts w:cs="Arial"/>
              </w:rPr>
              <w:t>the space unattended by housekeeping.</w:t>
            </w:r>
          </w:p>
        </w:tc>
        <w:tc>
          <w:tcPr>
            <w:cnfStyle w:val="000000010000"/>
            <w:tcW w:w="2746" w:type="dxa"/>
          </w:tcPr>
          <w:p>
            <w:pPr>
              <w:spacing w:before="120" w:after="120" w:line="360" w:lineRule="auto"/>
              <w:rPr>
                <w:rFonts w:cs="Arial"/>
                <w:b/>
                <w:bCs w:val="off"/>
              </w:rPr>
            </w:pPr>
            <w:r>
              <w:rPr>
                <w:rFonts w:cs="Arial"/>
              </w:rPr>
              <w:t xml:space="preserve">Make sure all the ceilings, roofs and top decorations are cleaned properly by the </w:t>
            </w:r>
            <w:r>
              <w:rPr>
                <w:rFonts w:cs="Arial"/>
              </w:rPr>
              <w:t>housekeeping team and give a thorough check regarding the matter.</w:t>
            </w:r>
          </w:p>
        </w:tc>
        <w:tc>
          <w:tcPr>
            <w:cnfStyle w:val="000000010000"/>
            <w:tcW w:w="2746" w:type="dxa"/>
          </w:tcPr>
          <w:p>
            <w:pPr>
              <w:spacing w:before="120" w:after="120" w:line="360" w:lineRule="auto"/>
              <w:rPr>
                <w:rFonts w:cs="Arial"/>
                <w:b/>
                <w:bCs w:val="off"/>
              </w:rPr>
            </w:pPr>
            <w:r>
              <w:rPr>
                <w:rFonts w:cs="Arial"/>
              </w:rPr>
              <w:t xml:space="preserve">Given the proper equipment, the dust will be cleaned and taken </w:t>
            </w:r>
            <w:r>
              <w:rPr>
                <w:rFonts w:cs="Arial"/>
              </w:rPr>
              <w:t xml:space="preserve">measures immediately so the guest will not have to face the same problem any further and make sure of it. </w:t>
            </w:r>
          </w:p>
        </w:tc>
        <w:tc>
          <w:tcPr>
            <w:cnfStyle w:val="000000010000"/>
            <w:tcW w:w="2746" w:type="dxa"/>
          </w:tcPr>
          <w:p>
            <w:pPr>
              <w:spacing w:before="120" w:after="120" w:line="360" w:lineRule="auto"/>
              <w:rPr>
                <w:rFonts w:cs="Arial"/>
                <w:b/>
                <w:bCs w:val="off"/>
              </w:rPr>
            </w:pPr>
            <w:r>
              <w:rPr>
                <w:rFonts w:cs="Arial"/>
              </w:rPr>
              <w:t xml:space="preserve">The priority toward the inspection will be given more attention which was usually </w:t>
            </w:r>
            <w:r>
              <w:rPr>
                <w:rFonts w:cs="Arial"/>
              </w:rPr>
              <w:t>done semi-annually and will now be done weekly so the cleaning up is done every week (</w:t>
            </w:r>
            <w:r>
              <w:rPr>
                <w:rFonts w:cs="Arial"/>
              </w:rPr>
              <w:t>Rocchi</w:t>
            </w:r>
            <w:r>
              <w:rPr>
                <w:rFonts w:cs="Arial"/>
              </w:rPr>
              <w:t>, 2014).</w:t>
            </w:r>
          </w:p>
        </w:tc>
      </w:tr>
      <w:tr>
        <w:trPr>
          <w:jc w:val="center"/>
        </w:trPr>
        <w:tc>
          <w:tcPr>
            <w:cnfStyle w:val="001000100000"/>
            <w:tcW w:w="2745" w:type="dxa"/>
          </w:tcPr>
          <w:p>
            <w:pPr>
              <w:spacing w:before="120" w:after="120" w:line="360" w:lineRule="auto"/>
              <w:rPr>
                <w:rFonts w:cs="Arial"/>
                <w:b/>
                <w:bCs w:val="off"/>
              </w:rPr>
            </w:pPr>
            <w:r>
              <w:rPr>
                <w:rFonts w:cs="Arial"/>
              </w:rPr>
              <w:t>The room was not cleaned properly along with the accessories such as glass, and trays present in the room were unclean and used by the previous guests.</w:t>
            </w:r>
          </w:p>
        </w:tc>
        <w:tc>
          <w:tcPr>
            <w:cnfStyle w:val="000000100000"/>
            <w:tcW w:w="2745" w:type="dxa"/>
          </w:tcPr>
          <w:p>
            <w:pPr>
              <w:spacing w:before="120" w:after="120" w:line="360" w:lineRule="auto"/>
              <w:rPr>
                <w:rFonts w:cs="Arial"/>
                <w:b/>
                <w:bCs w:val="off"/>
              </w:rPr>
            </w:pPr>
            <w:r>
              <w:rPr>
                <w:rFonts w:cs="Arial"/>
              </w:rPr>
              <w:t>While cleaning the room was not taken into consideration and somehow got skipped cleaning within the time.</w:t>
            </w:r>
          </w:p>
        </w:tc>
        <w:tc>
          <w:tcPr>
            <w:cnfStyle w:val="000000100000"/>
            <w:tcW w:w="2746" w:type="dxa"/>
          </w:tcPr>
          <w:p>
            <w:pPr>
              <w:spacing w:before="120" w:after="120" w:line="360" w:lineRule="auto"/>
              <w:rPr>
                <w:rFonts w:cs="Arial"/>
                <w:b/>
                <w:bCs w:val="off"/>
              </w:rPr>
            </w:pPr>
            <w:r>
              <w:rPr>
                <w:rFonts w:cs="Arial"/>
              </w:rPr>
              <w:t>Assign the guest to a new and clean hotel room and get the room that has complaint orders cleaned properly (Clarke et al., 2018).</w:t>
            </w:r>
          </w:p>
        </w:tc>
        <w:tc>
          <w:tcPr>
            <w:cnfStyle w:val="000000100000"/>
            <w:tcW w:w="2746" w:type="dxa"/>
          </w:tcPr>
          <w:p>
            <w:pPr>
              <w:spacing w:before="120" w:after="120" w:line="360" w:lineRule="auto"/>
              <w:rPr>
                <w:rFonts w:cs="Arial"/>
                <w:b/>
                <w:bCs w:val="off"/>
              </w:rPr>
            </w:pPr>
            <w:r>
              <w:rPr>
                <w:rFonts w:cs="Arial"/>
              </w:rPr>
              <w:t>Always check the hotel room before assigning it to a guest. It is important the room that is being given is adequate and properly cleaned after the checkout of the previous guest.</w:t>
            </w:r>
          </w:p>
        </w:tc>
        <w:tc>
          <w:tcPr>
            <w:cnfStyle w:val="000000100000"/>
            <w:tcW w:w="2746" w:type="dxa"/>
          </w:tcPr>
          <w:p>
            <w:pPr>
              <w:spacing w:before="120" w:after="120" w:line="360" w:lineRule="auto"/>
              <w:rPr>
                <w:rFonts w:cs="Arial"/>
                <w:b/>
                <w:bCs w:val="off"/>
              </w:rPr>
            </w:pPr>
            <w:r>
              <w:rPr>
                <w:rFonts w:cs="Arial"/>
              </w:rPr>
              <w:t>Make a list of the chores and rooms that need to be completed in the to-do list so it is easier to remember and the problem does not arise in the future.</w:t>
            </w:r>
          </w:p>
        </w:tc>
      </w:tr>
      <w:tr>
        <w:trPr>
          <w:jc w:val="center"/>
        </w:trPr>
        <w:tc>
          <w:tcPr>
            <w:cnfStyle w:val="001000010000"/>
            <w:tcW w:w="2745" w:type="dxa"/>
          </w:tcPr>
          <w:p>
            <w:pPr>
              <w:spacing w:before="120" w:after="120" w:line="360" w:lineRule="auto"/>
              <w:rPr>
                <w:rFonts w:cs="Arial"/>
              </w:rPr>
            </w:pPr>
            <w:r>
              <w:rPr>
                <w:rFonts w:cs="Arial"/>
              </w:rPr>
              <w:t xml:space="preserve">The guest was unsatisfied with the cleaning and complaint the room was not </w:t>
            </w:r>
            <w:r>
              <w:rPr>
                <w:rFonts w:cs="Arial"/>
              </w:rPr>
              <w:t>cleaned properly.</w:t>
            </w:r>
          </w:p>
        </w:tc>
        <w:tc>
          <w:tcPr>
            <w:cnfStyle w:val="000000010000"/>
            <w:tcW w:w="2745" w:type="dxa"/>
          </w:tcPr>
          <w:p>
            <w:pPr>
              <w:spacing w:before="120" w:after="120" w:line="360" w:lineRule="auto"/>
              <w:rPr>
                <w:rFonts w:cs="Arial"/>
              </w:rPr>
            </w:pPr>
            <w:r>
              <w:rPr>
                <w:rFonts w:cs="Arial"/>
              </w:rPr>
              <w:t xml:space="preserve">The guest found a strain of hair on the bathroom floor may or may not be the fault of </w:t>
            </w:r>
            <w:r>
              <w:rPr>
                <w:rFonts w:cs="Arial"/>
              </w:rPr>
              <w:t>the housekeeping as the rest of the room floor was clean perfectly.</w:t>
            </w:r>
          </w:p>
        </w:tc>
        <w:tc>
          <w:tcPr>
            <w:cnfStyle w:val="000000010000"/>
            <w:tcW w:w="2746" w:type="dxa"/>
          </w:tcPr>
          <w:p>
            <w:pPr>
              <w:spacing w:before="120" w:after="120" w:line="360" w:lineRule="auto"/>
              <w:rPr>
                <w:rFonts w:cs="Arial"/>
              </w:rPr>
            </w:pPr>
            <w:r>
              <w:rPr>
                <w:rFonts w:cs="Arial"/>
              </w:rPr>
              <w:t xml:space="preserve">Appointing them in another room and checking thoroughly if </w:t>
            </w:r>
            <w:r>
              <w:rPr>
                <w:rFonts w:cs="Arial"/>
              </w:rPr>
              <w:t>there are any other issues.</w:t>
            </w:r>
          </w:p>
        </w:tc>
        <w:tc>
          <w:tcPr>
            <w:cnfStyle w:val="000000010000"/>
            <w:tcW w:w="2746" w:type="dxa"/>
          </w:tcPr>
          <w:p>
            <w:pPr>
              <w:spacing w:before="120" w:after="120" w:line="360" w:lineRule="auto"/>
              <w:rPr>
                <w:rFonts w:cs="Arial"/>
              </w:rPr>
            </w:pPr>
            <w:r>
              <w:rPr>
                <w:rFonts w:cs="Arial"/>
              </w:rPr>
              <w:t xml:space="preserve">It is important to talk to the guest with patience and maintain professional </w:t>
            </w:r>
            <w:r>
              <w:rPr>
                <w:rFonts w:cs="Arial"/>
              </w:rPr>
              <w:t>behaviour. The customer can be at fault but due to a null point as the hotel must be responsible for the cleanliness, they should provide the appropriate attitude toward the guests.</w:t>
            </w:r>
          </w:p>
        </w:tc>
        <w:tc>
          <w:tcPr>
            <w:cnfStyle w:val="000000010000"/>
            <w:tcW w:w="2746" w:type="dxa"/>
          </w:tcPr>
          <w:p>
            <w:pPr>
              <w:spacing w:before="120" w:after="120" w:line="360" w:lineRule="auto"/>
              <w:rPr>
                <w:rFonts w:cs="Arial"/>
              </w:rPr>
            </w:pPr>
            <w:r>
              <w:rPr>
                <w:rFonts w:cs="Arial"/>
              </w:rPr>
              <w:t xml:space="preserve">Always showing and handling matters with patience and checking the </w:t>
            </w:r>
            <w:r>
              <w:rPr>
                <w:rFonts w:cs="Arial"/>
              </w:rPr>
              <w:t xml:space="preserve">rooms always before assigning them to the guests. </w:t>
            </w:r>
          </w:p>
        </w:tc>
      </w:tr>
    </w:tbl>
    <w:p>
      <w:pPr>
        <w:spacing w:before="120" w:after="120"/>
        <w:rPr>
          <w:rFonts w:cs="Arial"/>
          <w:b/>
          <w:bCs w:val="off"/>
        </w:rPr>
        <w:sectPr>
          <w:type w:val="continuous"/>
          <w:pgSz w:w="11906" w:h="16838"/>
          <w:pgMar w:top="1077" w:right="1440" w:bottom="1077" w:left="1440" w:header="709" w:footer="709" w:gutter="0"/>
          <w:cols w:space="708"/>
        </w:sectPr>
      </w:pPr>
      <w:r>
        <w:rPr>
          <w:rFonts w:cs="Arial"/>
          <w:b/>
          <w:bCs w:val="off"/>
        </w:rPr>
        <w:t>
</w:t>
      </w:r>
    </w:p>
    <w:p>
      <w:pPr>
        <w:rPr>
          <w:rFonts w:cs="Arial"/>
          <w:b/>
          <w:sz w:val="28"/>
          <w:szCs w:val="28"/>
        </w:rPr>
      </w:pPr>
      <w:r>
        <w:rPr>
          <w:rFonts w:cs="Arial"/>
          <w:b/>
          <w:sz w:val="28"/>
          <w:szCs w:val="28"/>
        </w:rPr>
        <w:br w:type="page"/>
      </w:r>
    </w:p>
    <w:p>
      <w:pPr>
        <w:spacing w:before="120" w:after="120"/>
        <w:rPr>
          <w:rFonts w:cs="Arial"/>
          <w:b/>
          <w:bCs w:val="off"/>
          <w:sz w:val="28"/>
          <w:szCs w:val="28"/>
        </w:rPr>
      </w:pPr>
      <w:r>
        <w:rPr>
          <w:rFonts w:cs="Arial"/>
          <w:b/>
          <w:sz w:val="28"/>
          <w:szCs w:val="28"/>
        </w:rPr>
        <w:t>Component Three</w:t>
      </w:r>
      <w:r>
        <w:rPr>
          <w:rFonts w:cs="Arial"/>
          <w:b/>
          <w:sz w:val="28"/>
          <w:szCs w:val="28"/>
        </w:rPr>
        <w:t>:</w:t>
      </w:r>
    </w:p>
    <w:p>
      <w:pPr>
        <w:spacing w:before="120" w:after="120"/>
        <w:rPr>
          <w:rFonts w:cs="Arial"/>
          <w:b/>
          <w:bCs w:val="off"/>
        </w:rPr>
      </w:pPr>
    </w:p>
    <w:tbl>
      <w:tblPr>
        <w:tblStyle w:val="TableGrid"/>
        <w:tblW w:w="9377" w:type="dxa"/>
        <w:jc w:val="center"/>
        <w:tblLook w:val="04A0"/>
      </w:tblPr>
      <w:tblGrid>
        <w:gridCol w:w="9377"/>
      </w:tblGrid>
      <w:tr>
        <w:trPr>
          <w:trHeight w:val="533"/>
          <w:jc w:val="center"/>
        </w:trPr>
        <w:tc>
          <w:tcPr>
            <w:cnfStyle w:val="101000000000"/>
            <w:tcW w:w="9377" w:type="dxa"/>
          </w:tcPr>
          <w:p>
            <w:pPr>
              <w:spacing w:before="120" w:after="120" w:line="360" w:lineRule="auto"/>
              <w:rPr>
                <w:rFonts w:cs="Arial"/>
              </w:rPr>
            </w:pPr>
            <w:r>
              <w:rPr>
                <w:rFonts w:cs="Arial"/>
              </w:rPr>
              <w:t>Scheduling the team ensures the basic training of the team member is met within the time frame. It should be a strategic development where the team leader gets the approach and efficiency developed from all of the staff members</w:t>
            </w:r>
            <w:r>
              <w:rPr>
                <w:rFonts w:cs="Arial"/>
              </w:rPr>
              <w:t xml:space="preserve"> (Hayes et al., 2012)</w:t>
            </w:r>
            <w:r>
              <w:rPr>
                <w:rFonts w:cs="Arial"/>
              </w:rPr>
              <w:t xml:space="preserve">. </w:t>
            </w:r>
          </w:p>
          <w:p>
            <w:pPr>
              <w:spacing w:before="120" w:after="120" w:line="360" w:lineRule="auto"/>
              <w:rPr>
                <w:rFonts w:cs="Arial"/>
              </w:rPr>
            </w:pPr>
            <w:r>
              <w:rPr>
                <w:rFonts w:cs="Arial"/>
              </w:rPr>
              <w:drawing xmlns:mc="http://schemas.openxmlformats.org/markup-compatibility/2006">
                <wp:inline distT="0" distB="0" distL="0" distR="0">
                  <wp:extent cx="5731510" cy="3223895"/>
                  <wp:effectExtent l="0" t="0" r="0"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2"/>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Having seamless communication is an important factor that needs to be ensured by the housekeeping team. When the guest and the management team are having any crisis faced due to cleanliness or any needs to be met within the time, it is important to listen to the customer instead of always explaining </w:t>
            </w:r>
            <w:r>
              <w:rPr>
                <w:rFonts w:cs="Arial" w:eastAsia="Times New Roman"/>
                <w:bCs w:val="off"/>
                <w:szCs w:val="24"/>
              </w:rPr>
              <w:t>(</w:t>
            </w:r>
            <w:r>
              <w:rPr>
                <w:rFonts w:cs="Arial" w:eastAsia="Times New Roman"/>
                <w:bCs w:val="off"/>
                <w:szCs w:val="24"/>
              </w:rPr>
              <w:t>Benhadda</w:t>
            </w:r>
            <w:r>
              <w:rPr>
                <w:rFonts w:cs="Arial" w:eastAsia="Times New Roman"/>
                <w:bCs w:val="off"/>
                <w:szCs w:val="24"/>
              </w:rPr>
              <w:t xml:space="preserve"> et al., 2016)</w:t>
            </w:r>
            <w:r>
              <w:rPr>
                <w:rFonts w:cs="Arial"/>
              </w:rPr>
              <w:t>. Later go through the problem and analyse the situation and handle it with proper communication. This applies also to the housekeeping team member. They need to show each other proper respect and appreciation for their working tasks.</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Helping the team when in need is important for all the team members to learn. When in need, instead of pointing out the flaws help the team member understand the mistake and let them know how to solve them properly.  </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a:srcRect/>
                          <a:stretch>
                            <a:fillRect/>
                          </a:stretch>
                        </pic:blipFill>
                        <pic:spPr>
                          <a:xfrm>
                            <a:off x="0" y="0"/>
                            <a:ext cx="5731510" cy="3223895"/>
                          </a:xfrm>
                          <a:prstGeom prst="rect">
                            <a:avLst/>
                          </a:prstGeom>
                        </pic:spPr>
                      </pic:pic>
                    </a:graphicData>
                  </a:graphic>
                </wp:inline>
              </w:drawing>
            </w:r>
          </w:p>
        </w:tc>
      </w:tr>
      <w:tr>
        <w:trPr>
          <w:trHeight w:val="489"/>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Handling any crisis or situation that arises with patience and a professional manner is important. It is important to show professional behaviour in the work of cleaning and toward the guest coming into the hotel </w:t>
            </w:r>
            <w:r>
              <w:rPr>
                <w:rFonts w:cs="Arial" w:eastAsia="Times New Roman"/>
                <w:bCs w:val="off"/>
                <w:szCs w:val="24"/>
              </w:rPr>
              <w:t xml:space="preserve">(Raghubalan </w:t>
            </w:r>
            <w:r>
              <w:rPr>
                <w:rFonts w:cs="Arial" w:eastAsia="Times New Roman"/>
                <w:bCs w:val="off"/>
                <w:szCs w:val="24"/>
              </w:rPr>
              <w:t>and</w:t>
            </w:r>
            <w:r>
              <w:rPr>
                <w:rFonts w:cs="Arial" w:eastAsia="Times New Roman"/>
                <w:bCs w:val="off"/>
                <w:szCs w:val="24"/>
              </w:rPr>
              <w:t xml:space="preserve"> Raghubalan, 2015)</w:t>
            </w:r>
            <w:r>
              <w:rPr>
                <w:rFonts w:cs="Arial"/>
              </w:rPr>
              <w:t xml:space="preserve">. </w:t>
            </w:r>
          </w:p>
          <w:p>
            <w:pPr>
              <w:spacing w:before="120" w:after="120" w:line="360" w:lineRule="auto"/>
              <w:rPr>
                <w:rFonts w:cs="Arial"/>
                <w:b/>
                <w:bCs w:val="off"/>
              </w:rPr>
            </w:pP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Showing respect to the team member and other guests is the first effective factor. It shows the concern and patience that must be present in the housekeeping team. While every team member is assigned different tasks, everyone must respect each other’s space and respect their work completion. </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r>
              <w:rPr>
                <w:rFonts w:cs="Arial"/>
              </w:rPr>
              <w:tab/>
            </w:r>
          </w:p>
        </w:tc>
      </w:tr>
    </w:tbl>
    <w:p>
      <w:pPr>
        <w:spacing w:before="120" w:after="120"/>
        <w:rPr>
          <w:rFonts w:cs="Arial"/>
          <w:b/>
          <w:bCs w:val="off"/>
        </w:rPr>
      </w:pPr>
    </w:p>
    <w:tbl>
      <w:tblPr>
        <w:tblStyle w:val="TableGrid"/>
        <w:tblW w:w="9377" w:type="dxa"/>
        <w:jc w:val="center"/>
        <w:tblLook w:val="04A0"/>
      </w:tblPr>
      <w:tblGrid>
        <w:gridCol w:w="9377"/>
      </w:tblGrid>
      <w:tr>
        <w:trPr>
          <w:trHeight w:val="533"/>
          <w:jc w:val="center"/>
        </w:trPr>
        <w:tc>
          <w:tcPr>
            <w:cnfStyle w:val="101000000000"/>
            <w:tcW w:w="9377" w:type="dxa"/>
          </w:tcPr>
          <w:p>
            <w:pPr>
              <w:spacing w:before="120" w:after="120" w:line="360" w:lineRule="auto"/>
              <w:rPr>
                <w:rFonts w:cs="Arial"/>
              </w:rPr>
            </w:pPr>
            <w:r>
              <w:rPr>
                <w:rFonts w:cs="Arial"/>
              </w:rPr>
              <w:t xml:space="preserve">Ensuring proper service to the guest as they are in the hotel pays for a good experience </w:t>
            </w:r>
            <w:r>
              <w:rPr>
                <w:rFonts w:cs="Arial" w:eastAsia="Times New Roman"/>
                <w:bCs w:val="off"/>
                <w:szCs w:val="24"/>
              </w:rPr>
              <w:t xml:space="preserve">(Sheppard </w:t>
            </w:r>
            <w:r>
              <w:rPr>
                <w:rFonts w:cs="Arial" w:eastAsia="Times New Roman"/>
                <w:bCs w:val="off"/>
                <w:szCs w:val="24"/>
              </w:rPr>
              <w:t>and</w:t>
            </w:r>
            <w:r>
              <w:rPr>
                <w:rFonts w:cs="Arial" w:eastAsia="Times New Roman"/>
                <w:bCs w:val="off"/>
                <w:szCs w:val="24"/>
              </w:rPr>
              <w:t xml:space="preserve"> Smith, 2013)</w:t>
            </w:r>
            <w:r>
              <w:rPr>
                <w:rFonts w:cs="Arial"/>
              </w:rPr>
              <w:t>. The guest is spending their wealth, time and expectations on that very service provided by the hotel so it is important that the staff respects that and gives them the service they came for</w:t>
            </w:r>
            <w:r>
              <w:rPr>
                <w:rFonts w:cs="Arial"/>
              </w:rPr>
              <w:t xml:space="preserve"> (</w:t>
            </w:r>
            <w:r>
              <w:rPr>
                <w:rFonts w:cs="Arial"/>
              </w:rPr>
              <w:t>Mogelonsky</w:t>
            </w:r>
            <w:r>
              <w:rPr>
                <w:rFonts w:cs="Arial"/>
              </w:rPr>
              <w:t xml:space="preserve"> </w:t>
            </w:r>
            <w:r>
              <w:rPr>
                <w:rFonts w:cs="Arial"/>
              </w:rPr>
              <w:t>and</w:t>
            </w:r>
            <w:r>
              <w:rPr>
                <w:rFonts w:cs="Arial"/>
              </w:rPr>
              <w:t xml:space="preserve"> </w:t>
            </w:r>
            <w:r>
              <w:rPr>
                <w:rFonts w:cs="Arial"/>
              </w:rPr>
              <w:t>Mogelonsky</w:t>
            </w:r>
            <w:r>
              <w:rPr>
                <w:rFonts w:cs="Arial"/>
              </w:rPr>
              <w:t>, 2020)</w:t>
            </w:r>
            <w:r>
              <w:rPr>
                <w:rFonts w:cs="Arial"/>
              </w:rPr>
              <w:t xml:space="preserve">. </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Security, privacy</w:t>
            </w:r>
            <w:r>
              <w:rPr>
                <w:rFonts w:cs="Arial"/>
              </w:rPr>
              <w:t>,</w:t>
            </w:r>
            <w:r>
              <w:rPr>
                <w:rFonts w:cs="Arial"/>
              </w:rPr>
              <w:t xml:space="preserve"> and cleaning should be properly ensured by the housekeeping team to allow for a better environment (</w:t>
            </w:r>
            <w:r>
              <w:rPr>
                <w:rFonts w:cs="Arial"/>
              </w:rPr>
              <w:t>Rocchi</w:t>
            </w:r>
            <w:r>
              <w:rPr>
                <w:rFonts w:cs="Arial"/>
              </w:rPr>
              <w:t>, 2014).</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7"/>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It is an important consideration that needs to be taken while the housekeeping is not destroying any products, buildings or things present </w:t>
            </w:r>
            <w:r>
              <w:rPr>
                <w:rFonts w:cs="Arial" w:eastAsia="Times New Roman"/>
                <w:bCs w:val="off"/>
                <w:szCs w:val="24"/>
              </w:rPr>
              <w:t xml:space="preserve">(Burns </w:t>
            </w:r>
            <w:r>
              <w:rPr>
                <w:rFonts w:cs="Arial" w:eastAsia="Times New Roman"/>
                <w:bCs w:val="off"/>
                <w:szCs w:val="24"/>
              </w:rPr>
              <w:t>and</w:t>
            </w:r>
            <w:r>
              <w:rPr>
                <w:rFonts w:cs="Arial" w:eastAsia="Times New Roman"/>
                <w:bCs w:val="off"/>
                <w:szCs w:val="24"/>
              </w:rPr>
              <w:t xml:space="preserve"> </w:t>
            </w:r>
            <w:r>
              <w:rPr>
                <w:rFonts w:cs="Arial" w:eastAsia="Times New Roman"/>
                <w:bCs w:val="off"/>
                <w:szCs w:val="24"/>
              </w:rPr>
              <w:t>Firn</w:t>
            </w:r>
            <w:r>
              <w:rPr>
                <w:rFonts w:cs="Arial" w:eastAsia="Times New Roman"/>
                <w:bCs w:val="off"/>
                <w:szCs w:val="24"/>
              </w:rPr>
              <w:t>, 2017)</w:t>
            </w:r>
            <w:r>
              <w:rPr>
                <w:rFonts w:cs="Arial"/>
              </w:rPr>
              <w:t xml:space="preserve">. It will create </w:t>
            </w:r>
            <w:r>
              <w:rPr>
                <w:rFonts w:cs="Arial"/>
              </w:rPr>
              <w:t xml:space="preserve">more impact on the environment and make the maintenance and repair value high </w:t>
            </w:r>
            <w:r>
              <w:rPr>
                <w:rFonts w:cs="Arial" w:eastAsia="Times New Roman"/>
                <w:bCs w:val="off"/>
                <w:szCs w:val="24"/>
              </w:rPr>
              <w:t>(</w:t>
            </w:r>
            <w:r>
              <w:rPr>
                <w:rFonts w:cs="Arial" w:eastAsia="Times New Roman"/>
                <w:bCs w:val="off"/>
                <w:szCs w:val="24"/>
              </w:rPr>
              <w:t>Losoncy</w:t>
            </w:r>
            <w:r>
              <w:rPr>
                <w:rFonts w:cs="Arial" w:eastAsia="Times New Roman"/>
                <w:bCs w:val="off"/>
                <w:szCs w:val="24"/>
              </w:rPr>
              <w:t>, 2019)</w:t>
            </w:r>
            <w:r>
              <w:rPr>
                <w:rFonts w:cs="Arial"/>
              </w:rPr>
              <w:t xml:space="preserve">. </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8"/>
                          <a:srcRect/>
                          <a:stretch>
                            <a:fillRect/>
                          </a:stretch>
                        </pic:blipFill>
                        <pic:spPr>
                          <a:xfrm>
                            <a:off x="0" y="0"/>
                            <a:ext cx="5731510" cy="3223895"/>
                          </a:xfrm>
                          <a:prstGeom prst="rect">
                            <a:avLst/>
                          </a:prstGeom>
                        </pic:spPr>
                      </pic:pic>
                    </a:graphicData>
                  </a:graphic>
                </wp:inline>
              </w:drawing>
            </w:r>
          </w:p>
        </w:tc>
      </w:tr>
      <w:tr>
        <w:trPr>
          <w:trHeight w:val="489"/>
          <w:jc w:val="center"/>
        </w:trPr>
        <w:tc>
          <w:tcPr>
            <w:cnfStyle w:val="001000100000"/>
            <w:tcW w:w="9377" w:type="dxa"/>
          </w:tcPr>
          <w:p>
            <w:pPr>
              <w:spacing w:before="120" w:after="120" w:line="360" w:lineRule="auto"/>
              <w:rPr>
                <w:rFonts w:cs="Arial"/>
                <w:b/>
                <w:bCs w:val="off"/>
              </w:rPr>
            </w:pPr>
            <w:r>
              <w:rPr>
                <w:rFonts w:cs="Arial"/>
                <w:b/>
              </w:rPr>
              <w:t>Training Notes:</w:t>
            </w:r>
          </w:p>
        </w:tc>
      </w:tr>
      <w:tr>
        <w:trPr>
          <w:trHeight w:val="533"/>
          <w:jc w:val="center"/>
        </w:trPr>
        <w:tc>
          <w:tcPr>
            <w:cnfStyle w:val="001000010000"/>
            <w:tcW w:w="9377" w:type="dxa"/>
          </w:tcPr>
          <w:p>
            <w:pPr>
              <w:spacing w:before="120" w:after="120" w:line="360" w:lineRule="auto"/>
              <w:rPr>
                <w:rFonts w:cs="Arial"/>
              </w:rPr>
            </w:pPr>
            <w:r>
              <w:rPr>
                <w:rFonts w:cs="Arial"/>
              </w:rPr>
              <w:t xml:space="preserve">All the task that needs to be fulfilled must be pointed out and made in the proper list. The tasks must be assigned according to the skills and help the team to be able to create more efficiency in working </w:t>
            </w:r>
            <w:r>
              <w:rPr>
                <w:rFonts w:cs="Arial" w:eastAsia="Times New Roman"/>
                <w:bCs w:val="off"/>
                <w:szCs w:val="24"/>
              </w:rPr>
              <w:t>(Indeed Editorial Team, 2022)</w:t>
            </w:r>
            <w:r>
              <w:rPr>
                <w:rFonts w:cs="Arial"/>
              </w:rPr>
              <w:t xml:space="preserve">. </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9"/>
                          <a:srcRect/>
                          <a:stretch>
                            <a:fillRect/>
                          </a:stretch>
                        </pic:blipFill>
                        <pic:spPr>
                          <a:xfrm>
                            <a:off x="0" y="0"/>
                            <a:ext cx="5731510" cy="3223895"/>
                          </a:xfrm>
                          <a:prstGeom prst="rect">
                            <a:avLst/>
                          </a:prstGeom>
                        </pic:spPr>
                      </pic:pic>
                    </a:graphicData>
                  </a:graphic>
                </wp:inline>
              </w:drawing>
            </w:r>
          </w:p>
        </w:tc>
      </w:tr>
      <w:tr>
        <w:trPr>
          <w:trHeight w:val="533"/>
          <w:jc w:val="center"/>
        </w:trPr>
        <w:tc>
          <w:tcPr>
            <w:cnfStyle w:val="001000100000"/>
            <w:tcW w:w="9377" w:type="dxa"/>
          </w:tcPr>
          <w:p>
            <w:pPr>
              <w:spacing w:before="120" w:after="120" w:line="360" w:lineRule="auto"/>
              <w:rPr>
                <w:rFonts w:cs="Arial"/>
                <w:b/>
              </w:rPr>
            </w:pPr>
            <w:r>
              <w:rPr>
                <w:rFonts w:cs="Arial"/>
                <w:b/>
              </w:rPr>
              <w:t>Training Notes:</w:t>
            </w:r>
          </w:p>
          <w:p>
            <w:pPr>
              <w:spacing w:before="120" w:after="120" w:line="360" w:lineRule="auto"/>
              <w:rPr>
                <w:rFonts w:cs="Arial"/>
                <w:b/>
                <w:bCs w:val="off"/>
              </w:rPr>
            </w:pPr>
            <w:r>
              <w:rPr>
                <w:rFonts w:cs="Arial"/>
              </w:rPr>
              <w:drawing xmlns:mc="http://schemas.openxmlformats.org/markup-compatibility/2006">
                <wp:inline distT="0" distB="0" distL="0" distR="0">
                  <wp:extent cx="5731510" cy="3223895"/>
                  <wp:effectExtent l="0" t="0" r="0" b="0"/>
                  <wp:docPr id="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0"/>
                          <a:srcRect/>
                          <a:stretch>
                            <a:fillRect/>
                          </a:stretch>
                        </pic:blipFill>
                        <pic:spPr>
                          <a:xfrm>
                            <a:off x="0" y="0"/>
                            <a:ext cx="5731510" cy="3223895"/>
                          </a:xfrm>
                          <a:prstGeom prst="rect">
                            <a:avLst/>
                          </a:prstGeom>
                        </pic:spPr>
                      </pic:pic>
                    </a:graphicData>
                  </a:graphic>
                </wp:inline>
              </w:drawing>
            </w:r>
          </w:p>
        </w:tc>
      </w:tr>
    </w:tbl>
    <w:p>
      <w:pPr>
        <w:spacing w:before="120" w:after="120"/>
        <w:rPr>
          <w:rFonts w:cs="Arial" w:eastAsiaTheme="majorEastAsia"/>
          <w:color w:val="2f5395" w:themeColor="accent1" w:themeShade="bf"/>
          <w:sz w:val="32"/>
          <w:szCs w:val="32"/>
        </w:rPr>
      </w:pPr>
    </w:p>
    <w:p>
      <w:pPr>
        <w:rPr>
          <w:rFonts w:cs="Arial" w:eastAsiaTheme="majorEastAsia"/>
          <w:color w:val="2f5395" w:themeColor="accent1" w:themeShade="bf"/>
          <w:sz w:val="32"/>
          <w:szCs w:val="32"/>
        </w:rPr>
      </w:pPr>
      <w:r>
        <w:rPr>
          <w:rFonts w:cs="Arial"/>
        </w:rPr>
        <w:br w:type="page"/>
      </w:r>
    </w:p>
    <w:p>
      <w:pPr>
        <w:pStyle w:val="Heading1"/>
        <w:spacing w:before="120" w:after="120"/>
        <w:rPr>
          <w:rFonts w:ascii="Arial" w:cs="Arial" w:hAnsi="Arial"/>
        </w:rPr>
      </w:pPr>
      <w:r>
        <w:rPr>
          <w:rFonts w:ascii="Arial" w:cs="Arial" w:hAnsi="Arial"/>
        </w:rPr>
        <w:t>References</w:t>
      </w:r>
    </w:p>
    <w:p>
      <w:pPr>
        <w:pStyle w:val="Normal(Web)"/>
        <w:spacing w:before="120" w:after="120" w:line="360" w:lineRule="auto"/>
        <w:jc w:val="both"/>
        <w:rPr>
          <w:rFonts w:ascii="Arial" w:cs="Arial" w:hAnsi="Arial"/>
        </w:rPr>
      </w:pPr>
      <w:r>
        <w:rPr>
          <w:rFonts w:ascii="Arial" w:cs="Arial" w:hAnsi="Arial"/>
        </w:rPr>
        <w:t>Benhadda</w:t>
      </w:r>
      <w:r>
        <w:rPr>
          <w:rFonts w:ascii="Arial" w:cs="Arial" w:hAnsi="Arial"/>
        </w:rPr>
        <w:t xml:space="preserve">, L. </w:t>
      </w:r>
      <w:r>
        <w:rPr>
          <w:rFonts w:ascii="Arial" w:cs="Arial" w:hAnsi="Arial"/>
          <w:i/>
          <w:iCs/>
        </w:rPr>
        <w:t>et al.</w:t>
      </w:r>
      <w:r>
        <w:rPr>
          <w:rFonts w:ascii="Arial" w:cs="Arial" w:hAnsi="Arial"/>
        </w:rPr>
        <w:t xml:space="preserve"> (2016) </w:t>
      </w:r>
      <w:r>
        <w:rPr>
          <w:rFonts w:ascii="Arial" w:cs="Arial" w:hAnsi="Arial"/>
          <w:i/>
          <w:iCs/>
        </w:rPr>
        <w:t>Modern Hotel Operations Management</w:t>
      </w:r>
      <w:r>
        <w:rPr>
          <w:rFonts w:ascii="Arial" w:cs="Arial" w:hAnsi="Arial"/>
        </w:rPr>
        <w:t xml:space="preserve">. Groningen: </w:t>
      </w:r>
      <w:r>
        <w:rPr>
          <w:rFonts w:ascii="Arial" w:cs="Arial" w:hAnsi="Arial"/>
        </w:rPr>
        <w:t>Noordhoff</w:t>
      </w:r>
      <w:r>
        <w:rPr>
          <w:rFonts w:ascii="Arial" w:cs="Arial" w:hAnsi="Arial"/>
        </w:rPr>
        <w:t xml:space="preserve"> </w:t>
      </w:r>
      <w:r>
        <w:rPr>
          <w:rFonts w:ascii="Arial" w:cs="Arial" w:hAnsi="Arial"/>
        </w:rPr>
        <w:t>Uitgevers</w:t>
      </w:r>
      <w:r>
        <w:rPr>
          <w:rFonts w:ascii="Arial" w:cs="Arial" w:hAnsi="Arial"/>
        </w:rPr>
        <w:t xml:space="preserve">. </w:t>
      </w:r>
    </w:p>
    <w:p>
      <w:pPr>
        <w:pStyle w:val="Normal(Web)"/>
        <w:spacing w:before="120" w:after="120" w:line="360" w:lineRule="auto"/>
        <w:jc w:val="both"/>
        <w:rPr>
          <w:rFonts w:ascii="Arial" w:cs="Arial" w:hAnsi="Arial"/>
        </w:rPr>
      </w:pPr>
      <w:r>
        <w:rPr>
          <w:rFonts w:ascii="Arial" w:cs="Arial" w:hAnsi="Arial"/>
        </w:rPr>
        <w:t xml:space="preserve">Burns, T. and </w:t>
      </w:r>
      <w:r>
        <w:rPr>
          <w:rFonts w:ascii="Arial" w:cs="Arial" w:hAnsi="Arial"/>
        </w:rPr>
        <w:t>Firn</w:t>
      </w:r>
      <w:r>
        <w:rPr>
          <w:rFonts w:ascii="Arial" w:cs="Arial" w:hAnsi="Arial"/>
        </w:rPr>
        <w:t xml:space="preserve">, M. (2017) “Key working versus the whole-team approach,” </w:t>
      </w:r>
      <w:r>
        <w:rPr>
          <w:rFonts w:ascii="Arial" w:cs="Arial" w:hAnsi="Arial"/>
          <w:i/>
          <w:iCs/>
        </w:rPr>
        <w:t>Oxford Medicine Online</w:t>
      </w:r>
      <w:r>
        <w:rPr>
          <w:rFonts w:ascii="Arial" w:cs="Arial" w:hAnsi="Arial"/>
        </w:rPr>
        <w:t xml:space="preserve"> [Preprint]. Available at: https://doi.org/10.1093/med/9780198754237.003.0005. </w:t>
      </w:r>
    </w:p>
    <w:p>
      <w:pPr>
        <w:pStyle w:val="Normal(Web)"/>
        <w:spacing w:before="120" w:after="120" w:line="360" w:lineRule="auto"/>
        <w:jc w:val="both"/>
        <w:rPr>
          <w:rFonts w:ascii="Arial" w:cs="Arial" w:hAnsi="Arial"/>
        </w:rPr>
      </w:pPr>
      <w:r>
        <w:rPr>
          <w:rFonts w:ascii="Arial" w:cs="Arial" w:hAnsi="Arial"/>
        </w:rPr>
        <w:t xml:space="preserve">Clarke, J., Robinson, O. and Mayo, C. (2018) “Trouble in Hotel Paradise Housekeeping Department: A case study.” Available at: https://doi.org/10.4135/9781529720662. </w:t>
      </w:r>
    </w:p>
    <w:p>
      <w:pPr>
        <w:pStyle w:val="Normal(Web)"/>
        <w:spacing w:before="120" w:after="120" w:line="360" w:lineRule="auto"/>
        <w:jc w:val="both"/>
        <w:rPr>
          <w:rFonts w:ascii="Arial" w:cs="Arial" w:hAnsi="Arial"/>
        </w:rPr>
      </w:pPr>
      <w:r>
        <w:rPr>
          <w:rFonts w:ascii="Arial" w:cs="Arial" w:hAnsi="Arial"/>
        </w:rPr>
        <w:t xml:space="preserve">Hayes, D.K., </w:t>
      </w:r>
      <w:r>
        <w:rPr>
          <w:rFonts w:ascii="Arial" w:cs="Arial" w:hAnsi="Arial"/>
        </w:rPr>
        <w:t>Ninemeier</w:t>
      </w:r>
      <w:r>
        <w:rPr>
          <w:rFonts w:ascii="Arial" w:cs="Arial" w:hAnsi="Arial"/>
        </w:rPr>
        <w:t xml:space="preserve">, J.D. and Miller, A.A. (2012) </w:t>
      </w:r>
      <w:r>
        <w:rPr>
          <w:rFonts w:ascii="Arial" w:cs="Arial" w:hAnsi="Arial"/>
          <w:i/>
          <w:iCs/>
        </w:rPr>
        <w:t>Foundations of lodging management</w:t>
      </w:r>
      <w:r>
        <w:rPr>
          <w:rFonts w:ascii="Arial" w:cs="Arial" w:hAnsi="Arial"/>
        </w:rPr>
        <w:t xml:space="preserve">. Boston: Prentice Hall. </w:t>
      </w:r>
    </w:p>
    <w:p>
      <w:pPr>
        <w:pStyle w:val="Normal(Web)"/>
        <w:spacing w:before="120" w:after="120" w:line="360" w:lineRule="auto"/>
        <w:jc w:val="both"/>
        <w:rPr>
          <w:rFonts w:ascii="Arial" w:cs="Arial" w:hAnsi="Arial"/>
        </w:rPr>
      </w:pPr>
      <w:r>
        <w:rPr>
          <w:rFonts w:ascii="Arial" w:cs="Arial" w:hAnsi="Arial"/>
        </w:rPr>
        <w:t>Indeed</w:t>
      </w:r>
      <w:r>
        <w:rPr>
          <w:rFonts w:ascii="Arial" w:cs="Arial" w:hAnsi="Arial"/>
        </w:rPr>
        <w:t xml:space="preserve"> Editorial Team (2022) </w:t>
      </w:r>
      <w:r>
        <w:rPr>
          <w:rFonts w:ascii="Arial" w:cs="Arial" w:hAnsi="Arial"/>
          <w:i/>
          <w:iCs/>
        </w:rPr>
        <w:t>Essential Housekeeping Skills (definition and examples)</w:t>
      </w:r>
      <w:r>
        <w:rPr>
          <w:rFonts w:ascii="Arial" w:cs="Arial" w:hAnsi="Arial"/>
        </w:rPr>
        <w:t xml:space="preserve">, </w:t>
      </w:r>
      <w:r>
        <w:rPr>
          <w:rFonts w:ascii="Arial" w:cs="Arial" w:hAnsi="Arial"/>
          <w:i/>
          <w:iCs/>
        </w:rPr>
        <w:t>indeed</w:t>
      </w:r>
      <w:r>
        <w:rPr>
          <w:rFonts w:ascii="Arial" w:cs="Arial" w:hAnsi="Arial"/>
        </w:rPr>
        <w:t xml:space="preserve">. Available at: https://in.indeed.com/career-advice/career-development/housekeeping-skills (Accessed: February 20, 2023). </w:t>
      </w:r>
    </w:p>
    <w:p>
      <w:pPr>
        <w:pStyle w:val="Normal(Web)"/>
        <w:spacing w:before="120" w:after="120" w:line="360" w:lineRule="auto"/>
        <w:jc w:val="both"/>
        <w:rPr>
          <w:rFonts w:ascii="Arial" w:cs="Arial" w:hAnsi="Arial"/>
        </w:rPr>
      </w:pPr>
      <w:r>
        <w:rPr>
          <w:rFonts w:ascii="Arial" w:cs="Arial" w:hAnsi="Arial"/>
        </w:rPr>
        <w:t xml:space="preserve">Lappin, M. (2013) “Leadership, management, team working, and decision making,” </w:t>
      </w:r>
      <w:r>
        <w:rPr>
          <w:rFonts w:ascii="Arial" w:cs="Arial" w:hAnsi="Arial"/>
          <w:i/>
          <w:iCs/>
        </w:rPr>
        <w:t>Nursing: Decision-Making Skills for Practice</w:t>
      </w:r>
      <w:r>
        <w:rPr>
          <w:rFonts w:ascii="Arial" w:cs="Arial" w:hAnsi="Arial"/>
        </w:rPr>
        <w:t xml:space="preserve"> [Preprint]. Available at: https://doi.org/10.1093/oso/9780199641420.003.0016. </w:t>
      </w:r>
    </w:p>
    <w:p>
      <w:pPr>
        <w:pStyle w:val="Normal(Web)"/>
        <w:spacing w:before="120" w:after="120" w:line="360" w:lineRule="auto"/>
        <w:jc w:val="both"/>
        <w:rPr>
          <w:rFonts w:ascii="Arial" w:cs="Arial" w:hAnsi="Arial"/>
        </w:rPr>
      </w:pPr>
      <w:r>
        <w:rPr>
          <w:rFonts w:ascii="Arial" w:cs="Arial" w:hAnsi="Arial"/>
        </w:rPr>
        <w:t>Losoncy</w:t>
      </w:r>
      <w:r>
        <w:rPr>
          <w:rFonts w:ascii="Arial" w:cs="Arial" w:hAnsi="Arial"/>
        </w:rPr>
        <w:t xml:space="preserve">, L.E. (2019) “Best team skills.” Available at: https://doi.org/10.4324/9781315138190. </w:t>
      </w:r>
    </w:p>
    <w:p>
      <w:pPr>
        <w:pStyle w:val="Normal(Web)"/>
        <w:spacing w:before="120" w:after="120" w:line="360" w:lineRule="auto"/>
        <w:jc w:val="both"/>
        <w:rPr>
          <w:rFonts w:ascii="Arial" w:cs="Arial" w:hAnsi="Arial"/>
        </w:rPr>
      </w:pPr>
      <w:r>
        <w:rPr>
          <w:rFonts w:ascii="Arial" w:cs="Arial" w:hAnsi="Arial"/>
        </w:rPr>
        <w:t>Mogelonsky</w:t>
      </w:r>
      <w:r>
        <w:rPr>
          <w:rFonts w:ascii="Arial" w:cs="Arial" w:hAnsi="Arial"/>
        </w:rPr>
        <w:t xml:space="preserve">, L. and </w:t>
      </w:r>
      <w:r>
        <w:rPr>
          <w:rFonts w:ascii="Arial" w:cs="Arial" w:hAnsi="Arial"/>
        </w:rPr>
        <w:t>Mogelonsky</w:t>
      </w:r>
      <w:r>
        <w:rPr>
          <w:rFonts w:ascii="Arial" w:cs="Arial" w:hAnsi="Arial"/>
        </w:rPr>
        <w:t xml:space="preserve">, A. (2020) </w:t>
      </w:r>
      <w:r>
        <w:rPr>
          <w:rFonts w:ascii="Arial" w:cs="Arial" w:hAnsi="Arial"/>
          <w:i/>
          <w:iCs/>
        </w:rPr>
        <w:t xml:space="preserve">More hotel </w:t>
      </w:r>
      <w:r>
        <w:rPr>
          <w:rFonts w:ascii="Arial" w:cs="Arial" w:hAnsi="Arial"/>
          <w:i/>
          <w:iCs/>
        </w:rPr>
        <w:t>mogel</w:t>
      </w:r>
      <w:r>
        <w:rPr>
          <w:rFonts w:ascii="Arial" w:cs="Arial" w:hAnsi="Arial"/>
          <w:i/>
          <w:iCs/>
        </w:rPr>
        <w:t xml:space="preserve">: Essays in Hotel Marketing </w:t>
      </w:r>
      <w:r>
        <w:rPr>
          <w:rFonts w:ascii="Arial" w:cs="Arial" w:hAnsi="Arial"/>
          <w:i/>
          <w:iCs/>
        </w:rPr>
        <w:t>and</w:t>
      </w:r>
      <w:r>
        <w:rPr>
          <w:rFonts w:ascii="Arial" w:cs="Arial" w:hAnsi="Arial"/>
          <w:i/>
          <w:iCs/>
        </w:rPr>
        <w:t xml:space="preserve"> Management</w:t>
      </w:r>
      <w:r>
        <w:rPr>
          <w:rFonts w:ascii="Arial" w:cs="Arial" w:hAnsi="Arial"/>
        </w:rPr>
        <w:t xml:space="preserve">. Bloomington, IN: </w:t>
      </w:r>
      <w:r>
        <w:rPr>
          <w:rFonts w:ascii="Arial" w:cs="Arial" w:hAnsi="Arial"/>
        </w:rPr>
        <w:t>AuthorHouse</w:t>
      </w:r>
      <w:r>
        <w:rPr>
          <w:rFonts w:ascii="Arial" w:cs="Arial" w:hAnsi="Arial"/>
        </w:rPr>
        <w:t xml:space="preserve">. </w:t>
      </w:r>
    </w:p>
    <w:p>
      <w:pPr>
        <w:pStyle w:val="Normal(Web)"/>
        <w:spacing w:before="120" w:after="120" w:line="360" w:lineRule="auto"/>
        <w:jc w:val="both"/>
        <w:rPr>
          <w:rFonts w:ascii="Arial" w:cs="Arial" w:hAnsi="Arial"/>
        </w:rPr>
      </w:pPr>
      <w:r>
        <w:rPr>
          <w:rFonts w:ascii="Arial" w:cs="Arial" w:hAnsi="Arial"/>
        </w:rPr>
        <w:t xml:space="preserve">Raghubalan, G. and Raghubalan, S. (2015) </w:t>
      </w:r>
      <w:r>
        <w:rPr>
          <w:rFonts w:ascii="Arial" w:cs="Arial" w:hAnsi="Arial"/>
          <w:i/>
          <w:iCs/>
        </w:rPr>
        <w:t>Hotel Housekeeping: Operations and Management</w:t>
      </w:r>
      <w:r>
        <w:rPr>
          <w:rFonts w:ascii="Arial" w:cs="Arial" w:hAnsi="Arial"/>
        </w:rPr>
        <w:t xml:space="preserve">. New Delhi, India: Oxford University Press. </w:t>
      </w:r>
    </w:p>
    <w:p>
      <w:pPr>
        <w:pStyle w:val="Normal(Web)"/>
        <w:spacing w:before="120" w:after="120" w:line="360" w:lineRule="auto"/>
        <w:jc w:val="both"/>
        <w:rPr>
          <w:rFonts w:ascii="Arial" w:cs="Arial" w:hAnsi="Arial"/>
        </w:rPr>
      </w:pPr>
      <w:r>
        <w:rPr>
          <w:rFonts w:ascii="Arial" w:cs="Arial" w:hAnsi="Arial"/>
        </w:rPr>
        <w:t>Rocchi</w:t>
      </w:r>
      <w:r>
        <w:rPr>
          <w:rFonts w:ascii="Arial" w:cs="Arial" w:hAnsi="Arial"/>
        </w:rPr>
        <w:t xml:space="preserve">, P. (2014) “A mathematical approach to the interpretation problem,” </w:t>
      </w:r>
      <w:r>
        <w:rPr>
          <w:rFonts w:ascii="Arial" w:cs="Arial" w:hAnsi="Arial"/>
          <w:i/>
          <w:iCs/>
        </w:rPr>
        <w:t>Janus-Faced Probability</w:t>
      </w:r>
      <w:r>
        <w:rPr>
          <w:rFonts w:ascii="Arial" w:cs="Arial" w:hAnsi="Arial"/>
        </w:rPr>
        <w:t xml:space="preserve">, pp. 9–22. Available at: https://doi.org/10.1007/978-3-319-04861-1_2. </w:t>
      </w:r>
    </w:p>
    <w:p>
      <w:pPr>
        <w:pStyle w:val="Normal(Web)"/>
        <w:spacing w:before="120" w:after="120" w:line="360" w:lineRule="auto"/>
        <w:jc w:val="both"/>
        <w:rPr>
          <w:rFonts w:ascii="Arial" w:cs="Arial" w:hAnsi="Arial"/>
        </w:rPr>
      </w:pPr>
      <w:r>
        <w:rPr>
          <w:rFonts w:ascii="Arial" w:cs="Arial" w:hAnsi="Arial"/>
        </w:rPr>
        <w:t>Sanon</w:t>
      </w:r>
      <w:r>
        <w:rPr>
          <w:rFonts w:ascii="Arial" w:cs="Arial" w:hAnsi="Arial"/>
        </w:rPr>
        <w:t xml:space="preserve">, M.-A. (2013) “Hotel Housekeeping work influences on Hypertension Management,” </w:t>
      </w:r>
      <w:r>
        <w:rPr>
          <w:rFonts w:ascii="Arial" w:cs="Arial" w:hAnsi="Arial"/>
          <w:i/>
          <w:iCs/>
        </w:rPr>
        <w:t>American Journal of Industrial Medicine</w:t>
      </w:r>
      <w:r>
        <w:rPr>
          <w:rFonts w:ascii="Arial" w:cs="Arial" w:hAnsi="Arial"/>
        </w:rPr>
        <w:t xml:space="preserve">, 56(12), pp. 1402–1413. Available at: https://doi.org/10.1002/ajim.22209. </w:t>
      </w:r>
    </w:p>
    <w:p>
      <w:pPr>
        <w:pStyle w:val="Normal(Web)"/>
        <w:spacing w:before="120" w:after="120" w:line="360" w:lineRule="auto"/>
        <w:jc w:val="both"/>
        <w:rPr>
          <w:rFonts w:ascii="Arial" w:cs="Arial" w:hAnsi="Arial"/>
        </w:rPr>
      </w:pPr>
      <w:r>
        <w:rPr>
          <w:rFonts w:ascii="Arial" w:cs="Arial" w:hAnsi="Arial"/>
        </w:rPr>
        <w:t xml:space="preserve">Sheppard, A. and Smith, N. (2013) “Leadership and team-working,” </w:t>
      </w:r>
      <w:r>
        <w:rPr>
          <w:rFonts w:ascii="Arial" w:cs="Arial" w:hAnsi="Arial"/>
          <w:i/>
          <w:iCs/>
        </w:rPr>
        <w:t>Study Skills for Town and Country Planning</w:t>
      </w:r>
      <w:r>
        <w:rPr>
          <w:rFonts w:ascii="Arial" w:cs="Arial" w:hAnsi="Arial"/>
        </w:rPr>
        <w:t xml:space="preserve">, pp. 69–83. Available at: https://doi.org/10.4135/9781446295007.n5. </w:t>
      </w:r>
    </w:p>
    <w:p>
      <w:pPr>
        <w:pStyle w:val="Normal(Web)"/>
        <w:spacing w:before="120" w:after="120" w:line="360" w:lineRule="auto"/>
        <w:jc w:val="both"/>
        <w:rPr>
          <w:rFonts w:ascii="Arial" w:cs="Arial" w:hAnsi="Arial"/>
        </w:rPr>
      </w:pPr>
      <w:r>
        <w:rPr>
          <w:rFonts w:ascii="Arial" w:cs="Arial" w:hAnsi="Arial"/>
        </w:rPr>
        <w:t>Vanhaecht</w:t>
      </w:r>
      <w:r>
        <w:rPr>
          <w:rFonts w:ascii="Arial" w:cs="Arial" w:hAnsi="Arial"/>
        </w:rPr>
        <w:t xml:space="preserve">, K. and </w:t>
      </w:r>
      <w:r>
        <w:rPr>
          <w:rFonts w:ascii="Arial" w:cs="Arial" w:hAnsi="Arial"/>
        </w:rPr>
        <w:t>Coeckelberghs</w:t>
      </w:r>
      <w:r>
        <w:rPr>
          <w:rFonts w:ascii="Arial" w:cs="Arial" w:hAnsi="Arial"/>
        </w:rPr>
        <w:t xml:space="preserve">, E. (2022) “Interprofessional team working,” </w:t>
      </w:r>
      <w:r>
        <w:rPr>
          <w:rFonts w:ascii="Arial" w:cs="Arial" w:hAnsi="Arial"/>
          <w:i/>
          <w:iCs/>
        </w:rPr>
        <w:t>Implementation Science</w:t>
      </w:r>
      <w:r>
        <w:rPr>
          <w:rFonts w:ascii="Arial" w:cs="Arial" w:hAnsi="Arial"/>
        </w:rPr>
        <w:t xml:space="preserve">, pp. 185–187. Available at: https://doi.org/10.4324/9781003109945-56. </w:t>
      </w:r>
    </w:p>
    <w:p>
      <w:pPr>
        <w:pStyle w:val="Normal(Web)"/>
        <w:spacing w:before="120" w:after="120" w:line="360" w:lineRule="auto"/>
        <w:jc w:val="both"/>
        <w:rPr>
          <w:rFonts w:ascii="Arial" w:cs="Arial" w:hAnsi="Arial"/>
        </w:rPr>
      </w:pPr>
      <w:r>
        <w:rPr>
          <w:rFonts w:ascii="Arial" w:cs="Arial" w:hAnsi="Arial"/>
        </w:rPr>
        <w:t xml:space="preserve">Walker, J.R. (2017) </w:t>
      </w:r>
      <w:r>
        <w:rPr>
          <w:rFonts w:ascii="Arial" w:cs="Arial" w:hAnsi="Arial"/>
          <w:i/>
          <w:iCs/>
        </w:rPr>
        <w:t>Introduction to hospitality management</w:t>
      </w:r>
      <w:r>
        <w:rPr>
          <w:rFonts w:ascii="Arial" w:cs="Arial" w:hAnsi="Arial"/>
        </w:rPr>
        <w:t xml:space="preserve">. Boston: Pearson. </w:t>
      </w:r>
    </w:p>
    <w:p>
      <w:pPr>
        <w:pStyle w:val="Normal(Web)"/>
        <w:spacing w:before="120" w:after="120" w:line="360" w:lineRule="auto"/>
        <w:jc w:val="both"/>
        <w:rPr>
          <w:rFonts w:ascii="Arial" w:cs="Arial" w:hAnsi="Arial"/>
        </w:rPr>
      </w:pPr>
      <w:r>
        <w:rPr>
          <w:rFonts w:ascii="Arial" w:cs="Arial" w:hAnsi="Arial"/>
        </w:rPr>
        <w:t xml:space="preserve">Wood, R.C. (2017) “Housekeeping and related accommodation services,” </w:t>
      </w:r>
      <w:r>
        <w:rPr>
          <w:rFonts w:ascii="Arial" w:cs="Arial" w:hAnsi="Arial"/>
          <w:i/>
          <w:iCs/>
        </w:rPr>
        <w:t>Hotel Accommodation Management</w:t>
      </w:r>
      <w:r>
        <w:rPr>
          <w:rFonts w:ascii="Arial" w:cs="Arial" w:hAnsi="Arial"/>
        </w:rPr>
        <w:t xml:space="preserve">, pp. 70–82. Available at: https://doi.org/10.4324/9781315169965-6. </w:t>
      </w:r>
    </w:p>
    <w:sectPr>
      <w:type w:val="continuous"/>
      <w:pgSz w:w="11906" w:h="16838"/>
      <w:pgMar w:top="1077" w:right="1440" w:bottom="1077"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rlito">
    <w:altName w:val="Calibri"/>
    <w:charset w:val="00"/>
    <w:family w:val="swiss"/>
    <w:pitch w:val="variable"/>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center"/>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68F"/>
    <w:rsid w:val="00074C24"/>
    <w:rsid w:val="0008407E"/>
    <w:rsid w:val="000D3029"/>
    <w:rsid w:val="000F36DA"/>
    <w:rsid w:val="00114D9C"/>
    <w:rsid w:val="00137075"/>
    <w:rsid w:val="001749FD"/>
    <w:rsid w:val="00182E51"/>
    <w:rsid w:val="00187C1F"/>
    <w:rsid w:val="001B2E98"/>
    <w:rsid w:val="001F35F0"/>
    <w:rsid w:val="00202AA4"/>
    <w:rsid w:val="002333E6"/>
    <w:rsid w:val="00252223"/>
    <w:rsid w:val="0026042F"/>
    <w:rsid w:val="002A40B7"/>
    <w:rsid w:val="002C30FD"/>
    <w:rsid w:val="002E5436"/>
    <w:rsid w:val="00301D43"/>
    <w:rsid w:val="003109FF"/>
    <w:rsid w:val="00330917"/>
    <w:rsid w:val="003555DB"/>
    <w:rsid w:val="00357851"/>
    <w:rsid w:val="0039399B"/>
    <w:rsid w:val="00397A50"/>
    <w:rsid w:val="0040427B"/>
    <w:rsid w:val="00437CB4"/>
    <w:rsid w:val="0045538B"/>
    <w:rsid w:val="00465DC1"/>
    <w:rsid w:val="00481768"/>
    <w:rsid w:val="004D0F63"/>
    <w:rsid w:val="004E331C"/>
    <w:rsid w:val="00507679"/>
    <w:rsid w:val="00536AE5"/>
    <w:rsid w:val="005733E0"/>
    <w:rsid w:val="00592A7E"/>
    <w:rsid w:val="005F689A"/>
    <w:rsid w:val="0062278B"/>
    <w:rsid w:val="00676D55"/>
    <w:rsid w:val="006B6681"/>
    <w:rsid w:val="006C6430"/>
    <w:rsid w:val="006E1714"/>
    <w:rsid w:val="00724C07"/>
    <w:rsid w:val="0077266B"/>
    <w:rsid w:val="007773CF"/>
    <w:rsid w:val="007D1AB5"/>
    <w:rsid w:val="007E7175"/>
    <w:rsid w:val="007F21F5"/>
    <w:rsid w:val="007F693E"/>
    <w:rsid w:val="008163C7"/>
    <w:rsid w:val="00845891"/>
    <w:rsid w:val="0086599B"/>
    <w:rsid w:val="008B1316"/>
    <w:rsid w:val="008C4B9D"/>
    <w:rsid w:val="00961A3D"/>
    <w:rsid w:val="00977466"/>
    <w:rsid w:val="00984547"/>
    <w:rsid w:val="00996470"/>
    <w:rsid w:val="009C2999"/>
    <w:rsid w:val="009D2A38"/>
    <w:rsid w:val="009D31CA"/>
    <w:rsid w:val="009F2B40"/>
    <w:rsid w:val="009F7A00"/>
    <w:rsid w:val="00A2333C"/>
    <w:rsid w:val="00A5734B"/>
    <w:rsid w:val="00AC0BD3"/>
    <w:rsid w:val="00B03232"/>
    <w:rsid w:val="00B0725C"/>
    <w:rsid w:val="00B36EF2"/>
    <w:rsid w:val="00BE1EF8"/>
    <w:rsid w:val="00C358DA"/>
    <w:rsid w:val="00C70F4B"/>
    <w:rsid w:val="00CD193A"/>
    <w:rsid w:val="00CD26B9"/>
    <w:rsid w:val="00CD7766"/>
    <w:rsid w:val="00CE2DEC"/>
    <w:rsid w:val="00CF2AB5"/>
    <w:rsid w:val="00D124AA"/>
    <w:rsid w:val="00D879FA"/>
    <w:rsid w:val="00E07032"/>
    <w:rsid w:val="00E27269"/>
    <w:rsid w:val="00E437B6"/>
    <w:rsid w:val="00E90A87"/>
    <w:rsid w:val="00E9388E"/>
    <w:rsid w:val="00EF6898"/>
    <w:rsid w:val="00F03E94"/>
    <w:rsid w:val="00FF0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Times New Roman" w:eastAsiaTheme="minorHAnsi" w:hAnsi="Arial"/>
        <w:bCs/>
        <w:sz w:val="24"/>
        <w:lang w:val="en-GB" w:bidi="ar-SA" w:eastAsia="en-US"/>
      </w:rPr>
    </w:rPrDefault>
    <w:pPrDefault>
      <w:pPr>
        <w:spacing w:line="360" w:lineRule="auto"/>
        <w:jc w:val="both"/>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pPr>
    <w:rPr>
      <w:rFonts w:asciiTheme="majorHAnsi" w:cstheme="majorBidi" w:eastAsiaTheme="majorEastAsia" w:hAnsiTheme="majorHAnsi"/>
      <w:color w:val="2f5395" w:themeColor="accent1" w:themeShade="bf"/>
      <w:sz w:val="32"/>
      <w:szCs w:val="3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styleId="TableGrid">
    <w:name w:val="Table Grid"/>
    <w:basedOn w:val="NormalTable"/>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val="on"/>
    <w:pPr>
      <w:widowControl w:val="off"/>
      <w:spacing w:line="240" w:lineRule="auto"/>
      <w:ind w:left="1200" w:hanging="361"/>
    </w:pPr>
    <w:rPr>
      <w:rFonts w:ascii="Carlito" w:cs="Carlito" w:eastAsia="Carlito" w:hAnsi="Carlito"/>
      <w:sz w:val="22"/>
      <w:lang w:val="en-US"/>
    </w:rPr>
  </w:style>
  <w:style w:type="character" w:customStyle="1" w:styleId="Fluidplugincopy">
    <w:name w:val="Fluidplugincopy"/>
    <w:basedOn w:val="DefaultParagraphFont"/>
    <w:uiPriority w:val="99"/>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Normal(Web)">
    <w:name w:val="Normal (Web)"/>
    <w:basedOn w:val="Normal"/>
    <w:uiPriority w:val="99"/>
    <w:semiHidden w:val="on"/>
    <w:unhideWhenUsed w:val="on"/>
    <w:pPr>
      <w:spacing w:before="100" w:after="100" w:line="240" w:lineRule="auto"/>
      <w:jc w:val="left"/>
    </w:pPr>
    <w:rPr>
      <w:rFonts w:ascii="Times New Roman" w:eastAsia="Times New Roman" w:hAnsi="Times New Roman"/>
      <w:bCs w:val="off"/>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190430">
      <w:bodyDiv w:val="1"/>
      <w:marLeft w:val="0"/>
      <w:marRight w:val="0"/>
      <w:marTop w:val="0"/>
      <w:marBottom w:val="0"/>
      <w:divBdr>
        <w:top w:val="none" w:sz="0" w:space="0" w:color="auto"/>
        <w:left w:val="none" w:sz="0" w:space="0" w:color="auto"/>
        <w:bottom w:val="none" w:sz="0" w:space="0" w:color="auto"/>
        <w:right w:val="none" w:sz="0" w:space="0" w:color="auto"/>
      </w:divBdr>
    </w:div>
    <w:div w:id="105573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8" Type="http://schemas.openxmlformats.org/officeDocument/2006/relationships/fontTable" Target="fontTable.xml"/><Relationship Id="rId19" Type="http://schemas.openxmlformats.org/officeDocument/2006/relationships/theme" Target="theme/theme1.xml"/><Relationship Id="rId2" Type="http://schemas.openxmlformats.org/officeDocument/2006/relationships/styles" Target="styles.xml"/><Relationship Id="rId20" Type="http://schemas.openxmlformats.org/officeDocument/2006/relationships/image" Target="media/image2.png"/><Relationship Id="rId21" Type="http://schemas.openxmlformats.org/officeDocument/2006/relationships/footer" Target="footer1.xml"/><Relationship Id="rId22" Type="http://schemas.openxmlformats.org/officeDocument/2006/relationships/image" Target="media/image3.jpeg"/><Relationship Id="rId23" Type="http://schemas.openxmlformats.org/officeDocument/2006/relationships/image" Target="media/image4.jpeg"/><Relationship Id="rId24" Type="http://schemas.openxmlformats.org/officeDocument/2006/relationships/image" Target="media/image5.jpeg"/><Relationship Id="rId25" Type="http://schemas.openxmlformats.org/officeDocument/2006/relationships/image" Target="media/image6.jpeg"/><Relationship Id="rId26" Type="http://schemas.openxmlformats.org/officeDocument/2006/relationships/image" Target="media/image7.jpeg"/><Relationship Id="rId27" Type="http://schemas.openxmlformats.org/officeDocument/2006/relationships/image" Target="media/image8.jpeg"/><Relationship Id="rId28" Type="http://schemas.openxmlformats.org/officeDocument/2006/relationships/image" Target="media/image9.jpeg"/><Relationship Id="rId29" Type="http://schemas.openxmlformats.org/officeDocument/2006/relationships/image" Target="media/image10.jpeg"/><Relationship Id="rId3" Type="http://schemas.openxmlformats.org/officeDocument/2006/relationships/settings" Target="settings.xml"/><Relationship Id="rId30" Type="http://schemas.openxmlformats.org/officeDocument/2006/relationships/image" Target="media/image11.jpeg"/><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oter" Target="footer1.xml"/><Relationship Id="rId4" Type="http://schemas.openxmlformats.org/officeDocument/2006/relationships/webSettings" Target="webSettings.xml"/><Relationship Id="rId7" Type="http://schemas.openxmlformats.org/officeDocument/2006/relationships/image" Target="media/image1.png"/><Relationship Id="rId9" Type="http://schemas.openxmlformats.org/officeDocument/2006/relationships/image" Target="media/image2.JPG"/><Relationship Id="rId10" Type="http://schemas.openxmlformats.org/officeDocument/2006/relationships/image" Target="media/image3.JPG"/><Relationship Id="rId11" Type="http://schemas.openxmlformats.org/officeDocument/2006/relationships/image" Target="media/image4.JPG"/><Relationship Id="rId12" Type="http://schemas.openxmlformats.org/officeDocument/2006/relationships/image" Target="media/image5.JPG"/><Relationship Id="rId13" Type="http://schemas.openxmlformats.org/officeDocument/2006/relationships/image" Target="media/image6.JPG"/><Relationship Id="rId14" Type="http://schemas.openxmlformats.org/officeDocument/2006/relationships/image" Target="media/image7.JPG"/><Relationship Id="rId15" Type="http://schemas.openxmlformats.org/officeDocument/2006/relationships/image" Target="media/image8.JPG"/><Relationship Id="rId16" Type="http://schemas.openxmlformats.org/officeDocument/2006/relationships/image" Target="media/image9.JPG"/><Relationship Id="rId17" Type="http://schemas.openxmlformats.org/officeDocument/2006/relationships/image" Target="media/image10.JP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TotalTime>
  <Pages>1</Pages>
  <Words>1935</Words>
  <Characters>11035</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Abu sayed</dc:creator>
  <cp:lastModifiedBy>Mohammad Abu sayed</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3261ba0c8fadd6fe5472eeb2eaa8ec4354eafcc866f527eda2425640f4e9f5a9</vt:lpwstr>
  </property>
</Properties>
</file>