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A159B" w:rsidRDefault="007A159B" w:rsidP="007A159B">
      <w:pPr>
        <w:pStyle w:val="NormalWeb"/>
        <w:spacing w:before="0" w:beforeAutospacing="0" w:after="0" w:afterAutospacing="0"/>
        <w:ind w:left="-180" w:right="-334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7A159B" w:rsidRDefault="007A159B" w:rsidP="007A159B">
      <w:pPr>
        <w:pStyle w:val="NormalWeb"/>
        <w:spacing w:before="0" w:beforeAutospacing="0" w:after="0" w:afterAutospacing="0"/>
        <w:ind w:left="-180" w:right="-334"/>
      </w:pPr>
    </w:p>
    <w:p w:rsidR="007A159B" w:rsidRDefault="007A159B" w:rsidP="007A159B">
      <w:pPr>
        <w:pStyle w:val="NormalWeb"/>
        <w:spacing w:before="0" w:beforeAutospacing="0" w:after="0" w:afterAutospacing="0"/>
        <w:ind w:left="-180" w:right="-334"/>
      </w:pPr>
    </w:p>
    <w:p w:rsidR="007A159B" w:rsidRDefault="007A159B" w:rsidP="007A159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7A159B" w:rsidRPr="00230F35" w:rsidRDefault="007A159B" w:rsidP="007A159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7A159B" w:rsidRPr="00230F35" w:rsidRDefault="007A159B" w:rsidP="007A159B">
      <w:pPr>
        <w:rPr>
          <w:rFonts w:ascii="Arial" w:hAnsi="Arial" w:cs="Arial"/>
          <w:sz w:val="28"/>
          <w:szCs w:val="28"/>
          <w:lang w:val="cy-GB"/>
        </w:rPr>
      </w:pPr>
    </w:p>
    <w:p w:rsidR="007A159B" w:rsidRDefault="007A159B" w:rsidP="007A159B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7A159B" w:rsidRDefault="007A159B" w:rsidP="007A159B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A159B" w:rsidRPr="00230F35" w:rsidTr="0033516E">
        <w:trPr>
          <w:trHeight w:val="614"/>
        </w:trPr>
        <w:tc>
          <w:tcPr>
            <w:tcW w:w="8856" w:type="dxa"/>
            <w:gridSpan w:val="5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7A159B" w:rsidRPr="00230F35" w:rsidTr="0033516E">
        <w:trPr>
          <w:trHeight w:val="718"/>
        </w:trPr>
        <w:tc>
          <w:tcPr>
            <w:tcW w:w="8856" w:type="dxa"/>
            <w:gridSpan w:val="5"/>
          </w:tcPr>
          <w:p w:rsidR="007A159B" w:rsidRPr="00A42F97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Times New Roman" w:hAnsi="Times New Roman"/>
                <w:sz w:val="24"/>
                <w:szCs w:val="24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>Diane Stankaitis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A159B" w:rsidRPr="00230F35" w:rsidTr="0033516E">
        <w:trPr>
          <w:trHeight w:val="849"/>
        </w:trPr>
        <w:tc>
          <w:tcPr>
            <w:tcW w:w="4788" w:type="dxa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CLCL7003</w:t>
            </w:r>
          </w:p>
        </w:tc>
        <w:tc>
          <w:tcPr>
            <w:tcW w:w="2266" w:type="dxa"/>
            <w:gridSpan w:val="3"/>
          </w:tcPr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1402208</w:t>
            </w:r>
          </w:p>
        </w:tc>
        <w:tc>
          <w:tcPr>
            <w:tcW w:w="1802" w:type="dxa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7A159B" w:rsidRPr="00230F35" w:rsidTr="0033516E">
        <w:trPr>
          <w:trHeight w:val="1139"/>
        </w:trPr>
        <w:tc>
          <w:tcPr>
            <w:tcW w:w="8856" w:type="dxa"/>
            <w:gridSpan w:val="5"/>
          </w:tcPr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tutor: 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>Thomas Jansen</w:t>
            </w:r>
          </w:p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24.01.2020</w:t>
            </w:r>
          </w:p>
        </w:tc>
      </w:tr>
      <w:tr w:rsidR="007A159B" w:rsidRPr="00230F35" w:rsidTr="0033516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7A159B" w:rsidRDefault="007A159B" w:rsidP="003351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your module has multiple submissions please indicate which piece of work this is.</w:t>
            </w:r>
          </w:p>
          <w:p w:rsidR="007A159B" w:rsidRDefault="007A159B" w:rsidP="0033516E">
            <w:pPr>
              <w:rPr>
                <w:rFonts w:ascii="Arial" w:hAnsi="Arial" w:cs="Arial"/>
              </w:rPr>
            </w:pPr>
          </w:p>
          <w:p w:rsidR="007A159B" w:rsidRPr="00230F35" w:rsidRDefault="007A159B" w:rsidP="0033516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86773">
              <w:rPr>
                <w:rFonts w:ascii="Arial" w:hAnsi="Arial" w:cs="Arial"/>
              </w:rPr>
            </w:r>
            <w:r w:rsidR="00A86773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86773">
              <w:rPr>
                <w:rFonts w:ascii="Arial" w:hAnsi="Arial" w:cs="Arial"/>
              </w:rPr>
            </w:r>
            <w:r w:rsidR="00A86773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86773">
              <w:rPr>
                <w:rFonts w:ascii="Arial" w:hAnsi="Arial" w:cs="Arial"/>
              </w:rPr>
            </w:r>
            <w:r w:rsidR="00A86773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86773">
              <w:rPr>
                <w:rFonts w:ascii="Arial" w:hAnsi="Arial" w:cs="Arial"/>
              </w:rPr>
            </w:r>
            <w:r w:rsidR="00A86773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86773">
              <w:rPr>
                <w:rFonts w:ascii="Arial" w:hAnsi="Arial" w:cs="Arial"/>
              </w:rPr>
            </w:r>
            <w:r w:rsidR="00A86773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86773">
              <w:rPr>
                <w:rFonts w:ascii="Arial" w:hAnsi="Arial" w:cs="Arial"/>
              </w:rPr>
            </w:r>
            <w:r w:rsidR="00A86773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</w:p>
        </w:tc>
      </w:tr>
      <w:tr w:rsidR="007A159B" w:rsidRPr="00230F35" w:rsidTr="0033516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>Diane Stankaitis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</w:t>
            </w: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7A159B" w:rsidRPr="00230F35" w:rsidTr="0033516E">
        <w:trPr>
          <w:trHeight w:val="3972"/>
        </w:trPr>
        <w:tc>
          <w:tcPr>
            <w:tcW w:w="8856" w:type="dxa"/>
            <w:gridSpan w:val="5"/>
          </w:tcPr>
          <w:p w:rsidR="007A159B" w:rsidRDefault="007A159B" w:rsidP="0033516E">
            <w:pPr>
              <w:rPr>
                <w:rFonts w:ascii="Arial" w:hAnsi="Arial"/>
                <w:b/>
              </w:rPr>
            </w:pPr>
          </w:p>
          <w:p w:rsidR="007A159B" w:rsidRPr="00116CE6" w:rsidRDefault="007A159B" w:rsidP="0033516E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A159B" w:rsidRPr="00116CE6" w:rsidTr="0033516E">
              <w:tc>
                <w:tcPr>
                  <w:tcW w:w="697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A159B" w:rsidRPr="00116CE6" w:rsidTr="0033516E">
              <w:tc>
                <w:tcPr>
                  <w:tcW w:w="697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A159B" w:rsidRPr="00116CE6" w:rsidTr="0033516E">
              <w:tc>
                <w:tcPr>
                  <w:tcW w:w="697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A159B" w:rsidRPr="00116CE6" w:rsidTr="0033516E">
              <w:tc>
                <w:tcPr>
                  <w:tcW w:w="6970" w:type="dxa"/>
                </w:tcPr>
                <w:p w:rsidR="007A159B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A159B" w:rsidRPr="00022345" w:rsidRDefault="007A159B" w:rsidP="0033516E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7A159B" w:rsidRDefault="007A159B" w:rsidP="0033516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7A159B" w:rsidRDefault="007A159B" w:rsidP="0033516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7A159B" w:rsidRPr="00001C3B" w:rsidRDefault="007A159B" w:rsidP="0033516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A159B" w:rsidRPr="00230F35" w:rsidTr="0033516E">
        <w:trPr>
          <w:trHeight w:val="492"/>
        </w:trPr>
        <w:tc>
          <w:tcPr>
            <w:tcW w:w="6768" w:type="dxa"/>
            <w:gridSpan w:val="3"/>
          </w:tcPr>
          <w:p w:rsidR="007A159B" w:rsidRPr="00230F35" w:rsidRDefault="007A159B" w:rsidP="0033516E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7A159B" w:rsidRPr="00230F35" w:rsidRDefault="007A159B" w:rsidP="0033516E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7A159B" w:rsidRPr="002F467C" w:rsidTr="0033516E">
        <w:tc>
          <w:tcPr>
            <w:tcW w:w="8856" w:type="dxa"/>
            <w:gridSpan w:val="5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A159B" w:rsidRPr="002F467C" w:rsidTr="0033516E">
        <w:trPr>
          <w:trHeight w:val="720"/>
        </w:trPr>
        <w:tc>
          <w:tcPr>
            <w:tcW w:w="5211" w:type="dxa"/>
            <w:gridSpan w:val="2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7A159B" w:rsidRPr="002F467C" w:rsidTr="0033516E">
        <w:trPr>
          <w:trHeight w:val="720"/>
        </w:trPr>
        <w:tc>
          <w:tcPr>
            <w:tcW w:w="8856" w:type="dxa"/>
            <w:gridSpan w:val="5"/>
          </w:tcPr>
          <w:p w:rsidR="007A159B" w:rsidRPr="00B34964" w:rsidRDefault="007A159B" w:rsidP="0033516E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A159B" w:rsidRPr="002F467C" w:rsidTr="0033516E">
        <w:trPr>
          <w:trHeight w:val="720"/>
        </w:trPr>
        <w:tc>
          <w:tcPr>
            <w:tcW w:w="5211" w:type="dxa"/>
            <w:gridSpan w:val="2"/>
          </w:tcPr>
          <w:p w:rsidR="007A159B" w:rsidRPr="00230F35" w:rsidRDefault="007A159B" w:rsidP="0033516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7A159B" w:rsidRPr="00230F35" w:rsidRDefault="007A159B" w:rsidP="0033516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7A159B" w:rsidRDefault="007A159B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</w:p>
    <w:p w:rsidR="000E2802" w:rsidRPr="00507E8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  <w:r w:rsidRPr="00507E82">
        <w:rPr>
          <w:rFonts w:ascii="Arial" w:hAnsi="Arial" w:cs="Arial"/>
          <w:b/>
          <w:sz w:val="28"/>
          <w:szCs w:val="28"/>
        </w:rPr>
        <w:lastRenderedPageBreak/>
        <w:t>Diane Stankaitis (1402208)</w:t>
      </w:r>
    </w:p>
    <w:p w:rsidR="000E280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0E2802" w:rsidRPr="00E9083A" w:rsidRDefault="00E9083A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CLCL7003 - Theory and Methodology for the Study of Ancient R</w:t>
      </w:r>
      <w:r w:rsidRPr="00E9083A">
        <w:rPr>
          <w:rFonts w:ascii="Arial" w:hAnsi="Arial" w:cs="Arial"/>
          <w:b/>
          <w:sz w:val="28"/>
          <w:szCs w:val="28"/>
          <w:u w:val="single"/>
        </w:rPr>
        <w:t>eligions</w:t>
      </w:r>
    </w:p>
    <w:p w:rsidR="000E280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0E280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  <w:r w:rsidRPr="00507E82">
        <w:rPr>
          <w:rFonts w:ascii="Arial" w:hAnsi="Arial" w:cs="Arial"/>
          <w:b/>
          <w:sz w:val="28"/>
          <w:szCs w:val="28"/>
        </w:rPr>
        <w:t>Sacred Texts in Ancient Religion</w:t>
      </w:r>
    </w:p>
    <w:p w:rsidR="000E280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</w:p>
    <w:p w:rsidR="000E2802" w:rsidRDefault="000E2802" w:rsidP="000E2802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 critical review of A. Henrichs (2003), ‘</w:t>
      </w:r>
      <w:r>
        <w:rPr>
          <w:rFonts w:ascii="Arial" w:hAnsi="Arial" w:cs="Arial"/>
          <w:b/>
          <w:i/>
          <w:sz w:val="24"/>
          <w:szCs w:val="24"/>
        </w:rPr>
        <w:t>Hieroi Logoi</w:t>
      </w:r>
      <w:r>
        <w:rPr>
          <w:rFonts w:ascii="Arial" w:hAnsi="Arial" w:cs="Arial"/>
          <w:b/>
          <w:sz w:val="24"/>
          <w:szCs w:val="24"/>
        </w:rPr>
        <w:t xml:space="preserve"> and </w:t>
      </w:r>
      <w:r>
        <w:rPr>
          <w:rFonts w:ascii="Arial" w:hAnsi="Arial" w:cs="Arial"/>
          <w:b/>
          <w:i/>
          <w:sz w:val="24"/>
          <w:szCs w:val="24"/>
        </w:rPr>
        <w:t>Hieroi Bibloi</w:t>
      </w:r>
      <w:r>
        <w:rPr>
          <w:rFonts w:ascii="Arial" w:hAnsi="Arial" w:cs="Arial"/>
          <w:b/>
          <w:sz w:val="24"/>
          <w:szCs w:val="24"/>
        </w:rPr>
        <w:t xml:space="preserve">: The (Un)Written Margins of the Sacred in Ancient Greece’, </w:t>
      </w:r>
      <w:r w:rsidRPr="00DD5092">
        <w:rPr>
          <w:rFonts w:ascii="Arial" w:hAnsi="Arial" w:cs="Arial"/>
          <w:b/>
          <w:i/>
          <w:sz w:val="24"/>
          <w:szCs w:val="24"/>
        </w:rPr>
        <w:t>Harvard Studies in Classical Philology</w:t>
      </w:r>
      <w:r>
        <w:rPr>
          <w:rFonts w:ascii="Arial" w:hAnsi="Arial" w:cs="Arial"/>
          <w:b/>
          <w:sz w:val="24"/>
          <w:szCs w:val="24"/>
        </w:rPr>
        <w:t>,</w:t>
      </w:r>
      <w:r w:rsidRPr="00DD5092">
        <w:rPr>
          <w:rFonts w:ascii="Arial" w:hAnsi="Arial" w:cs="Arial"/>
          <w:b/>
          <w:i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101, pp. 207-66</w:t>
      </w:r>
    </w:p>
    <w:p w:rsidR="000E2802" w:rsidRDefault="000E2802" w:rsidP="000E2802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___________________________________________________________________</w:t>
      </w:r>
    </w:p>
    <w:p w:rsidR="000E2802" w:rsidRDefault="000E2802" w:rsidP="000E2802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064D5B" w:rsidRDefault="00110F18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F45912" w:rsidRPr="007000E7" w:rsidRDefault="00064D5B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17245">
        <w:rPr>
          <w:rFonts w:ascii="Arial" w:hAnsi="Arial" w:cs="Arial"/>
          <w:sz w:val="24"/>
          <w:szCs w:val="24"/>
        </w:rPr>
        <w:t>Henrich</w:t>
      </w:r>
      <w:r w:rsidR="00110F18" w:rsidRPr="007000E7">
        <w:rPr>
          <w:rFonts w:ascii="Arial" w:hAnsi="Arial" w:cs="Arial"/>
          <w:sz w:val="24"/>
          <w:szCs w:val="24"/>
        </w:rPr>
        <w:t>s (2003a, pp.</w:t>
      </w:r>
      <w:r w:rsidR="000E2802" w:rsidRPr="007000E7">
        <w:rPr>
          <w:rFonts w:ascii="Arial" w:hAnsi="Arial" w:cs="Arial"/>
          <w:sz w:val="24"/>
          <w:szCs w:val="24"/>
        </w:rPr>
        <w:t>2</w:t>
      </w:r>
      <w:r w:rsidR="00033A98">
        <w:rPr>
          <w:rFonts w:ascii="Arial" w:hAnsi="Arial" w:cs="Arial"/>
          <w:sz w:val="24"/>
          <w:szCs w:val="24"/>
        </w:rPr>
        <w:t>07-66)</w:t>
      </w:r>
      <w:r w:rsidR="00785384" w:rsidRPr="007000E7">
        <w:rPr>
          <w:rFonts w:ascii="Arial" w:hAnsi="Arial" w:cs="Arial"/>
          <w:sz w:val="24"/>
          <w:szCs w:val="24"/>
        </w:rPr>
        <w:t xml:space="preserve"> explores</w:t>
      </w:r>
      <w:r w:rsidR="000E2802" w:rsidRPr="007000E7">
        <w:rPr>
          <w:rFonts w:ascii="Arial" w:hAnsi="Arial" w:cs="Arial"/>
          <w:sz w:val="24"/>
          <w:szCs w:val="24"/>
        </w:rPr>
        <w:t xml:space="preserve"> </w:t>
      </w:r>
      <w:r w:rsidR="000E2802"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="000E2802" w:rsidRPr="007000E7">
        <w:rPr>
          <w:rFonts w:ascii="Arial" w:hAnsi="Arial" w:cs="Arial"/>
          <w:sz w:val="24"/>
          <w:szCs w:val="24"/>
        </w:rPr>
        <w:t xml:space="preserve">and </w:t>
      </w:r>
      <w:r w:rsidR="000E2802" w:rsidRPr="007000E7">
        <w:rPr>
          <w:rFonts w:ascii="Arial" w:hAnsi="Arial" w:cs="Arial"/>
          <w:i/>
          <w:sz w:val="24"/>
          <w:szCs w:val="24"/>
        </w:rPr>
        <w:t xml:space="preserve">hieroi bibloi </w:t>
      </w:r>
      <w:r w:rsidR="000E2802" w:rsidRPr="007000E7">
        <w:rPr>
          <w:rFonts w:ascii="Arial" w:hAnsi="Arial" w:cs="Arial"/>
          <w:sz w:val="24"/>
          <w:szCs w:val="24"/>
        </w:rPr>
        <w:t>(sacred texts</w:t>
      </w:r>
      <w:r w:rsidR="00E9083A" w:rsidRPr="007000E7">
        <w:rPr>
          <w:rFonts w:ascii="Arial" w:hAnsi="Arial" w:cs="Arial"/>
          <w:sz w:val="24"/>
          <w:szCs w:val="24"/>
        </w:rPr>
        <w:t>/tales</w:t>
      </w:r>
      <w:r w:rsidR="000E2802" w:rsidRPr="007000E7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 xml:space="preserve">sacred books) of ancient Greece. He argues </w:t>
      </w:r>
      <w:r w:rsidR="000E2802" w:rsidRPr="007000E7">
        <w:rPr>
          <w:rFonts w:ascii="Arial" w:hAnsi="Arial" w:cs="Arial"/>
          <w:sz w:val="24"/>
          <w:szCs w:val="24"/>
        </w:rPr>
        <w:t>that the terms should be applie</w:t>
      </w:r>
      <w:r w:rsidR="00785384" w:rsidRPr="007000E7">
        <w:rPr>
          <w:rFonts w:ascii="Arial" w:hAnsi="Arial" w:cs="Arial"/>
          <w:sz w:val="24"/>
          <w:szCs w:val="24"/>
        </w:rPr>
        <w:t>d ex</w:t>
      </w:r>
      <w:r w:rsidR="00177BA1" w:rsidRPr="007000E7">
        <w:rPr>
          <w:rFonts w:ascii="Arial" w:hAnsi="Arial" w:cs="Arial"/>
          <w:sz w:val="24"/>
          <w:szCs w:val="24"/>
        </w:rPr>
        <w:t>clusively to</w:t>
      </w:r>
      <w:r w:rsidR="00785384" w:rsidRPr="007000E7">
        <w:rPr>
          <w:rFonts w:ascii="Arial" w:hAnsi="Arial" w:cs="Arial"/>
          <w:sz w:val="24"/>
          <w:szCs w:val="24"/>
        </w:rPr>
        <w:t xml:space="preserve"> texts/</w:t>
      </w:r>
      <w:r w:rsidR="000E2802" w:rsidRPr="007000E7">
        <w:rPr>
          <w:rFonts w:ascii="Arial" w:hAnsi="Arial" w:cs="Arial"/>
          <w:sz w:val="24"/>
          <w:szCs w:val="24"/>
        </w:rPr>
        <w:t>books</w:t>
      </w:r>
      <w:r w:rsidR="00177BA1" w:rsidRPr="007000E7">
        <w:rPr>
          <w:rFonts w:ascii="Arial" w:hAnsi="Arial" w:cs="Arial"/>
          <w:sz w:val="24"/>
          <w:szCs w:val="24"/>
        </w:rPr>
        <w:t xml:space="preserve"> which are</w:t>
      </w:r>
      <w:r w:rsidR="00785384" w:rsidRPr="007000E7">
        <w:rPr>
          <w:rFonts w:ascii="Arial" w:hAnsi="Arial" w:cs="Arial"/>
          <w:sz w:val="24"/>
          <w:szCs w:val="24"/>
        </w:rPr>
        <w:t xml:space="preserve"> lost,</w:t>
      </w:r>
      <w:r w:rsidR="000E2802" w:rsidRPr="007000E7">
        <w:rPr>
          <w:rFonts w:ascii="Arial" w:hAnsi="Arial" w:cs="Arial"/>
          <w:sz w:val="24"/>
          <w:szCs w:val="24"/>
        </w:rPr>
        <w:t xml:space="preserve"> never existed, </w:t>
      </w:r>
      <w:r w:rsidR="00785384" w:rsidRPr="007000E7">
        <w:rPr>
          <w:rFonts w:ascii="Arial" w:hAnsi="Arial" w:cs="Arial"/>
          <w:sz w:val="24"/>
          <w:szCs w:val="24"/>
        </w:rPr>
        <w:t>so marginal that they</w:t>
      </w:r>
      <w:r w:rsidR="000E2802" w:rsidRPr="007000E7">
        <w:rPr>
          <w:rFonts w:ascii="Arial" w:hAnsi="Arial" w:cs="Arial"/>
          <w:sz w:val="24"/>
          <w:szCs w:val="24"/>
        </w:rPr>
        <w:t xml:space="preserve"> existed only in the imagination, or were never written do</w:t>
      </w:r>
      <w:r w:rsidR="00785384" w:rsidRPr="007000E7">
        <w:rPr>
          <w:rFonts w:ascii="Arial" w:hAnsi="Arial" w:cs="Arial"/>
          <w:sz w:val="24"/>
          <w:szCs w:val="24"/>
        </w:rPr>
        <w:t>wn</w:t>
      </w:r>
      <w:r w:rsidR="000E2802" w:rsidRPr="007000E7">
        <w:rPr>
          <w:rFonts w:ascii="Arial" w:hAnsi="Arial" w:cs="Arial"/>
          <w:sz w:val="24"/>
          <w:szCs w:val="24"/>
        </w:rPr>
        <w:t xml:space="preserve">. </w:t>
      </w:r>
      <w:r w:rsidR="00237550" w:rsidRPr="007000E7">
        <w:rPr>
          <w:rFonts w:ascii="Arial" w:hAnsi="Arial" w:cs="Arial"/>
          <w:sz w:val="24"/>
          <w:szCs w:val="24"/>
        </w:rPr>
        <w:t xml:space="preserve">His methodology </w:t>
      </w:r>
      <w:r w:rsidR="00785384" w:rsidRPr="007000E7">
        <w:rPr>
          <w:rFonts w:ascii="Arial" w:hAnsi="Arial" w:cs="Arial"/>
          <w:sz w:val="24"/>
          <w:szCs w:val="24"/>
        </w:rPr>
        <w:t>locates his work in</w:t>
      </w:r>
      <w:r w:rsidR="00177BA1" w:rsidRPr="007000E7">
        <w:rPr>
          <w:rFonts w:ascii="Arial" w:hAnsi="Arial" w:cs="Arial"/>
          <w:sz w:val="24"/>
          <w:szCs w:val="24"/>
        </w:rPr>
        <w:t xml:space="preserve"> a ritual/</w:t>
      </w:r>
      <w:r w:rsidR="00237550" w:rsidRPr="007000E7">
        <w:rPr>
          <w:rFonts w:ascii="Arial" w:hAnsi="Arial" w:cs="Arial"/>
          <w:sz w:val="24"/>
          <w:szCs w:val="24"/>
        </w:rPr>
        <w:t>cultural conte</w:t>
      </w:r>
      <w:r w:rsidR="00033A98">
        <w:rPr>
          <w:rFonts w:ascii="Arial" w:hAnsi="Arial" w:cs="Arial"/>
          <w:sz w:val="24"/>
          <w:szCs w:val="24"/>
        </w:rPr>
        <w:t>xt</w:t>
      </w:r>
      <w:r w:rsidR="00237550" w:rsidRPr="007000E7">
        <w:rPr>
          <w:rFonts w:ascii="Arial" w:hAnsi="Arial" w:cs="Arial"/>
          <w:sz w:val="24"/>
          <w:szCs w:val="24"/>
        </w:rPr>
        <w:t xml:space="preserve">. </w:t>
      </w:r>
      <w:r w:rsidR="000E2802" w:rsidRPr="007000E7">
        <w:rPr>
          <w:rFonts w:ascii="Arial" w:hAnsi="Arial" w:cs="Arial"/>
          <w:sz w:val="24"/>
          <w:szCs w:val="24"/>
        </w:rPr>
        <w:t>H</w:t>
      </w:r>
      <w:r w:rsidR="00785384" w:rsidRPr="007000E7">
        <w:rPr>
          <w:rFonts w:ascii="Arial" w:hAnsi="Arial" w:cs="Arial"/>
          <w:sz w:val="24"/>
          <w:szCs w:val="24"/>
        </w:rPr>
        <w:t xml:space="preserve">e </w:t>
      </w:r>
      <w:r w:rsidR="00C31EC0" w:rsidRPr="007000E7">
        <w:rPr>
          <w:rFonts w:ascii="Arial" w:hAnsi="Arial" w:cs="Arial"/>
          <w:sz w:val="24"/>
          <w:szCs w:val="24"/>
        </w:rPr>
        <w:t>contributes</w:t>
      </w:r>
      <w:r w:rsidR="000E2802" w:rsidRPr="007000E7">
        <w:rPr>
          <w:rFonts w:ascii="Arial" w:hAnsi="Arial" w:cs="Arial"/>
          <w:sz w:val="24"/>
          <w:szCs w:val="24"/>
        </w:rPr>
        <w:t xml:space="preserve"> to the debate on what constitutes </w:t>
      </w:r>
      <w:r w:rsidR="000E2802"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="0058211D" w:rsidRPr="007000E7">
        <w:rPr>
          <w:rFonts w:ascii="Arial" w:hAnsi="Arial" w:cs="Arial"/>
          <w:sz w:val="24"/>
          <w:szCs w:val="24"/>
        </w:rPr>
        <w:t>and</w:t>
      </w:r>
      <w:r w:rsidR="000E2802" w:rsidRPr="007000E7">
        <w:rPr>
          <w:rFonts w:ascii="Arial" w:hAnsi="Arial" w:cs="Arial"/>
          <w:sz w:val="24"/>
          <w:szCs w:val="24"/>
        </w:rPr>
        <w:t xml:space="preserve"> </w:t>
      </w:r>
      <w:r w:rsidR="000E2802" w:rsidRPr="007000E7">
        <w:rPr>
          <w:rFonts w:ascii="Arial" w:hAnsi="Arial" w:cs="Arial"/>
          <w:i/>
          <w:sz w:val="24"/>
          <w:szCs w:val="24"/>
        </w:rPr>
        <w:t>hieroi bibloi</w:t>
      </w:r>
      <w:r w:rsidR="000E2802" w:rsidRPr="007000E7">
        <w:rPr>
          <w:rFonts w:ascii="Arial" w:hAnsi="Arial" w:cs="Arial"/>
          <w:sz w:val="24"/>
          <w:szCs w:val="24"/>
        </w:rPr>
        <w:t xml:space="preserve">, </w:t>
      </w:r>
      <w:r w:rsidR="00785384" w:rsidRPr="007000E7">
        <w:rPr>
          <w:rFonts w:ascii="Arial" w:hAnsi="Arial" w:cs="Arial"/>
          <w:sz w:val="24"/>
          <w:szCs w:val="24"/>
        </w:rPr>
        <w:t>differing</w:t>
      </w:r>
      <w:r w:rsidR="000E2802" w:rsidRPr="007000E7">
        <w:rPr>
          <w:rFonts w:ascii="Arial" w:hAnsi="Arial" w:cs="Arial"/>
          <w:sz w:val="24"/>
          <w:szCs w:val="24"/>
        </w:rPr>
        <w:t xml:space="preserve"> from much modern scholarship, which </w:t>
      </w:r>
      <w:r w:rsidR="0058211D" w:rsidRPr="007000E7">
        <w:rPr>
          <w:rFonts w:ascii="Arial" w:hAnsi="Arial" w:cs="Arial"/>
          <w:sz w:val="24"/>
          <w:szCs w:val="24"/>
        </w:rPr>
        <w:t xml:space="preserve">applies the </w:t>
      </w:r>
      <w:r w:rsidR="00E96B75" w:rsidRPr="007000E7">
        <w:rPr>
          <w:rFonts w:ascii="Arial" w:hAnsi="Arial" w:cs="Arial"/>
          <w:sz w:val="24"/>
          <w:szCs w:val="24"/>
        </w:rPr>
        <w:t>terms to any text/</w:t>
      </w:r>
      <w:r w:rsidR="000E2802" w:rsidRPr="007000E7">
        <w:rPr>
          <w:rFonts w:ascii="Arial" w:hAnsi="Arial" w:cs="Arial"/>
          <w:sz w:val="24"/>
          <w:szCs w:val="24"/>
        </w:rPr>
        <w:t xml:space="preserve">book relating to religion </w:t>
      </w:r>
      <w:r w:rsidR="00110F18" w:rsidRPr="007000E7">
        <w:rPr>
          <w:rFonts w:ascii="Arial" w:hAnsi="Arial" w:cs="Arial"/>
          <w:sz w:val="24"/>
          <w:szCs w:val="24"/>
        </w:rPr>
        <w:t>(e.g. Baumgarten,</w:t>
      </w:r>
      <w:r w:rsidR="000E2802" w:rsidRPr="007000E7">
        <w:rPr>
          <w:rFonts w:ascii="Arial" w:hAnsi="Arial" w:cs="Arial"/>
          <w:sz w:val="24"/>
          <w:szCs w:val="24"/>
        </w:rPr>
        <w:t>1998).</w:t>
      </w:r>
    </w:p>
    <w:p w:rsidR="0058211D" w:rsidRPr="007000E7" w:rsidRDefault="000E2802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DB67E5" w:rsidRPr="007000E7">
        <w:rPr>
          <w:rFonts w:ascii="Arial" w:hAnsi="Arial" w:cs="Arial"/>
          <w:sz w:val="24"/>
          <w:szCs w:val="24"/>
        </w:rPr>
        <w:t>The</w:t>
      </w:r>
      <w:r w:rsidR="0005743D" w:rsidRPr="007000E7">
        <w:rPr>
          <w:rFonts w:ascii="Arial" w:hAnsi="Arial" w:cs="Arial"/>
          <w:sz w:val="24"/>
          <w:szCs w:val="24"/>
        </w:rPr>
        <w:t xml:space="preserve"> paper</w:t>
      </w:r>
      <w:r w:rsidR="00DB67E5" w:rsidRPr="007000E7">
        <w:rPr>
          <w:rFonts w:ascii="Arial" w:hAnsi="Arial" w:cs="Arial"/>
          <w:sz w:val="24"/>
          <w:szCs w:val="24"/>
        </w:rPr>
        <w:t xml:space="preserve"> </w:t>
      </w:r>
      <w:r w:rsidR="00177BA1" w:rsidRPr="007000E7">
        <w:rPr>
          <w:rFonts w:ascii="Arial" w:hAnsi="Arial" w:cs="Arial"/>
          <w:sz w:val="24"/>
          <w:szCs w:val="24"/>
        </w:rPr>
        <w:t>comprises</w:t>
      </w:r>
      <w:r w:rsidR="00DB67E5" w:rsidRPr="007000E7">
        <w:rPr>
          <w:rFonts w:ascii="Arial" w:hAnsi="Arial" w:cs="Arial"/>
          <w:sz w:val="24"/>
          <w:szCs w:val="24"/>
        </w:rPr>
        <w:t xml:space="preserve"> an introduction</w:t>
      </w:r>
      <w:r w:rsidR="004D5038" w:rsidRPr="007000E7">
        <w:rPr>
          <w:rFonts w:ascii="Arial" w:hAnsi="Arial" w:cs="Arial"/>
          <w:sz w:val="24"/>
          <w:szCs w:val="24"/>
        </w:rPr>
        <w:t xml:space="preserve"> and ni</w:t>
      </w:r>
      <w:r w:rsidR="0005743D" w:rsidRPr="007000E7">
        <w:rPr>
          <w:rFonts w:ascii="Arial" w:hAnsi="Arial" w:cs="Arial"/>
          <w:sz w:val="24"/>
          <w:szCs w:val="24"/>
        </w:rPr>
        <w:t xml:space="preserve">ne chapters. </w:t>
      </w:r>
      <w:r w:rsidR="00785384" w:rsidRPr="007000E7">
        <w:rPr>
          <w:rFonts w:ascii="Arial" w:hAnsi="Arial" w:cs="Arial"/>
          <w:sz w:val="24"/>
          <w:szCs w:val="24"/>
        </w:rPr>
        <w:t>I</w:t>
      </w:r>
      <w:r w:rsidR="00B16A90" w:rsidRPr="007000E7">
        <w:rPr>
          <w:rFonts w:ascii="Arial" w:hAnsi="Arial" w:cs="Arial"/>
          <w:sz w:val="24"/>
          <w:szCs w:val="24"/>
        </w:rPr>
        <w:t>t</w:t>
      </w:r>
      <w:r w:rsidR="00785384" w:rsidRPr="007000E7">
        <w:rPr>
          <w:rFonts w:ascii="Arial" w:hAnsi="Arial" w:cs="Arial"/>
          <w:sz w:val="24"/>
          <w:szCs w:val="24"/>
        </w:rPr>
        <w:t xml:space="preserve"> would have benefitted from having it</w:t>
      </w:r>
      <w:r w:rsidR="00B16A90" w:rsidRPr="007000E7">
        <w:rPr>
          <w:rFonts w:ascii="Arial" w:hAnsi="Arial" w:cs="Arial"/>
          <w:sz w:val="24"/>
          <w:szCs w:val="24"/>
        </w:rPr>
        <w:t>s aims,</w:t>
      </w:r>
      <w:r w:rsidR="004D5038" w:rsidRPr="007000E7">
        <w:rPr>
          <w:rFonts w:ascii="Arial" w:hAnsi="Arial" w:cs="Arial"/>
          <w:sz w:val="24"/>
          <w:szCs w:val="24"/>
        </w:rPr>
        <w:t xml:space="preserve"> methodology</w:t>
      </w:r>
      <w:r w:rsidR="00DB67E5" w:rsidRPr="007000E7">
        <w:rPr>
          <w:rFonts w:ascii="Arial" w:hAnsi="Arial" w:cs="Arial"/>
          <w:sz w:val="24"/>
          <w:szCs w:val="24"/>
        </w:rPr>
        <w:t>,</w:t>
      </w:r>
      <w:r w:rsidR="004D5038" w:rsidRPr="007000E7">
        <w:rPr>
          <w:rFonts w:ascii="Arial" w:hAnsi="Arial" w:cs="Arial"/>
          <w:sz w:val="24"/>
          <w:szCs w:val="24"/>
        </w:rPr>
        <w:t xml:space="preserve"> </w:t>
      </w:r>
      <w:r w:rsidR="00B16A90" w:rsidRPr="007000E7">
        <w:rPr>
          <w:rFonts w:ascii="Arial" w:hAnsi="Arial" w:cs="Arial"/>
          <w:sz w:val="24"/>
          <w:szCs w:val="24"/>
        </w:rPr>
        <w:t xml:space="preserve">and definitions of </w:t>
      </w:r>
      <w:r w:rsidR="00772B5A">
        <w:rPr>
          <w:rFonts w:ascii="Arial" w:hAnsi="Arial" w:cs="Arial"/>
          <w:i/>
          <w:sz w:val="24"/>
          <w:szCs w:val="24"/>
        </w:rPr>
        <w:t>hieroi logoi/</w:t>
      </w:r>
      <w:r w:rsidR="00B16A90" w:rsidRPr="007000E7">
        <w:rPr>
          <w:rFonts w:ascii="Arial" w:hAnsi="Arial" w:cs="Arial"/>
          <w:sz w:val="24"/>
          <w:szCs w:val="24"/>
        </w:rPr>
        <w:t xml:space="preserve"> </w:t>
      </w:r>
      <w:r w:rsidR="00B16A90" w:rsidRPr="007000E7">
        <w:rPr>
          <w:rFonts w:ascii="Arial" w:hAnsi="Arial" w:cs="Arial"/>
          <w:i/>
          <w:sz w:val="24"/>
          <w:szCs w:val="24"/>
        </w:rPr>
        <w:t xml:space="preserve">hieroi bibloi </w:t>
      </w:r>
      <w:r w:rsidR="004D5038" w:rsidRPr="007000E7">
        <w:rPr>
          <w:rFonts w:ascii="Arial" w:hAnsi="Arial" w:cs="Arial"/>
          <w:sz w:val="24"/>
          <w:szCs w:val="24"/>
        </w:rPr>
        <w:t xml:space="preserve">outlined </w:t>
      </w:r>
      <w:r w:rsidR="00237550" w:rsidRPr="007000E7">
        <w:rPr>
          <w:rFonts w:ascii="Arial" w:hAnsi="Arial" w:cs="Arial"/>
          <w:sz w:val="24"/>
          <w:szCs w:val="24"/>
        </w:rPr>
        <w:t>from</w:t>
      </w:r>
      <w:r w:rsidR="00DB67E5" w:rsidRPr="007000E7">
        <w:rPr>
          <w:rFonts w:ascii="Arial" w:hAnsi="Arial" w:cs="Arial"/>
          <w:sz w:val="24"/>
          <w:szCs w:val="24"/>
        </w:rPr>
        <w:t xml:space="preserve"> the</w:t>
      </w:r>
      <w:r w:rsidR="00E96B75" w:rsidRPr="007000E7">
        <w:rPr>
          <w:rFonts w:ascii="Arial" w:hAnsi="Arial" w:cs="Arial"/>
          <w:sz w:val="24"/>
          <w:szCs w:val="24"/>
        </w:rPr>
        <w:t xml:space="preserve"> start</w:t>
      </w:r>
      <w:r w:rsidR="00772B5A">
        <w:rPr>
          <w:rFonts w:ascii="Arial" w:hAnsi="Arial" w:cs="Arial"/>
          <w:sz w:val="24"/>
          <w:szCs w:val="24"/>
        </w:rPr>
        <w:t>,</w:t>
      </w:r>
      <w:r w:rsidR="00033A98">
        <w:rPr>
          <w:rFonts w:ascii="Arial" w:hAnsi="Arial" w:cs="Arial"/>
          <w:sz w:val="24"/>
          <w:szCs w:val="24"/>
        </w:rPr>
        <w:t xml:space="preserve"> being more concise, </w:t>
      </w:r>
      <w:r w:rsidR="00A13EF4">
        <w:rPr>
          <w:rFonts w:ascii="Arial" w:hAnsi="Arial" w:cs="Arial"/>
          <w:sz w:val="24"/>
          <w:szCs w:val="24"/>
        </w:rPr>
        <w:t xml:space="preserve">less repetitive, </w:t>
      </w:r>
      <w:r w:rsidR="004D5038" w:rsidRPr="007000E7">
        <w:rPr>
          <w:rFonts w:ascii="Arial" w:hAnsi="Arial" w:cs="Arial"/>
          <w:sz w:val="24"/>
          <w:szCs w:val="24"/>
        </w:rPr>
        <w:t xml:space="preserve">and </w:t>
      </w:r>
      <w:r w:rsidR="00177BA1" w:rsidRPr="007000E7">
        <w:rPr>
          <w:rFonts w:ascii="Arial" w:hAnsi="Arial" w:cs="Arial"/>
          <w:sz w:val="24"/>
          <w:szCs w:val="24"/>
        </w:rPr>
        <w:t>having</w:t>
      </w:r>
      <w:r w:rsidR="00785384" w:rsidRPr="007000E7">
        <w:rPr>
          <w:rFonts w:ascii="Arial" w:hAnsi="Arial" w:cs="Arial"/>
          <w:sz w:val="24"/>
          <w:szCs w:val="24"/>
        </w:rPr>
        <w:t xml:space="preserve"> </w:t>
      </w:r>
      <w:r w:rsidR="004D5038" w:rsidRPr="007000E7">
        <w:rPr>
          <w:rFonts w:ascii="Arial" w:hAnsi="Arial" w:cs="Arial"/>
          <w:sz w:val="24"/>
          <w:szCs w:val="24"/>
        </w:rPr>
        <w:t xml:space="preserve">a more comprehensive conclusion. </w:t>
      </w:r>
      <w:r w:rsidRPr="007000E7">
        <w:rPr>
          <w:rFonts w:ascii="Arial" w:hAnsi="Arial" w:cs="Arial"/>
          <w:sz w:val="24"/>
          <w:szCs w:val="24"/>
        </w:rPr>
        <w:t xml:space="preserve">Certain </w:t>
      </w:r>
      <w:r w:rsidR="00DB67E5" w:rsidRPr="007000E7">
        <w:rPr>
          <w:rFonts w:ascii="Arial" w:hAnsi="Arial" w:cs="Arial"/>
          <w:sz w:val="24"/>
          <w:szCs w:val="24"/>
        </w:rPr>
        <w:t>contexts</w:t>
      </w:r>
      <w:r w:rsidR="00033A98">
        <w:rPr>
          <w:rFonts w:ascii="Arial" w:hAnsi="Arial" w:cs="Arial"/>
          <w:sz w:val="24"/>
          <w:szCs w:val="24"/>
        </w:rPr>
        <w:t xml:space="preserve"> might have benefitted from clarification</w:t>
      </w:r>
      <w:r w:rsidR="00DB67E5" w:rsidRPr="007000E7">
        <w:rPr>
          <w:rFonts w:ascii="Arial" w:hAnsi="Arial" w:cs="Arial"/>
          <w:sz w:val="24"/>
          <w:szCs w:val="24"/>
        </w:rPr>
        <w:t xml:space="preserve">: </w:t>
      </w:r>
      <w:r w:rsidRPr="007000E7">
        <w:rPr>
          <w:rFonts w:ascii="Arial" w:hAnsi="Arial" w:cs="Arial"/>
          <w:sz w:val="24"/>
          <w:szCs w:val="24"/>
        </w:rPr>
        <w:t xml:space="preserve">the </w:t>
      </w:r>
      <w:r w:rsidR="00DB67E5" w:rsidRPr="007000E7">
        <w:rPr>
          <w:rFonts w:ascii="Arial" w:hAnsi="Arial" w:cs="Arial"/>
          <w:sz w:val="24"/>
          <w:szCs w:val="24"/>
        </w:rPr>
        <w:t>regionality</w:t>
      </w:r>
      <w:r w:rsidR="00DC376D" w:rsidRPr="007000E7">
        <w:rPr>
          <w:rFonts w:ascii="Arial" w:hAnsi="Arial" w:cs="Arial"/>
          <w:sz w:val="24"/>
          <w:szCs w:val="24"/>
        </w:rPr>
        <w:t xml:space="preserve"> of</w:t>
      </w:r>
      <w:r w:rsidRPr="007000E7">
        <w:rPr>
          <w:rFonts w:ascii="Arial" w:hAnsi="Arial" w:cs="Arial"/>
          <w:sz w:val="24"/>
          <w:szCs w:val="24"/>
        </w:rPr>
        <w:t xml:space="preserve"> Greek religion</w:t>
      </w:r>
      <w:r w:rsidR="00033A98">
        <w:rPr>
          <w:rFonts w:ascii="Arial" w:hAnsi="Arial" w:cs="Arial"/>
          <w:sz w:val="24"/>
          <w:szCs w:val="24"/>
        </w:rPr>
        <w:t>; mainstream</w:t>
      </w:r>
      <w:r w:rsidR="009E55A2" w:rsidRPr="007000E7">
        <w:rPr>
          <w:rFonts w:ascii="Arial" w:hAnsi="Arial" w:cs="Arial"/>
          <w:sz w:val="24"/>
          <w:szCs w:val="24"/>
        </w:rPr>
        <w:t xml:space="preserve"> </w:t>
      </w:r>
      <w:r w:rsidR="00177BA1" w:rsidRPr="007000E7">
        <w:rPr>
          <w:rFonts w:ascii="Arial" w:hAnsi="Arial" w:cs="Arial"/>
          <w:sz w:val="24"/>
          <w:szCs w:val="24"/>
        </w:rPr>
        <w:t>religion; the “Other”;</w:t>
      </w:r>
      <w:r w:rsidR="00DC376D" w:rsidRPr="007000E7">
        <w:rPr>
          <w:rFonts w:ascii="Arial" w:hAnsi="Arial" w:cs="Arial"/>
          <w:sz w:val="24"/>
          <w:szCs w:val="24"/>
        </w:rPr>
        <w:t xml:space="preserve"> issues re</w:t>
      </w:r>
      <w:r w:rsidR="00C31EC0" w:rsidRPr="007000E7">
        <w:rPr>
          <w:rFonts w:ascii="Arial" w:hAnsi="Arial" w:cs="Arial"/>
          <w:sz w:val="24"/>
          <w:szCs w:val="24"/>
        </w:rPr>
        <w:t>lating to literacy</w:t>
      </w:r>
      <w:r w:rsidR="004716BF" w:rsidRPr="007000E7">
        <w:rPr>
          <w:rFonts w:ascii="Arial" w:hAnsi="Arial" w:cs="Arial"/>
          <w:sz w:val="24"/>
          <w:szCs w:val="24"/>
        </w:rPr>
        <w:t>, marginality and secrecy.</w:t>
      </w:r>
      <w:r w:rsidR="0058211D" w:rsidRPr="007000E7">
        <w:rPr>
          <w:rFonts w:ascii="Arial" w:hAnsi="Arial" w:cs="Arial"/>
          <w:sz w:val="24"/>
          <w:szCs w:val="24"/>
        </w:rPr>
        <w:t xml:space="preserve"> Nevertheless, Henrichs </w:t>
      </w:r>
      <w:r w:rsidR="00E96B75" w:rsidRPr="007000E7">
        <w:rPr>
          <w:rFonts w:ascii="Arial" w:hAnsi="Arial" w:cs="Arial"/>
          <w:sz w:val="24"/>
          <w:szCs w:val="24"/>
        </w:rPr>
        <w:t>presents</w:t>
      </w:r>
      <w:r w:rsidR="0058211D" w:rsidRPr="007000E7">
        <w:rPr>
          <w:rFonts w:ascii="Arial" w:hAnsi="Arial" w:cs="Arial"/>
          <w:sz w:val="24"/>
          <w:szCs w:val="24"/>
        </w:rPr>
        <w:t xml:space="preserve"> an excell</w:t>
      </w:r>
      <w:r w:rsidR="00785384" w:rsidRPr="007000E7">
        <w:rPr>
          <w:rFonts w:ascii="Arial" w:hAnsi="Arial" w:cs="Arial"/>
          <w:sz w:val="24"/>
          <w:szCs w:val="24"/>
        </w:rPr>
        <w:t>ent, well-researched</w:t>
      </w:r>
      <w:r w:rsidR="00DB67E5" w:rsidRPr="007000E7">
        <w:rPr>
          <w:rFonts w:ascii="Arial" w:hAnsi="Arial" w:cs="Arial"/>
          <w:sz w:val="24"/>
          <w:szCs w:val="24"/>
        </w:rPr>
        <w:t xml:space="preserve"> study. He consults an impressive</w:t>
      </w:r>
      <w:r w:rsidR="0058211D" w:rsidRPr="007000E7">
        <w:rPr>
          <w:rFonts w:ascii="Arial" w:hAnsi="Arial" w:cs="Arial"/>
          <w:sz w:val="24"/>
          <w:szCs w:val="24"/>
        </w:rPr>
        <w:t xml:space="preserve"> range of ancient sources and modern scholarship to support his argument, </w:t>
      </w:r>
      <w:r w:rsidR="00785384" w:rsidRPr="007000E7">
        <w:rPr>
          <w:rFonts w:ascii="Arial" w:hAnsi="Arial" w:cs="Arial"/>
          <w:sz w:val="24"/>
          <w:szCs w:val="24"/>
        </w:rPr>
        <w:t>and provides</w:t>
      </w:r>
      <w:r w:rsidR="00DB67E5" w:rsidRPr="007000E7">
        <w:rPr>
          <w:rFonts w:ascii="Arial" w:hAnsi="Arial" w:cs="Arial"/>
          <w:sz w:val="24"/>
          <w:szCs w:val="24"/>
        </w:rPr>
        <w:t xml:space="preserve"> </w:t>
      </w:r>
      <w:r w:rsidR="00785384" w:rsidRPr="007000E7">
        <w:rPr>
          <w:rFonts w:ascii="Arial" w:hAnsi="Arial" w:cs="Arial"/>
          <w:sz w:val="24"/>
          <w:szCs w:val="24"/>
        </w:rPr>
        <w:t>comprehensive</w:t>
      </w:r>
      <w:r w:rsidR="00033A98">
        <w:rPr>
          <w:rFonts w:ascii="Arial" w:hAnsi="Arial" w:cs="Arial"/>
          <w:sz w:val="24"/>
          <w:szCs w:val="24"/>
        </w:rPr>
        <w:t xml:space="preserve">, </w:t>
      </w:r>
      <w:r w:rsidR="00DA621F">
        <w:rPr>
          <w:rFonts w:ascii="Arial" w:hAnsi="Arial" w:cs="Arial"/>
          <w:sz w:val="24"/>
          <w:szCs w:val="24"/>
        </w:rPr>
        <w:t xml:space="preserve">although </w:t>
      </w:r>
      <w:r w:rsidR="00033A98">
        <w:rPr>
          <w:rFonts w:ascii="Arial" w:hAnsi="Arial" w:cs="Arial"/>
          <w:sz w:val="24"/>
          <w:szCs w:val="24"/>
        </w:rPr>
        <w:t>perhaps excessive,</w:t>
      </w:r>
      <w:r w:rsidR="00785384" w:rsidRPr="007000E7">
        <w:rPr>
          <w:rFonts w:ascii="Arial" w:hAnsi="Arial" w:cs="Arial"/>
          <w:sz w:val="24"/>
          <w:szCs w:val="24"/>
        </w:rPr>
        <w:t xml:space="preserve"> footnotes</w:t>
      </w:r>
      <w:r w:rsidR="00D433CB" w:rsidRPr="007000E7">
        <w:rPr>
          <w:rFonts w:ascii="Arial" w:hAnsi="Arial" w:cs="Arial"/>
          <w:sz w:val="24"/>
          <w:szCs w:val="24"/>
        </w:rPr>
        <w:t>.</w:t>
      </w:r>
    </w:p>
    <w:p w:rsidR="00630C8D" w:rsidRPr="007000E7" w:rsidRDefault="00D433CB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177BA1" w:rsidRPr="007000E7">
        <w:rPr>
          <w:rFonts w:ascii="Arial" w:hAnsi="Arial" w:cs="Arial"/>
          <w:sz w:val="24"/>
          <w:szCs w:val="24"/>
        </w:rPr>
        <w:t xml:space="preserve">The </w:t>
      </w:r>
      <w:r w:rsidR="00033A98">
        <w:rPr>
          <w:rFonts w:ascii="Arial" w:hAnsi="Arial" w:cs="Arial"/>
          <w:sz w:val="24"/>
          <w:szCs w:val="24"/>
        </w:rPr>
        <w:t>paper</w:t>
      </w:r>
      <w:r w:rsidR="00177BA1" w:rsidRPr="007000E7">
        <w:rPr>
          <w:rFonts w:ascii="Arial" w:hAnsi="Arial" w:cs="Arial"/>
          <w:sz w:val="24"/>
          <w:szCs w:val="24"/>
        </w:rPr>
        <w:t xml:space="preserve"> (Henrichs </w:t>
      </w:r>
      <w:r w:rsidR="00110F18" w:rsidRPr="007000E7">
        <w:rPr>
          <w:rFonts w:ascii="Arial" w:hAnsi="Arial" w:cs="Arial"/>
          <w:sz w:val="24"/>
          <w:szCs w:val="24"/>
        </w:rPr>
        <w:t>2003a, pp.</w:t>
      </w:r>
      <w:r w:rsidR="007A65A9" w:rsidRPr="007000E7">
        <w:rPr>
          <w:rFonts w:ascii="Arial" w:hAnsi="Arial" w:cs="Arial"/>
          <w:sz w:val="24"/>
          <w:szCs w:val="24"/>
        </w:rPr>
        <w:t>2</w:t>
      </w:r>
      <w:r w:rsidR="002E5E15" w:rsidRPr="007000E7">
        <w:rPr>
          <w:rFonts w:ascii="Arial" w:hAnsi="Arial" w:cs="Arial"/>
          <w:sz w:val="24"/>
          <w:szCs w:val="24"/>
        </w:rPr>
        <w:t>07-10)</w:t>
      </w:r>
      <w:r w:rsidR="00110F18" w:rsidRPr="007000E7">
        <w:rPr>
          <w:rFonts w:ascii="Arial" w:hAnsi="Arial" w:cs="Arial"/>
          <w:sz w:val="24"/>
          <w:szCs w:val="24"/>
        </w:rPr>
        <w:t xml:space="preserve"> </w:t>
      </w:r>
      <w:r w:rsidR="00033A98">
        <w:rPr>
          <w:rFonts w:ascii="Arial" w:hAnsi="Arial" w:cs="Arial"/>
          <w:sz w:val="24"/>
          <w:szCs w:val="24"/>
        </w:rPr>
        <w:t>opens, not by stating its purpose and methodology, but with a</w:t>
      </w:r>
      <w:r w:rsidR="00DB67E5" w:rsidRPr="007000E7">
        <w:rPr>
          <w:rFonts w:ascii="Arial" w:hAnsi="Arial" w:cs="Arial"/>
          <w:sz w:val="24"/>
          <w:szCs w:val="24"/>
        </w:rPr>
        <w:t xml:space="preserve"> comparison of the </w:t>
      </w:r>
      <w:r w:rsidR="00785384" w:rsidRPr="007000E7">
        <w:rPr>
          <w:rFonts w:ascii="Arial" w:hAnsi="Arial" w:cs="Arial"/>
          <w:sz w:val="24"/>
          <w:szCs w:val="24"/>
        </w:rPr>
        <w:t xml:space="preserve">different </w:t>
      </w:r>
      <w:r w:rsidR="00DB67E5" w:rsidRPr="007000E7">
        <w:rPr>
          <w:rFonts w:ascii="Arial" w:hAnsi="Arial" w:cs="Arial"/>
          <w:sz w:val="24"/>
          <w:szCs w:val="24"/>
        </w:rPr>
        <w:t>ways in which</w:t>
      </w:r>
      <w:r w:rsidR="00110F18" w:rsidRPr="007000E7">
        <w:rPr>
          <w:rFonts w:ascii="Arial" w:hAnsi="Arial" w:cs="Arial"/>
          <w:sz w:val="24"/>
          <w:szCs w:val="24"/>
        </w:rPr>
        <w:t xml:space="preserve"> Romans </w:t>
      </w:r>
      <w:r w:rsidR="00DB67E5" w:rsidRPr="007000E7">
        <w:rPr>
          <w:rFonts w:ascii="Arial" w:hAnsi="Arial" w:cs="Arial"/>
          <w:sz w:val="24"/>
          <w:szCs w:val="24"/>
        </w:rPr>
        <w:t xml:space="preserve">and </w:t>
      </w:r>
      <w:r w:rsidR="00DB67E5" w:rsidRPr="007000E7">
        <w:rPr>
          <w:rFonts w:ascii="Arial" w:hAnsi="Arial" w:cs="Arial"/>
          <w:sz w:val="24"/>
          <w:szCs w:val="24"/>
        </w:rPr>
        <w:lastRenderedPageBreak/>
        <w:t xml:space="preserve">Greeks </w:t>
      </w:r>
      <w:r w:rsidR="00110F18" w:rsidRPr="007000E7">
        <w:rPr>
          <w:rFonts w:ascii="Arial" w:hAnsi="Arial" w:cs="Arial"/>
          <w:sz w:val="24"/>
          <w:szCs w:val="24"/>
        </w:rPr>
        <w:t>used written texts to record religious matters. He then identifies types of religious documents recorded in the epigraphical record in Greece</w:t>
      </w:r>
      <w:r w:rsidR="00082C04">
        <w:rPr>
          <w:rFonts w:ascii="Arial" w:hAnsi="Arial" w:cs="Arial"/>
          <w:sz w:val="24"/>
          <w:szCs w:val="24"/>
        </w:rPr>
        <w:t>: informative/administrative (</w:t>
      </w:r>
      <w:r w:rsidR="00033A98">
        <w:rPr>
          <w:rFonts w:ascii="Arial" w:hAnsi="Arial" w:cs="Arial"/>
          <w:i/>
          <w:sz w:val="24"/>
          <w:szCs w:val="24"/>
        </w:rPr>
        <w:t>hieroi nomoi</w:t>
      </w:r>
      <w:r w:rsidR="00082C04">
        <w:rPr>
          <w:rFonts w:ascii="Arial" w:hAnsi="Arial" w:cs="Arial"/>
          <w:sz w:val="24"/>
          <w:szCs w:val="24"/>
        </w:rPr>
        <w:t>)</w:t>
      </w:r>
      <w:r w:rsidR="00177BA1" w:rsidRPr="007000E7">
        <w:rPr>
          <w:rFonts w:ascii="Arial" w:hAnsi="Arial" w:cs="Arial"/>
          <w:sz w:val="24"/>
          <w:szCs w:val="24"/>
        </w:rPr>
        <w:t>. A</w:t>
      </w:r>
      <w:r w:rsidR="00110F18" w:rsidRPr="007000E7">
        <w:rPr>
          <w:rFonts w:ascii="Arial" w:hAnsi="Arial" w:cs="Arial"/>
          <w:sz w:val="24"/>
          <w:szCs w:val="24"/>
        </w:rPr>
        <w:t xml:space="preserve"> selection of such documents can be</w:t>
      </w:r>
      <w:r w:rsidR="00082C04">
        <w:rPr>
          <w:rFonts w:ascii="Arial" w:hAnsi="Arial" w:cs="Arial"/>
          <w:sz w:val="24"/>
          <w:szCs w:val="24"/>
        </w:rPr>
        <w:t xml:space="preserve"> found in Lupu (2009). T</w:t>
      </w:r>
      <w:r w:rsidR="00033A98">
        <w:rPr>
          <w:rFonts w:ascii="Arial" w:hAnsi="Arial" w:cs="Arial"/>
          <w:sz w:val="24"/>
          <w:szCs w:val="24"/>
        </w:rPr>
        <w:t>exts of this type</w:t>
      </w:r>
      <w:r w:rsidR="00DA621F">
        <w:rPr>
          <w:rFonts w:ascii="Arial" w:hAnsi="Arial" w:cs="Arial"/>
          <w:sz w:val="24"/>
          <w:szCs w:val="24"/>
        </w:rPr>
        <w:t>, however,</w:t>
      </w:r>
      <w:r w:rsidR="00110F18" w:rsidRPr="007000E7">
        <w:rPr>
          <w:rFonts w:ascii="Arial" w:hAnsi="Arial" w:cs="Arial"/>
          <w:sz w:val="24"/>
          <w:szCs w:val="24"/>
        </w:rPr>
        <w:t xml:space="preserve"> are </w:t>
      </w:r>
      <w:r w:rsidR="00DB67E5" w:rsidRPr="007000E7">
        <w:rPr>
          <w:rFonts w:ascii="Arial" w:hAnsi="Arial" w:cs="Arial"/>
          <w:sz w:val="24"/>
          <w:szCs w:val="24"/>
        </w:rPr>
        <w:t xml:space="preserve">not the focus of the article. </w:t>
      </w:r>
      <w:r w:rsidR="00E96B75" w:rsidRPr="007000E7">
        <w:rPr>
          <w:rFonts w:ascii="Arial" w:hAnsi="Arial" w:cs="Arial"/>
          <w:sz w:val="24"/>
          <w:szCs w:val="24"/>
        </w:rPr>
        <w:t>Finally</w:t>
      </w:r>
      <w:r w:rsidR="00033A98">
        <w:rPr>
          <w:rFonts w:ascii="Arial" w:hAnsi="Arial" w:cs="Arial"/>
          <w:sz w:val="24"/>
          <w:szCs w:val="24"/>
        </w:rPr>
        <w:t>, Henrichs identifies three</w:t>
      </w:r>
      <w:r w:rsidR="00630C8D" w:rsidRPr="007000E7">
        <w:rPr>
          <w:rFonts w:ascii="Arial" w:hAnsi="Arial" w:cs="Arial"/>
          <w:sz w:val="24"/>
          <w:szCs w:val="24"/>
        </w:rPr>
        <w:t xml:space="preserve"> concepts to be explored: the relationship between </w:t>
      </w:r>
      <w:r w:rsidR="00630C8D"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="00630C8D" w:rsidRPr="007000E7">
        <w:rPr>
          <w:rFonts w:ascii="Arial" w:hAnsi="Arial" w:cs="Arial"/>
          <w:sz w:val="24"/>
          <w:szCs w:val="24"/>
        </w:rPr>
        <w:t xml:space="preserve">and </w:t>
      </w:r>
      <w:r w:rsidR="00630C8D" w:rsidRPr="007000E7">
        <w:rPr>
          <w:rFonts w:ascii="Arial" w:hAnsi="Arial" w:cs="Arial"/>
          <w:i/>
          <w:sz w:val="24"/>
          <w:szCs w:val="24"/>
        </w:rPr>
        <w:t>hieroi bibloi</w:t>
      </w:r>
      <w:r w:rsidR="00033A98">
        <w:rPr>
          <w:rFonts w:ascii="Arial" w:hAnsi="Arial" w:cs="Arial"/>
          <w:sz w:val="24"/>
          <w:szCs w:val="24"/>
        </w:rPr>
        <w:t>;</w:t>
      </w:r>
      <w:r w:rsidR="00630C8D" w:rsidRPr="007000E7">
        <w:rPr>
          <w:rFonts w:ascii="Arial" w:hAnsi="Arial" w:cs="Arial"/>
          <w:sz w:val="24"/>
          <w:szCs w:val="24"/>
        </w:rPr>
        <w:t xml:space="preserve"> </w:t>
      </w:r>
      <w:r w:rsidR="00033A98">
        <w:rPr>
          <w:rFonts w:ascii="Arial" w:hAnsi="Arial" w:cs="Arial"/>
          <w:sz w:val="24"/>
          <w:szCs w:val="24"/>
        </w:rPr>
        <w:t>oral and written traditions;</w:t>
      </w:r>
      <w:r w:rsidR="00630C8D" w:rsidRPr="007000E7">
        <w:rPr>
          <w:rFonts w:ascii="Arial" w:hAnsi="Arial" w:cs="Arial"/>
          <w:sz w:val="24"/>
          <w:szCs w:val="24"/>
        </w:rPr>
        <w:t xml:space="preserve"> and issues relating to secrecy and disclosure.</w:t>
      </w:r>
    </w:p>
    <w:p w:rsidR="00BE33E3" w:rsidRPr="007000E7" w:rsidRDefault="00630C8D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In Chapter 1, Henrichs (2003a, pp.210-211) defines</w:t>
      </w:r>
      <w:r w:rsidR="00DB67E5" w:rsidRPr="007000E7">
        <w:rPr>
          <w:rFonts w:ascii="Arial" w:hAnsi="Arial" w:cs="Arial"/>
          <w:sz w:val="24"/>
          <w:szCs w:val="24"/>
        </w:rPr>
        <w:t xml:space="preserve"> “</w:t>
      </w:r>
      <w:r w:rsidRPr="007000E7">
        <w:rPr>
          <w:rFonts w:ascii="Arial" w:hAnsi="Arial" w:cs="Arial"/>
          <w:sz w:val="24"/>
          <w:szCs w:val="24"/>
        </w:rPr>
        <w:t>texts</w:t>
      </w:r>
      <w:r w:rsidR="00DB67E5" w:rsidRPr="007000E7">
        <w:rPr>
          <w:rFonts w:ascii="Arial" w:hAnsi="Arial" w:cs="Arial"/>
          <w:sz w:val="24"/>
          <w:szCs w:val="24"/>
        </w:rPr>
        <w:t>”</w:t>
      </w:r>
      <w:r w:rsidR="00082C04">
        <w:rPr>
          <w:rFonts w:ascii="Arial" w:hAnsi="Arial" w:cs="Arial"/>
          <w:sz w:val="24"/>
          <w:szCs w:val="24"/>
        </w:rPr>
        <w:t xml:space="preserve"> as being </w:t>
      </w:r>
      <w:r w:rsidRPr="007000E7">
        <w:rPr>
          <w:rFonts w:ascii="Arial" w:hAnsi="Arial" w:cs="Arial"/>
          <w:sz w:val="24"/>
          <w:szCs w:val="24"/>
        </w:rPr>
        <w:t xml:space="preserve">oral or written communications, and </w:t>
      </w:r>
      <w:r w:rsidR="00DB67E5" w:rsidRPr="007000E7">
        <w:rPr>
          <w:rFonts w:ascii="Arial" w:hAnsi="Arial" w:cs="Arial"/>
          <w:sz w:val="24"/>
          <w:szCs w:val="24"/>
        </w:rPr>
        <w:t>“</w:t>
      </w:r>
      <w:r w:rsidRPr="007000E7">
        <w:rPr>
          <w:rFonts w:ascii="Arial" w:hAnsi="Arial" w:cs="Arial"/>
          <w:sz w:val="24"/>
          <w:szCs w:val="24"/>
        </w:rPr>
        <w:t>books</w:t>
      </w:r>
      <w:r w:rsidR="00DB67E5" w:rsidRPr="007000E7">
        <w:rPr>
          <w:rFonts w:ascii="Arial" w:hAnsi="Arial" w:cs="Arial"/>
          <w:sz w:val="24"/>
          <w:szCs w:val="24"/>
        </w:rPr>
        <w:t>”</w:t>
      </w:r>
      <w:r w:rsidRPr="007000E7">
        <w:rPr>
          <w:rFonts w:ascii="Arial" w:hAnsi="Arial" w:cs="Arial"/>
          <w:sz w:val="24"/>
          <w:szCs w:val="24"/>
        </w:rPr>
        <w:t xml:space="preserve"> as being written texts produced on pa</w:t>
      </w:r>
      <w:r w:rsidR="00033A98">
        <w:rPr>
          <w:rFonts w:ascii="Arial" w:hAnsi="Arial" w:cs="Arial"/>
          <w:sz w:val="24"/>
          <w:szCs w:val="24"/>
        </w:rPr>
        <w:t>pyrus/parchment,</w:t>
      </w:r>
      <w:r w:rsidRPr="007000E7">
        <w:rPr>
          <w:rFonts w:ascii="Arial" w:hAnsi="Arial" w:cs="Arial"/>
          <w:sz w:val="24"/>
          <w:szCs w:val="24"/>
        </w:rPr>
        <w:t xml:space="preserve"> effectively </w:t>
      </w:r>
      <w:r w:rsidR="00033A98">
        <w:rPr>
          <w:rFonts w:ascii="Arial" w:hAnsi="Arial" w:cs="Arial"/>
          <w:sz w:val="24"/>
          <w:szCs w:val="24"/>
        </w:rPr>
        <w:t xml:space="preserve">discussing </w:t>
      </w:r>
      <w:r w:rsidRPr="007000E7">
        <w:rPr>
          <w:rFonts w:ascii="Arial" w:hAnsi="Arial" w:cs="Arial"/>
          <w:sz w:val="24"/>
          <w:szCs w:val="24"/>
        </w:rPr>
        <w:t>the</w:t>
      </w:r>
      <w:r w:rsidR="00E96B75" w:rsidRPr="007000E7">
        <w:rPr>
          <w:rFonts w:ascii="Arial" w:hAnsi="Arial" w:cs="Arial"/>
          <w:sz w:val="24"/>
          <w:szCs w:val="24"/>
        </w:rPr>
        <w:t>ir</w:t>
      </w:r>
      <w:r w:rsidRPr="007000E7">
        <w:rPr>
          <w:rFonts w:ascii="Arial" w:hAnsi="Arial" w:cs="Arial"/>
          <w:sz w:val="24"/>
          <w:szCs w:val="24"/>
        </w:rPr>
        <w:t xml:space="preserve"> relationship</w:t>
      </w:r>
      <w:r w:rsidR="00E96B75" w:rsidRPr="007000E7">
        <w:rPr>
          <w:rFonts w:ascii="Arial" w:hAnsi="Arial" w:cs="Arial"/>
          <w:sz w:val="24"/>
          <w:szCs w:val="24"/>
        </w:rPr>
        <w:t xml:space="preserve">/interdependency. He </w:t>
      </w:r>
      <w:r w:rsidR="00082C04">
        <w:rPr>
          <w:rFonts w:ascii="Arial" w:hAnsi="Arial" w:cs="Arial"/>
          <w:sz w:val="24"/>
          <w:szCs w:val="24"/>
        </w:rPr>
        <w:t>rightly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F654BD" w:rsidRPr="007000E7">
        <w:rPr>
          <w:rFonts w:ascii="Arial" w:hAnsi="Arial" w:cs="Arial"/>
          <w:sz w:val="24"/>
          <w:szCs w:val="24"/>
        </w:rPr>
        <w:t>notes</w:t>
      </w:r>
      <w:r w:rsidRPr="007000E7">
        <w:rPr>
          <w:rFonts w:ascii="Arial" w:hAnsi="Arial" w:cs="Arial"/>
          <w:sz w:val="24"/>
          <w:szCs w:val="24"/>
        </w:rPr>
        <w:t xml:space="preserve"> that sacred texts in ancient Greek religion tended not to translate into sacred b</w:t>
      </w:r>
      <w:r w:rsidR="00BB668F" w:rsidRPr="007000E7">
        <w:rPr>
          <w:rFonts w:ascii="Arial" w:hAnsi="Arial" w:cs="Arial"/>
          <w:sz w:val="24"/>
          <w:szCs w:val="24"/>
        </w:rPr>
        <w:t>ooks, citing the reason</w:t>
      </w:r>
      <w:r w:rsidRPr="007000E7">
        <w:rPr>
          <w:rFonts w:ascii="Arial" w:hAnsi="Arial" w:cs="Arial"/>
          <w:sz w:val="24"/>
          <w:szCs w:val="24"/>
        </w:rPr>
        <w:t xml:space="preserve"> as being the regional</w:t>
      </w:r>
      <w:r w:rsidR="00294E0B">
        <w:rPr>
          <w:rFonts w:ascii="Arial" w:hAnsi="Arial" w:cs="Arial"/>
          <w:sz w:val="24"/>
          <w:szCs w:val="24"/>
        </w:rPr>
        <w:t xml:space="preserve"> nature</w:t>
      </w:r>
      <w:r w:rsidRPr="007000E7">
        <w:rPr>
          <w:rFonts w:ascii="Arial" w:hAnsi="Arial" w:cs="Arial"/>
          <w:sz w:val="24"/>
          <w:szCs w:val="24"/>
        </w:rPr>
        <w:t xml:space="preserve"> of Greek religion, which was devoid of c</w:t>
      </w:r>
      <w:r w:rsidR="00BB668F" w:rsidRPr="007000E7">
        <w:rPr>
          <w:rFonts w:ascii="Arial" w:hAnsi="Arial" w:cs="Arial"/>
          <w:sz w:val="24"/>
          <w:szCs w:val="24"/>
        </w:rPr>
        <w:t>entral cont</w:t>
      </w:r>
      <w:r w:rsidR="00033A98">
        <w:rPr>
          <w:rFonts w:ascii="Arial" w:hAnsi="Arial" w:cs="Arial"/>
          <w:sz w:val="24"/>
          <w:szCs w:val="24"/>
        </w:rPr>
        <w:t>rol, and lacking a professional priesthood (Bryant, 1986, p.272)</w:t>
      </w:r>
      <w:r w:rsidR="00BB668F" w:rsidRPr="007000E7">
        <w:rPr>
          <w:rFonts w:ascii="Arial" w:hAnsi="Arial" w:cs="Arial"/>
          <w:sz w:val="24"/>
          <w:szCs w:val="24"/>
        </w:rPr>
        <w:t xml:space="preserve"> I</w:t>
      </w:r>
      <w:r w:rsidRPr="007000E7">
        <w:rPr>
          <w:rFonts w:ascii="Arial" w:hAnsi="Arial" w:cs="Arial"/>
          <w:sz w:val="24"/>
          <w:szCs w:val="24"/>
        </w:rPr>
        <w:t xml:space="preserve">t would have been useful to have </w:t>
      </w:r>
      <w:r w:rsidR="00F654BD" w:rsidRPr="007000E7">
        <w:rPr>
          <w:rFonts w:ascii="Arial" w:hAnsi="Arial" w:cs="Arial"/>
          <w:sz w:val="24"/>
          <w:szCs w:val="24"/>
        </w:rPr>
        <w:t>commented</w:t>
      </w:r>
      <w:r w:rsidR="00BB668F" w:rsidRPr="007000E7">
        <w:rPr>
          <w:rFonts w:ascii="Arial" w:hAnsi="Arial" w:cs="Arial"/>
          <w:sz w:val="24"/>
          <w:szCs w:val="24"/>
        </w:rPr>
        <w:t xml:space="preserve"> on </w:t>
      </w:r>
      <w:r w:rsidR="00177BA1" w:rsidRPr="007000E7">
        <w:rPr>
          <w:rFonts w:ascii="Arial" w:hAnsi="Arial" w:cs="Arial"/>
          <w:sz w:val="24"/>
          <w:szCs w:val="24"/>
        </w:rPr>
        <w:t>this</w:t>
      </w:r>
      <w:r w:rsidR="00E87DAE" w:rsidRPr="007000E7">
        <w:rPr>
          <w:rFonts w:ascii="Arial" w:hAnsi="Arial" w:cs="Arial"/>
          <w:sz w:val="24"/>
          <w:szCs w:val="24"/>
        </w:rPr>
        <w:t xml:space="preserve"> in the context of </w:t>
      </w:r>
      <w:r w:rsidR="00294E0B">
        <w:rPr>
          <w:rFonts w:ascii="Arial" w:hAnsi="Arial" w:cs="Arial"/>
          <w:sz w:val="24"/>
          <w:szCs w:val="24"/>
        </w:rPr>
        <w:t xml:space="preserve">Greece </w:t>
      </w:r>
      <w:r w:rsidR="00E87DAE" w:rsidRPr="007000E7">
        <w:rPr>
          <w:rFonts w:ascii="Arial" w:hAnsi="Arial" w:cs="Arial"/>
          <w:sz w:val="24"/>
          <w:szCs w:val="24"/>
        </w:rPr>
        <w:t>being</w:t>
      </w:r>
      <w:r w:rsidRPr="007000E7">
        <w:rPr>
          <w:rFonts w:ascii="Arial" w:hAnsi="Arial" w:cs="Arial"/>
          <w:sz w:val="24"/>
          <w:szCs w:val="24"/>
        </w:rPr>
        <w:t xml:space="preserve"> a collection of </w:t>
      </w:r>
      <w:r w:rsidRPr="007000E7">
        <w:rPr>
          <w:rFonts w:ascii="Arial" w:hAnsi="Arial" w:cs="Arial"/>
          <w:i/>
          <w:sz w:val="24"/>
          <w:szCs w:val="24"/>
        </w:rPr>
        <w:t>poleis</w:t>
      </w:r>
      <w:r w:rsidRPr="007000E7">
        <w:rPr>
          <w:rFonts w:ascii="Arial" w:hAnsi="Arial" w:cs="Arial"/>
          <w:sz w:val="24"/>
          <w:szCs w:val="24"/>
        </w:rPr>
        <w:t xml:space="preserve">. Despite Hesiod, in his </w:t>
      </w:r>
      <w:r w:rsidRPr="007000E7">
        <w:rPr>
          <w:rFonts w:ascii="Arial" w:hAnsi="Arial" w:cs="Arial"/>
          <w:i/>
          <w:sz w:val="24"/>
          <w:szCs w:val="24"/>
        </w:rPr>
        <w:t>Theogony</w:t>
      </w:r>
      <w:r w:rsidRPr="007000E7">
        <w:rPr>
          <w:rFonts w:ascii="Arial" w:hAnsi="Arial" w:cs="Arial"/>
          <w:sz w:val="24"/>
          <w:szCs w:val="24"/>
        </w:rPr>
        <w:t>, providing a panhellenic genealogy of deities, different areas had different pat</w:t>
      </w:r>
      <w:r w:rsidR="00DA621F">
        <w:rPr>
          <w:rFonts w:ascii="Arial" w:hAnsi="Arial" w:cs="Arial"/>
          <w:sz w:val="24"/>
          <w:szCs w:val="24"/>
        </w:rPr>
        <w:t xml:space="preserve">ron deities, festivals and cult </w:t>
      </w:r>
      <w:r w:rsidR="00F654BD" w:rsidRPr="007000E7">
        <w:rPr>
          <w:rFonts w:ascii="Arial" w:hAnsi="Arial" w:cs="Arial"/>
          <w:sz w:val="24"/>
          <w:szCs w:val="24"/>
        </w:rPr>
        <w:t>(Osborn</w:t>
      </w:r>
      <w:r w:rsidR="00033A98">
        <w:rPr>
          <w:rFonts w:ascii="Arial" w:hAnsi="Arial" w:cs="Arial"/>
          <w:sz w:val="24"/>
          <w:szCs w:val="24"/>
        </w:rPr>
        <w:t>e, 2010, pp.325-40).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BE33E3" w:rsidRPr="007000E7">
        <w:rPr>
          <w:rFonts w:ascii="Arial" w:hAnsi="Arial" w:cs="Arial"/>
          <w:sz w:val="24"/>
          <w:szCs w:val="24"/>
        </w:rPr>
        <w:t>Only now does Henrichs state his methodology.</w:t>
      </w:r>
    </w:p>
    <w:p w:rsidR="00BE33E3" w:rsidRPr="007000E7" w:rsidRDefault="00BE33E3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F654BD" w:rsidRPr="007000E7">
        <w:rPr>
          <w:rFonts w:ascii="Arial" w:hAnsi="Arial" w:cs="Arial"/>
          <w:sz w:val="24"/>
          <w:szCs w:val="24"/>
        </w:rPr>
        <w:t xml:space="preserve">Chapter 2 (Henrichs </w:t>
      </w:r>
      <w:r w:rsidRPr="007000E7">
        <w:rPr>
          <w:rFonts w:ascii="Arial" w:hAnsi="Arial" w:cs="Arial"/>
          <w:sz w:val="24"/>
          <w:szCs w:val="24"/>
        </w:rPr>
        <w:t xml:space="preserve">2003a, pp.212-216) </w:t>
      </w:r>
      <w:r w:rsidR="00F654BD" w:rsidRPr="007000E7">
        <w:rPr>
          <w:rFonts w:ascii="Arial" w:hAnsi="Arial" w:cs="Arial"/>
          <w:sz w:val="24"/>
          <w:szCs w:val="24"/>
        </w:rPr>
        <w:t>contains</w:t>
      </w:r>
      <w:r w:rsidRPr="007000E7">
        <w:rPr>
          <w:rFonts w:ascii="Arial" w:hAnsi="Arial" w:cs="Arial"/>
          <w:sz w:val="24"/>
          <w:szCs w:val="24"/>
        </w:rPr>
        <w:t xml:space="preserve"> a </w:t>
      </w:r>
      <w:r w:rsidR="00F654BD" w:rsidRPr="007000E7">
        <w:rPr>
          <w:rFonts w:ascii="Arial" w:hAnsi="Arial" w:cs="Arial"/>
          <w:sz w:val="24"/>
          <w:szCs w:val="24"/>
        </w:rPr>
        <w:t>c</w:t>
      </w:r>
      <w:r w:rsidR="00294E0B">
        <w:rPr>
          <w:rFonts w:ascii="Arial" w:hAnsi="Arial" w:cs="Arial"/>
          <w:sz w:val="24"/>
          <w:szCs w:val="24"/>
        </w:rPr>
        <w:t>onvincing</w:t>
      </w:r>
      <w:r w:rsidRPr="007000E7">
        <w:rPr>
          <w:rFonts w:ascii="Arial" w:hAnsi="Arial" w:cs="Arial"/>
          <w:sz w:val="24"/>
          <w:szCs w:val="24"/>
        </w:rPr>
        <w:t xml:space="preserve"> analysis of a passage from 5</w:t>
      </w:r>
      <w:r w:rsidRPr="007000E7">
        <w:rPr>
          <w:rFonts w:ascii="Arial" w:hAnsi="Arial" w:cs="Arial"/>
          <w:sz w:val="24"/>
          <w:szCs w:val="24"/>
          <w:vertAlign w:val="superscript"/>
        </w:rPr>
        <w:t>th-</w:t>
      </w:r>
      <w:r w:rsidRPr="007000E7">
        <w:rPr>
          <w:rFonts w:ascii="Arial" w:hAnsi="Arial" w:cs="Arial"/>
          <w:sz w:val="24"/>
          <w:szCs w:val="24"/>
        </w:rPr>
        <w:t xml:space="preserve">century BCE Athenian tragedy (Eur. </w:t>
      </w:r>
      <w:r w:rsidRPr="007000E7">
        <w:rPr>
          <w:rFonts w:ascii="Arial" w:hAnsi="Arial" w:cs="Arial"/>
          <w:i/>
          <w:sz w:val="24"/>
          <w:szCs w:val="24"/>
        </w:rPr>
        <w:t>Hipp.</w:t>
      </w:r>
      <w:r w:rsidRPr="007000E7">
        <w:rPr>
          <w:rFonts w:ascii="Arial" w:hAnsi="Arial" w:cs="Arial"/>
          <w:sz w:val="24"/>
          <w:szCs w:val="24"/>
        </w:rPr>
        <w:t xml:space="preserve"> 952-4), </w:t>
      </w:r>
      <w:r w:rsidR="00294E0B">
        <w:rPr>
          <w:rFonts w:ascii="Arial" w:hAnsi="Arial" w:cs="Arial"/>
          <w:sz w:val="24"/>
          <w:szCs w:val="24"/>
        </w:rPr>
        <w:t>wherein</w:t>
      </w:r>
      <w:r w:rsidRPr="007000E7">
        <w:rPr>
          <w:rFonts w:ascii="Arial" w:hAnsi="Arial" w:cs="Arial"/>
          <w:sz w:val="24"/>
          <w:szCs w:val="24"/>
        </w:rPr>
        <w:t xml:space="preserve"> Hippolytus is portrayed as a reader of Orphic texts, identified as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 xml:space="preserve"> by ancient </w:t>
      </w:r>
      <w:r w:rsidR="00177BA1" w:rsidRPr="007000E7">
        <w:rPr>
          <w:rFonts w:ascii="Arial" w:hAnsi="Arial" w:cs="Arial"/>
          <w:sz w:val="24"/>
          <w:szCs w:val="24"/>
        </w:rPr>
        <w:t xml:space="preserve">authors as early as 500 BCE, </w:t>
      </w:r>
      <w:r w:rsidRPr="007000E7">
        <w:rPr>
          <w:rFonts w:ascii="Arial" w:hAnsi="Arial" w:cs="Arial"/>
          <w:sz w:val="24"/>
          <w:szCs w:val="24"/>
        </w:rPr>
        <w:t xml:space="preserve"> considered to be outside of ma</w:t>
      </w:r>
      <w:r w:rsidR="00082C04">
        <w:rPr>
          <w:rFonts w:ascii="Arial" w:hAnsi="Arial" w:cs="Arial"/>
          <w:sz w:val="24"/>
          <w:szCs w:val="24"/>
        </w:rPr>
        <w:t>instream Greek religion, marginal, and</w:t>
      </w:r>
      <w:r w:rsidRPr="007000E7">
        <w:rPr>
          <w:rFonts w:ascii="Arial" w:hAnsi="Arial" w:cs="Arial"/>
          <w:sz w:val="24"/>
          <w:szCs w:val="24"/>
        </w:rPr>
        <w:t xml:space="preserve"> esoteric.</w:t>
      </w:r>
    </w:p>
    <w:p w:rsidR="00741D02" w:rsidRPr="007000E7" w:rsidRDefault="00F654BD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In Chapter 3</w:t>
      </w:r>
      <w:r w:rsidR="00E96B75" w:rsidRPr="007000E7">
        <w:rPr>
          <w:rFonts w:ascii="Arial" w:hAnsi="Arial" w:cs="Arial"/>
          <w:sz w:val="24"/>
          <w:szCs w:val="24"/>
        </w:rPr>
        <w:t>,</w:t>
      </w:r>
      <w:r w:rsidRPr="007000E7">
        <w:rPr>
          <w:rFonts w:ascii="Arial" w:hAnsi="Arial" w:cs="Arial"/>
          <w:sz w:val="24"/>
          <w:szCs w:val="24"/>
        </w:rPr>
        <w:t xml:space="preserve"> He</w:t>
      </w:r>
      <w:r w:rsidR="00BE33E3" w:rsidRPr="007000E7">
        <w:rPr>
          <w:rFonts w:ascii="Arial" w:hAnsi="Arial" w:cs="Arial"/>
          <w:sz w:val="24"/>
          <w:szCs w:val="24"/>
        </w:rPr>
        <w:t xml:space="preserve">nrichs </w:t>
      </w:r>
      <w:r w:rsidRPr="007000E7">
        <w:rPr>
          <w:rFonts w:ascii="Arial" w:hAnsi="Arial" w:cs="Arial"/>
          <w:sz w:val="24"/>
          <w:szCs w:val="24"/>
        </w:rPr>
        <w:t xml:space="preserve">(2003a, pp.216-222), </w:t>
      </w:r>
      <w:r w:rsidR="00BE33E3" w:rsidRPr="007000E7">
        <w:rPr>
          <w:rFonts w:ascii="Arial" w:hAnsi="Arial" w:cs="Arial"/>
          <w:sz w:val="24"/>
          <w:szCs w:val="24"/>
        </w:rPr>
        <w:t>referring to the Athenian 5</w:t>
      </w:r>
      <w:r w:rsidR="00BE33E3" w:rsidRPr="007000E7">
        <w:rPr>
          <w:rFonts w:ascii="Arial" w:hAnsi="Arial" w:cs="Arial"/>
          <w:sz w:val="24"/>
          <w:szCs w:val="24"/>
          <w:vertAlign w:val="superscript"/>
        </w:rPr>
        <w:t>th</w:t>
      </w:r>
      <w:r w:rsidR="00BE33E3" w:rsidRPr="007000E7">
        <w:rPr>
          <w:rFonts w:ascii="Arial" w:hAnsi="Arial" w:cs="Arial"/>
          <w:sz w:val="24"/>
          <w:szCs w:val="24"/>
        </w:rPr>
        <w:t>-century BCE comedies of Aristophanes</w:t>
      </w:r>
      <w:r w:rsidR="00741D02" w:rsidRPr="007000E7">
        <w:rPr>
          <w:rFonts w:ascii="Arial" w:hAnsi="Arial" w:cs="Arial"/>
          <w:sz w:val="24"/>
          <w:szCs w:val="24"/>
        </w:rPr>
        <w:t xml:space="preserve">, </w:t>
      </w:r>
      <w:r w:rsidR="00741D02" w:rsidRPr="007000E7">
        <w:rPr>
          <w:rFonts w:ascii="Arial" w:hAnsi="Arial" w:cs="Arial"/>
          <w:i/>
          <w:sz w:val="24"/>
          <w:szCs w:val="24"/>
        </w:rPr>
        <w:t xml:space="preserve">Birds </w:t>
      </w:r>
      <w:r w:rsidR="00741D02" w:rsidRPr="007000E7">
        <w:rPr>
          <w:rFonts w:ascii="Arial" w:hAnsi="Arial" w:cs="Arial"/>
          <w:sz w:val="24"/>
          <w:szCs w:val="24"/>
        </w:rPr>
        <w:t xml:space="preserve">and </w:t>
      </w:r>
      <w:r w:rsidR="00741D02" w:rsidRPr="007000E7">
        <w:rPr>
          <w:rFonts w:ascii="Arial" w:hAnsi="Arial" w:cs="Arial"/>
          <w:i/>
          <w:sz w:val="24"/>
          <w:szCs w:val="24"/>
        </w:rPr>
        <w:t xml:space="preserve">Knights </w:t>
      </w:r>
      <w:r w:rsidR="00BE33E3" w:rsidRPr="007000E7">
        <w:rPr>
          <w:rFonts w:ascii="Arial" w:hAnsi="Arial" w:cs="Arial"/>
          <w:sz w:val="24"/>
          <w:szCs w:val="24"/>
        </w:rPr>
        <w:t xml:space="preserve"> (Ar.</w:t>
      </w:r>
      <w:r w:rsidR="00741D02" w:rsidRPr="007000E7">
        <w:rPr>
          <w:rFonts w:ascii="Arial" w:hAnsi="Arial" w:cs="Arial"/>
          <w:sz w:val="24"/>
          <w:szCs w:val="24"/>
        </w:rPr>
        <w:t xml:space="preserve"> </w:t>
      </w:r>
      <w:r w:rsidR="00741D02" w:rsidRPr="007000E7">
        <w:rPr>
          <w:rFonts w:ascii="Arial" w:hAnsi="Arial" w:cs="Arial"/>
          <w:i/>
          <w:sz w:val="24"/>
          <w:szCs w:val="24"/>
        </w:rPr>
        <w:t>Av.</w:t>
      </w:r>
      <w:r w:rsidR="00741D02" w:rsidRPr="007000E7">
        <w:rPr>
          <w:rFonts w:ascii="Arial" w:hAnsi="Arial" w:cs="Arial"/>
          <w:sz w:val="24"/>
          <w:szCs w:val="24"/>
        </w:rPr>
        <w:t xml:space="preserve"> 980-989; Ar. </w:t>
      </w:r>
      <w:r w:rsidR="00741D02" w:rsidRPr="007000E7">
        <w:rPr>
          <w:rFonts w:ascii="Arial" w:hAnsi="Arial" w:cs="Arial"/>
          <w:i/>
          <w:sz w:val="24"/>
          <w:szCs w:val="24"/>
        </w:rPr>
        <w:t>Eq.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lastRenderedPageBreak/>
        <w:t xml:space="preserve">997-1099), </w:t>
      </w:r>
      <w:r w:rsidR="00294E0B">
        <w:rPr>
          <w:rFonts w:ascii="Arial" w:hAnsi="Arial" w:cs="Arial"/>
          <w:sz w:val="24"/>
          <w:szCs w:val="24"/>
        </w:rPr>
        <w:t>argues effectively</w:t>
      </w:r>
      <w:r w:rsidR="00741D02" w:rsidRPr="007000E7">
        <w:rPr>
          <w:rFonts w:ascii="Arial" w:hAnsi="Arial" w:cs="Arial"/>
          <w:sz w:val="24"/>
          <w:szCs w:val="24"/>
        </w:rPr>
        <w:t xml:space="preserve"> that collections of oracles</w:t>
      </w:r>
      <w:r w:rsidR="00082C04">
        <w:rPr>
          <w:rFonts w:ascii="Arial" w:hAnsi="Arial" w:cs="Arial"/>
          <w:sz w:val="24"/>
          <w:szCs w:val="24"/>
        </w:rPr>
        <w:t>, however,</w:t>
      </w:r>
      <w:r w:rsidR="00741D02" w:rsidRPr="007000E7">
        <w:rPr>
          <w:rFonts w:ascii="Arial" w:hAnsi="Arial" w:cs="Arial"/>
          <w:sz w:val="24"/>
          <w:szCs w:val="24"/>
        </w:rPr>
        <w:t xml:space="preserve"> did exist </w:t>
      </w:r>
      <w:r w:rsidR="00294E0B">
        <w:rPr>
          <w:rFonts w:ascii="Arial" w:hAnsi="Arial" w:cs="Arial"/>
          <w:sz w:val="24"/>
          <w:szCs w:val="24"/>
        </w:rPr>
        <w:t>in “book” form,</w:t>
      </w:r>
      <w:r w:rsidR="00741D02" w:rsidRPr="007000E7">
        <w:rPr>
          <w:rFonts w:ascii="Arial" w:hAnsi="Arial" w:cs="Arial"/>
          <w:sz w:val="24"/>
          <w:szCs w:val="24"/>
        </w:rPr>
        <w:t xml:space="preserve"> were esot</w:t>
      </w:r>
      <w:r w:rsidR="00294E0B">
        <w:rPr>
          <w:rFonts w:ascii="Arial" w:hAnsi="Arial" w:cs="Arial"/>
          <w:sz w:val="24"/>
          <w:szCs w:val="24"/>
        </w:rPr>
        <w:t>eric</w:t>
      </w:r>
      <w:r w:rsidRPr="007000E7">
        <w:rPr>
          <w:rFonts w:ascii="Arial" w:hAnsi="Arial" w:cs="Arial"/>
          <w:sz w:val="24"/>
          <w:szCs w:val="24"/>
        </w:rPr>
        <w:t>, but</w:t>
      </w:r>
      <w:r w:rsidR="00741D02" w:rsidRPr="007000E7">
        <w:rPr>
          <w:rFonts w:ascii="Arial" w:hAnsi="Arial" w:cs="Arial"/>
          <w:sz w:val="24"/>
          <w:szCs w:val="24"/>
        </w:rPr>
        <w:t xml:space="preserve"> lacked authenticity and were </w:t>
      </w:r>
      <w:r w:rsidRPr="007000E7">
        <w:rPr>
          <w:rFonts w:ascii="Arial" w:hAnsi="Arial" w:cs="Arial"/>
          <w:sz w:val="24"/>
          <w:szCs w:val="24"/>
        </w:rPr>
        <w:t>susceptible</w:t>
      </w:r>
      <w:r w:rsidR="00741D02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 xml:space="preserve">to forgery </w:t>
      </w:r>
      <w:r w:rsidR="00741D02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>(</w:t>
      </w:r>
      <w:r w:rsidR="00741D02" w:rsidRPr="007000E7">
        <w:rPr>
          <w:rFonts w:ascii="Arial" w:hAnsi="Arial" w:cs="Arial"/>
          <w:sz w:val="24"/>
          <w:szCs w:val="24"/>
        </w:rPr>
        <w:t>Hdt. 5.90-93, 7.6.3-5, 9.42-44). As Henrichs points out, the</w:t>
      </w:r>
      <w:r w:rsidRPr="007000E7">
        <w:rPr>
          <w:rFonts w:ascii="Arial" w:hAnsi="Arial" w:cs="Arial"/>
          <w:sz w:val="24"/>
          <w:szCs w:val="24"/>
        </w:rPr>
        <w:t>se passages indicate</w:t>
      </w:r>
      <w:r w:rsidR="00741D02" w:rsidRPr="007000E7">
        <w:rPr>
          <w:rFonts w:ascii="Arial" w:hAnsi="Arial" w:cs="Arial"/>
          <w:sz w:val="24"/>
          <w:szCs w:val="24"/>
        </w:rPr>
        <w:t xml:space="preserve"> a ritual setting, d</w:t>
      </w:r>
      <w:r w:rsidR="00294E0B">
        <w:rPr>
          <w:rFonts w:ascii="Arial" w:hAnsi="Arial" w:cs="Arial"/>
          <w:sz w:val="24"/>
          <w:szCs w:val="24"/>
        </w:rPr>
        <w:t>ivine authority and orality</w:t>
      </w:r>
      <w:r w:rsidR="00741D02" w:rsidRPr="007000E7">
        <w:rPr>
          <w:rFonts w:ascii="Arial" w:hAnsi="Arial" w:cs="Arial"/>
          <w:sz w:val="24"/>
          <w:szCs w:val="24"/>
        </w:rPr>
        <w:t>. He makes the valid observ</w:t>
      </w:r>
      <w:r w:rsidRPr="007000E7">
        <w:rPr>
          <w:rFonts w:ascii="Arial" w:hAnsi="Arial" w:cs="Arial"/>
          <w:sz w:val="24"/>
          <w:szCs w:val="24"/>
        </w:rPr>
        <w:t>ation that, although the</w:t>
      </w:r>
      <w:r w:rsidR="00741D02" w:rsidRPr="007000E7">
        <w:rPr>
          <w:rFonts w:ascii="Arial" w:hAnsi="Arial" w:cs="Arial"/>
          <w:sz w:val="24"/>
          <w:szCs w:val="24"/>
        </w:rPr>
        <w:t xml:space="preserve"> Greeks ha</w:t>
      </w:r>
      <w:r w:rsidRPr="007000E7">
        <w:rPr>
          <w:rFonts w:ascii="Arial" w:hAnsi="Arial" w:cs="Arial"/>
          <w:sz w:val="24"/>
          <w:szCs w:val="24"/>
        </w:rPr>
        <w:t>d a preference for orality, such texts</w:t>
      </w:r>
      <w:r w:rsidR="00741D02" w:rsidRPr="007000E7">
        <w:rPr>
          <w:rFonts w:ascii="Arial" w:hAnsi="Arial" w:cs="Arial"/>
          <w:sz w:val="24"/>
          <w:szCs w:val="24"/>
        </w:rPr>
        <w:t xml:space="preserve"> were just as vulnerable to invention and manipulation as written texts were to being forged.</w:t>
      </w:r>
      <w:r w:rsidR="00E87DAE" w:rsidRPr="007000E7">
        <w:rPr>
          <w:rFonts w:ascii="Arial" w:hAnsi="Arial" w:cs="Arial"/>
          <w:sz w:val="24"/>
          <w:szCs w:val="24"/>
        </w:rPr>
        <w:t xml:space="preserve"> The article might  hav</w:t>
      </w:r>
      <w:r w:rsidR="00294E0B">
        <w:rPr>
          <w:rFonts w:ascii="Arial" w:hAnsi="Arial" w:cs="Arial"/>
          <w:sz w:val="24"/>
          <w:szCs w:val="24"/>
        </w:rPr>
        <w:t xml:space="preserve">e benefitted </w:t>
      </w:r>
      <w:r w:rsidR="00DA621F">
        <w:rPr>
          <w:rFonts w:ascii="Arial" w:hAnsi="Arial" w:cs="Arial"/>
          <w:sz w:val="24"/>
          <w:szCs w:val="24"/>
        </w:rPr>
        <w:t xml:space="preserve">here </w:t>
      </w:r>
      <w:r w:rsidR="00294E0B">
        <w:rPr>
          <w:rFonts w:ascii="Arial" w:hAnsi="Arial" w:cs="Arial"/>
          <w:sz w:val="24"/>
          <w:szCs w:val="24"/>
        </w:rPr>
        <w:t>from a brief analysis of</w:t>
      </w:r>
      <w:r w:rsidR="00E87DAE" w:rsidRPr="007000E7">
        <w:rPr>
          <w:rFonts w:ascii="Arial" w:hAnsi="Arial" w:cs="Arial"/>
          <w:sz w:val="24"/>
          <w:szCs w:val="24"/>
        </w:rPr>
        <w:t xml:space="preserve"> </w:t>
      </w:r>
      <w:r w:rsidR="0015287D" w:rsidRPr="007000E7">
        <w:rPr>
          <w:rFonts w:ascii="Arial" w:hAnsi="Arial" w:cs="Arial"/>
          <w:sz w:val="24"/>
          <w:szCs w:val="24"/>
        </w:rPr>
        <w:t>literacy-orality</w:t>
      </w:r>
      <w:r w:rsidR="00294E0B">
        <w:rPr>
          <w:rFonts w:ascii="Arial" w:hAnsi="Arial" w:cs="Arial"/>
          <w:sz w:val="24"/>
          <w:szCs w:val="24"/>
        </w:rPr>
        <w:t>-written</w:t>
      </w:r>
      <w:r w:rsidR="0015287D" w:rsidRPr="007000E7">
        <w:rPr>
          <w:rFonts w:ascii="Arial" w:hAnsi="Arial" w:cs="Arial"/>
          <w:sz w:val="24"/>
          <w:szCs w:val="24"/>
        </w:rPr>
        <w:t xml:space="preserve"> arguments (</w:t>
      </w:r>
      <w:r w:rsidR="00294E0B">
        <w:rPr>
          <w:rFonts w:ascii="Arial" w:hAnsi="Arial" w:cs="Arial"/>
          <w:sz w:val="24"/>
          <w:szCs w:val="24"/>
        </w:rPr>
        <w:t>e.g.</w:t>
      </w:r>
      <w:r w:rsidR="0015287D" w:rsidRPr="007000E7">
        <w:rPr>
          <w:rFonts w:ascii="Arial" w:hAnsi="Arial" w:cs="Arial"/>
          <w:sz w:val="24"/>
          <w:szCs w:val="24"/>
        </w:rPr>
        <w:t xml:space="preserve"> Beard, 200</w:t>
      </w:r>
      <w:r w:rsidR="00294E0B">
        <w:rPr>
          <w:rFonts w:ascii="Arial" w:hAnsi="Arial" w:cs="Arial"/>
          <w:sz w:val="24"/>
          <w:szCs w:val="24"/>
        </w:rPr>
        <w:t>7, pp.128-128</w:t>
      </w:r>
      <w:r w:rsidR="0015287D" w:rsidRPr="007000E7">
        <w:rPr>
          <w:rFonts w:ascii="Arial" w:hAnsi="Arial" w:cs="Arial"/>
          <w:sz w:val="24"/>
          <w:szCs w:val="24"/>
        </w:rPr>
        <w:t xml:space="preserve">; Finkelberg, </w:t>
      </w:r>
      <w:r w:rsidR="00294E0B">
        <w:rPr>
          <w:rFonts w:ascii="Arial" w:hAnsi="Arial" w:cs="Arial"/>
          <w:sz w:val="24"/>
          <w:szCs w:val="24"/>
        </w:rPr>
        <w:t>2007, pp.293</w:t>
      </w:r>
      <w:r w:rsidR="0015287D" w:rsidRPr="007000E7">
        <w:rPr>
          <w:rFonts w:ascii="Arial" w:hAnsi="Arial" w:cs="Arial"/>
          <w:sz w:val="24"/>
          <w:szCs w:val="24"/>
        </w:rPr>
        <w:t>; Pyysiäinen, 1999, p</w:t>
      </w:r>
      <w:r w:rsidR="00177BA1" w:rsidRPr="007000E7">
        <w:rPr>
          <w:rFonts w:ascii="Arial" w:hAnsi="Arial" w:cs="Arial"/>
          <w:sz w:val="24"/>
          <w:szCs w:val="24"/>
        </w:rPr>
        <w:t>p</w:t>
      </w:r>
      <w:r w:rsidR="0015287D" w:rsidRPr="007000E7">
        <w:rPr>
          <w:rFonts w:ascii="Arial" w:hAnsi="Arial" w:cs="Arial"/>
          <w:sz w:val="24"/>
          <w:szCs w:val="24"/>
        </w:rPr>
        <w:t>.270-2</w:t>
      </w:r>
      <w:r w:rsidR="00294E0B">
        <w:rPr>
          <w:rFonts w:ascii="Arial" w:hAnsi="Arial" w:cs="Arial"/>
          <w:sz w:val="24"/>
          <w:szCs w:val="24"/>
        </w:rPr>
        <w:t>71</w:t>
      </w:r>
      <w:r w:rsidR="0015287D" w:rsidRPr="007000E7">
        <w:rPr>
          <w:rFonts w:ascii="Arial" w:hAnsi="Arial" w:cs="Arial"/>
          <w:sz w:val="24"/>
          <w:szCs w:val="24"/>
        </w:rPr>
        <w:t>). In another article, Henrichs (2003b, pp.40, 52-4)</w:t>
      </w:r>
      <w:r w:rsidR="00177BA1" w:rsidRPr="007000E7">
        <w:rPr>
          <w:rFonts w:ascii="Arial" w:hAnsi="Arial" w:cs="Arial"/>
          <w:sz w:val="24"/>
          <w:szCs w:val="24"/>
        </w:rPr>
        <w:t>,</w:t>
      </w:r>
      <w:r w:rsidR="0015287D" w:rsidRPr="007000E7">
        <w:rPr>
          <w:rFonts w:ascii="Arial" w:hAnsi="Arial" w:cs="Arial"/>
          <w:sz w:val="24"/>
          <w:szCs w:val="24"/>
        </w:rPr>
        <w:t xml:space="preserve"> </w:t>
      </w:r>
      <w:r w:rsidR="00BB668F" w:rsidRPr="007000E7">
        <w:rPr>
          <w:rFonts w:ascii="Arial" w:hAnsi="Arial" w:cs="Arial"/>
          <w:sz w:val="24"/>
          <w:szCs w:val="24"/>
        </w:rPr>
        <w:t>whilst</w:t>
      </w:r>
      <w:r w:rsidR="0015287D" w:rsidRPr="007000E7">
        <w:rPr>
          <w:rFonts w:ascii="Arial" w:hAnsi="Arial" w:cs="Arial"/>
          <w:sz w:val="24"/>
          <w:szCs w:val="24"/>
        </w:rPr>
        <w:t xml:space="preserve"> stress</w:t>
      </w:r>
      <w:r w:rsidR="00BB668F" w:rsidRPr="007000E7">
        <w:rPr>
          <w:rFonts w:ascii="Arial" w:hAnsi="Arial" w:cs="Arial"/>
          <w:sz w:val="24"/>
          <w:szCs w:val="24"/>
        </w:rPr>
        <w:t>ing</w:t>
      </w:r>
      <w:r w:rsidR="0015287D" w:rsidRPr="007000E7">
        <w:rPr>
          <w:rFonts w:ascii="Arial" w:hAnsi="Arial" w:cs="Arial"/>
          <w:sz w:val="24"/>
          <w:szCs w:val="24"/>
        </w:rPr>
        <w:t xml:space="preserve"> the</w:t>
      </w:r>
      <w:r w:rsidR="00BB668F" w:rsidRPr="007000E7">
        <w:rPr>
          <w:rFonts w:ascii="Arial" w:hAnsi="Arial" w:cs="Arial"/>
          <w:sz w:val="24"/>
          <w:szCs w:val="24"/>
        </w:rPr>
        <w:t xml:space="preserve"> orality of Greek religion, </w:t>
      </w:r>
      <w:r w:rsidR="0015287D" w:rsidRPr="007000E7">
        <w:rPr>
          <w:rFonts w:ascii="Arial" w:hAnsi="Arial" w:cs="Arial"/>
          <w:sz w:val="24"/>
          <w:szCs w:val="24"/>
        </w:rPr>
        <w:t xml:space="preserve">concedes that written texts </w:t>
      </w:r>
      <w:r w:rsidR="00BB668F" w:rsidRPr="007000E7">
        <w:rPr>
          <w:rFonts w:ascii="Arial" w:hAnsi="Arial" w:cs="Arial"/>
          <w:sz w:val="24"/>
          <w:szCs w:val="24"/>
        </w:rPr>
        <w:t xml:space="preserve">became </w:t>
      </w:r>
      <w:r w:rsidR="0015287D" w:rsidRPr="007000E7">
        <w:rPr>
          <w:rFonts w:ascii="Arial" w:hAnsi="Arial" w:cs="Arial"/>
          <w:sz w:val="24"/>
          <w:szCs w:val="24"/>
        </w:rPr>
        <w:t>more common f</w:t>
      </w:r>
      <w:r w:rsidR="00BB668F" w:rsidRPr="007000E7">
        <w:rPr>
          <w:rFonts w:ascii="Arial" w:hAnsi="Arial" w:cs="Arial"/>
          <w:sz w:val="24"/>
          <w:szCs w:val="24"/>
        </w:rPr>
        <w:t>rom the Classical period</w:t>
      </w:r>
      <w:r w:rsidR="0015287D" w:rsidRPr="007000E7">
        <w:rPr>
          <w:rFonts w:ascii="Arial" w:hAnsi="Arial" w:cs="Arial"/>
          <w:sz w:val="24"/>
          <w:szCs w:val="24"/>
        </w:rPr>
        <w:t xml:space="preserve">, </w:t>
      </w:r>
      <w:r w:rsidR="00BB668F" w:rsidRPr="007000E7">
        <w:rPr>
          <w:rFonts w:ascii="Arial" w:hAnsi="Arial" w:cs="Arial"/>
          <w:sz w:val="24"/>
          <w:szCs w:val="24"/>
        </w:rPr>
        <w:t>and became</w:t>
      </w:r>
      <w:r w:rsidR="0015287D" w:rsidRPr="007000E7">
        <w:rPr>
          <w:rFonts w:ascii="Arial" w:hAnsi="Arial" w:cs="Arial"/>
          <w:sz w:val="24"/>
          <w:szCs w:val="24"/>
        </w:rPr>
        <w:t xml:space="preserve"> a status symbol, in </w:t>
      </w:r>
      <w:r w:rsidR="00BB668F" w:rsidRPr="007000E7">
        <w:rPr>
          <w:rFonts w:ascii="Arial" w:hAnsi="Arial" w:cs="Arial"/>
          <w:sz w:val="24"/>
          <w:szCs w:val="24"/>
        </w:rPr>
        <w:t>mainstream</w:t>
      </w:r>
      <w:r w:rsidR="0015287D" w:rsidRPr="007000E7">
        <w:rPr>
          <w:rFonts w:ascii="Arial" w:hAnsi="Arial" w:cs="Arial"/>
          <w:sz w:val="24"/>
          <w:szCs w:val="24"/>
        </w:rPr>
        <w:t xml:space="preserve"> religions </w:t>
      </w:r>
      <w:r w:rsidR="00BB668F" w:rsidRPr="007000E7">
        <w:rPr>
          <w:rFonts w:ascii="Arial" w:hAnsi="Arial" w:cs="Arial"/>
          <w:sz w:val="24"/>
          <w:szCs w:val="24"/>
        </w:rPr>
        <w:t>and</w:t>
      </w:r>
      <w:r w:rsidR="0015287D" w:rsidRPr="007000E7">
        <w:rPr>
          <w:rFonts w:ascii="Arial" w:hAnsi="Arial" w:cs="Arial"/>
          <w:sz w:val="24"/>
          <w:szCs w:val="24"/>
        </w:rPr>
        <w:t xml:space="preserve"> marginal groups</w:t>
      </w:r>
      <w:r w:rsidR="00082C04">
        <w:rPr>
          <w:rFonts w:ascii="Arial" w:hAnsi="Arial" w:cs="Arial"/>
          <w:sz w:val="24"/>
          <w:szCs w:val="24"/>
        </w:rPr>
        <w:t xml:space="preserve">. </w:t>
      </w:r>
      <w:r w:rsidR="0015287D" w:rsidRPr="007000E7">
        <w:rPr>
          <w:rFonts w:ascii="Arial" w:hAnsi="Arial" w:cs="Arial"/>
          <w:sz w:val="24"/>
          <w:szCs w:val="24"/>
        </w:rPr>
        <w:t xml:space="preserve"> </w:t>
      </w:r>
    </w:p>
    <w:p w:rsidR="001F76A8" w:rsidRPr="007000E7" w:rsidRDefault="00741D02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 xml:space="preserve">In Chapter 4, </w:t>
      </w:r>
      <w:r w:rsidR="00F654BD" w:rsidRPr="007000E7">
        <w:rPr>
          <w:rFonts w:ascii="Arial" w:hAnsi="Arial" w:cs="Arial"/>
          <w:sz w:val="24"/>
          <w:szCs w:val="24"/>
        </w:rPr>
        <w:t xml:space="preserve">Henrichs (2003a, pp.222-224) </w:t>
      </w:r>
      <w:r w:rsidR="00294E0B">
        <w:rPr>
          <w:rFonts w:ascii="Arial" w:hAnsi="Arial" w:cs="Arial"/>
          <w:sz w:val="24"/>
          <w:szCs w:val="24"/>
        </w:rPr>
        <w:t xml:space="preserve">presents a clear analysis of a </w:t>
      </w:r>
      <w:r w:rsidR="00082C04">
        <w:rPr>
          <w:rFonts w:ascii="Arial" w:hAnsi="Arial" w:cs="Arial"/>
          <w:sz w:val="24"/>
          <w:szCs w:val="24"/>
        </w:rPr>
        <w:t>passage</w:t>
      </w:r>
      <w:r w:rsidR="00294E0B">
        <w:rPr>
          <w:rFonts w:ascii="Arial" w:hAnsi="Arial" w:cs="Arial"/>
          <w:sz w:val="24"/>
          <w:szCs w:val="24"/>
        </w:rPr>
        <w:t xml:space="preserve"> of </w:t>
      </w:r>
      <w:r w:rsidRPr="007000E7">
        <w:rPr>
          <w:rFonts w:ascii="Arial" w:hAnsi="Arial" w:cs="Arial"/>
          <w:sz w:val="24"/>
          <w:szCs w:val="24"/>
        </w:rPr>
        <w:t xml:space="preserve">Demosthenes’ </w:t>
      </w:r>
      <w:r w:rsidR="00F654BD" w:rsidRPr="007000E7">
        <w:rPr>
          <w:rFonts w:ascii="Arial" w:hAnsi="Arial" w:cs="Arial"/>
          <w:sz w:val="24"/>
          <w:szCs w:val="24"/>
        </w:rPr>
        <w:t>4</w:t>
      </w:r>
      <w:r w:rsidR="00F654BD" w:rsidRPr="007000E7">
        <w:rPr>
          <w:rFonts w:ascii="Arial" w:hAnsi="Arial" w:cs="Arial"/>
          <w:sz w:val="24"/>
          <w:szCs w:val="24"/>
          <w:vertAlign w:val="superscript"/>
        </w:rPr>
        <w:t>th</w:t>
      </w:r>
      <w:r w:rsidR="00082C04">
        <w:rPr>
          <w:rFonts w:ascii="Arial" w:hAnsi="Arial" w:cs="Arial"/>
          <w:sz w:val="24"/>
          <w:szCs w:val="24"/>
        </w:rPr>
        <w:t>-century BCE</w:t>
      </w:r>
      <w:r w:rsidR="00F654BD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i/>
          <w:sz w:val="24"/>
          <w:szCs w:val="24"/>
        </w:rPr>
        <w:t xml:space="preserve">On the Crown </w:t>
      </w:r>
      <w:r w:rsidRPr="007000E7">
        <w:rPr>
          <w:rFonts w:ascii="Arial" w:hAnsi="Arial" w:cs="Arial"/>
          <w:sz w:val="24"/>
          <w:szCs w:val="24"/>
        </w:rPr>
        <w:t xml:space="preserve">(Dem. </w:t>
      </w:r>
      <w:r w:rsidRPr="007000E7">
        <w:rPr>
          <w:rFonts w:ascii="Arial" w:hAnsi="Arial" w:cs="Arial"/>
          <w:i/>
          <w:sz w:val="24"/>
          <w:szCs w:val="24"/>
        </w:rPr>
        <w:t>De cor.</w:t>
      </w:r>
      <w:r w:rsidR="00BB668F" w:rsidRPr="007000E7">
        <w:rPr>
          <w:rFonts w:ascii="Arial" w:hAnsi="Arial" w:cs="Arial"/>
          <w:sz w:val="24"/>
          <w:szCs w:val="24"/>
        </w:rPr>
        <w:t xml:space="preserve"> 18.259)</w:t>
      </w:r>
      <w:r w:rsidR="00294E0B">
        <w:rPr>
          <w:rFonts w:ascii="Arial" w:hAnsi="Arial" w:cs="Arial"/>
          <w:sz w:val="24"/>
          <w:szCs w:val="24"/>
        </w:rPr>
        <w:t>:</w:t>
      </w:r>
      <w:r w:rsidR="00BB668F" w:rsidRPr="007000E7">
        <w:rPr>
          <w:rFonts w:ascii="Arial" w:hAnsi="Arial" w:cs="Arial"/>
          <w:sz w:val="24"/>
          <w:szCs w:val="24"/>
        </w:rPr>
        <w:t xml:space="preserve"> Aiskhines</w:t>
      </w:r>
      <w:r w:rsidR="00F654BD" w:rsidRPr="007000E7">
        <w:rPr>
          <w:rFonts w:ascii="Arial" w:hAnsi="Arial" w:cs="Arial"/>
          <w:sz w:val="24"/>
          <w:szCs w:val="24"/>
        </w:rPr>
        <w:t xml:space="preserve"> </w:t>
      </w:r>
      <w:r w:rsidR="00BB668F" w:rsidRPr="007000E7">
        <w:rPr>
          <w:rFonts w:ascii="Arial" w:hAnsi="Arial" w:cs="Arial"/>
          <w:sz w:val="24"/>
          <w:szCs w:val="24"/>
        </w:rPr>
        <w:t>joins</w:t>
      </w:r>
      <w:r w:rsidR="00F654BD" w:rsidRPr="007000E7">
        <w:rPr>
          <w:rFonts w:ascii="Arial" w:hAnsi="Arial" w:cs="Arial"/>
          <w:sz w:val="24"/>
          <w:szCs w:val="24"/>
        </w:rPr>
        <w:t xml:space="preserve"> a private cult</w:t>
      </w:r>
      <w:r w:rsidR="001F76A8" w:rsidRPr="007000E7">
        <w:rPr>
          <w:rFonts w:ascii="Arial" w:hAnsi="Arial" w:cs="Arial"/>
          <w:sz w:val="24"/>
          <w:szCs w:val="24"/>
        </w:rPr>
        <w:t xml:space="preserve"> of Sabazios, a non-mainstream, possibly Thracian cult, which demonstrates marginality, </w:t>
      </w:r>
      <w:r w:rsidR="00D62192" w:rsidRPr="007000E7">
        <w:rPr>
          <w:rFonts w:ascii="Arial" w:hAnsi="Arial" w:cs="Arial"/>
          <w:sz w:val="24"/>
          <w:szCs w:val="24"/>
        </w:rPr>
        <w:t xml:space="preserve">qualifying it for </w:t>
      </w:r>
      <w:r w:rsidR="001F76A8" w:rsidRPr="007000E7">
        <w:rPr>
          <w:rFonts w:ascii="Arial" w:hAnsi="Arial" w:cs="Arial"/>
          <w:i/>
          <w:sz w:val="24"/>
          <w:szCs w:val="24"/>
        </w:rPr>
        <w:t xml:space="preserve">hieros logos </w:t>
      </w:r>
      <w:r w:rsidR="001F76A8" w:rsidRPr="007000E7">
        <w:rPr>
          <w:rFonts w:ascii="Arial" w:hAnsi="Arial" w:cs="Arial"/>
          <w:sz w:val="24"/>
          <w:szCs w:val="24"/>
        </w:rPr>
        <w:t>status.</w:t>
      </w:r>
      <w:r w:rsidR="00954569">
        <w:rPr>
          <w:rFonts w:ascii="Arial" w:hAnsi="Arial" w:cs="Arial"/>
          <w:sz w:val="24"/>
          <w:szCs w:val="24"/>
        </w:rPr>
        <w:t xml:space="preserve"> </w:t>
      </w:r>
    </w:p>
    <w:p w:rsidR="00EA7690" w:rsidRPr="007000E7" w:rsidRDefault="001F76A8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Chapter 5 (</w:t>
      </w:r>
      <w:r w:rsidR="00D62192" w:rsidRPr="007000E7">
        <w:rPr>
          <w:rFonts w:ascii="Arial" w:hAnsi="Arial" w:cs="Arial"/>
          <w:sz w:val="24"/>
          <w:szCs w:val="24"/>
        </w:rPr>
        <w:t xml:space="preserve">Henrichs, 2003a, pp.224-231) </w:t>
      </w:r>
      <w:r w:rsidR="00BB668F" w:rsidRPr="007000E7">
        <w:rPr>
          <w:rFonts w:ascii="Arial" w:hAnsi="Arial" w:cs="Arial"/>
          <w:sz w:val="24"/>
          <w:szCs w:val="24"/>
        </w:rPr>
        <w:t xml:space="preserve">is a strong section, concerning </w:t>
      </w:r>
      <w:r w:rsidRPr="007000E7">
        <w:rPr>
          <w:rFonts w:ascii="Arial" w:hAnsi="Arial" w:cs="Arial"/>
          <w:sz w:val="24"/>
          <w:szCs w:val="24"/>
        </w:rPr>
        <w:t xml:space="preserve">Egyptian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>.</w:t>
      </w:r>
      <w:r w:rsidR="00BB668F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>Henrichs mak</w:t>
      </w:r>
      <w:r w:rsidR="00BB668F" w:rsidRPr="007000E7">
        <w:rPr>
          <w:rFonts w:ascii="Arial" w:hAnsi="Arial" w:cs="Arial"/>
          <w:sz w:val="24"/>
          <w:szCs w:val="24"/>
        </w:rPr>
        <w:t>es</w:t>
      </w:r>
      <w:r w:rsidR="00D62192" w:rsidRPr="007000E7">
        <w:rPr>
          <w:rFonts w:ascii="Arial" w:hAnsi="Arial" w:cs="Arial"/>
          <w:sz w:val="24"/>
          <w:szCs w:val="24"/>
        </w:rPr>
        <w:t xml:space="preserve"> an excellent case for several Egyptian texts qualifying as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Pr="007000E7">
        <w:rPr>
          <w:rFonts w:ascii="Arial" w:hAnsi="Arial" w:cs="Arial"/>
          <w:sz w:val="24"/>
          <w:szCs w:val="24"/>
        </w:rPr>
        <w:t xml:space="preserve">and </w:t>
      </w:r>
      <w:r w:rsidR="00D62192" w:rsidRPr="007000E7">
        <w:rPr>
          <w:rFonts w:ascii="Arial" w:hAnsi="Arial" w:cs="Arial"/>
          <w:i/>
          <w:sz w:val="24"/>
          <w:szCs w:val="24"/>
        </w:rPr>
        <w:t>hieroi bibloi</w:t>
      </w:r>
      <w:r w:rsidR="00D62192" w:rsidRPr="007000E7">
        <w:rPr>
          <w:rFonts w:ascii="Arial" w:hAnsi="Arial" w:cs="Arial"/>
          <w:sz w:val="24"/>
          <w:szCs w:val="24"/>
        </w:rPr>
        <w:t>. A</w:t>
      </w:r>
      <w:r w:rsidRPr="007000E7">
        <w:rPr>
          <w:rFonts w:ascii="Arial" w:hAnsi="Arial" w:cs="Arial"/>
          <w:sz w:val="24"/>
          <w:szCs w:val="24"/>
        </w:rPr>
        <w:t xml:space="preserve"> pa</w:t>
      </w:r>
      <w:r w:rsidR="00D62192" w:rsidRPr="007000E7">
        <w:rPr>
          <w:rFonts w:ascii="Arial" w:hAnsi="Arial" w:cs="Arial"/>
          <w:sz w:val="24"/>
          <w:szCs w:val="24"/>
        </w:rPr>
        <w:t xml:space="preserve">rticularly convincing example is </w:t>
      </w:r>
      <w:r w:rsidRPr="007000E7">
        <w:rPr>
          <w:rFonts w:ascii="Arial" w:hAnsi="Arial" w:cs="Arial"/>
          <w:sz w:val="24"/>
          <w:szCs w:val="24"/>
        </w:rPr>
        <w:t>a papyrus (</w:t>
      </w:r>
      <w:r w:rsidRPr="007000E7">
        <w:rPr>
          <w:rFonts w:ascii="Arial" w:hAnsi="Arial" w:cs="Arial"/>
          <w:i/>
          <w:sz w:val="24"/>
          <w:szCs w:val="24"/>
        </w:rPr>
        <w:t>BGU</w:t>
      </w:r>
      <w:r w:rsidR="00D62192" w:rsidRPr="007000E7">
        <w:rPr>
          <w:rFonts w:ascii="Arial" w:hAnsi="Arial" w:cs="Arial"/>
          <w:sz w:val="24"/>
          <w:szCs w:val="24"/>
        </w:rPr>
        <w:t xml:space="preserve"> 6.1211), </w:t>
      </w:r>
      <w:r w:rsidRPr="007000E7">
        <w:rPr>
          <w:rFonts w:ascii="Arial" w:hAnsi="Arial" w:cs="Arial"/>
          <w:sz w:val="24"/>
          <w:szCs w:val="24"/>
        </w:rPr>
        <w:t>in which a king, possibly Ptolemy IV Philopator (221-205 BCE), demands that those performing initi</w:t>
      </w:r>
      <w:r w:rsidR="00D62192" w:rsidRPr="007000E7">
        <w:rPr>
          <w:rFonts w:ascii="Arial" w:hAnsi="Arial" w:cs="Arial"/>
          <w:sz w:val="24"/>
          <w:szCs w:val="24"/>
        </w:rPr>
        <w:t xml:space="preserve">ation rites for Dionysos </w:t>
      </w:r>
      <w:r w:rsidRPr="007000E7">
        <w:rPr>
          <w:rFonts w:ascii="Arial" w:hAnsi="Arial" w:cs="Arial"/>
          <w:sz w:val="24"/>
          <w:szCs w:val="24"/>
        </w:rPr>
        <w:t>provide</w:t>
      </w:r>
      <w:r w:rsidR="00D62192" w:rsidRPr="007000E7">
        <w:rPr>
          <w:rFonts w:ascii="Arial" w:hAnsi="Arial" w:cs="Arial"/>
          <w:sz w:val="24"/>
          <w:szCs w:val="24"/>
        </w:rPr>
        <w:t xml:space="preserve"> sealed</w:t>
      </w:r>
      <w:r w:rsidRPr="007000E7">
        <w:rPr>
          <w:rFonts w:ascii="Arial" w:hAnsi="Arial" w:cs="Arial"/>
          <w:sz w:val="24"/>
          <w:szCs w:val="24"/>
        </w:rPr>
        <w:t xml:space="preserve"> deta</w:t>
      </w:r>
      <w:r w:rsidR="00D62192" w:rsidRPr="007000E7">
        <w:rPr>
          <w:rFonts w:ascii="Arial" w:hAnsi="Arial" w:cs="Arial"/>
          <w:sz w:val="24"/>
          <w:szCs w:val="24"/>
        </w:rPr>
        <w:t xml:space="preserve">ils of the rites. </w:t>
      </w:r>
    </w:p>
    <w:p w:rsidR="001F76A8" w:rsidRPr="007000E7" w:rsidRDefault="00EA7690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D62192" w:rsidRPr="007000E7">
        <w:rPr>
          <w:rFonts w:ascii="Arial" w:hAnsi="Arial" w:cs="Arial"/>
          <w:sz w:val="24"/>
          <w:szCs w:val="24"/>
        </w:rPr>
        <w:t>T</w:t>
      </w:r>
      <w:r w:rsidR="001F76A8" w:rsidRPr="007000E7">
        <w:rPr>
          <w:rFonts w:ascii="Arial" w:hAnsi="Arial" w:cs="Arial"/>
          <w:sz w:val="24"/>
          <w:szCs w:val="24"/>
        </w:rPr>
        <w:t xml:space="preserve">he secrecy aspect of </w:t>
      </w:r>
      <w:r w:rsidR="001F76A8" w:rsidRPr="007000E7">
        <w:rPr>
          <w:rFonts w:ascii="Arial" w:hAnsi="Arial" w:cs="Arial"/>
          <w:i/>
          <w:sz w:val="24"/>
          <w:szCs w:val="24"/>
        </w:rPr>
        <w:t>hieroi logoi</w:t>
      </w:r>
      <w:r w:rsidR="00361B7A" w:rsidRPr="007000E7">
        <w:rPr>
          <w:rFonts w:ascii="Arial" w:hAnsi="Arial" w:cs="Arial"/>
          <w:sz w:val="24"/>
          <w:szCs w:val="24"/>
        </w:rPr>
        <w:t xml:space="preserve">, </w:t>
      </w:r>
      <w:r w:rsidR="001F76A8" w:rsidRPr="007000E7">
        <w:rPr>
          <w:rFonts w:ascii="Arial" w:hAnsi="Arial" w:cs="Arial"/>
          <w:sz w:val="24"/>
          <w:szCs w:val="24"/>
        </w:rPr>
        <w:t>anonymous by definition (see Burkert, 1972, p.219f; Baumgarten, 1998, pp.70-121, 146-70)</w:t>
      </w:r>
      <w:r w:rsidR="00D62192" w:rsidRPr="007000E7">
        <w:rPr>
          <w:rFonts w:ascii="Arial" w:hAnsi="Arial" w:cs="Arial"/>
          <w:sz w:val="24"/>
          <w:szCs w:val="24"/>
        </w:rPr>
        <w:t xml:space="preserve">, is then </w:t>
      </w:r>
      <w:r w:rsidR="008E4F73" w:rsidRPr="007000E7">
        <w:rPr>
          <w:rFonts w:ascii="Arial" w:hAnsi="Arial" w:cs="Arial"/>
          <w:sz w:val="24"/>
          <w:szCs w:val="24"/>
        </w:rPr>
        <w:t xml:space="preserve">effectively </w:t>
      </w:r>
      <w:r w:rsidR="00D62192" w:rsidRPr="007000E7">
        <w:rPr>
          <w:rFonts w:ascii="Arial" w:hAnsi="Arial" w:cs="Arial"/>
          <w:sz w:val="24"/>
          <w:szCs w:val="24"/>
        </w:rPr>
        <w:t>discussed.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082C04">
        <w:rPr>
          <w:rFonts w:ascii="Arial" w:hAnsi="Arial" w:cs="Arial"/>
          <w:sz w:val="24"/>
          <w:szCs w:val="24"/>
        </w:rPr>
        <w:t xml:space="preserve">A brief mention could have been made here </w:t>
      </w:r>
      <w:r w:rsidR="00A13EF4">
        <w:rPr>
          <w:rFonts w:ascii="Arial" w:hAnsi="Arial" w:cs="Arial"/>
          <w:sz w:val="24"/>
          <w:szCs w:val="24"/>
        </w:rPr>
        <w:t>concerning</w:t>
      </w:r>
      <w:r w:rsidR="00082C04">
        <w:rPr>
          <w:rFonts w:ascii="Arial" w:hAnsi="Arial" w:cs="Arial"/>
          <w:sz w:val="24"/>
          <w:szCs w:val="24"/>
        </w:rPr>
        <w:t xml:space="preserve"> “mainstream” religion and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 xml:space="preserve">. After all, initiates of the Eleusinian Mysteries were said to have </w:t>
      </w:r>
      <w:r w:rsidR="00361B7A" w:rsidRPr="007000E7">
        <w:rPr>
          <w:rFonts w:ascii="Arial" w:hAnsi="Arial" w:cs="Arial"/>
          <w:sz w:val="24"/>
          <w:szCs w:val="24"/>
        </w:rPr>
        <w:t xml:space="preserve">secret </w:t>
      </w:r>
      <w:r w:rsidR="00361B7A" w:rsidRPr="007000E7">
        <w:rPr>
          <w:rFonts w:ascii="Arial" w:hAnsi="Arial" w:cs="Arial"/>
          <w:sz w:val="24"/>
          <w:szCs w:val="24"/>
        </w:rPr>
        <w:lastRenderedPageBreak/>
        <w:t>knowledge (</w:t>
      </w:r>
      <w:r w:rsidRPr="007000E7">
        <w:rPr>
          <w:rFonts w:ascii="Arial" w:hAnsi="Arial" w:cs="Arial"/>
          <w:sz w:val="24"/>
          <w:szCs w:val="24"/>
        </w:rPr>
        <w:t xml:space="preserve">Isoc, </w:t>
      </w:r>
      <w:r w:rsidRPr="007000E7">
        <w:rPr>
          <w:rFonts w:ascii="Arial" w:hAnsi="Arial" w:cs="Arial"/>
          <w:i/>
          <w:sz w:val="24"/>
          <w:szCs w:val="24"/>
        </w:rPr>
        <w:t>Paneg.</w:t>
      </w:r>
      <w:r w:rsidRPr="007000E7">
        <w:rPr>
          <w:rFonts w:ascii="Arial" w:hAnsi="Arial" w:cs="Arial"/>
          <w:sz w:val="24"/>
          <w:szCs w:val="24"/>
        </w:rPr>
        <w:t xml:space="preserve"> 28; Paus. 1.37.4; Parker, 2005).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="00A13EF4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 xml:space="preserve"> are</w:t>
      </w:r>
      <w:r w:rsidR="00A13EF4">
        <w:rPr>
          <w:rFonts w:ascii="Arial" w:hAnsi="Arial" w:cs="Arial"/>
          <w:sz w:val="24"/>
          <w:szCs w:val="24"/>
        </w:rPr>
        <w:t>, however, as previously stated,</w:t>
      </w:r>
      <w:r w:rsidRPr="007000E7">
        <w:rPr>
          <w:rFonts w:ascii="Arial" w:hAnsi="Arial" w:cs="Arial"/>
          <w:sz w:val="24"/>
          <w:szCs w:val="24"/>
        </w:rPr>
        <w:t xml:space="preserve"> most often associated with marginal, secret groups. Nevertheless, not all groups considered marginal had secrets and not all secret groups were marginal. Often a marginal group was one with optional parti</w:t>
      </w:r>
      <w:r w:rsidR="00954569">
        <w:rPr>
          <w:rFonts w:ascii="Arial" w:hAnsi="Arial" w:cs="Arial"/>
          <w:sz w:val="24"/>
          <w:szCs w:val="24"/>
        </w:rPr>
        <w:t>cipation</w:t>
      </w:r>
      <w:r w:rsidRPr="007000E7">
        <w:rPr>
          <w:rFonts w:ascii="Arial" w:hAnsi="Arial" w:cs="Arial"/>
          <w:sz w:val="24"/>
          <w:szCs w:val="24"/>
        </w:rPr>
        <w:t>, whereas mainstr</w:t>
      </w:r>
      <w:r w:rsidR="00954569">
        <w:rPr>
          <w:rFonts w:ascii="Arial" w:hAnsi="Arial" w:cs="Arial"/>
          <w:sz w:val="24"/>
          <w:szCs w:val="24"/>
        </w:rPr>
        <w:t>eam, institutionalised cults, like</w:t>
      </w:r>
      <w:r w:rsidRPr="007000E7">
        <w:rPr>
          <w:rFonts w:ascii="Arial" w:hAnsi="Arial" w:cs="Arial"/>
          <w:sz w:val="24"/>
          <w:szCs w:val="24"/>
        </w:rPr>
        <w:t xml:space="preserve"> the Eleusinian Mysteries</w:t>
      </w:r>
      <w:r w:rsidR="00954569">
        <w:rPr>
          <w:rFonts w:ascii="Arial" w:hAnsi="Arial" w:cs="Arial"/>
          <w:sz w:val="24"/>
          <w:szCs w:val="24"/>
        </w:rPr>
        <w:t>,</w:t>
      </w:r>
      <w:r w:rsidRPr="007000E7">
        <w:rPr>
          <w:rFonts w:ascii="Arial" w:hAnsi="Arial" w:cs="Arial"/>
          <w:sz w:val="24"/>
          <w:szCs w:val="24"/>
        </w:rPr>
        <w:t xml:space="preserve"> w</w:t>
      </w:r>
      <w:r w:rsidR="00361B7A" w:rsidRPr="007000E7">
        <w:rPr>
          <w:rFonts w:ascii="Arial" w:hAnsi="Arial" w:cs="Arial"/>
          <w:sz w:val="24"/>
          <w:szCs w:val="24"/>
        </w:rPr>
        <w:t>ere key to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i/>
          <w:sz w:val="24"/>
          <w:szCs w:val="24"/>
        </w:rPr>
        <w:t>polis</w:t>
      </w:r>
      <w:r w:rsidR="00361B7A" w:rsidRPr="007000E7">
        <w:rPr>
          <w:rFonts w:ascii="Arial" w:hAnsi="Arial" w:cs="Arial"/>
          <w:i/>
          <w:sz w:val="24"/>
          <w:szCs w:val="24"/>
        </w:rPr>
        <w:t xml:space="preserve"> </w:t>
      </w:r>
      <w:r w:rsidR="00361B7A" w:rsidRPr="007000E7">
        <w:rPr>
          <w:rFonts w:ascii="Arial" w:hAnsi="Arial" w:cs="Arial"/>
          <w:sz w:val="24"/>
          <w:szCs w:val="24"/>
        </w:rPr>
        <w:t>life</w:t>
      </w:r>
      <w:r w:rsidRPr="007000E7">
        <w:rPr>
          <w:rFonts w:ascii="Arial" w:hAnsi="Arial" w:cs="Arial"/>
          <w:sz w:val="24"/>
          <w:szCs w:val="24"/>
        </w:rPr>
        <w:t>. Marginality should therefore be considered supplementary (Graf</w:t>
      </w:r>
      <w:r w:rsidR="00361B7A" w:rsidRPr="007000E7">
        <w:rPr>
          <w:rFonts w:ascii="Arial" w:hAnsi="Arial" w:cs="Arial"/>
          <w:sz w:val="24"/>
          <w:szCs w:val="24"/>
        </w:rPr>
        <w:t xml:space="preserve"> &amp; Johnston, 2007, 176-183). S</w:t>
      </w:r>
      <w:r w:rsidR="008B05CA" w:rsidRPr="007000E7">
        <w:rPr>
          <w:rFonts w:ascii="Arial" w:hAnsi="Arial" w:cs="Arial"/>
          <w:sz w:val="24"/>
          <w:szCs w:val="24"/>
        </w:rPr>
        <w:t>ecrecy</w:t>
      </w:r>
      <w:r w:rsidRPr="007000E7">
        <w:rPr>
          <w:rFonts w:ascii="Arial" w:hAnsi="Arial" w:cs="Arial"/>
          <w:sz w:val="24"/>
          <w:szCs w:val="24"/>
        </w:rPr>
        <w:t xml:space="preserve"> served to prevent information being used improperly, and to form close ties between group members.</w:t>
      </w:r>
    </w:p>
    <w:p w:rsidR="00542781" w:rsidRPr="007000E7" w:rsidRDefault="001F76A8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8E4F73" w:rsidRPr="007000E7">
        <w:rPr>
          <w:rFonts w:ascii="Arial" w:hAnsi="Arial" w:cs="Arial"/>
          <w:sz w:val="24"/>
          <w:szCs w:val="24"/>
        </w:rPr>
        <w:t>Chapter 6</w:t>
      </w:r>
      <w:r w:rsidRPr="007000E7">
        <w:rPr>
          <w:rFonts w:ascii="Arial" w:hAnsi="Arial" w:cs="Arial"/>
          <w:sz w:val="24"/>
          <w:szCs w:val="24"/>
        </w:rPr>
        <w:t xml:space="preserve"> (Henrichs, 2003a, pp.231-235) usefully begins </w:t>
      </w:r>
      <w:r w:rsidR="00D62192" w:rsidRPr="007000E7">
        <w:rPr>
          <w:rFonts w:ascii="Arial" w:hAnsi="Arial" w:cs="Arial"/>
          <w:sz w:val="24"/>
          <w:szCs w:val="24"/>
        </w:rPr>
        <w:t xml:space="preserve">by reiterating </w:t>
      </w:r>
      <w:r w:rsidRPr="007000E7">
        <w:rPr>
          <w:rFonts w:ascii="Arial" w:hAnsi="Arial" w:cs="Arial"/>
          <w:sz w:val="24"/>
          <w:szCs w:val="24"/>
        </w:rPr>
        <w:t xml:space="preserve">what constitutes a </w:t>
      </w:r>
      <w:r w:rsidRPr="007000E7">
        <w:rPr>
          <w:rFonts w:ascii="Arial" w:hAnsi="Arial" w:cs="Arial"/>
          <w:i/>
          <w:sz w:val="24"/>
          <w:szCs w:val="24"/>
        </w:rPr>
        <w:t>hieros logos</w:t>
      </w:r>
      <w:r w:rsidRPr="007000E7">
        <w:rPr>
          <w:rFonts w:ascii="Arial" w:hAnsi="Arial" w:cs="Arial"/>
          <w:sz w:val="24"/>
          <w:szCs w:val="24"/>
        </w:rPr>
        <w:t xml:space="preserve">, before analysing two potential candidates, the Macedonian </w:t>
      </w:r>
      <w:r w:rsidRPr="002A25EC">
        <w:rPr>
          <w:rFonts w:ascii="Arial" w:hAnsi="Arial" w:cs="Arial"/>
          <w:i/>
          <w:sz w:val="24"/>
          <w:szCs w:val="24"/>
        </w:rPr>
        <w:t>Derveni</w:t>
      </w:r>
      <w:r w:rsidRPr="007000E7">
        <w:rPr>
          <w:rFonts w:ascii="Arial" w:hAnsi="Arial" w:cs="Arial"/>
          <w:sz w:val="24"/>
          <w:szCs w:val="24"/>
        </w:rPr>
        <w:t xml:space="preserve"> papyrus, and the fragmentary Egyptian </w:t>
      </w:r>
      <w:r w:rsidRPr="002A25EC">
        <w:rPr>
          <w:rFonts w:ascii="Arial" w:hAnsi="Arial" w:cs="Arial"/>
          <w:i/>
          <w:sz w:val="24"/>
          <w:szCs w:val="24"/>
        </w:rPr>
        <w:t>P. Gurob</w:t>
      </w:r>
      <w:r w:rsidRPr="007000E7">
        <w:rPr>
          <w:rFonts w:ascii="Arial" w:hAnsi="Arial" w:cs="Arial"/>
          <w:sz w:val="24"/>
          <w:szCs w:val="24"/>
        </w:rPr>
        <w:t xml:space="preserve"> 1 papyrus, Dionysiac </w:t>
      </w:r>
      <w:r w:rsidR="00DA621F">
        <w:rPr>
          <w:rFonts w:ascii="Arial" w:hAnsi="Arial" w:cs="Arial"/>
          <w:sz w:val="24"/>
          <w:szCs w:val="24"/>
        </w:rPr>
        <w:t>in nature. Some modern scholars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DA621F">
        <w:rPr>
          <w:rFonts w:ascii="Arial" w:hAnsi="Arial" w:cs="Arial"/>
          <w:sz w:val="24"/>
          <w:szCs w:val="24"/>
        </w:rPr>
        <w:t>(</w:t>
      </w:r>
      <w:r w:rsidRPr="007000E7">
        <w:rPr>
          <w:rFonts w:ascii="Arial" w:hAnsi="Arial" w:cs="Arial"/>
          <w:sz w:val="24"/>
          <w:szCs w:val="24"/>
        </w:rPr>
        <w:t xml:space="preserve">e.g. Obbink, 1994, p.133) consider that the first </w:t>
      </w:r>
      <w:r w:rsidR="00D62192" w:rsidRPr="007000E7">
        <w:rPr>
          <w:rFonts w:ascii="Arial" w:hAnsi="Arial" w:cs="Arial"/>
          <w:sz w:val="24"/>
          <w:szCs w:val="24"/>
        </w:rPr>
        <w:t>is</w:t>
      </w:r>
      <w:r w:rsidRPr="007000E7">
        <w:rPr>
          <w:rFonts w:ascii="Arial" w:hAnsi="Arial" w:cs="Arial"/>
          <w:sz w:val="24"/>
          <w:szCs w:val="24"/>
        </w:rPr>
        <w:t xml:space="preserve"> a </w:t>
      </w:r>
      <w:r w:rsidRPr="007000E7">
        <w:rPr>
          <w:rFonts w:ascii="Arial" w:hAnsi="Arial" w:cs="Arial"/>
          <w:i/>
          <w:sz w:val="24"/>
          <w:szCs w:val="24"/>
        </w:rPr>
        <w:t xml:space="preserve">hieros logos, </w:t>
      </w:r>
      <w:r w:rsidR="00542781" w:rsidRPr="007000E7">
        <w:rPr>
          <w:rFonts w:ascii="Arial" w:hAnsi="Arial" w:cs="Arial"/>
          <w:sz w:val="24"/>
          <w:szCs w:val="24"/>
        </w:rPr>
        <w:t xml:space="preserve">although Henrichs argues emphatically </w:t>
      </w:r>
      <w:r w:rsidR="00361B7A" w:rsidRPr="007000E7">
        <w:rPr>
          <w:rFonts w:ascii="Arial" w:hAnsi="Arial" w:cs="Arial"/>
          <w:sz w:val="24"/>
          <w:szCs w:val="24"/>
        </w:rPr>
        <w:t>to the contrary</w:t>
      </w:r>
      <w:r w:rsidR="00D62192" w:rsidRPr="007000E7">
        <w:rPr>
          <w:rFonts w:ascii="Arial" w:hAnsi="Arial" w:cs="Arial"/>
          <w:sz w:val="24"/>
          <w:szCs w:val="24"/>
        </w:rPr>
        <w:t>, due to its nature,</w:t>
      </w:r>
      <w:r w:rsidR="00542781" w:rsidRPr="007000E7">
        <w:rPr>
          <w:rFonts w:ascii="Arial" w:hAnsi="Arial" w:cs="Arial"/>
          <w:sz w:val="24"/>
          <w:szCs w:val="24"/>
        </w:rPr>
        <w:t xml:space="preserve"> and the credentials of the author. Henrichs does, however, </w:t>
      </w:r>
      <w:r w:rsidR="00D62192" w:rsidRPr="007000E7">
        <w:rPr>
          <w:rFonts w:ascii="Arial" w:hAnsi="Arial" w:cs="Arial"/>
          <w:sz w:val="24"/>
          <w:szCs w:val="24"/>
        </w:rPr>
        <w:t xml:space="preserve">argue persuasively that </w:t>
      </w:r>
      <w:r w:rsidR="008E4F73" w:rsidRPr="007000E7">
        <w:rPr>
          <w:rFonts w:ascii="Arial" w:hAnsi="Arial" w:cs="Arial"/>
          <w:sz w:val="24"/>
          <w:szCs w:val="24"/>
        </w:rPr>
        <w:t>the second</w:t>
      </w:r>
      <w:r w:rsidR="00542781" w:rsidRPr="007000E7">
        <w:rPr>
          <w:rFonts w:ascii="Arial" w:hAnsi="Arial" w:cs="Arial"/>
          <w:sz w:val="24"/>
          <w:szCs w:val="24"/>
        </w:rPr>
        <w:t xml:space="preserve"> </w:t>
      </w:r>
      <w:r w:rsidR="00D62192" w:rsidRPr="007000E7">
        <w:rPr>
          <w:rFonts w:ascii="Arial" w:hAnsi="Arial" w:cs="Arial"/>
          <w:sz w:val="24"/>
          <w:szCs w:val="24"/>
        </w:rPr>
        <w:t>is a</w:t>
      </w:r>
      <w:r w:rsidR="00542781" w:rsidRPr="007000E7">
        <w:rPr>
          <w:rFonts w:ascii="Arial" w:hAnsi="Arial" w:cs="Arial"/>
          <w:sz w:val="24"/>
          <w:szCs w:val="24"/>
        </w:rPr>
        <w:t xml:space="preserve"> candidate because of its esoteric nature.</w:t>
      </w:r>
    </w:p>
    <w:p w:rsidR="00542781" w:rsidRPr="007000E7" w:rsidRDefault="00542781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Chapter 7 (Henrichs, 2003a, pp.235-239) provides a deta</w:t>
      </w:r>
      <w:r w:rsidR="00E96B75" w:rsidRPr="007000E7">
        <w:rPr>
          <w:rFonts w:ascii="Arial" w:hAnsi="Arial" w:cs="Arial"/>
          <w:sz w:val="24"/>
          <w:szCs w:val="24"/>
        </w:rPr>
        <w:t>iled account of how</w:t>
      </w:r>
      <w:r w:rsidR="008E4F73" w:rsidRPr="007000E7">
        <w:rPr>
          <w:rFonts w:ascii="Arial" w:hAnsi="Arial" w:cs="Arial"/>
          <w:sz w:val="24"/>
          <w:szCs w:val="24"/>
        </w:rPr>
        <w:t xml:space="preserve"> Herodotus </w:t>
      </w:r>
      <w:r w:rsidRPr="007000E7">
        <w:rPr>
          <w:rFonts w:ascii="Arial" w:hAnsi="Arial" w:cs="Arial"/>
          <w:sz w:val="24"/>
          <w:szCs w:val="24"/>
        </w:rPr>
        <w:t xml:space="preserve">views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="00E96B75" w:rsidRPr="007000E7">
        <w:rPr>
          <w:rFonts w:ascii="Arial" w:hAnsi="Arial" w:cs="Arial"/>
          <w:sz w:val="24"/>
          <w:szCs w:val="24"/>
        </w:rPr>
        <w:t>. He</w:t>
      </w:r>
      <w:r w:rsidR="00DA621F">
        <w:rPr>
          <w:rFonts w:ascii="Arial" w:hAnsi="Arial" w:cs="Arial"/>
          <w:sz w:val="24"/>
          <w:szCs w:val="24"/>
        </w:rPr>
        <w:t>rodotus</w:t>
      </w:r>
      <w:r w:rsidR="00E96B75" w:rsidRPr="007000E7">
        <w:rPr>
          <w:rFonts w:ascii="Arial" w:hAnsi="Arial" w:cs="Arial"/>
          <w:sz w:val="24"/>
          <w:szCs w:val="24"/>
        </w:rPr>
        <w:t xml:space="preserve"> uses the term four times</w:t>
      </w:r>
      <w:r w:rsidRPr="007000E7">
        <w:rPr>
          <w:rFonts w:ascii="Arial" w:hAnsi="Arial" w:cs="Arial"/>
          <w:sz w:val="24"/>
          <w:szCs w:val="24"/>
        </w:rPr>
        <w:t xml:space="preserve"> (Hdt. 2.6</w:t>
      </w:r>
      <w:r w:rsidR="008E4F73" w:rsidRPr="007000E7">
        <w:rPr>
          <w:rFonts w:ascii="Arial" w:hAnsi="Arial" w:cs="Arial"/>
          <w:sz w:val="24"/>
          <w:szCs w:val="24"/>
        </w:rPr>
        <w:t>2.2, 2.48,3, 2.81.2, 2.51.4),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E96B75" w:rsidRPr="007000E7">
        <w:rPr>
          <w:rFonts w:ascii="Arial" w:hAnsi="Arial" w:cs="Arial"/>
          <w:sz w:val="24"/>
          <w:szCs w:val="24"/>
        </w:rPr>
        <w:t>never</w:t>
      </w:r>
      <w:r w:rsidRPr="007000E7">
        <w:rPr>
          <w:rFonts w:ascii="Arial" w:hAnsi="Arial" w:cs="Arial"/>
          <w:sz w:val="24"/>
          <w:szCs w:val="24"/>
        </w:rPr>
        <w:t xml:space="preserve"> reveal</w:t>
      </w:r>
      <w:r w:rsidR="008E4F73" w:rsidRPr="007000E7">
        <w:rPr>
          <w:rFonts w:ascii="Arial" w:hAnsi="Arial" w:cs="Arial"/>
          <w:sz w:val="24"/>
          <w:szCs w:val="24"/>
        </w:rPr>
        <w:t>ing</w:t>
      </w:r>
      <w:r w:rsidRPr="007000E7">
        <w:rPr>
          <w:rFonts w:ascii="Arial" w:hAnsi="Arial" w:cs="Arial"/>
          <w:sz w:val="24"/>
          <w:szCs w:val="24"/>
        </w:rPr>
        <w:t xml:space="preserve"> d</w:t>
      </w:r>
      <w:r w:rsidR="008E4F73" w:rsidRPr="007000E7">
        <w:rPr>
          <w:rFonts w:ascii="Arial" w:hAnsi="Arial" w:cs="Arial"/>
          <w:sz w:val="24"/>
          <w:szCs w:val="24"/>
        </w:rPr>
        <w:t>etails of the stories, hinting</w:t>
      </w:r>
      <w:r w:rsidRPr="007000E7">
        <w:rPr>
          <w:rFonts w:ascii="Arial" w:hAnsi="Arial" w:cs="Arial"/>
          <w:sz w:val="24"/>
          <w:szCs w:val="24"/>
        </w:rPr>
        <w:t xml:space="preserve"> that</w:t>
      </w:r>
      <w:r w:rsidR="00E96B75" w:rsidRPr="007000E7">
        <w:rPr>
          <w:rFonts w:ascii="Arial" w:hAnsi="Arial" w:cs="Arial"/>
          <w:sz w:val="24"/>
          <w:szCs w:val="24"/>
        </w:rPr>
        <w:t xml:space="preserve">, although he knows them, </w:t>
      </w:r>
      <w:r w:rsidRPr="007000E7">
        <w:rPr>
          <w:rFonts w:ascii="Arial" w:hAnsi="Arial" w:cs="Arial"/>
          <w:sz w:val="24"/>
          <w:szCs w:val="24"/>
        </w:rPr>
        <w:t>they were not meant to be revealed.</w:t>
      </w:r>
      <w:r w:rsidR="00361B7A" w:rsidRPr="007000E7">
        <w:rPr>
          <w:rFonts w:ascii="Arial" w:hAnsi="Arial" w:cs="Arial"/>
          <w:sz w:val="24"/>
          <w:szCs w:val="24"/>
        </w:rPr>
        <w:t xml:space="preserve"> Henrichs observes that all</w:t>
      </w:r>
      <w:r w:rsidRPr="007000E7">
        <w:rPr>
          <w:rFonts w:ascii="Arial" w:hAnsi="Arial" w:cs="Arial"/>
          <w:sz w:val="24"/>
          <w:szCs w:val="24"/>
        </w:rPr>
        <w:t xml:space="preserve"> relate to Egypt, supporting </w:t>
      </w:r>
      <w:r w:rsidR="008E4F73" w:rsidRPr="007000E7">
        <w:rPr>
          <w:rFonts w:ascii="Arial" w:hAnsi="Arial" w:cs="Arial"/>
          <w:sz w:val="24"/>
          <w:szCs w:val="24"/>
        </w:rPr>
        <w:t>his</w:t>
      </w:r>
      <w:r w:rsidRPr="007000E7">
        <w:rPr>
          <w:rFonts w:ascii="Arial" w:hAnsi="Arial" w:cs="Arial"/>
          <w:sz w:val="24"/>
          <w:szCs w:val="24"/>
        </w:rPr>
        <w:t xml:space="preserve"> view that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 xml:space="preserve"> were associated with foreign lands, did not relate to normal experience, and were related to the Greek concept of “the Other”. A brief explanation of this</w:t>
      </w:r>
      <w:r w:rsidR="00E96B75" w:rsidRPr="007000E7">
        <w:rPr>
          <w:rFonts w:ascii="Arial" w:hAnsi="Arial" w:cs="Arial"/>
          <w:sz w:val="24"/>
          <w:szCs w:val="24"/>
        </w:rPr>
        <w:t xml:space="preserve"> concept would </w:t>
      </w:r>
      <w:r w:rsidR="00361B7A" w:rsidRPr="007000E7">
        <w:rPr>
          <w:rFonts w:ascii="Arial" w:hAnsi="Arial" w:cs="Arial"/>
          <w:sz w:val="24"/>
          <w:szCs w:val="24"/>
        </w:rPr>
        <w:t>be helpful</w:t>
      </w:r>
      <w:r w:rsidRPr="007000E7">
        <w:rPr>
          <w:rFonts w:ascii="Arial" w:hAnsi="Arial" w:cs="Arial"/>
          <w:sz w:val="24"/>
          <w:szCs w:val="24"/>
        </w:rPr>
        <w:t xml:space="preserve"> (see Cartledge, 2002).</w:t>
      </w:r>
    </w:p>
    <w:p w:rsidR="00BE053D" w:rsidRPr="007000E7" w:rsidRDefault="00542781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 xml:space="preserve">In Chapter 8, Henrichs (2003a, pp.239-242) considers three qualities of </w:t>
      </w:r>
      <w:r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Pr="007000E7">
        <w:rPr>
          <w:rFonts w:ascii="Arial" w:hAnsi="Arial" w:cs="Arial"/>
          <w:sz w:val="24"/>
          <w:szCs w:val="24"/>
        </w:rPr>
        <w:t xml:space="preserve">after Herodotus: divine origin (Plut. </w:t>
      </w:r>
      <w:r w:rsidRPr="007000E7">
        <w:rPr>
          <w:rFonts w:ascii="Arial" w:hAnsi="Arial" w:cs="Arial"/>
          <w:i/>
          <w:sz w:val="24"/>
          <w:szCs w:val="24"/>
        </w:rPr>
        <w:t xml:space="preserve">Is. </w:t>
      </w:r>
      <w:r w:rsidRPr="007000E7">
        <w:rPr>
          <w:rFonts w:ascii="Arial" w:hAnsi="Arial" w:cs="Arial"/>
          <w:sz w:val="24"/>
          <w:szCs w:val="24"/>
        </w:rPr>
        <w:t>2.351f</w:t>
      </w:r>
      <w:r w:rsidR="00741D02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 xml:space="preserve">); secrecy (Plut. </w:t>
      </w:r>
      <w:r w:rsidRPr="007000E7">
        <w:rPr>
          <w:rFonts w:ascii="Arial" w:hAnsi="Arial" w:cs="Arial"/>
          <w:i/>
          <w:sz w:val="24"/>
          <w:szCs w:val="24"/>
        </w:rPr>
        <w:t xml:space="preserve">Is. </w:t>
      </w:r>
      <w:r w:rsidRPr="007000E7">
        <w:rPr>
          <w:rFonts w:ascii="Arial" w:hAnsi="Arial" w:cs="Arial"/>
          <w:sz w:val="24"/>
          <w:szCs w:val="24"/>
        </w:rPr>
        <w:t xml:space="preserve">7.353d; Philostr. </w:t>
      </w:r>
      <w:r w:rsidRPr="007000E7">
        <w:rPr>
          <w:rFonts w:ascii="Arial" w:hAnsi="Arial" w:cs="Arial"/>
          <w:i/>
          <w:sz w:val="24"/>
          <w:szCs w:val="24"/>
        </w:rPr>
        <w:t xml:space="preserve">Imag. </w:t>
      </w:r>
      <w:r w:rsidRPr="007000E7">
        <w:rPr>
          <w:rFonts w:ascii="Arial" w:hAnsi="Arial" w:cs="Arial"/>
          <w:sz w:val="24"/>
          <w:szCs w:val="24"/>
        </w:rPr>
        <w:t xml:space="preserve">2.16; mysticism (Clem. Alex. </w:t>
      </w:r>
      <w:r w:rsidRPr="007000E7">
        <w:rPr>
          <w:rFonts w:ascii="Arial" w:hAnsi="Arial" w:cs="Arial"/>
          <w:i/>
          <w:sz w:val="24"/>
          <w:szCs w:val="24"/>
        </w:rPr>
        <w:t>Strom</w:t>
      </w:r>
      <w:r w:rsidR="008E4F73" w:rsidRPr="007000E7">
        <w:rPr>
          <w:rFonts w:ascii="Arial" w:hAnsi="Arial" w:cs="Arial"/>
          <w:sz w:val="24"/>
          <w:szCs w:val="24"/>
        </w:rPr>
        <w:t>. 5-12).</w:t>
      </w:r>
      <w:r w:rsidR="00BE053D" w:rsidRPr="007000E7">
        <w:rPr>
          <w:rFonts w:ascii="Arial" w:hAnsi="Arial" w:cs="Arial"/>
          <w:sz w:val="24"/>
          <w:szCs w:val="24"/>
        </w:rPr>
        <w:t xml:space="preserve"> He </w:t>
      </w:r>
      <w:r w:rsidR="00A13EF4">
        <w:rPr>
          <w:rFonts w:ascii="Arial" w:hAnsi="Arial" w:cs="Arial"/>
          <w:sz w:val="24"/>
          <w:szCs w:val="24"/>
        </w:rPr>
        <w:t xml:space="preserve">(again) </w:t>
      </w:r>
      <w:r w:rsidR="00954569">
        <w:rPr>
          <w:rFonts w:ascii="Arial" w:hAnsi="Arial" w:cs="Arial"/>
          <w:sz w:val="24"/>
          <w:szCs w:val="24"/>
        </w:rPr>
        <w:t xml:space="preserve">effectively </w:t>
      </w:r>
      <w:r w:rsidR="00BE053D" w:rsidRPr="007000E7">
        <w:rPr>
          <w:rFonts w:ascii="Arial" w:hAnsi="Arial" w:cs="Arial"/>
          <w:sz w:val="24"/>
          <w:szCs w:val="24"/>
        </w:rPr>
        <w:lastRenderedPageBreak/>
        <w:t xml:space="preserve">explores the </w:t>
      </w:r>
      <w:r w:rsidR="00E96B75" w:rsidRPr="007000E7">
        <w:rPr>
          <w:rFonts w:ascii="Arial" w:hAnsi="Arial" w:cs="Arial"/>
          <w:sz w:val="24"/>
          <w:szCs w:val="24"/>
        </w:rPr>
        <w:t>advantages</w:t>
      </w:r>
      <w:r w:rsidR="00BE053D" w:rsidRPr="007000E7">
        <w:rPr>
          <w:rFonts w:ascii="Arial" w:hAnsi="Arial" w:cs="Arial"/>
          <w:sz w:val="24"/>
          <w:szCs w:val="24"/>
        </w:rPr>
        <w:t xml:space="preserve"> and </w:t>
      </w:r>
      <w:r w:rsidR="00E96B75" w:rsidRPr="007000E7">
        <w:rPr>
          <w:rFonts w:ascii="Arial" w:hAnsi="Arial" w:cs="Arial"/>
          <w:sz w:val="24"/>
          <w:szCs w:val="24"/>
        </w:rPr>
        <w:t>disadvantages</w:t>
      </w:r>
      <w:r w:rsidR="00BE053D" w:rsidRPr="007000E7">
        <w:rPr>
          <w:rFonts w:ascii="Arial" w:hAnsi="Arial" w:cs="Arial"/>
          <w:sz w:val="24"/>
          <w:szCs w:val="24"/>
        </w:rPr>
        <w:t xml:space="preserve"> of oral</w:t>
      </w:r>
      <w:r w:rsidR="00E96B75" w:rsidRPr="007000E7">
        <w:rPr>
          <w:rFonts w:ascii="Arial" w:hAnsi="Arial" w:cs="Arial"/>
          <w:sz w:val="24"/>
          <w:szCs w:val="24"/>
        </w:rPr>
        <w:t xml:space="preserve"> versus written</w:t>
      </w:r>
      <w:r w:rsidR="00BE053D" w:rsidRPr="007000E7">
        <w:rPr>
          <w:rFonts w:ascii="Arial" w:hAnsi="Arial" w:cs="Arial"/>
          <w:sz w:val="24"/>
          <w:szCs w:val="24"/>
        </w:rPr>
        <w:t xml:space="preserve"> cir</w:t>
      </w:r>
      <w:r w:rsidR="00E96B75" w:rsidRPr="007000E7">
        <w:rPr>
          <w:rFonts w:ascii="Arial" w:hAnsi="Arial" w:cs="Arial"/>
          <w:sz w:val="24"/>
          <w:szCs w:val="24"/>
        </w:rPr>
        <w:t>culation/delivery of</w:t>
      </w:r>
      <w:r w:rsidR="00BE053D" w:rsidRPr="007000E7">
        <w:rPr>
          <w:rFonts w:ascii="Arial" w:hAnsi="Arial" w:cs="Arial"/>
          <w:sz w:val="24"/>
          <w:szCs w:val="24"/>
        </w:rPr>
        <w:t xml:space="preserve"> </w:t>
      </w:r>
      <w:r w:rsidR="00BE053D" w:rsidRPr="007000E7">
        <w:rPr>
          <w:rFonts w:ascii="Arial" w:hAnsi="Arial" w:cs="Arial"/>
          <w:i/>
          <w:sz w:val="24"/>
          <w:szCs w:val="24"/>
        </w:rPr>
        <w:t>hieroi logoi</w:t>
      </w:r>
      <w:r w:rsidR="00954569">
        <w:rPr>
          <w:rFonts w:ascii="Arial" w:hAnsi="Arial" w:cs="Arial"/>
          <w:sz w:val="24"/>
          <w:szCs w:val="24"/>
        </w:rPr>
        <w:t xml:space="preserve">, pointing </w:t>
      </w:r>
      <w:r w:rsidR="00817CDF" w:rsidRPr="007000E7">
        <w:rPr>
          <w:rFonts w:ascii="Arial" w:hAnsi="Arial" w:cs="Arial"/>
          <w:sz w:val="24"/>
          <w:szCs w:val="24"/>
        </w:rPr>
        <w:t>out that</w:t>
      </w:r>
      <w:r w:rsidR="001D780A">
        <w:rPr>
          <w:rFonts w:ascii="Arial" w:hAnsi="Arial" w:cs="Arial"/>
          <w:sz w:val="24"/>
          <w:szCs w:val="24"/>
        </w:rPr>
        <w:t>, in</w:t>
      </w:r>
      <w:r w:rsidR="00361B7A" w:rsidRPr="007000E7">
        <w:rPr>
          <w:rFonts w:ascii="Arial" w:hAnsi="Arial" w:cs="Arial"/>
          <w:sz w:val="24"/>
          <w:szCs w:val="24"/>
        </w:rPr>
        <w:t xml:space="preserve"> Greece itself</w:t>
      </w:r>
      <w:r w:rsidR="001D780A">
        <w:rPr>
          <w:rFonts w:ascii="Arial" w:hAnsi="Arial" w:cs="Arial"/>
          <w:sz w:val="24"/>
          <w:szCs w:val="24"/>
        </w:rPr>
        <w:t>,</w:t>
      </w:r>
      <w:r w:rsidR="00BE053D" w:rsidRPr="007000E7">
        <w:rPr>
          <w:rFonts w:ascii="Arial" w:hAnsi="Arial" w:cs="Arial"/>
          <w:sz w:val="24"/>
          <w:szCs w:val="24"/>
        </w:rPr>
        <w:t xml:space="preserve"> orality remained supreme,</w:t>
      </w:r>
      <w:r w:rsidR="00361B7A" w:rsidRPr="007000E7">
        <w:rPr>
          <w:rFonts w:ascii="Arial" w:hAnsi="Arial" w:cs="Arial"/>
          <w:sz w:val="24"/>
          <w:szCs w:val="24"/>
        </w:rPr>
        <w:t xml:space="preserve"> whereas in other countries/</w:t>
      </w:r>
      <w:r w:rsidR="00BE053D" w:rsidRPr="007000E7">
        <w:rPr>
          <w:rFonts w:ascii="Arial" w:hAnsi="Arial" w:cs="Arial"/>
          <w:sz w:val="24"/>
          <w:szCs w:val="24"/>
        </w:rPr>
        <w:t>cultures, writ</w:t>
      </w:r>
      <w:r w:rsidR="00E96B75" w:rsidRPr="007000E7">
        <w:rPr>
          <w:rFonts w:ascii="Arial" w:hAnsi="Arial" w:cs="Arial"/>
          <w:sz w:val="24"/>
          <w:szCs w:val="24"/>
        </w:rPr>
        <w:t>ten texts were more common, particularly</w:t>
      </w:r>
      <w:r w:rsidR="00BE053D" w:rsidRPr="007000E7">
        <w:rPr>
          <w:rFonts w:ascii="Arial" w:hAnsi="Arial" w:cs="Arial"/>
          <w:sz w:val="24"/>
          <w:szCs w:val="24"/>
        </w:rPr>
        <w:t xml:space="preserve"> in religion</w:t>
      </w:r>
      <w:r w:rsidR="00E96B75" w:rsidRPr="007000E7">
        <w:rPr>
          <w:rFonts w:ascii="Arial" w:hAnsi="Arial" w:cs="Arial"/>
          <w:sz w:val="24"/>
          <w:szCs w:val="24"/>
        </w:rPr>
        <w:t>s</w:t>
      </w:r>
      <w:r w:rsidR="00BE053D" w:rsidRPr="007000E7">
        <w:rPr>
          <w:rFonts w:ascii="Arial" w:hAnsi="Arial" w:cs="Arial"/>
          <w:sz w:val="24"/>
          <w:szCs w:val="24"/>
        </w:rPr>
        <w:t xml:space="preserve"> such as </w:t>
      </w:r>
      <w:r w:rsidR="00817CDF" w:rsidRPr="007000E7">
        <w:rPr>
          <w:rFonts w:ascii="Arial" w:hAnsi="Arial" w:cs="Arial"/>
          <w:sz w:val="24"/>
          <w:szCs w:val="24"/>
        </w:rPr>
        <w:t xml:space="preserve">the monotheistic </w:t>
      </w:r>
      <w:r w:rsidR="00BE053D" w:rsidRPr="007000E7">
        <w:rPr>
          <w:rFonts w:ascii="Arial" w:hAnsi="Arial" w:cs="Arial"/>
          <w:sz w:val="24"/>
          <w:szCs w:val="24"/>
        </w:rPr>
        <w:t>Judaism and Christianity, which were “religions of the book”.</w:t>
      </w:r>
    </w:p>
    <w:p w:rsidR="00160615" w:rsidRPr="007000E7" w:rsidRDefault="00BE053D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The final chap</w:t>
      </w:r>
      <w:r w:rsidR="00361B7A" w:rsidRPr="007000E7">
        <w:rPr>
          <w:rFonts w:ascii="Arial" w:hAnsi="Arial" w:cs="Arial"/>
          <w:sz w:val="24"/>
          <w:szCs w:val="24"/>
        </w:rPr>
        <w:t>t</w:t>
      </w:r>
      <w:r w:rsidRPr="007000E7">
        <w:rPr>
          <w:rFonts w:ascii="Arial" w:hAnsi="Arial" w:cs="Arial"/>
          <w:sz w:val="24"/>
          <w:szCs w:val="24"/>
        </w:rPr>
        <w:t xml:space="preserve">er (Henrichs 2003a, 242-250) covers the </w:t>
      </w:r>
      <w:r w:rsidR="008E4F73" w:rsidRPr="007000E7">
        <w:rPr>
          <w:rFonts w:ascii="Arial" w:hAnsi="Arial" w:cs="Arial"/>
          <w:sz w:val="24"/>
          <w:szCs w:val="24"/>
        </w:rPr>
        <w:t>Imperial period, providing</w:t>
      </w:r>
      <w:r w:rsidRPr="007000E7">
        <w:rPr>
          <w:rFonts w:ascii="Arial" w:hAnsi="Arial" w:cs="Arial"/>
          <w:sz w:val="24"/>
          <w:szCs w:val="24"/>
        </w:rPr>
        <w:t xml:space="preserve"> a clear analysis of Pausanias’ approach to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 xml:space="preserve">. </w:t>
      </w:r>
      <w:r w:rsidR="008E4F73" w:rsidRPr="007000E7">
        <w:rPr>
          <w:rFonts w:ascii="Arial" w:hAnsi="Arial" w:cs="Arial"/>
          <w:sz w:val="24"/>
          <w:szCs w:val="24"/>
        </w:rPr>
        <w:t>Pausanias</w:t>
      </w:r>
      <w:r w:rsidRPr="007000E7">
        <w:rPr>
          <w:rFonts w:ascii="Arial" w:hAnsi="Arial" w:cs="Arial"/>
          <w:sz w:val="24"/>
          <w:szCs w:val="24"/>
        </w:rPr>
        <w:t>, like Herodotus, declines to disc</w:t>
      </w:r>
      <w:r w:rsidR="00361B7A" w:rsidRPr="007000E7">
        <w:rPr>
          <w:rFonts w:ascii="Arial" w:hAnsi="Arial" w:cs="Arial"/>
          <w:sz w:val="24"/>
          <w:szCs w:val="24"/>
        </w:rPr>
        <w:t>uss esoteric cults or</w:t>
      </w:r>
      <w:r w:rsidRPr="007000E7">
        <w:rPr>
          <w:rFonts w:ascii="Arial" w:hAnsi="Arial" w:cs="Arial"/>
          <w:sz w:val="24"/>
          <w:szCs w:val="24"/>
        </w:rPr>
        <w:t xml:space="preserve"> local religion</w:t>
      </w:r>
      <w:r w:rsidR="00361B7A" w:rsidRPr="007000E7">
        <w:rPr>
          <w:rFonts w:ascii="Arial" w:hAnsi="Arial" w:cs="Arial"/>
          <w:sz w:val="24"/>
          <w:szCs w:val="24"/>
        </w:rPr>
        <w:t>s</w:t>
      </w:r>
      <w:r w:rsidRPr="007000E7">
        <w:rPr>
          <w:rFonts w:ascii="Arial" w:hAnsi="Arial" w:cs="Arial"/>
          <w:sz w:val="24"/>
          <w:szCs w:val="24"/>
        </w:rPr>
        <w:t xml:space="preserve"> (</w:t>
      </w:r>
      <w:r w:rsidR="00160615" w:rsidRPr="007000E7">
        <w:rPr>
          <w:rFonts w:ascii="Arial" w:hAnsi="Arial" w:cs="Arial"/>
          <w:sz w:val="24"/>
          <w:szCs w:val="24"/>
        </w:rPr>
        <w:t>Paus. 2.37.6, 8.37.0). A</w:t>
      </w:r>
      <w:r w:rsidR="00361B7A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 xml:space="preserve">complicated analysis </w:t>
      </w:r>
      <w:r w:rsidR="00361B7A" w:rsidRPr="007000E7">
        <w:rPr>
          <w:rFonts w:ascii="Arial" w:hAnsi="Arial" w:cs="Arial"/>
          <w:sz w:val="24"/>
          <w:szCs w:val="24"/>
        </w:rPr>
        <w:t>of a sacred text relating to a cult in</w:t>
      </w:r>
      <w:r w:rsidR="008E4F73" w:rsidRPr="007000E7">
        <w:rPr>
          <w:rFonts w:ascii="Arial" w:hAnsi="Arial" w:cs="Arial"/>
          <w:sz w:val="24"/>
          <w:szCs w:val="24"/>
        </w:rPr>
        <w:t xml:space="preserve"> Andania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8E4F73" w:rsidRPr="007000E7">
        <w:rPr>
          <w:rFonts w:ascii="Arial" w:hAnsi="Arial" w:cs="Arial"/>
          <w:sz w:val="24"/>
          <w:szCs w:val="24"/>
        </w:rPr>
        <w:t>(</w:t>
      </w:r>
      <w:r w:rsidRPr="007000E7">
        <w:rPr>
          <w:rFonts w:ascii="Arial" w:hAnsi="Arial" w:cs="Arial"/>
          <w:sz w:val="24"/>
          <w:szCs w:val="24"/>
        </w:rPr>
        <w:t>south-west Peloponnese</w:t>
      </w:r>
      <w:r w:rsidR="008E4F73" w:rsidRPr="007000E7">
        <w:rPr>
          <w:rFonts w:ascii="Arial" w:hAnsi="Arial" w:cs="Arial"/>
          <w:sz w:val="24"/>
          <w:szCs w:val="24"/>
        </w:rPr>
        <w:t>)</w:t>
      </w:r>
      <w:r w:rsidR="00160615" w:rsidRPr="007000E7">
        <w:rPr>
          <w:rFonts w:ascii="Arial" w:hAnsi="Arial" w:cs="Arial"/>
          <w:sz w:val="24"/>
          <w:szCs w:val="24"/>
        </w:rPr>
        <w:t xml:space="preserve"> follows</w:t>
      </w:r>
      <w:r w:rsidRPr="007000E7">
        <w:rPr>
          <w:rFonts w:ascii="Arial" w:hAnsi="Arial" w:cs="Arial"/>
          <w:sz w:val="24"/>
          <w:szCs w:val="24"/>
        </w:rPr>
        <w:t xml:space="preserve">, which Pausanias (4.20.4, 4.26.6-8, 4.33.5) considered to be a </w:t>
      </w:r>
      <w:r w:rsidRPr="007000E7">
        <w:rPr>
          <w:rFonts w:ascii="Arial" w:hAnsi="Arial" w:cs="Arial"/>
          <w:i/>
          <w:sz w:val="24"/>
          <w:szCs w:val="24"/>
        </w:rPr>
        <w:t xml:space="preserve">hieros logos, </w:t>
      </w:r>
      <w:r w:rsidRPr="007000E7">
        <w:rPr>
          <w:rFonts w:ascii="Arial" w:hAnsi="Arial" w:cs="Arial"/>
          <w:sz w:val="24"/>
          <w:szCs w:val="24"/>
        </w:rPr>
        <w:t xml:space="preserve">although this is in doubt today. </w:t>
      </w:r>
    </w:p>
    <w:p w:rsidR="001D780A" w:rsidRDefault="00160615" w:rsidP="008A786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BE053D" w:rsidRPr="007000E7">
        <w:rPr>
          <w:rFonts w:ascii="Arial" w:hAnsi="Arial" w:cs="Arial"/>
          <w:sz w:val="24"/>
          <w:szCs w:val="24"/>
        </w:rPr>
        <w:t xml:space="preserve">The chapter closes with Henrich’s very </w:t>
      </w:r>
      <w:r w:rsidR="00DA621F">
        <w:rPr>
          <w:rFonts w:ascii="Arial" w:hAnsi="Arial" w:cs="Arial"/>
          <w:sz w:val="24"/>
          <w:szCs w:val="24"/>
        </w:rPr>
        <w:t>short conclusion,</w:t>
      </w:r>
      <w:r w:rsidR="008E4F73" w:rsidRPr="007000E7">
        <w:rPr>
          <w:rFonts w:ascii="Arial" w:hAnsi="Arial" w:cs="Arial"/>
          <w:sz w:val="24"/>
          <w:szCs w:val="24"/>
        </w:rPr>
        <w:t xml:space="preserve"> linked</w:t>
      </w:r>
      <w:r w:rsidR="00BE053D" w:rsidRPr="007000E7">
        <w:rPr>
          <w:rFonts w:ascii="Arial" w:hAnsi="Arial" w:cs="Arial"/>
          <w:sz w:val="24"/>
          <w:szCs w:val="24"/>
        </w:rPr>
        <w:t xml:space="preserve"> to the Andania text</w:t>
      </w:r>
      <w:r w:rsidR="008E4F73" w:rsidRPr="007000E7">
        <w:rPr>
          <w:rFonts w:ascii="Arial" w:hAnsi="Arial" w:cs="Arial"/>
          <w:sz w:val="24"/>
          <w:szCs w:val="24"/>
        </w:rPr>
        <w:t xml:space="preserve">, </w:t>
      </w:r>
      <w:r w:rsidR="00DA621F">
        <w:rPr>
          <w:rFonts w:ascii="Arial" w:hAnsi="Arial" w:cs="Arial"/>
          <w:sz w:val="24"/>
          <w:szCs w:val="24"/>
        </w:rPr>
        <w:t>which he considers</w:t>
      </w:r>
      <w:r w:rsidR="008E4F73" w:rsidRPr="007000E7">
        <w:rPr>
          <w:rFonts w:ascii="Arial" w:hAnsi="Arial" w:cs="Arial"/>
          <w:sz w:val="24"/>
          <w:szCs w:val="24"/>
        </w:rPr>
        <w:t xml:space="preserve"> highlights </w:t>
      </w:r>
      <w:r w:rsidR="00BE053D" w:rsidRPr="007000E7">
        <w:rPr>
          <w:rFonts w:ascii="Arial" w:hAnsi="Arial" w:cs="Arial"/>
          <w:sz w:val="24"/>
          <w:szCs w:val="24"/>
        </w:rPr>
        <w:t>the iss</w:t>
      </w:r>
      <w:r w:rsidR="00A13EF4">
        <w:rPr>
          <w:rFonts w:ascii="Arial" w:hAnsi="Arial" w:cs="Arial"/>
          <w:sz w:val="24"/>
          <w:szCs w:val="24"/>
        </w:rPr>
        <w:t>ues he has raised in the paper</w:t>
      </w:r>
      <w:r w:rsidR="00BE053D" w:rsidRPr="007000E7">
        <w:rPr>
          <w:rFonts w:ascii="Arial" w:hAnsi="Arial" w:cs="Arial"/>
          <w:sz w:val="24"/>
          <w:szCs w:val="24"/>
        </w:rPr>
        <w:t>.</w:t>
      </w:r>
      <w:r w:rsidRPr="007000E7">
        <w:rPr>
          <w:rFonts w:ascii="Arial" w:hAnsi="Arial" w:cs="Arial"/>
          <w:sz w:val="24"/>
          <w:szCs w:val="24"/>
        </w:rPr>
        <w:t xml:space="preserve"> The conclusion could have been more in depth, considering</w:t>
      </w:r>
      <w:r w:rsidR="00DA621F">
        <w:rPr>
          <w:rFonts w:ascii="Arial" w:hAnsi="Arial" w:cs="Arial"/>
          <w:sz w:val="24"/>
          <w:szCs w:val="24"/>
        </w:rPr>
        <w:t xml:space="preserve"> the length of the paper and</w:t>
      </w:r>
      <w:r w:rsidRPr="007000E7">
        <w:rPr>
          <w:rFonts w:ascii="Arial" w:hAnsi="Arial" w:cs="Arial"/>
          <w:sz w:val="24"/>
          <w:szCs w:val="24"/>
        </w:rPr>
        <w:t xml:space="preserve"> number of issues covered. Nevertheless, </w:t>
      </w:r>
      <w:r w:rsidR="008E4F73" w:rsidRPr="007000E7">
        <w:rPr>
          <w:rFonts w:ascii="Arial" w:hAnsi="Arial" w:cs="Arial"/>
          <w:sz w:val="24"/>
          <w:szCs w:val="24"/>
        </w:rPr>
        <w:t>Henrichs has</w:t>
      </w:r>
      <w:r w:rsidR="00915430" w:rsidRPr="007000E7">
        <w:rPr>
          <w:rFonts w:ascii="Arial" w:hAnsi="Arial" w:cs="Arial"/>
          <w:sz w:val="24"/>
          <w:szCs w:val="24"/>
        </w:rPr>
        <w:t xml:space="preserve"> </w:t>
      </w:r>
      <w:r w:rsidR="008E4F73" w:rsidRPr="007000E7">
        <w:rPr>
          <w:rFonts w:ascii="Arial" w:hAnsi="Arial" w:cs="Arial"/>
          <w:sz w:val="24"/>
          <w:szCs w:val="24"/>
        </w:rPr>
        <w:t xml:space="preserve">provided a convincing argument </w:t>
      </w:r>
      <w:r w:rsidRPr="007000E7">
        <w:rPr>
          <w:rFonts w:ascii="Arial" w:hAnsi="Arial" w:cs="Arial"/>
          <w:sz w:val="24"/>
          <w:szCs w:val="24"/>
        </w:rPr>
        <w:t>for</w:t>
      </w:r>
      <w:r w:rsidR="008E4F73" w:rsidRPr="007000E7">
        <w:rPr>
          <w:rFonts w:ascii="Arial" w:hAnsi="Arial" w:cs="Arial"/>
          <w:sz w:val="24"/>
          <w:szCs w:val="24"/>
        </w:rPr>
        <w:t xml:space="preserve"> his definition</w:t>
      </w:r>
      <w:r w:rsidR="00915430" w:rsidRPr="007000E7">
        <w:rPr>
          <w:rFonts w:ascii="Arial" w:hAnsi="Arial" w:cs="Arial"/>
          <w:sz w:val="24"/>
          <w:szCs w:val="24"/>
        </w:rPr>
        <w:t xml:space="preserve"> of </w:t>
      </w:r>
      <w:r w:rsidR="00915430"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="00915430" w:rsidRPr="007000E7">
        <w:rPr>
          <w:rFonts w:ascii="Arial" w:hAnsi="Arial" w:cs="Arial"/>
          <w:sz w:val="24"/>
          <w:szCs w:val="24"/>
        </w:rPr>
        <w:t xml:space="preserve">and </w:t>
      </w:r>
      <w:r w:rsidRPr="007000E7">
        <w:rPr>
          <w:rFonts w:ascii="Arial" w:hAnsi="Arial" w:cs="Arial"/>
          <w:i/>
          <w:sz w:val="24"/>
          <w:szCs w:val="24"/>
        </w:rPr>
        <w:t>hieroi bibloi</w:t>
      </w:r>
      <w:r w:rsidRPr="007000E7">
        <w:rPr>
          <w:rFonts w:ascii="Arial" w:hAnsi="Arial" w:cs="Arial"/>
          <w:sz w:val="24"/>
          <w:szCs w:val="24"/>
        </w:rPr>
        <w:t xml:space="preserve">, </w:t>
      </w:r>
      <w:r w:rsidR="00A13EF4">
        <w:rPr>
          <w:rFonts w:ascii="Arial" w:hAnsi="Arial" w:cs="Arial"/>
          <w:sz w:val="24"/>
          <w:szCs w:val="24"/>
        </w:rPr>
        <w:t xml:space="preserve">and his three key concepts, </w:t>
      </w:r>
      <w:r w:rsidRPr="007000E7">
        <w:rPr>
          <w:rFonts w:ascii="Arial" w:hAnsi="Arial" w:cs="Arial"/>
          <w:sz w:val="24"/>
          <w:szCs w:val="24"/>
        </w:rPr>
        <w:t xml:space="preserve">made </w:t>
      </w:r>
      <w:r w:rsidR="00361B7A" w:rsidRPr="007000E7">
        <w:rPr>
          <w:rFonts w:ascii="Arial" w:hAnsi="Arial" w:cs="Arial"/>
          <w:sz w:val="24"/>
          <w:szCs w:val="24"/>
        </w:rPr>
        <w:t>stronger</w:t>
      </w:r>
      <w:r w:rsidRPr="007000E7">
        <w:rPr>
          <w:rFonts w:ascii="Arial" w:hAnsi="Arial" w:cs="Arial"/>
          <w:sz w:val="24"/>
          <w:szCs w:val="24"/>
        </w:rPr>
        <w:t xml:space="preserve"> bec</w:t>
      </w:r>
      <w:r w:rsidR="00DA621F">
        <w:rPr>
          <w:rFonts w:ascii="Arial" w:hAnsi="Arial" w:cs="Arial"/>
          <w:sz w:val="24"/>
          <w:szCs w:val="24"/>
        </w:rPr>
        <w:t xml:space="preserve">ause of his use of contemporary and </w:t>
      </w:r>
      <w:r w:rsidRPr="007000E7">
        <w:rPr>
          <w:rFonts w:ascii="Arial" w:hAnsi="Arial" w:cs="Arial"/>
          <w:sz w:val="24"/>
          <w:szCs w:val="24"/>
        </w:rPr>
        <w:t>near contemporary sour</w:t>
      </w:r>
      <w:r w:rsidR="00361B7A" w:rsidRPr="007000E7">
        <w:rPr>
          <w:rFonts w:ascii="Arial" w:hAnsi="Arial" w:cs="Arial"/>
          <w:sz w:val="24"/>
          <w:szCs w:val="24"/>
        </w:rPr>
        <w:t xml:space="preserve">ces. </w:t>
      </w:r>
      <w:r w:rsidR="00177BA1" w:rsidRPr="007000E7">
        <w:rPr>
          <w:rFonts w:ascii="Arial" w:hAnsi="Arial" w:cs="Arial"/>
          <w:sz w:val="24"/>
          <w:szCs w:val="24"/>
        </w:rPr>
        <w:t>Additional</w:t>
      </w:r>
      <w:r w:rsidR="00361B7A" w:rsidRPr="007000E7">
        <w:rPr>
          <w:rFonts w:ascii="Arial" w:hAnsi="Arial" w:cs="Arial"/>
          <w:sz w:val="24"/>
          <w:szCs w:val="24"/>
        </w:rPr>
        <w:t xml:space="preserve"> points for inclusion have been suggested.</w:t>
      </w:r>
    </w:p>
    <w:p w:rsidR="00A32BED" w:rsidRDefault="00A32BED" w:rsidP="008A786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:rsidR="00A32BED" w:rsidRDefault="00A32BED" w:rsidP="008A786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:rsidR="001D780A" w:rsidRDefault="00A32BED" w:rsidP="008A7861">
      <w:pPr>
        <w:spacing w:after="0" w:line="48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Diane Stankaitis, December 2019 (1</w:t>
      </w:r>
      <w:r w:rsidR="00145C9B">
        <w:rPr>
          <w:rFonts w:ascii="Arial" w:hAnsi="Arial" w:cs="Arial"/>
          <w:b/>
          <w:sz w:val="24"/>
          <w:szCs w:val="24"/>
        </w:rPr>
        <w:t>2</w:t>
      </w:r>
      <w:r w:rsidR="00DA621F">
        <w:rPr>
          <w:rFonts w:ascii="Arial" w:hAnsi="Arial" w:cs="Arial"/>
          <w:b/>
          <w:sz w:val="24"/>
          <w:szCs w:val="24"/>
        </w:rPr>
        <w:t>49</w:t>
      </w:r>
      <w:r w:rsidR="00B025D1" w:rsidRPr="001D780A">
        <w:rPr>
          <w:rFonts w:ascii="Arial" w:hAnsi="Arial" w:cs="Arial"/>
          <w:b/>
          <w:sz w:val="24"/>
          <w:szCs w:val="24"/>
        </w:rPr>
        <w:t xml:space="preserve"> words excluding titles)</w:t>
      </w:r>
    </w:p>
    <w:p w:rsidR="00A13EF4" w:rsidRDefault="00A13EF4" w:rsidP="008A7861">
      <w:pPr>
        <w:spacing w:after="0" w:line="480" w:lineRule="auto"/>
        <w:jc w:val="both"/>
        <w:rPr>
          <w:rFonts w:ascii="Arial" w:hAnsi="Arial" w:cs="Arial"/>
          <w:b/>
          <w:sz w:val="24"/>
          <w:szCs w:val="24"/>
        </w:rPr>
      </w:pPr>
    </w:p>
    <w:p w:rsidR="00D22656" w:rsidRDefault="00D22656" w:rsidP="008A7861">
      <w:pPr>
        <w:spacing w:after="0" w:line="480" w:lineRule="auto"/>
        <w:jc w:val="both"/>
        <w:rPr>
          <w:rFonts w:ascii="Arial" w:hAnsi="Arial" w:cs="Arial"/>
          <w:b/>
          <w:sz w:val="24"/>
          <w:szCs w:val="24"/>
        </w:rPr>
      </w:pPr>
    </w:p>
    <w:p w:rsidR="00A32BED" w:rsidRPr="007000E7" w:rsidRDefault="00A32BED" w:rsidP="008A786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:rsidR="00DA621F" w:rsidRDefault="00DA621F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:rsidR="00DA621F" w:rsidRDefault="00DA621F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:rsidR="00D22656" w:rsidRDefault="00D22656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Bibliography</w:t>
      </w:r>
    </w:p>
    <w:p w:rsidR="00383F65" w:rsidRDefault="00383F65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Baumgarten, R. (1998) </w:t>
      </w:r>
      <w:r>
        <w:rPr>
          <w:rFonts w:ascii="Arial" w:hAnsi="Arial" w:cs="Arial"/>
          <w:i/>
          <w:sz w:val="24"/>
          <w:szCs w:val="24"/>
        </w:rPr>
        <w:t xml:space="preserve">Heiliges Wort und Heilige Schrift bei den Griechen: Hieroi Logoi und Verwandte Erscheinungen. </w:t>
      </w:r>
      <w:r>
        <w:rPr>
          <w:rFonts w:ascii="Arial" w:hAnsi="Arial" w:cs="Arial"/>
          <w:sz w:val="24"/>
          <w:szCs w:val="24"/>
        </w:rPr>
        <w:t>Script – Oralia 110. Tübingen: Gunter Narr Verlag..</w:t>
      </w: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93A4F" w:rsidRDefault="00793A4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Beard, M. (2007) ‘Writing and Religion’, in Johnston, S.I. (ed.) </w:t>
      </w:r>
      <w:r>
        <w:rPr>
          <w:rFonts w:ascii="Arial" w:hAnsi="Arial" w:cs="Arial"/>
          <w:i/>
          <w:sz w:val="24"/>
          <w:szCs w:val="24"/>
        </w:rPr>
        <w:t>Ancient Religions.</w:t>
      </w:r>
      <w:r>
        <w:rPr>
          <w:rFonts w:ascii="Arial" w:hAnsi="Arial" w:cs="Arial"/>
          <w:sz w:val="24"/>
          <w:szCs w:val="24"/>
        </w:rPr>
        <w:t xml:space="preserve"> Cambridge MA: Harvard University Press, pp.127-138.</w:t>
      </w:r>
    </w:p>
    <w:p w:rsidR="00793A4F" w:rsidRDefault="00793A4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Bryant, J.M. (1986) ‘Intellectuals and Religion in Ancient Greece: Notes on a Weberian Theme’, </w:t>
      </w:r>
      <w:r>
        <w:rPr>
          <w:rFonts w:ascii="Arial" w:hAnsi="Arial" w:cs="Arial"/>
          <w:i/>
          <w:sz w:val="24"/>
          <w:szCs w:val="24"/>
        </w:rPr>
        <w:t xml:space="preserve">BJS </w:t>
      </w:r>
      <w:r>
        <w:rPr>
          <w:rFonts w:ascii="Arial" w:hAnsi="Arial" w:cs="Arial"/>
          <w:sz w:val="24"/>
          <w:szCs w:val="24"/>
        </w:rPr>
        <w:t>37, pp.269-296.</w:t>
      </w:r>
    </w:p>
    <w:p w:rsid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6305F" w:rsidRP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Burkert, W. (1972) </w:t>
      </w:r>
      <w:r>
        <w:rPr>
          <w:rFonts w:ascii="Arial" w:hAnsi="Arial" w:cs="Arial"/>
          <w:i/>
          <w:sz w:val="24"/>
          <w:szCs w:val="24"/>
        </w:rPr>
        <w:t>Lore and Science in Ancient Pythagoreanism</w:t>
      </w:r>
      <w:r>
        <w:rPr>
          <w:rFonts w:ascii="Arial" w:hAnsi="Arial" w:cs="Arial"/>
          <w:sz w:val="24"/>
          <w:szCs w:val="24"/>
        </w:rPr>
        <w:t>. Cambridge MA: Harvard University Press.</w:t>
      </w: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7392F" w:rsidRP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Cartledge, P. (2002). </w:t>
      </w:r>
      <w:r>
        <w:rPr>
          <w:rFonts w:ascii="Arial" w:hAnsi="Arial" w:cs="Arial"/>
          <w:i/>
          <w:sz w:val="24"/>
          <w:szCs w:val="24"/>
        </w:rPr>
        <w:t xml:space="preserve">The Greeks: a Portrait of Self and Others. </w:t>
      </w:r>
      <w:r>
        <w:rPr>
          <w:rFonts w:ascii="Arial" w:hAnsi="Arial" w:cs="Arial"/>
          <w:sz w:val="24"/>
          <w:szCs w:val="24"/>
        </w:rPr>
        <w:t>2</w:t>
      </w:r>
      <w:r w:rsidRPr="00B7392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edition. Oxford: Oxford University Press.</w:t>
      </w: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Finkelberg, M. (2007) ‘Elitist Orality and the Triviality of Writing’, in Cooper, C. (ed.) </w:t>
      </w:r>
      <w:r>
        <w:rPr>
          <w:rFonts w:ascii="Arial" w:hAnsi="Arial" w:cs="Arial"/>
          <w:i/>
          <w:sz w:val="24"/>
          <w:szCs w:val="24"/>
        </w:rPr>
        <w:t xml:space="preserve">Politics of Orality: Orality and Literacy in Ancient Greece. </w:t>
      </w:r>
      <w:r>
        <w:rPr>
          <w:rFonts w:ascii="Arial" w:hAnsi="Arial" w:cs="Arial"/>
          <w:sz w:val="24"/>
          <w:szCs w:val="24"/>
        </w:rPr>
        <w:t>Vol. 6. Leiden:Brill, pp.293-305.</w:t>
      </w: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7392F" w:rsidRP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Graf, F. &amp; Johnston, S.I. (2007) </w:t>
      </w:r>
      <w:r>
        <w:rPr>
          <w:rFonts w:ascii="Arial" w:hAnsi="Arial" w:cs="Arial"/>
          <w:i/>
          <w:sz w:val="24"/>
          <w:szCs w:val="24"/>
        </w:rPr>
        <w:t>Ritual Texts for the Afterlife: Orpheus and the Bacchic Gold Tablet.</w:t>
      </w:r>
      <w:r>
        <w:rPr>
          <w:rFonts w:ascii="Arial" w:hAnsi="Arial" w:cs="Arial"/>
          <w:sz w:val="24"/>
          <w:szCs w:val="24"/>
        </w:rPr>
        <w:t xml:space="preserve"> London: Routledge</w:t>
      </w:r>
    </w:p>
    <w:p w:rsidR="00D22656" w:rsidRDefault="00D22656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:rsidR="00D22656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Henrichs, A. (2003a) ‘</w:t>
      </w:r>
      <w:r>
        <w:rPr>
          <w:rFonts w:ascii="Arial" w:hAnsi="Arial" w:cs="Arial"/>
          <w:i/>
          <w:sz w:val="24"/>
          <w:szCs w:val="24"/>
        </w:rPr>
        <w:t xml:space="preserve">Hieroi Logoi </w:t>
      </w:r>
      <w:r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i/>
          <w:sz w:val="24"/>
          <w:szCs w:val="24"/>
        </w:rPr>
        <w:t>Hieroi Bibloi</w:t>
      </w:r>
      <w:r>
        <w:rPr>
          <w:rFonts w:ascii="Arial" w:hAnsi="Arial" w:cs="Arial"/>
          <w:sz w:val="24"/>
          <w:szCs w:val="24"/>
        </w:rPr>
        <w:t xml:space="preserve">: The (Un)Written Margins of the Sacred in Ancient Greece’, </w:t>
      </w:r>
      <w:r>
        <w:rPr>
          <w:rFonts w:ascii="Arial" w:hAnsi="Arial" w:cs="Arial"/>
          <w:i/>
          <w:sz w:val="24"/>
          <w:szCs w:val="24"/>
        </w:rPr>
        <w:t xml:space="preserve">Harvard Studies in Classical Philology </w:t>
      </w:r>
      <w:r>
        <w:rPr>
          <w:rFonts w:ascii="Arial" w:hAnsi="Arial" w:cs="Arial"/>
          <w:sz w:val="24"/>
          <w:szCs w:val="24"/>
        </w:rPr>
        <w:t>101, pp.207-266.</w:t>
      </w: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Henrichs, A. (2003b) ‘Writing Religion: Inscribed Texts, Ritual Authority, and the Religious Discourse of the Polis’, in Yunis, H. (ed.) </w:t>
      </w:r>
      <w:r>
        <w:rPr>
          <w:rFonts w:ascii="Arial" w:hAnsi="Arial" w:cs="Arial"/>
          <w:i/>
          <w:sz w:val="24"/>
          <w:szCs w:val="24"/>
        </w:rPr>
        <w:t>Written Texts and the Rise of Literate Culture in Ancient Greece</w:t>
      </w:r>
      <w:r>
        <w:rPr>
          <w:rFonts w:ascii="Arial" w:hAnsi="Arial" w:cs="Arial"/>
          <w:sz w:val="24"/>
          <w:szCs w:val="24"/>
        </w:rPr>
        <w:t>. Cambridge: Cambridge University Press, pp.38-58.</w:t>
      </w: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Lupu, E. (2009) </w:t>
      </w:r>
      <w:r>
        <w:rPr>
          <w:rFonts w:ascii="Arial" w:hAnsi="Arial" w:cs="Arial"/>
          <w:i/>
          <w:sz w:val="24"/>
          <w:szCs w:val="24"/>
        </w:rPr>
        <w:t xml:space="preserve">Greek Sacred Law: A Collection of New Documents. </w:t>
      </w:r>
      <w:r>
        <w:rPr>
          <w:rFonts w:ascii="Arial" w:hAnsi="Arial" w:cs="Arial"/>
          <w:sz w:val="24"/>
          <w:szCs w:val="24"/>
        </w:rPr>
        <w:t>2</w:t>
      </w:r>
      <w:r w:rsidRPr="00B7392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edition. Leiden: Brill.</w:t>
      </w:r>
    </w:p>
    <w:p w:rsid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6305F" w:rsidRP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Obbink, D. (1994) ‘A Quotation of the Derveni Papyrus in Philodemus’ </w:t>
      </w:r>
      <w:r>
        <w:rPr>
          <w:rFonts w:ascii="Arial" w:hAnsi="Arial" w:cs="Arial"/>
          <w:i/>
          <w:sz w:val="24"/>
          <w:szCs w:val="24"/>
        </w:rPr>
        <w:t>On Piety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sz w:val="24"/>
          <w:szCs w:val="24"/>
        </w:rPr>
        <w:t xml:space="preserve">Cron. Erc. </w:t>
      </w:r>
      <w:r>
        <w:rPr>
          <w:rFonts w:ascii="Arial" w:hAnsi="Arial" w:cs="Arial"/>
          <w:sz w:val="24"/>
          <w:szCs w:val="24"/>
        </w:rPr>
        <w:t>24, pp.111-135.</w:t>
      </w:r>
    </w:p>
    <w:p w:rsid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6305F" w:rsidRP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Osborne, R. (2010) </w:t>
      </w:r>
      <w:r>
        <w:rPr>
          <w:rFonts w:ascii="Arial" w:hAnsi="Arial" w:cs="Arial"/>
          <w:i/>
          <w:sz w:val="24"/>
          <w:szCs w:val="24"/>
        </w:rPr>
        <w:t>Athens and Athenian Democracy</w:t>
      </w:r>
      <w:r>
        <w:rPr>
          <w:rFonts w:ascii="Arial" w:hAnsi="Arial" w:cs="Arial"/>
          <w:sz w:val="24"/>
          <w:szCs w:val="24"/>
        </w:rPr>
        <w:t>. Cambridge: Cambridge University Press.</w:t>
      </w: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Parker, R. (2005). </w:t>
      </w:r>
      <w:r>
        <w:rPr>
          <w:rFonts w:ascii="Arial" w:hAnsi="Arial" w:cs="Arial"/>
          <w:i/>
          <w:sz w:val="24"/>
          <w:szCs w:val="24"/>
        </w:rPr>
        <w:t xml:space="preserve">Polytheism and Society at Athens. </w:t>
      </w:r>
      <w:r>
        <w:rPr>
          <w:rFonts w:ascii="Arial" w:hAnsi="Arial" w:cs="Arial"/>
          <w:sz w:val="24"/>
          <w:szCs w:val="24"/>
        </w:rPr>
        <w:t>Oxford: Oxford University Press.</w:t>
      </w:r>
    </w:p>
    <w:p w:rsidR="00B6305F" w:rsidRP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83F65" w:rsidRPr="00793A4F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Pyysiäinen, I. (1999)</w:t>
      </w:r>
      <w:r w:rsidR="00793A4F">
        <w:rPr>
          <w:rFonts w:ascii="Arial" w:hAnsi="Arial" w:cs="Arial"/>
          <w:sz w:val="24"/>
          <w:szCs w:val="24"/>
        </w:rPr>
        <w:t xml:space="preserve"> ‘Holy Book: a Treasury of the Incomprehensible. The Invention of Writing and Religious Cognition’, </w:t>
      </w:r>
      <w:r w:rsidR="00793A4F">
        <w:rPr>
          <w:rFonts w:ascii="Arial" w:hAnsi="Arial" w:cs="Arial"/>
          <w:i/>
          <w:sz w:val="24"/>
          <w:szCs w:val="24"/>
        </w:rPr>
        <w:t>Numen</w:t>
      </w:r>
      <w:r w:rsidR="00793A4F">
        <w:rPr>
          <w:rFonts w:ascii="Arial" w:hAnsi="Arial" w:cs="Arial"/>
          <w:sz w:val="24"/>
          <w:szCs w:val="24"/>
        </w:rPr>
        <w:t xml:space="preserve"> 46, pp..269-290.</w:t>
      </w:r>
    </w:p>
    <w:p w:rsidR="0058211D" w:rsidRDefault="0058211D" w:rsidP="000E2802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0E2802" w:rsidRPr="000E2802" w:rsidRDefault="00DC376D" w:rsidP="008F065E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0E2802" w:rsidRPr="000E2802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86773" w:rsidRDefault="00A86773" w:rsidP="001F76A8">
      <w:pPr>
        <w:spacing w:after="0" w:line="240" w:lineRule="auto"/>
      </w:pPr>
      <w:r>
        <w:separator/>
      </w:r>
    </w:p>
  </w:endnote>
  <w:endnote w:type="continuationSeparator" w:id="0">
    <w:p w:rsidR="00A86773" w:rsidRDefault="00A86773" w:rsidP="001F76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86773" w:rsidRDefault="00A86773" w:rsidP="001F76A8">
      <w:pPr>
        <w:spacing w:after="0" w:line="240" w:lineRule="auto"/>
      </w:pPr>
      <w:r>
        <w:separator/>
      </w:r>
    </w:p>
  </w:footnote>
  <w:footnote w:type="continuationSeparator" w:id="0">
    <w:p w:rsidR="00A86773" w:rsidRDefault="00A86773" w:rsidP="001F76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88165355"/>
      <w:docPartObj>
        <w:docPartGallery w:val="Page Numbers (Top of Page)"/>
        <w:docPartUnique/>
      </w:docPartObj>
    </w:sdtPr>
    <w:sdtEndPr>
      <w:rPr>
        <w:noProof/>
      </w:rPr>
    </w:sdtEndPr>
    <w:sdtContent>
      <w:p w:rsidR="001F76A8" w:rsidRDefault="001F76A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45AA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F76A8" w:rsidRDefault="001F76A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E2802"/>
    <w:rsid w:val="00033A98"/>
    <w:rsid w:val="0005743D"/>
    <w:rsid w:val="00064D5B"/>
    <w:rsid w:val="00082C04"/>
    <w:rsid w:val="000E2802"/>
    <w:rsid w:val="00110F18"/>
    <w:rsid w:val="0013076B"/>
    <w:rsid w:val="00145C9B"/>
    <w:rsid w:val="0015287D"/>
    <w:rsid w:val="00160615"/>
    <w:rsid w:val="00177BA1"/>
    <w:rsid w:val="001C5348"/>
    <w:rsid w:val="001D6C23"/>
    <w:rsid w:val="001D780A"/>
    <w:rsid w:val="001F76A8"/>
    <w:rsid w:val="00237550"/>
    <w:rsid w:val="00294E0B"/>
    <w:rsid w:val="002A25EC"/>
    <w:rsid w:val="002C7F24"/>
    <w:rsid w:val="002E1CB0"/>
    <w:rsid w:val="002E5E15"/>
    <w:rsid w:val="00317245"/>
    <w:rsid w:val="00361B7A"/>
    <w:rsid w:val="00383F65"/>
    <w:rsid w:val="003B68AF"/>
    <w:rsid w:val="00457019"/>
    <w:rsid w:val="004716BF"/>
    <w:rsid w:val="004D5038"/>
    <w:rsid w:val="00542781"/>
    <w:rsid w:val="0058211D"/>
    <w:rsid w:val="00586B26"/>
    <w:rsid w:val="005D020C"/>
    <w:rsid w:val="00604A23"/>
    <w:rsid w:val="00630C8D"/>
    <w:rsid w:val="0063645B"/>
    <w:rsid w:val="007000E7"/>
    <w:rsid w:val="007351B5"/>
    <w:rsid w:val="00741D02"/>
    <w:rsid w:val="00764A63"/>
    <w:rsid w:val="00772B5A"/>
    <w:rsid w:val="00785384"/>
    <w:rsid w:val="00793A4F"/>
    <w:rsid w:val="007A159B"/>
    <w:rsid w:val="007A65A9"/>
    <w:rsid w:val="00817CDF"/>
    <w:rsid w:val="00845AAC"/>
    <w:rsid w:val="00894576"/>
    <w:rsid w:val="008A7861"/>
    <w:rsid w:val="008B05CA"/>
    <w:rsid w:val="008E4F73"/>
    <w:rsid w:val="008F065E"/>
    <w:rsid w:val="00915430"/>
    <w:rsid w:val="00954569"/>
    <w:rsid w:val="009715B7"/>
    <w:rsid w:val="009E55A2"/>
    <w:rsid w:val="00A13EF4"/>
    <w:rsid w:val="00A32BED"/>
    <w:rsid w:val="00A86773"/>
    <w:rsid w:val="00B025D1"/>
    <w:rsid w:val="00B04B0B"/>
    <w:rsid w:val="00B16A90"/>
    <w:rsid w:val="00B6305F"/>
    <w:rsid w:val="00B7392F"/>
    <w:rsid w:val="00BB668F"/>
    <w:rsid w:val="00BC4F7F"/>
    <w:rsid w:val="00BE053D"/>
    <w:rsid w:val="00BE33E3"/>
    <w:rsid w:val="00BF7258"/>
    <w:rsid w:val="00C31EC0"/>
    <w:rsid w:val="00D22656"/>
    <w:rsid w:val="00D433CB"/>
    <w:rsid w:val="00D5643B"/>
    <w:rsid w:val="00D62192"/>
    <w:rsid w:val="00DA621F"/>
    <w:rsid w:val="00DB67E5"/>
    <w:rsid w:val="00DC376D"/>
    <w:rsid w:val="00DD6B03"/>
    <w:rsid w:val="00E87DAE"/>
    <w:rsid w:val="00E9083A"/>
    <w:rsid w:val="00E96B75"/>
    <w:rsid w:val="00EA7690"/>
    <w:rsid w:val="00F45912"/>
    <w:rsid w:val="00F65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E2802"/>
  </w:style>
  <w:style w:type="paragraph" w:styleId="Heading3">
    <w:name w:val="heading 3"/>
    <w:basedOn w:val="Normal"/>
    <w:link w:val="Heading3Char"/>
    <w:qFormat/>
    <w:rsid w:val="007A159B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76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6A8"/>
  </w:style>
  <w:style w:type="paragraph" w:styleId="Footer">
    <w:name w:val="footer"/>
    <w:basedOn w:val="Normal"/>
    <w:link w:val="FooterChar"/>
    <w:uiPriority w:val="99"/>
    <w:unhideWhenUsed/>
    <w:rsid w:val="001F76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6A8"/>
  </w:style>
  <w:style w:type="character" w:customStyle="1" w:styleId="Heading3Char">
    <w:name w:val="Heading 3 Char"/>
    <w:basedOn w:val="DefaultParagraphFont"/>
    <w:link w:val="Heading3"/>
    <w:rsid w:val="007A159B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7A159B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159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159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E2802"/>
  </w:style>
  <w:style w:type="paragraph" w:styleId="Heading3">
    <w:name w:val="heading 3"/>
    <w:basedOn w:val="Normal"/>
    <w:link w:val="Heading3Char"/>
    <w:qFormat/>
    <w:rsid w:val="007A159B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76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6A8"/>
  </w:style>
  <w:style w:type="paragraph" w:styleId="Footer">
    <w:name w:val="footer"/>
    <w:basedOn w:val="Normal"/>
    <w:link w:val="FooterChar"/>
    <w:uiPriority w:val="99"/>
    <w:unhideWhenUsed/>
    <w:rsid w:val="001F76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6A8"/>
  </w:style>
  <w:style w:type="character" w:customStyle="1" w:styleId="Heading3Char">
    <w:name w:val="Heading 3 Char"/>
    <w:basedOn w:val="DefaultParagraphFont"/>
    <w:link w:val="Heading3"/>
    <w:rsid w:val="007A159B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7A159B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159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159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1849</Words>
  <Characters>10541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Diane</dc:creator>
  <cp:lastModifiedBy>Diane</cp:lastModifiedBy>
  <cp:revision>2</cp:revision>
  <cp:lastPrinted>2019-12-24T16:01:00Z</cp:lastPrinted>
  <dcterms:created xsi:type="dcterms:W3CDTF">2020-01-22T14:21:00Z</dcterms:created>
  <dcterms:modified xsi:type="dcterms:W3CDTF">2020-01-22T14:21:00Z</dcterms:modified>
</cp:coreProperties>
</file>