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2EE3FA" w14:textId="536B98D0" w:rsidR="00CB12C7" w:rsidRPr="00CB12C7" w:rsidRDefault="005866B0" w:rsidP="00CB12C7">
      <w:pPr>
        <w:pStyle w:val="Title"/>
        <w:jc w:val="center"/>
      </w:pPr>
      <w:r>
        <w:t>Catalin Constantin Avram 2422877</w:t>
      </w:r>
      <w:r>
        <w:br/>
      </w:r>
      <w:r>
        <w:br/>
      </w:r>
      <w:r w:rsidR="00CB12C7" w:rsidRPr="00CB12C7">
        <w:t>Reflective Report on My Academic Skills Learning Experience</w:t>
      </w:r>
    </w:p>
    <w:p w14:paraId="3CA41F15" w14:textId="77777777" w:rsidR="00CB12C7" w:rsidRDefault="00CB12C7" w:rsidP="00CB12C7">
      <w:pPr>
        <w:spacing w:line="360" w:lineRule="auto"/>
        <w:jc w:val="both"/>
        <w:rPr>
          <w:rFonts w:ascii="Arial" w:hAnsi="Arial" w:cs="Arial"/>
        </w:rPr>
      </w:pPr>
    </w:p>
    <w:p w14:paraId="35ADA81E" w14:textId="77777777" w:rsidR="00CB12C7" w:rsidRDefault="00CB12C7" w:rsidP="00CB12C7">
      <w:pPr>
        <w:spacing w:line="360" w:lineRule="auto"/>
        <w:jc w:val="both"/>
        <w:rPr>
          <w:rFonts w:ascii="Arial" w:hAnsi="Arial" w:cs="Arial"/>
        </w:rPr>
      </w:pPr>
    </w:p>
    <w:p w14:paraId="31B9B471" w14:textId="503E5DEF" w:rsidR="00CB12C7" w:rsidRDefault="00CB12C7" w:rsidP="00CB12C7">
      <w:pPr>
        <w:spacing w:line="360" w:lineRule="auto"/>
        <w:jc w:val="both"/>
        <w:rPr>
          <w:rFonts w:ascii="Arial" w:hAnsi="Arial" w:cs="Arial"/>
        </w:rPr>
      </w:pPr>
      <w:r w:rsidRPr="00CB12C7">
        <w:rPr>
          <w:rFonts w:ascii="Arial" w:hAnsi="Arial" w:cs="Arial"/>
        </w:rPr>
        <w:t>Your Moodle submissions must include a title page that clearly states your name, your student</w:t>
      </w:r>
      <w:r>
        <w:rPr>
          <w:rFonts w:ascii="Arial" w:hAnsi="Arial" w:cs="Arial"/>
        </w:rPr>
        <w:t xml:space="preserve"> </w:t>
      </w:r>
      <w:r w:rsidRPr="00CB12C7">
        <w:rPr>
          <w:rFonts w:ascii="Arial" w:hAnsi="Arial" w:cs="Arial"/>
        </w:rPr>
        <w:t>number, the module code and title, your lecturer’s name, and your assignment title.</w:t>
      </w:r>
    </w:p>
    <w:p w14:paraId="51183BDD" w14:textId="77777777" w:rsidR="00CB12C7" w:rsidRDefault="00CB12C7" w:rsidP="00CB12C7">
      <w:pPr>
        <w:spacing w:line="360" w:lineRule="auto"/>
        <w:jc w:val="both"/>
        <w:rPr>
          <w:rFonts w:ascii="Arial" w:hAnsi="Arial" w:cs="Arial"/>
        </w:rPr>
      </w:pPr>
    </w:p>
    <w:p w14:paraId="60E816C8" w14:textId="77777777" w:rsidR="00CB12C7" w:rsidRDefault="00CB12C7" w:rsidP="00CB12C7">
      <w:pPr>
        <w:spacing w:line="360" w:lineRule="auto"/>
        <w:jc w:val="both"/>
        <w:rPr>
          <w:rFonts w:ascii="Arial" w:hAnsi="Arial" w:cs="Arial"/>
        </w:rPr>
      </w:pPr>
    </w:p>
    <w:p w14:paraId="2D6E2884" w14:textId="77777777" w:rsidR="00CB12C7" w:rsidRDefault="00CB12C7" w:rsidP="00CB12C7">
      <w:pPr>
        <w:spacing w:line="360" w:lineRule="auto"/>
        <w:jc w:val="both"/>
        <w:rPr>
          <w:rFonts w:ascii="Arial" w:hAnsi="Arial" w:cs="Arial"/>
        </w:rPr>
      </w:pPr>
    </w:p>
    <w:p w14:paraId="2472A81C" w14:textId="77777777" w:rsidR="00CB12C7" w:rsidRDefault="00CB12C7" w:rsidP="00CB12C7">
      <w:pPr>
        <w:spacing w:line="360" w:lineRule="auto"/>
        <w:jc w:val="both"/>
        <w:rPr>
          <w:rFonts w:ascii="Arial" w:hAnsi="Arial" w:cs="Arial"/>
        </w:rPr>
      </w:pPr>
    </w:p>
    <w:p w14:paraId="12769B63" w14:textId="77777777" w:rsidR="00CB12C7" w:rsidRDefault="00CB12C7" w:rsidP="00CB12C7">
      <w:pPr>
        <w:spacing w:line="360" w:lineRule="auto"/>
        <w:jc w:val="both"/>
        <w:rPr>
          <w:rFonts w:ascii="Arial" w:hAnsi="Arial" w:cs="Arial"/>
        </w:rPr>
      </w:pPr>
    </w:p>
    <w:sdt>
      <w:sdtPr>
        <w:rPr>
          <w:rFonts w:asciiTheme="minorHAnsi" w:eastAsiaTheme="minorHAnsi" w:hAnsiTheme="minorHAnsi" w:cstheme="minorBidi"/>
          <w:color w:val="auto"/>
          <w:kern w:val="2"/>
          <w:sz w:val="22"/>
          <w:szCs w:val="22"/>
          <w:lang w:val="en-GB"/>
        </w:rPr>
        <w:id w:val="598302760"/>
        <w:docPartObj>
          <w:docPartGallery w:val="Table of Contents"/>
          <w:docPartUnique/>
        </w:docPartObj>
      </w:sdtPr>
      <w:sdtEndPr>
        <w:rPr>
          <w:b/>
          <w:bCs/>
          <w:noProof/>
        </w:rPr>
      </w:sdtEndPr>
      <w:sdtContent>
        <w:p w14:paraId="14ADE4DE" w14:textId="0C2F68D2" w:rsidR="00CB12C7" w:rsidRPr="00CB12C7" w:rsidRDefault="00CB12C7">
          <w:pPr>
            <w:pStyle w:val="TOCHeading"/>
            <w:rPr>
              <w:b/>
              <w:bCs/>
              <w:color w:val="auto"/>
            </w:rPr>
          </w:pPr>
          <w:r w:rsidRPr="00CB12C7">
            <w:rPr>
              <w:b/>
              <w:bCs/>
              <w:color w:val="auto"/>
            </w:rPr>
            <w:t>Table of Contents</w:t>
          </w:r>
        </w:p>
        <w:p w14:paraId="4FAD1354" w14:textId="78E5A785" w:rsidR="00CB12C7" w:rsidRDefault="00CB12C7">
          <w:pPr>
            <w:pStyle w:val="TOC2"/>
            <w:tabs>
              <w:tab w:val="left" w:pos="720"/>
              <w:tab w:val="right" w:leader="dot" w:pos="9016"/>
            </w:tabs>
            <w:rPr>
              <w:noProof/>
            </w:rPr>
          </w:pPr>
          <w:r>
            <w:fldChar w:fldCharType="begin"/>
          </w:r>
          <w:r>
            <w:instrText xml:space="preserve"> TOC \o "1-3" \h \z \u </w:instrText>
          </w:r>
          <w:r>
            <w:fldChar w:fldCharType="separate"/>
          </w:r>
          <w:hyperlink w:anchor="_Toc199276402" w:history="1">
            <w:r w:rsidRPr="001415DA">
              <w:rPr>
                <w:rStyle w:val="Hyperlink"/>
                <w:b/>
                <w:bCs/>
                <w:noProof/>
              </w:rPr>
              <w:t>1.</w:t>
            </w:r>
            <w:r>
              <w:rPr>
                <w:noProof/>
              </w:rPr>
              <w:tab/>
            </w:r>
            <w:r w:rsidRPr="001415DA">
              <w:rPr>
                <w:rStyle w:val="Hyperlink"/>
                <w:b/>
                <w:bCs/>
                <w:noProof/>
              </w:rPr>
              <w:t>Introduction</w:t>
            </w:r>
            <w:r>
              <w:rPr>
                <w:noProof/>
                <w:webHidden/>
              </w:rPr>
              <w:tab/>
            </w:r>
            <w:r>
              <w:rPr>
                <w:noProof/>
                <w:webHidden/>
              </w:rPr>
              <w:fldChar w:fldCharType="begin"/>
            </w:r>
            <w:r>
              <w:rPr>
                <w:noProof/>
                <w:webHidden/>
              </w:rPr>
              <w:instrText xml:space="preserve"> PAGEREF _Toc199276402 \h </w:instrText>
            </w:r>
            <w:r>
              <w:rPr>
                <w:noProof/>
                <w:webHidden/>
              </w:rPr>
            </w:r>
            <w:r>
              <w:rPr>
                <w:noProof/>
                <w:webHidden/>
              </w:rPr>
              <w:fldChar w:fldCharType="separate"/>
            </w:r>
            <w:r>
              <w:rPr>
                <w:noProof/>
                <w:webHidden/>
              </w:rPr>
              <w:t>2</w:t>
            </w:r>
            <w:r>
              <w:rPr>
                <w:noProof/>
                <w:webHidden/>
              </w:rPr>
              <w:fldChar w:fldCharType="end"/>
            </w:r>
          </w:hyperlink>
        </w:p>
        <w:p w14:paraId="3DCB619F" w14:textId="6A3D1E1D" w:rsidR="00CB12C7" w:rsidRDefault="00CB12C7">
          <w:pPr>
            <w:pStyle w:val="TOC2"/>
            <w:tabs>
              <w:tab w:val="left" w:pos="720"/>
              <w:tab w:val="right" w:leader="dot" w:pos="9016"/>
            </w:tabs>
            <w:rPr>
              <w:noProof/>
            </w:rPr>
          </w:pPr>
          <w:hyperlink w:anchor="_Toc199276403" w:history="1">
            <w:r w:rsidRPr="001415DA">
              <w:rPr>
                <w:rStyle w:val="Hyperlink"/>
                <w:b/>
                <w:bCs/>
                <w:noProof/>
              </w:rPr>
              <w:t>2.</w:t>
            </w:r>
            <w:r>
              <w:rPr>
                <w:noProof/>
              </w:rPr>
              <w:tab/>
            </w:r>
            <w:r w:rsidRPr="001415DA">
              <w:rPr>
                <w:rStyle w:val="Hyperlink"/>
                <w:b/>
                <w:bCs/>
                <w:noProof/>
              </w:rPr>
              <w:t>Description of Experiences</w:t>
            </w:r>
            <w:r>
              <w:rPr>
                <w:noProof/>
                <w:webHidden/>
              </w:rPr>
              <w:tab/>
            </w:r>
            <w:r>
              <w:rPr>
                <w:noProof/>
                <w:webHidden/>
              </w:rPr>
              <w:fldChar w:fldCharType="begin"/>
            </w:r>
            <w:r>
              <w:rPr>
                <w:noProof/>
                <w:webHidden/>
              </w:rPr>
              <w:instrText xml:space="preserve"> PAGEREF _Toc199276403 \h </w:instrText>
            </w:r>
            <w:r>
              <w:rPr>
                <w:noProof/>
                <w:webHidden/>
              </w:rPr>
            </w:r>
            <w:r>
              <w:rPr>
                <w:noProof/>
                <w:webHidden/>
              </w:rPr>
              <w:fldChar w:fldCharType="separate"/>
            </w:r>
            <w:r>
              <w:rPr>
                <w:noProof/>
                <w:webHidden/>
              </w:rPr>
              <w:t>2</w:t>
            </w:r>
            <w:r>
              <w:rPr>
                <w:noProof/>
                <w:webHidden/>
              </w:rPr>
              <w:fldChar w:fldCharType="end"/>
            </w:r>
          </w:hyperlink>
        </w:p>
        <w:p w14:paraId="3E6CDE03" w14:textId="6CDF9EE4" w:rsidR="00CB12C7" w:rsidRDefault="00CB12C7">
          <w:pPr>
            <w:pStyle w:val="TOC2"/>
            <w:tabs>
              <w:tab w:val="left" w:pos="720"/>
              <w:tab w:val="right" w:leader="dot" w:pos="9016"/>
            </w:tabs>
            <w:rPr>
              <w:noProof/>
            </w:rPr>
          </w:pPr>
          <w:hyperlink w:anchor="_Toc199276404" w:history="1">
            <w:r w:rsidRPr="001415DA">
              <w:rPr>
                <w:rStyle w:val="Hyperlink"/>
                <w:b/>
                <w:bCs/>
                <w:noProof/>
              </w:rPr>
              <w:t>3.</w:t>
            </w:r>
            <w:r>
              <w:rPr>
                <w:noProof/>
              </w:rPr>
              <w:tab/>
            </w:r>
            <w:r w:rsidRPr="001415DA">
              <w:rPr>
                <w:rStyle w:val="Hyperlink"/>
                <w:b/>
                <w:bCs/>
                <w:noProof/>
              </w:rPr>
              <w:t>Analysis and Personal Reflection</w:t>
            </w:r>
            <w:r>
              <w:rPr>
                <w:noProof/>
                <w:webHidden/>
              </w:rPr>
              <w:tab/>
            </w:r>
            <w:r>
              <w:rPr>
                <w:noProof/>
                <w:webHidden/>
              </w:rPr>
              <w:fldChar w:fldCharType="begin"/>
            </w:r>
            <w:r>
              <w:rPr>
                <w:noProof/>
                <w:webHidden/>
              </w:rPr>
              <w:instrText xml:space="preserve"> PAGEREF _Toc199276404 \h </w:instrText>
            </w:r>
            <w:r>
              <w:rPr>
                <w:noProof/>
                <w:webHidden/>
              </w:rPr>
            </w:r>
            <w:r>
              <w:rPr>
                <w:noProof/>
                <w:webHidden/>
              </w:rPr>
              <w:fldChar w:fldCharType="separate"/>
            </w:r>
            <w:r>
              <w:rPr>
                <w:noProof/>
                <w:webHidden/>
              </w:rPr>
              <w:t>3</w:t>
            </w:r>
            <w:r>
              <w:rPr>
                <w:noProof/>
                <w:webHidden/>
              </w:rPr>
              <w:fldChar w:fldCharType="end"/>
            </w:r>
          </w:hyperlink>
        </w:p>
        <w:p w14:paraId="718DFD57" w14:textId="71304D33" w:rsidR="00CB12C7" w:rsidRDefault="00CB12C7">
          <w:pPr>
            <w:pStyle w:val="TOC2"/>
            <w:tabs>
              <w:tab w:val="left" w:pos="720"/>
              <w:tab w:val="right" w:leader="dot" w:pos="9016"/>
            </w:tabs>
            <w:rPr>
              <w:noProof/>
            </w:rPr>
          </w:pPr>
          <w:hyperlink w:anchor="_Toc199276405" w:history="1">
            <w:r w:rsidRPr="001415DA">
              <w:rPr>
                <w:rStyle w:val="Hyperlink"/>
                <w:b/>
                <w:bCs/>
                <w:noProof/>
              </w:rPr>
              <w:t>4.</w:t>
            </w:r>
            <w:r>
              <w:rPr>
                <w:noProof/>
              </w:rPr>
              <w:tab/>
            </w:r>
            <w:r w:rsidRPr="001415DA">
              <w:rPr>
                <w:rStyle w:val="Hyperlink"/>
                <w:b/>
                <w:bCs/>
                <w:noProof/>
              </w:rPr>
              <w:t>Conclusion</w:t>
            </w:r>
            <w:r>
              <w:rPr>
                <w:noProof/>
                <w:webHidden/>
              </w:rPr>
              <w:tab/>
            </w:r>
            <w:r>
              <w:rPr>
                <w:noProof/>
                <w:webHidden/>
              </w:rPr>
              <w:fldChar w:fldCharType="begin"/>
            </w:r>
            <w:r>
              <w:rPr>
                <w:noProof/>
                <w:webHidden/>
              </w:rPr>
              <w:instrText xml:space="preserve"> PAGEREF _Toc199276405 \h </w:instrText>
            </w:r>
            <w:r>
              <w:rPr>
                <w:noProof/>
                <w:webHidden/>
              </w:rPr>
            </w:r>
            <w:r>
              <w:rPr>
                <w:noProof/>
                <w:webHidden/>
              </w:rPr>
              <w:fldChar w:fldCharType="separate"/>
            </w:r>
            <w:r>
              <w:rPr>
                <w:noProof/>
                <w:webHidden/>
              </w:rPr>
              <w:t>4</w:t>
            </w:r>
            <w:r>
              <w:rPr>
                <w:noProof/>
                <w:webHidden/>
              </w:rPr>
              <w:fldChar w:fldCharType="end"/>
            </w:r>
          </w:hyperlink>
        </w:p>
        <w:p w14:paraId="6F3CF427" w14:textId="7A6D1BC8" w:rsidR="00CB12C7" w:rsidRDefault="00CB12C7">
          <w:pPr>
            <w:pStyle w:val="TOC2"/>
            <w:tabs>
              <w:tab w:val="left" w:pos="720"/>
              <w:tab w:val="right" w:leader="dot" w:pos="9016"/>
            </w:tabs>
            <w:rPr>
              <w:noProof/>
            </w:rPr>
          </w:pPr>
          <w:hyperlink w:anchor="_Toc199276406" w:history="1">
            <w:r w:rsidRPr="001415DA">
              <w:rPr>
                <w:rStyle w:val="Hyperlink"/>
                <w:b/>
                <w:bCs/>
                <w:noProof/>
              </w:rPr>
              <w:t>5.</w:t>
            </w:r>
            <w:r>
              <w:rPr>
                <w:noProof/>
              </w:rPr>
              <w:tab/>
            </w:r>
            <w:r w:rsidRPr="001415DA">
              <w:rPr>
                <w:rStyle w:val="Hyperlink"/>
                <w:b/>
                <w:bCs/>
                <w:noProof/>
              </w:rPr>
              <w:t>Reference List</w:t>
            </w:r>
            <w:r>
              <w:rPr>
                <w:noProof/>
                <w:webHidden/>
              </w:rPr>
              <w:tab/>
            </w:r>
            <w:r>
              <w:rPr>
                <w:noProof/>
                <w:webHidden/>
              </w:rPr>
              <w:fldChar w:fldCharType="begin"/>
            </w:r>
            <w:r>
              <w:rPr>
                <w:noProof/>
                <w:webHidden/>
              </w:rPr>
              <w:instrText xml:space="preserve"> PAGEREF _Toc199276406 \h </w:instrText>
            </w:r>
            <w:r>
              <w:rPr>
                <w:noProof/>
                <w:webHidden/>
              </w:rPr>
            </w:r>
            <w:r>
              <w:rPr>
                <w:noProof/>
                <w:webHidden/>
              </w:rPr>
              <w:fldChar w:fldCharType="separate"/>
            </w:r>
            <w:r>
              <w:rPr>
                <w:noProof/>
                <w:webHidden/>
              </w:rPr>
              <w:t>4</w:t>
            </w:r>
            <w:r>
              <w:rPr>
                <w:noProof/>
                <w:webHidden/>
              </w:rPr>
              <w:fldChar w:fldCharType="end"/>
            </w:r>
          </w:hyperlink>
        </w:p>
        <w:p w14:paraId="6E31C30E" w14:textId="40F82EFD" w:rsidR="00CB12C7" w:rsidRDefault="00CB12C7">
          <w:r>
            <w:rPr>
              <w:b/>
              <w:bCs/>
              <w:noProof/>
            </w:rPr>
            <w:fldChar w:fldCharType="end"/>
          </w:r>
        </w:p>
      </w:sdtContent>
    </w:sdt>
    <w:p w14:paraId="41A3DA76" w14:textId="77777777" w:rsidR="00CB12C7" w:rsidRDefault="00CB12C7" w:rsidP="00CB12C7">
      <w:pPr>
        <w:spacing w:line="360" w:lineRule="auto"/>
        <w:jc w:val="both"/>
        <w:rPr>
          <w:rFonts w:ascii="Arial" w:hAnsi="Arial" w:cs="Arial"/>
        </w:rPr>
      </w:pPr>
    </w:p>
    <w:p w14:paraId="242D0D42" w14:textId="77777777" w:rsidR="00CB12C7" w:rsidRDefault="00CB12C7" w:rsidP="00CB12C7">
      <w:pPr>
        <w:spacing w:line="360" w:lineRule="auto"/>
        <w:jc w:val="both"/>
        <w:rPr>
          <w:rFonts w:ascii="Arial" w:hAnsi="Arial" w:cs="Arial"/>
        </w:rPr>
      </w:pPr>
    </w:p>
    <w:p w14:paraId="2A9579BA" w14:textId="77777777" w:rsidR="00CB12C7" w:rsidRDefault="00CB12C7" w:rsidP="00CB12C7">
      <w:pPr>
        <w:spacing w:line="360" w:lineRule="auto"/>
        <w:jc w:val="both"/>
        <w:rPr>
          <w:rFonts w:ascii="Arial" w:hAnsi="Arial" w:cs="Arial"/>
        </w:rPr>
      </w:pPr>
    </w:p>
    <w:p w14:paraId="12CFDDAF" w14:textId="77777777" w:rsidR="00CB12C7" w:rsidRDefault="00CB12C7" w:rsidP="00CB12C7">
      <w:pPr>
        <w:spacing w:line="360" w:lineRule="auto"/>
        <w:jc w:val="both"/>
        <w:rPr>
          <w:rFonts w:ascii="Arial" w:hAnsi="Arial" w:cs="Arial"/>
        </w:rPr>
      </w:pPr>
    </w:p>
    <w:p w14:paraId="60760319" w14:textId="77777777" w:rsidR="00CB12C7" w:rsidRDefault="00CB12C7" w:rsidP="00CB12C7">
      <w:pPr>
        <w:spacing w:line="360" w:lineRule="auto"/>
        <w:jc w:val="both"/>
        <w:rPr>
          <w:rFonts w:ascii="Arial" w:hAnsi="Arial" w:cs="Arial"/>
        </w:rPr>
      </w:pPr>
    </w:p>
    <w:p w14:paraId="009B42ED" w14:textId="77777777" w:rsidR="00CB12C7" w:rsidRDefault="00CB12C7" w:rsidP="00CB12C7">
      <w:pPr>
        <w:spacing w:line="360" w:lineRule="auto"/>
        <w:jc w:val="both"/>
        <w:rPr>
          <w:rFonts w:ascii="Arial" w:hAnsi="Arial" w:cs="Arial"/>
        </w:rPr>
      </w:pPr>
    </w:p>
    <w:p w14:paraId="7DD8CA65" w14:textId="77777777" w:rsidR="00CB12C7" w:rsidRDefault="00CB12C7" w:rsidP="00CB12C7">
      <w:pPr>
        <w:spacing w:line="360" w:lineRule="auto"/>
        <w:jc w:val="both"/>
        <w:rPr>
          <w:rFonts w:ascii="Arial" w:hAnsi="Arial" w:cs="Arial"/>
        </w:rPr>
      </w:pPr>
    </w:p>
    <w:p w14:paraId="3583E314" w14:textId="77777777" w:rsidR="00CB12C7" w:rsidRDefault="00CB12C7" w:rsidP="00CB12C7">
      <w:pPr>
        <w:spacing w:line="360" w:lineRule="auto"/>
        <w:jc w:val="both"/>
        <w:rPr>
          <w:rFonts w:ascii="Arial" w:hAnsi="Arial" w:cs="Arial"/>
        </w:rPr>
      </w:pPr>
    </w:p>
    <w:p w14:paraId="079AB690" w14:textId="77777777" w:rsidR="00CB12C7" w:rsidRDefault="00CB12C7" w:rsidP="00CB12C7">
      <w:pPr>
        <w:spacing w:line="360" w:lineRule="auto"/>
        <w:jc w:val="both"/>
        <w:rPr>
          <w:rFonts w:ascii="Arial" w:hAnsi="Arial" w:cs="Arial"/>
        </w:rPr>
      </w:pPr>
    </w:p>
    <w:p w14:paraId="7ED88C2F" w14:textId="09553F13" w:rsidR="00CB12C7" w:rsidRPr="00CB12C7" w:rsidRDefault="00CB12C7" w:rsidP="00CB12C7">
      <w:pPr>
        <w:pStyle w:val="Heading2"/>
        <w:numPr>
          <w:ilvl w:val="0"/>
          <w:numId w:val="2"/>
        </w:numPr>
        <w:rPr>
          <w:b/>
          <w:bCs/>
          <w:color w:val="auto"/>
        </w:rPr>
      </w:pPr>
      <w:bookmarkStart w:id="0" w:name="_Toc199276402"/>
      <w:r w:rsidRPr="00CB12C7">
        <w:rPr>
          <w:b/>
          <w:bCs/>
          <w:color w:val="auto"/>
        </w:rPr>
        <w:t>Introduction</w:t>
      </w:r>
      <w:bookmarkEnd w:id="0"/>
      <w:r w:rsidRPr="00CB12C7">
        <w:rPr>
          <w:b/>
          <w:bCs/>
          <w:color w:val="auto"/>
        </w:rPr>
        <w:t xml:space="preserve"> </w:t>
      </w:r>
    </w:p>
    <w:p w14:paraId="3F74D6D6" w14:textId="77777777" w:rsidR="00CB12C7" w:rsidRDefault="00CB12C7" w:rsidP="00CB12C7">
      <w:pPr>
        <w:spacing w:line="360" w:lineRule="auto"/>
        <w:jc w:val="both"/>
        <w:rPr>
          <w:rFonts w:ascii="Arial" w:hAnsi="Arial" w:cs="Arial"/>
        </w:rPr>
      </w:pPr>
      <w:r w:rsidRPr="00CB12C7">
        <w:rPr>
          <w:rFonts w:ascii="Arial" w:hAnsi="Arial" w:cs="Arial"/>
        </w:rPr>
        <w:t xml:space="preserve">This reflective report looks back on what I learnt in the Academic Skills program. The goal is to look at the skills I learnt, the problems I had, and how the module has helped me grow as a person and as a student. I will think about what I learnt from classroom discussions, formative assessments (Tasks 1 and 2), working with peers, and giving and getting feedback. These experiences were very important because they signified the change from casual ways of learning to more organised academic ones, such Harvard referencing, critical reading, and reflective writing. The method has made me more self-aware, disciplined, and sure in my academic skills, which are all important for doing well in college (Cottrell, 2019). I aim to keep becoming better in future courses by figuring out what I'm good at and what I'm not. </w:t>
      </w:r>
    </w:p>
    <w:p w14:paraId="6549DCB4" w14:textId="77777777" w:rsidR="00CB12C7" w:rsidRDefault="00CB12C7" w:rsidP="00CB12C7">
      <w:pPr>
        <w:spacing w:line="360" w:lineRule="auto"/>
        <w:jc w:val="both"/>
        <w:rPr>
          <w:rFonts w:ascii="Arial" w:hAnsi="Arial" w:cs="Arial"/>
        </w:rPr>
      </w:pPr>
    </w:p>
    <w:p w14:paraId="6CDF4EBB" w14:textId="0500AC89" w:rsidR="00CB12C7" w:rsidRPr="00CB12C7" w:rsidRDefault="00CB12C7" w:rsidP="00CB12C7">
      <w:pPr>
        <w:pStyle w:val="Heading2"/>
        <w:numPr>
          <w:ilvl w:val="0"/>
          <w:numId w:val="2"/>
        </w:numPr>
        <w:rPr>
          <w:b/>
          <w:bCs/>
          <w:color w:val="auto"/>
        </w:rPr>
      </w:pPr>
      <w:bookmarkStart w:id="1" w:name="_Toc199276403"/>
      <w:r w:rsidRPr="00CB12C7">
        <w:rPr>
          <w:b/>
          <w:bCs/>
          <w:color w:val="auto"/>
        </w:rPr>
        <w:t>Description of Experiences</w:t>
      </w:r>
      <w:bookmarkEnd w:id="1"/>
      <w:r w:rsidRPr="00CB12C7">
        <w:rPr>
          <w:b/>
          <w:bCs/>
          <w:color w:val="auto"/>
        </w:rPr>
        <w:t xml:space="preserve"> </w:t>
      </w:r>
    </w:p>
    <w:p w14:paraId="6A2E18F6" w14:textId="77777777" w:rsidR="00CB12C7" w:rsidRDefault="00CB12C7" w:rsidP="00CB12C7">
      <w:pPr>
        <w:spacing w:line="360" w:lineRule="auto"/>
        <w:jc w:val="both"/>
        <w:rPr>
          <w:rFonts w:ascii="Arial" w:hAnsi="Arial" w:cs="Arial"/>
        </w:rPr>
      </w:pPr>
      <w:r w:rsidRPr="00CB12C7">
        <w:rPr>
          <w:rFonts w:ascii="Arial" w:hAnsi="Arial" w:cs="Arial"/>
        </w:rPr>
        <w:t xml:space="preserve">I was both delighted and worried at the start of the Academic Skills program. I </w:t>
      </w:r>
      <w:proofErr w:type="gramStart"/>
      <w:r w:rsidRPr="00CB12C7">
        <w:rPr>
          <w:rFonts w:ascii="Arial" w:hAnsi="Arial" w:cs="Arial"/>
        </w:rPr>
        <w:t>was scared of</w:t>
      </w:r>
      <w:proofErr w:type="gramEnd"/>
      <w:r w:rsidRPr="00CB12C7">
        <w:rPr>
          <w:rFonts w:ascii="Arial" w:hAnsi="Arial" w:cs="Arial"/>
        </w:rPr>
        <w:t xml:space="preserve"> what higher education would require of me since I came from a school system where written essays and academic referencing were not common. Task 1 was my first big project. It asked me to do secondary research and present it using the Harvard reference method. I had never done anything like this before, and at </w:t>
      </w:r>
      <w:proofErr w:type="gramStart"/>
      <w:r w:rsidRPr="00CB12C7">
        <w:rPr>
          <w:rFonts w:ascii="Arial" w:hAnsi="Arial" w:cs="Arial"/>
        </w:rPr>
        <w:t>first</w:t>
      </w:r>
      <w:proofErr w:type="gramEnd"/>
      <w:r w:rsidRPr="00CB12C7">
        <w:rPr>
          <w:rFonts w:ascii="Arial" w:hAnsi="Arial" w:cs="Arial"/>
        </w:rPr>
        <w:t xml:space="preserve"> I had trouble with the right way to cite sources. But the workshop our teacher conducted gave me the courage to do it on my own, and I utilised the university's reference guide to double-check my sources (Neville, 2010). </w:t>
      </w:r>
    </w:p>
    <w:p w14:paraId="62CAB639" w14:textId="77777777" w:rsidR="00CB12C7" w:rsidRDefault="00CB12C7" w:rsidP="00CB12C7">
      <w:pPr>
        <w:spacing w:line="360" w:lineRule="auto"/>
        <w:jc w:val="both"/>
        <w:rPr>
          <w:rFonts w:ascii="Arial" w:hAnsi="Arial" w:cs="Arial"/>
        </w:rPr>
      </w:pPr>
      <w:r w:rsidRPr="00CB12C7">
        <w:rPr>
          <w:rFonts w:ascii="Arial" w:hAnsi="Arial" w:cs="Arial"/>
        </w:rPr>
        <w:t xml:space="preserve">Task 2 was another unforgettable event. We were put into small groups to look at a case study. At first, this group exercise was hard for me since I wasn't accustomed to working with other students on schoolwork. We had different ways of looking at things and talking to one other, which made it hard for me to make my point. In the end, I learnt how to listen and speak out politely, and we were able to present our results to the class. </w:t>
      </w:r>
    </w:p>
    <w:p w14:paraId="6300BE40" w14:textId="77777777" w:rsidR="00CB12C7" w:rsidRDefault="00CB12C7" w:rsidP="00CB12C7">
      <w:pPr>
        <w:spacing w:line="360" w:lineRule="auto"/>
        <w:jc w:val="both"/>
        <w:rPr>
          <w:rFonts w:ascii="Arial" w:hAnsi="Arial" w:cs="Arial"/>
        </w:rPr>
      </w:pPr>
      <w:r w:rsidRPr="00CB12C7">
        <w:rPr>
          <w:rFonts w:ascii="Arial" w:hAnsi="Arial" w:cs="Arial"/>
        </w:rPr>
        <w:t xml:space="preserve">The class talks on academic honesty, critical thinking, and managing time were very helpful. One session was on how to study better, and a classmate's advice to utilise weekly planners made me want to organise my work better. The tutor's comments on my formative entries helped me find problems that kept coming up, such poor paragraph organisation and imprecise subject phrases. This helpful feedback changed the way I wrote for school from then on. </w:t>
      </w:r>
    </w:p>
    <w:p w14:paraId="1B83C9B1" w14:textId="77777777" w:rsidR="00CB12C7" w:rsidRDefault="00CB12C7" w:rsidP="00CB12C7">
      <w:pPr>
        <w:spacing w:line="360" w:lineRule="auto"/>
        <w:jc w:val="both"/>
        <w:rPr>
          <w:rFonts w:ascii="Arial" w:hAnsi="Arial" w:cs="Arial"/>
        </w:rPr>
      </w:pPr>
    </w:p>
    <w:p w14:paraId="1202B104" w14:textId="31A463DA" w:rsidR="00CB12C7" w:rsidRPr="00CB12C7" w:rsidRDefault="00CB12C7" w:rsidP="00CB12C7">
      <w:pPr>
        <w:pStyle w:val="Heading2"/>
        <w:numPr>
          <w:ilvl w:val="0"/>
          <w:numId w:val="2"/>
        </w:numPr>
        <w:rPr>
          <w:b/>
          <w:bCs/>
          <w:color w:val="auto"/>
        </w:rPr>
      </w:pPr>
      <w:bookmarkStart w:id="2" w:name="_Toc199276404"/>
      <w:r w:rsidRPr="00CB12C7">
        <w:rPr>
          <w:b/>
          <w:bCs/>
          <w:color w:val="auto"/>
        </w:rPr>
        <w:lastRenderedPageBreak/>
        <w:t>Analysis and Personal Reflection</w:t>
      </w:r>
      <w:bookmarkEnd w:id="2"/>
      <w:r w:rsidRPr="00CB12C7">
        <w:rPr>
          <w:b/>
          <w:bCs/>
          <w:color w:val="auto"/>
        </w:rPr>
        <w:t xml:space="preserve"> </w:t>
      </w:r>
    </w:p>
    <w:p w14:paraId="4EFE538C" w14:textId="77777777" w:rsidR="00CB12C7" w:rsidRDefault="00CB12C7" w:rsidP="00CB12C7">
      <w:pPr>
        <w:spacing w:line="360" w:lineRule="auto"/>
        <w:jc w:val="both"/>
        <w:rPr>
          <w:rFonts w:ascii="Arial" w:hAnsi="Arial" w:cs="Arial"/>
        </w:rPr>
      </w:pPr>
      <w:r w:rsidRPr="00CB12C7">
        <w:rPr>
          <w:rFonts w:ascii="Arial" w:hAnsi="Arial" w:cs="Arial"/>
        </w:rPr>
        <w:t xml:space="preserve">I now see that this program built my intellectual foundation. Before college, my writing was too informal and unstructured. Task 1 taught me to prepare, make paragraphs flow, and present evidence to support my claims. It took me a while to learn academic terminology and reference, but this curriculum's scaffolded approach helped me. I agree with Cottrell (2019) that scaffolding helps learners build confidence. </w:t>
      </w:r>
    </w:p>
    <w:p w14:paraId="517B457A" w14:textId="77777777" w:rsidR="00CB12C7" w:rsidRDefault="00CB12C7" w:rsidP="00CB12C7">
      <w:pPr>
        <w:spacing w:line="360" w:lineRule="auto"/>
        <w:jc w:val="both"/>
        <w:rPr>
          <w:rFonts w:ascii="Arial" w:hAnsi="Arial" w:cs="Arial"/>
        </w:rPr>
      </w:pPr>
      <w:r w:rsidRPr="00CB12C7">
        <w:rPr>
          <w:rFonts w:ascii="Arial" w:hAnsi="Arial" w:cs="Arial"/>
        </w:rPr>
        <w:t xml:space="preserve">Openness to others' opinions was one of my finest strengths. In Task 1, my instructor felt my arguments were intriguing but my citations inconsistent. I attended another reference session and watched library-recommended online classes. This improved my source citation skills and understanding of plagiarism and academic integrity (Pears and Shields, 2019). I now responsibly attribute and paraphrase my sources. </w:t>
      </w:r>
    </w:p>
    <w:p w14:paraId="4D116254" w14:textId="77777777" w:rsidR="00CB12C7" w:rsidRDefault="00CB12C7" w:rsidP="00CB12C7">
      <w:pPr>
        <w:spacing w:line="360" w:lineRule="auto"/>
        <w:jc w:val="both"/>
        <w:rPr>
          <w:rFonts w:ascii="Arial" w:hAnsi="Arial" w:cs="Arial"/>
        </w:rPr>
      </w:pPr>
      <w:r w:rsidRPr="00CB12C7">
        <w:rPr>
          <w:rFonts w:ascii="Arial" w:hAnsi="Arial" w:cs="Arial"/>
        </w:rPr>
        <w:t xml:space="preserve">I was also skilled at critical thinking. I thought about what I studied in each lesson in our weekly reflective journals. Reflective writing helped me identify my learning weaknesses and preferences. After a note-taking lesson, I saw I was copying without thinking. Since then, I've used the Cornell approach to recall and engage with my studies (Burns and Sinfield, 2016). </w:t>
      </w:r>
    </w:p>
    <w:p w14:paraId="6B5170C0" w14:textId="77777777" w:rsidR="00CB12C7" w:rsidRDefault="00CB12C7" w:rsidP="00CB12C7">
      <w:pPr>
        <w:spacing w:line="360" w:lineRule="auto"/>
        <w:jc w:val="both"/>
        <w:rPr>
          <w:rFonts w:ascii="Arial" w:hAnsi="Arial" w:cs="Arial"/>
        </w:rPr>
      </w:pPr>
      <w:r w:rsidRPr="00CB12C7">
        <w:rPr>
          <w:rFonts w:ascii="Arial" w:hAnsi="Arial" w:cs="Arial"/>
        </w:rPr>
        <w:t xml:space="preserve">I also struggled. Group work was my biggest challenge. Task 2 was difficult for me to manage time and adapt to others. I didn't want to dispute over dividing the labour because people couldn't agree. However, this incident showed me the value of being upfront and forceful while dealing with people. According to Belbin (2012), these skills are crucial for group dynamics. After our case study, individuals said I spoke clearly and confidently. This astonished me since I doubt myself while speaking publicly. This gave me confidence and showed me that I can handle pressure if I prepare. </w:t>
      </w:r>
    </w:p>
    <w:p w14:paraId="69225D98" w14:textId="77777777" w:rsidR="00CB12C7" w:rsidRDefault="00CB12C7" w:rsidP="00CB12C7">
      <w:pPr>
        <w:spacing w:line="360" w:lineRule="auto"/>
        <w:jc w:val="both"/>
        <w:rPr>
          <w:rFonts w:ascii="Arial" w:hAnsi="Arial" w:cs="Arial"/>
        </w:rPr>
      </w:pPr>
      <w:r w:rsidRPr="00CB12C7">
        <w:rPr>
          <w:rFonts w:ascii="Arial" w:hAnsi="Arial" w:cs="Arial"/>
        </w:rPr>
        <w:t xml:space="preserve">Class discussions broadened my view of education. Discussing digital learning and time management helped me understand things from others' perspectives, which I applied to my job. A classmate's comment about procrastination damaging their work stuck out. This inspired me to set weekly SMART goals that are exact, measurable, realistic, relevant, and </w:t>
      </w:r>
      <w:proofErr w:type="gramStart"/>
      <w:r w:rsidRPr="00CB12C7">
        <w:rPr>
          <w:rFonts w:ascii="Arial" w:hAnsi="Arial" w:cs="Arial"/>
        </w:rPr>
        <w:t>time-bound</w:t>
      </w:r>
      <w:proofErr w:type="gramEnd"/>
      <w:r w:rsidRPr="00CB12C7">
        <w:rPr>
          <w:rFonts w:ascii="Arial" w:hAnsi="Arial" w:cs="Arial"/>
        </w:rPr>
        <w:t xml:space="preserve">. This technique kept me on track and reduced my deadline anxiety. </w:t>
      </w:r>
    </w:p>
    <w:p w14:paraId="334E8AC4" w14:textId="77777777" w:rsidR="00CB12C7" w:rsidRDefault="00CB12C7" w:rsidP="00CB12C7">
      <w:pPr>
        <w:spacing w:line="360" w:lineRule="auto"/>
        <w:jc w:val="both"/>
        <w:rPr>
          <w:rFonts w:ascii="Arial" w:hAnsi="Arial" w:cs="Arial"/>
        </w:rPr>
      </w:pPr>
      <w:r w:rsidRPr="00CB12C7">
        <w:rPr>
          <w:rFonts w:ascii="Arial" w:hAnsi="Arial" w:cs="Arial"/>
        </w:rPr>
        <w:t xml:space="preserve">The Kolb (1984) Experiential Learning Cycle shaped my progress. Every class, they had a true learning moment, thought about it, comprehended it, and tried it. After receiving criticism on my paragraph transitions, I tried employing "furthermore," "however," and "in contrast." It improved my writing in subsequent positions. </w:t>
      </w:r>
    </w:p>
    <w:p w14:paraId="20B8BE85" w14:textId="7FA3B321" w:rsidR="00CB12C7" w:rsidRDefault="00CB12C7" w:rsidP="00CB12C7">
      <w:pPr>
        <w:spacing w:line="360" w:lineRule="auto"/>
        <w:jc w:val="both"/>
        <w:rPr>
          <w:rFonts w:ascii="Arial" w:hAnsi="Arial" w:cs="Arial"/>
        </w:rPr>
      </w:pPr>
      <w:r w:rsidRPr="00CB12C7">
        <w:rPr>
          <w:rFonts w:ascii="Arial" w:hAnsi="Arial" w:cs="Arial"/>
        </w:rPr>
        <w:t xml:space="preserve">This module transformed my learning. I see mistakes as learning opportunities rather than failures. I'm more prepared to handle academic issues now that I've learnt to organise, collaborate, cite sources, and evaluate my work. These talents are useful in college and life. </w:t>
      </w:r>
    </w:p>
    <w:p w14:paraId="6F0AEA31" w14:textId="6A32BC71" w:rsidR="00CB12C7" w:rsidRPr="00CB12C7" w:rsidRDefault="00CB12C7" w:rsidP="00CB12C7">
      <w:pPr>
        <w:pStyle w:val="Heading2"/>
        <w:numPr>
          <w:ilvl w:val="0"/>
          <w:numId w:val="2"/>
        </w:numPr>
        <w:rPr>
          <w:b/>
          <w:bCs/>
          <w:color w:val="auto"/>
        </w:rPr>
      </w:pPr>
      <w:bookmarkStart w:id="3" w:name="_Toc199276405"/>
      <w:r w:rsidRPr="00CB12C7">
        <w:rPr>
          <w:b/>
          <w:bCs/>
          <w:color w:val="auto"/>
        </w:rPr>
        <w:lastRenderedPageBreak/>
        <w:t>Conclusion</w:t>
      </w:r>
      <w:bookmarkEnd w:id="3"/>
      <w:r w:rsidRPr="00CB12C7">
        <w:rPr>
          <w:b/>
          <w:bCs/>
          <w:color w:val="auto"/>
        </w:rPr>
        <w:t xml:space="preserve"> </w:t>
      </w:r>
    </w:p>
    <w:p w14:paraId="63AA40E2" w14:textId="285564DB" w:rsidR="00CB12C7" w:rsidRPr="00CB12C7" w:rsidRDefault="00CB12C7" w:rsidP="00CB12C7">
      <w:pPr>
        <w:spacing w:line="360" w:lineRule="auto"/>
        <w:jc w:val="both"/>
        <w:rPr>
          <w:rFonts w:ascii="Arial" w:hAnsi="Arial" w:cs="Arial"/>
        </w:rPr>
      </w:pPr>
      <w:r w:rsidRPr="00CB12C7">
        <w:rPr>
          <w:rFonts w:ascii="Arial" w:hAnsi="Arial" w:cs="Arial"/>
        </w:rPr>
        <w:t xml:space="preserve">In short, the Academic Skills module has been very important in forming my academic identity. I've learnt important skills that will help me throughout my academic career via hands-on activities like Task 1 and Task 2, working with others, and keeping a notebook. I still need to work on my referencing and working with others, but I've made a lot of improvement in managing my time, structuring my writing, and thinking critically. This curriculum has helped me learn in a more planned, proactive, and reflective way. I am now </w:t>
      </w:r>
      <w:proofErr w:type="gramStart"/>
      <w:r w:rsidRPr="00CB12C7">
        <w:rPr>
          <w:rFonts w:ascii="Arial" w:hAnsi="Arial" w:cs="Arial"/>
        </w:rPr>
        <w:t>more sure</w:t>
      </w:r>
      <w:proofErr w:type="gramEnd"/>
      <w:r w:rsidRPr="00CB12C7">
        <w:rPr>
          <w:rFonts w:ascii="Arial" w:hAnsi="Arial" w:cs="Arial"/>
        </w:rPr>
        <w:t xml:space="preserve"> that I can handle university-level work and learn on my own. I will use these talents in future courses and beyond. </w:t>
      </w:r>
    </w:p>
    <w:p w14:paraId="1D54A46A" w14:textId="10C74254" w:rsidR="00CB12C7" w:rsidRPr="00CB12C7" w:rsidRDefault="00CB12C7" w:rsidP="00CB12C7">
      <w:pPr>
        <w:spacing w:line="360" w:lineRule="auto"/>
        <w:jc w:val="both"/>
        <w:rPr>
          <w:rFonts w:ascii="Arial" w:hAnsi="Arial" w:cs="Arial"/>
          <w:b/>
          <w:bCs/>
        </w:rPr>
      </w:pPr>
    </w:p>
    <w:p w14:paraId="53342616" w14:textId="0D058190" w:rsidR="00CB12C7" w:rsidRPr="00CB12C7" w:rsidRDefault="00CB12C7" w:rsidP="00CB12C7">
      <w:pPr>
        <w:pStyle w:val="Heading2"/>
        <w:numPr>
          <w:ilvl w:val="0"/>
          <w:numId w:val="2"/>
        </w:numPr>
        <w:rPr>
          <w:b/>
          <w:bCs/>
          <w:color w:val="auto"/>
        </w:rPr>
      </w:pPr>
      <w:bookmarkStart w:id="4" w:name="_Toc199276406"/>
      <w:r w:rsidRPr="00CB12C7">
        <w:rPr>
          <w:b/>
          <w:bCs/>
          <w:color w:val="auto"/>
        </w:rPr>
        <w:t>Reference List</w:t>
      </w:r>
      <w:bookmarkEnd w:id="4"/>
    </w:p>
    <w:p w14:paraId="12A600F2" w14:textId="77777777" w:rsidR="00CB12C7" w:rsidRPr="00CB12C7" w:rsidRDefault="00CB12C7" w:rsidP="00CB12C7">
      <w:pPr>
        <w:pStyle w:val="ListParagraph"/>
        <w:numPr>
          <w:ilvl w:val="0"/>
          <w:numId w:val="3"/>
        </w:numPr>
        <w:spacing w:line="360" w:lineRule="auto"/>
        <w:jc w:val="both"/>
        <w:rPr>
          <w:rFonts w:ascii="Arial" w:hAnsi="Arial" w:cs="Arial"/>
        </w:rPr>
      </w:pPr>
      <w:r w:rsidRPr="00CB12C7">
        <w:rPr>
          <w:rFonts w:ascii="Arial" w:hAnsi="Arial" w:cs="Arial"/>
        </w:rPr>
        <w:t xml:space="preserve">Belbin, R.M. (2012) </w:t>
      </w:r>
      <w:r w:rsidRPr="00CB12C7">
        <w:rPr>
          <w:rFonts w:ascii="Arial" w:hAnsi="Arial" w:cs="Arial"/>
          <w:i/>
          <w:iCs/>
        </w:rPr>
        <w:t>Team Roles at Work</w:t>
      </w:r>
      <w:r w:rsidRPr="00CB12C7">
        <w:rPr>
          <w:rFonts w:ascii="Arial" w:hAnsi="Arial" w:cs="Arial"/>
        </w:rPr>
        <w:t xml:space="preserve">. 2nd </w:t>
      </w:r>
      <w:proofErr w:type="spellStart"/>
      <w:r w:rsidRPr="00CB12C7">
        <w:rPr>
          <w:rFonts w:ascii="Arial" w:hAnsi="Arial" w:cs="Arial"/>
        </w:rPr>
        <w:t>edn</w:t>
      </w:r>
      <w:proofErr w:type="spellEnd"/>
      <w:r w:rsidRPr="00CB12C7">
        <w:rPr>
          <w:rFonts w:ascii="Arial" w:hAnsi="Arial" w:cs="Arial"/>
        </w:rPr>
        <w:t>. Oxford: Butterworth-Heinemann.</w:t>
      </w:r>
    </w:p>
    <w:p w14:paraId="057F0D6C" w14:textId="77777777" w:rsidR="00CB12C7" w:rsidRPr="00CB12C7" w:rsidRDefault="00CB12C7" w:rsidP="00CB12C7">
      <w:pPr>
        <w:pStyle w:val="ListParagraph"/>
        <w:numPr>
          <w:ilvl w:val="0"/>
          <w:numId w:val="3"/>
        </w:numPr>
        <w:spacing w:line="360" w:lineRule="auto"/>
        <w:jc w:val="both"/>
        <w:rPr>
          <w:rFonts w:ascii="Arial" w:hAnsi="Arial" w:cs="Arial"/>
        </w:rPr>
      </w:pPr>
      <w:r w:rsidRPr="00CB12C7">
        <w:rPr>
          <w:rFonts w:ascii="Arial" w:hAnsi="Arial" w:cs="Arial"/>
        </w:rPr>
        <w:t xml:space="preserve">Burns, T. and Sinfield, S. (2016) </w:t>
      </w:r>
      <w:r w:rsidRPr="00CB12C7">
        <w:rPr>
          <w:rFonts w:ascii="Arial" w:hAnsi="Arial" w:cs="Arial"/>
          <w:i/>
          <w:iCs/>
        </w:rPr>
        <w:t>Essential Study Skills: The Complete Guide to Success at University</w:t>
      </w:r>
      <w:r w:rsidRPr="00CB12C7">
        <w:rPr>
          <w:rFonts w:ascii="Arial" w:hAnsi="Arial" w:cs="Arial"/>
        </w:rPr>
        <w:t xml:space="preserve">. 4th </w:t>
      </w:r>
      <w:proofErr w:type="spellStart"/>
      <w:r w:rsidRPr="00CB12C7">
        <w:rPr>
          <w:rFonts w:ascii="Arial" w:hAnsi="Arial" w:cs="Arial"/>
        </w:rPr>
        <w:t>edn</w:t>
      </w:r>
      <w:proofErr w:type="spellEnd"/>
      <w:r w:rsidRPr="00CB12C7">
        <w:rPr>
          <w:rFonts w:ascii="Arial" w:hAnsi="Arial" w:cs="Arial"/>
        </w:rPr>
        <w:t>. London: Sage Publications.</w:t>
      </w:r>
    </w:p>
    <w:p w14:paraId="7632A2FA" w14:textId="77777777" w:rsidR="00CB12C7" w:rsidRPr="00CB12C7" w:rsidRDefault="00CB12C7" w:rsidP="00CB12C7">
      <w:pPr>
        <w:pStyle w:val="ListParagraph"/>
        <w:numPr>
          <w:ilvl w:val="0"/>
          <w:numId w:val="3"/>
        </w:numPr>
        <w:spacing w:line="360" w:lineRule="auto"/>
        <w:jc w:val="both"/>
        <w:rPr>
          <w:rFonts w:ascii="Arial" w:hAnsi="Arial" w:cs="Arial"/>
        </w:rPr>
      </w:pPr>
      <w:r w:rsidRPr="00CB12C7">
        <w:rPr>
          <w:rFonts w:ascii="Arial" w:hAnsi="Arial" w:cs="Arial"/>
        </w:rPr>
        <w:t xml:space="preserve">Cottrell, S. (2019) </w:t>
      </w:r>
      <w:r w:rsidRPr="00CB12C7">
        <w:rPr>
          <w:rFonts w:ascii="Arial" w:hAnsi="Arial" w:cs="Arial"/>
          <w:i/>
          <w:iCs/>
        </w:rPr>
        <w:t>The Study Skills Handbook</w:t>
      </w:r>
      <w:r w:rsidRPr="00CB12C7">
        <w:rPr>
          <w:rFonts w:ascii="Arial" w:hAnsi="Arial" w:cs="Arial"/>
        </w:rPr>
        <w:t xml:space="preserve">. 5th </w:t>
      </w:r>
      <w:proofErr w:type="spellStart"/>
      <w:r w:rsidRPr="00CB12C7">
        <w:rPr>
          <w:rFonts w:ascii="Arial" w:hAnsi="Arial" w:cs="Arial"/>
        </w:rPr>
        <w:t>edn</w:t>
      </w:r>
      <w:proofErr w:type="spellEnd"/>
      <w:r w:rsidRPr="00CB12C7">
        <w:rPr>
          <w:rFonts w:ascii="Arial" w:hAnsi="Arial" w:cs="Arial"/>
        </w:rPr>
        <w:t>. London: Macmillan Education UK.</w:t>
      </w:r>
    </w:p>
    <w:p w14:paraId="0FA33A3F" w14:textId="77777777" w:rsidR="00CB12C7" w:rsidRPr="00CB12C7" w:rsidRDefault="00CB12C7" w:rsidP="00CB12C7">
      <w:pPr>
        <w:pStyle w:val="ListParagraph"/>
        <w:numPr>
          <w:ilvl w:val="0"/>
          <w:numId w:val="3"/>
        </w:numPr>
        <w:spacing w:line="360" w:lineRule="auto"/>
        <w:jc w:val="both"/>
        <w:rPr>
          <w:rFonts w:ascii="Arial" w:hAnsi="Arial" w:cs="Arial"/>
        </w:rPr>
      </w:pPr>
      <w:r w:rsidRPr="00CB12C7">
        <w:rPr>
          <w:rFonts w:ascii="Arial" w:hAnsi="Arial" w:cs="Arial"/>
        </w:rPr>
        <w:t xml:space="preserve">Kolb, D.A. (1984) </w:t>
      </w:r>
      <w:r w:rsidRPr="00CB12C7">
        <w:rPr>
          <w:rFonts w:ascii="Arial" w:hAnsi="Arial" w:cs="Arial"/>
          <w:i/>
          <w:iCs/>
        </w:rPr>
        <w:t>Experiential Learning: Experience as the Source of Learning and Development</w:t>
      </w:r>
      <w:r w:rsidRPr="00CB12C7">
        <w:rPr>
          <w:rFonts w:ascii="Arial" w:hAnsi="Arial" w:cs="Arial"/>
        </w:rPr>
        <w:t>. Englewood Cliffs, NJ: Prentice Hall.</w:t>
      </w:r>
    </w:p>
    <w:p w14:paraId="03FE4C3F" w14:textId="77777777" w:rsidR="00CB12C7" w:rsidRPr="00CB12C7" w:rsidRDefault="00CB12C7" w:rsidP="00CB12C7">
      <w:pPr>
        <w:pStyle w:val="ListParagraph"/>
        <w:numPr>
          <w:ilvl w:val="0"/>
          <w:numId w:val="3"/>
        </w:numPr>
        <w:spacing w:line="360" w:lineRule="auto"/>
        <w:jc w:val="both"/>
        <w:rPr>
          <w:rFonts w:ascii="Arial" w:hAnsi="Arial" w:cs="Arial"/>
        </w:rPr>
      </w:pPr>
      <w:r w:rsidRPr="00CB12C7">
        <w:rPr>
          <w:rFonts w:ascii="Arial" w:hAnsi="Arial" w:cs="Arial"/>
        </w:rPr>
        <w:t xml:space="preserve">Neville, C. (2010) </w:t>
      </w:r>
      <w:r w:rsidRPr="00CB12C7">
        <w:rPr>
          <w:rFonts w:ascii="Arial" w:hAnsi="Arial" w:cs="Arial"/>
          <w:i/>
          <w:iCs/>
        </w:rPr>
        <w:t>The Complete Guide to Referencing and Avoiding Plagiarism</w:t>
      </w:r>
      <w:r w:rsidRPr="00CB12C7">
        <w:rPr>
          <w:rFonts w:ascii="Arial" w:hAnsi="Arial" w:cs="Arial"/>
        </w:rPr>
        <w:t xml:space="preserve">. 2nd </w:t>
      </w:r>
      <w:proofErr w:type="spellStart"/>
      <w:r w:rsidRPr="00CB12C7">
        <w:rPr>
          <w:rFonts w:ascii="Arial" w:hAnsi="Arial" w:cs="Arial"/>
        </w:rPr>
        <w:t>edn</w:t>
      </w:r>
      <w:proofErr w:type="spellEnd"/>
      <w:r w:rsidRPr="00CB12C7">
        <w:rPr>
          <w:rFonts w:ascii="Arial" w:hAnsi="Arial" w:cs="Arial"/>
        </w:rPr>
        <w:t>. Maidenhead: Open University Press.</w:t>
      </w:r>
    </w:p>
    <w:p w14:paraId="4DBFB9B1" w14:textId="77777777" w:rsidR="00CB12C7" w:rsidRPr="00CB12C7" w:rsidRDefault="00CB12C7" w:rsidP="00CB12C7">
      <w:pPr>
        <w:pStyle w:val="ListParagraph"/>
        <w:numPr>
          <w:ilvl w:val="0"/>
          <w:numId w:val="3"/>
        </w:numPr>
        <w:spacing w:line="360" w:lineRule="auto"/>
        <w:jc w:val="both"/>
        <w:rPr>
          <w:rFonts w:ascii="Arial" w:hAnsi="Arial" w:cs="Arial"/>
        </w:rPr>
      </w:pPr>
      <w:r w:rsidRPr="00CB12C7">
        <w:rPr>
          <w:rFonts w:ascii="Arial" w:hAnsi="Arial" w:cs="Arial"/>
        </w:rPr>
        <w:t xml:space="preserve">Pears, R. and Shields, G. (2019) </w:t>
      </w:r>
      <w:r w:rsidRPr="00CB12C7">
        <w:rPr>
          <w:rFonts w:ascii="Arial" w:hAnsi="Arial" w:cs="Arial"/>
          <w:i/>
          <w:iCs/>
        </w:rPr>
        <w:t>Cite Them Right: The Essential Referencing Guide</w:t>
      </w:r>
      <w:r w:rsidRPr="00CB12C7">
        <w:rPr>
          <w:rFonts w:ascii="Arial" w:hAnsi="Arial" w:cs="Arial"/>
        </w:rPr>
        <w:t xml:space="preserve">. 11th </w:t>
      </w:r>
      <w:proofErr w:type="spellStart"/>
      <w:r w:rsidRPr="00CB12C7">
        <w:rPr>
          <w:rFonts w:ascii="Arial" w:hAnsi="Arial" w:cs="Arial"/>
        </w:rPr>
        <w:t>edn</w:t>
      </w:r>
      <w:proofErr w:type="spellEnd"/>
      <w:r w:rsidRPr="00CB12C7">
        <w:rPr>
          <w:rFonts w:ascii="Arial" w:hAnsi="Arial" w:cs="Arial"/>
        </w:rPr>
        <w:t>. London: Red Globe Press.</w:t>
      </w:r>
    </w:p>
    <w:p w14:paraId="0A03B0CF" w14:textId="77777777" w:rsidR="00F176A1" w:rsidRPr="00CB12C7" w:rsidRDefault="00F176A1" w:rsidP="00CB12C7">
      <w:pPr>
        <w:spacing w:line="360" w:lineRule="auto"/>
        <w:jc w:val="both"/>
        <w:rPr>
          <w:rFonts w:ascii="Arial" w:hAnsi="Arial" w:cs="Arial"/>
        </w:rPr>
      </w:pPr>
    </w:p>
    <w:sectPr w:rsidR="00F176A1" w:rsidRPr="00CB12C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B03702" w14:textId="77777777" w:rsidR="009D1FDF" w:rsidRDefault="009D1FDF" w:rsidP="00CB12C7">
      <w:pPr>
        <w:spacing w:after="0" w:line="240" w:lineRule="auto"/>
      </w:pPr>
      <w:r>
        <w:separator/>
      </w:r>
    </w:p>
  </w:endnote>
  <w:endnote w:type="continuationSeparator" w:id="0">
    <w:p w14:paraId="61A3536F" w14:textId="77777777" w:rsidR="009D1FDF" w:rsidRDefault="009D1FDF" w:rsidP="00CB1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8468282"/>
      <w:docPartObj>
        <w:docPartGallery w:val="Page Numbers (Bottom of Page)"/>
        <w:docPartUnique/>
      </w:docPartObj>
    </w:sdtPr>
    <w:sdtEndPr>
      <w:rPr>
        <w:noProof/>
      </w:rPr>
    </w:sdtEndPr>
    <w:sdtContent>
      <w:p w14:paraId="5F93EA7F" w14:textId="077BEF33" w:rsidR="00CB12C7" w:rsidRDefault="00CB12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D8A458" w14:textId="77777777" w:rsidR="00CB12C7" w:rsidRDefault="00CB1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BA796" w14:textId="77777777" w:rsidR="009D1FDF" w:rsidRDefault="009D1FDF" w:rsidP="00CB12C7">
      <w:pPr>
        <w:spacing w:after="0" w:line="240" w:lineRule="auto"/>
      </w:pPr>
      <w:r>
        <w:separator/>
      </w:r>
    </w:p>
  </w:footnote>
  <w:footnote w:type="continuationSeparator" w:id="0">
    <w:p w14:paraId="62104EA2" w14:textId="77777777" w:rsidR="009D1FDF" w:rsidRDefault="009D1FDF" w:rsidP="00CB12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D47B4"/>
    <w:multiLevelType w:val="hybridMultilevel"/>
    <w:tmpl w:val="2640C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963907"/>
    <w:multiLevelType w:val="hybridMultilevel"/>
    <w:tmpl w:val="10FAA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6A3F58"/>
    <w:multiLevelType w:val="hybridMultilevel"/>
    <w:tmpl w:val="47423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3652931">
    <w:abstractNumId w:val="0"/>
  </w:num>
  <w:num w:numId="2" w16cid:durableId="695277029">
    <w:abstractNumId w:val="2"/>
  </w:num>
  <w:num w:numId="3" w16cid:durableId="5473744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2C7"/>
    <w:rsid w:val="0032057E"/>
    <w:rsid w:val="003D1ECE"/>
    <w:rsid w:val="00473D34"/>
    <w:rsid w:val="005866B0"/>
    <w:rsid w:val="009D1FDF"/>
    <w:rsid w:val="00C31D1C"/>
    <w:rsid w:val="00C34A5E"/>
    <w:rsid w:val="00CB12C7"/>
    <w:rsid w:val="00D41931"/>
    <w:rsid w:val="00F176A1"/>
    <w:rsid w:val="00FE0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FB165"/>
  <w15:chartTrackingRefBased/>
  <w15:docId w15:val="{EE300662-1A5D-4394-A8DC-C98E607EE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2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12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12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12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12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12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12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12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12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12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12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12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12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12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12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12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12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12C7"/>
    <w:rPr>
      <w:rFonts w:eastAsiaTheme="majorEastAsia" w:cstheme="majorBidi"/>
      <w:color w:val="272727" w:themeColor="text1" w:themeTint="D8"/>
    </w:rPr>
  </w:style>
  <w:style w:type="paragraph" w:styleId="Title">
    <w:name w:val="Title"/>
    <w:basedOn w:val="Normal"/>
    <w:next w:val="Normal"/>
    <w:link w:val="TitleChar"/>
    <w:uiPriority w:val="10"/>
    <w:qFormat/>
    <w:rsid w:val="00CB12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12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12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12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12C7"/>
    <w:pPr>
      <w:spacing w:before="160"/>
      <w:jc w:val="center"/>
    </w:pPr>
    <w:rPr>
      <w:i/>
      <w:iCs/>
      <w:color w:val="404040" w:themeColor="text1" w:themeTint="BF"/>
    </w:rPr>
  </w:style>
  <w:style w:type="character" w:customStyle="1" w:styleId="QuoteChar">
    <w:name w:val="Quote Char"/>
    <w:basedOn w:val="DefaultParagraphFont"/>
    <w:link w:val="Quote"/>
    <w:uiPriority w:val="29"/>
    <w:rsid w:val="00CB12C7"/>
    <w:rPr>
      <w:i/>
      <w:iCs/>
      <w:color w:val="404040" w:themeColor="text1" w:themeTint="BF"/>
    </w:rPr>
  </w:style>
  <w:style w:type="paragraph" w:styleId="ListParagraph">
    <w:name w:val="List Paragraph"/>
    <w:basedOn w:val="Normal"/>
    <w:uiPriority w:val="34"/>
    <w:qFormat/>
    <w:rsid w:val="00CB12C7"/>
    <w:pPr>
      <w:ind w:left="720"/>
      <w:contextualSpacing/>
    </w:pPr>
  </w:style>
  <w:style w:type="character" w:styleId="IntenseEmphasis">
    <w:name w:val="Intense Emphasis"/>
    <w:basedOn w:val="DefaultParagraphFont"/>
    <w:uiPriority w:val="21"/>
    <w:qFormat/>
    <w:rsid w:val="00CB12C7"/>
    <w:rPr>
      <w:i/>
      <w:iCs/>
      <w:color w:val="0F4761" w:themeColor="accent1" w:themeShade="BF"/>
    </w:rPr>
  </w:style>
  <w:style w:type="paragraph" w:styleId="IntenseQuote">
    <w:name w:val="Intense Quote"/>
    <w:basedOn w:val="Normal"/>
    <w:next w:val="Normal"/>
    <w:link w:val="IntenseQuoteChar"/>
    <w:uiPriority w:val="30"/>
    <w:qFormat/>
    <w:rsid w:val="00CB12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12C7"/>
    <w:rPr>
      <w:i/>
      <w:iCs/>
      <w:color w:val="0F4761" w:themeColor="accent1" w:themeShade="BF"/>
    </w:rPr>
  </w:style>
  <w:style w:type="character" w:styleId="IntenseReference">
    <w:name w:val="Intense Reference"/>
    <w:basedOn w:val="DefaultParagraphFont"/>
    <w:uiPriority w:val="32"/>
    <w:qFormat/>
    <w:rsid w:val="00CB12C7"/>
    <w:rPr>
      <w:b/>
      <w:bCs/>
      <w:smallCaps/>
      <w:color w:val="0F4761" w:themeColor="accent1" w:themeShade="BF"/>
      <w:spacing w:val="5"/>
    </w:rPr>
  </w:style>
  <w:style w:type="paragraph" w:styleId="Header">
    <w:name w:val="header"/>
    <w:basedOn w:val="Normal"/>
    <w:link w:val="HeaderChar"/>
    <w:uiPriority w:val="99"/>
    <w:unhideWhenUsed/>
    <w:rsid w:val="00CB1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2C7"/>
  </w:style>
  <w:style w:type="paragraph" w:styleId="Footer">
    <w:name w:val="footer"/>
    <w:basedOn w:val="Normal"/>
    <w:link w:val="FooterChar"/>
    <w:uiPriority w:val="99"/>
    <w:unhideWhenUsed/>
    <w:rsid w:val="00CB1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2C7"/>
  </w:style>
  <w:style w:type="paragraph" w:styleId="TOCHeading">
    <w:name w:val="TOC Heading"/>
    <w:basedOn w:val="Heading1"/>
    <w:next w:val="Normal"/>
    <w:uiPriority w:val="39"/>
    <w:unhideWhenUsed/>
    <w:qFormat/>
    <w:rsid w:val="00CB12C7"/>
    <w:pPr>
      <w:spacing w:before="240" w:after="0"/>
      <w:outlineLvl w:val="9"/>
    </w:pPr>
    <w:rPr>
      <w:kern w:val="0"/>
      <w:sz w:val="32"/>
      <w:szCs w:val="32"/>
      <w:lang w:val="en-US"/>
    </w:rPr>
  </w:style>
  <w:style w:type="paragraph" w:styleId="TOC2">
    <w:name w:val="toc 2"/>
    <w:basedOn w:val="Normal"/>
    <w:next w:val="Normal"/>
    <w:autoRedefine/>
    <w:uiPriority w:val="39"/>
    <w:unhideWhenUsed/>
    <w:rsid w:val="00CB12C7"/>
    <w:pPr>
      <w:spacing w:after="100"/>
      <w:ind w:left="220"/>
    </w:pPr>
  </w:style>
  <w:style w:type="character" w:styleId="Hyperlink">
    <w:name w:val="Hyperlink"/>
    <w:basedOn w:val="DefaultParagraphFont"/>
    <w:uiPriority w:val="99"/>
    <w:unhideWhenUsed/>
    <w:rsid w:val="00CB12C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824588">
      <w:bodyDiv w:val="1"/>
      <w:marLeft w:val="0"/>
      <w:marRight w:val="0"/>
      <w:marTop w:val="0"/>
      <w:marBottom w:val="0"/>
      <w:divBdr>
        <w:top w:val="none" w:sz="0" w:space="0" w:color="auto"/>
        <w:left w:val="none" w:sz="0" w:space="0" w:color="auto"/>
        <w:bottom w:val="none" w:sz="0" w:space="0" w:color="auto"/>
        <w:right w:val="none" w:sz="0" w:space="0" w:color="auto"/>
      </w:divBdr>
    </w:div>
    <w:div w:id="343553608">
      <w:bodyDiv w:val="1"/>
      <w:marLeft w:val="0"/>
      <w:marRight w:val="0"/>
      <w:marTop w:val="0"/>
      <w:marBottom w:val="0"/>
      <w:divBdr>
        <w:top w:val="none" w:sz="0" w:space="0" w:color="auto"/>
        <w:left w:val="none" w:sz="0" w:space="0" w:color="auto"/>
        <w:bottom w:val="none" w:sz="0" w:space="0" w:color="auto"/>
        <w:right w:val="none" w:sz="0" w:space="0" w:color="auto"/>
      </w:divBdr>
    </w:div>
    <w:div w:id="532810196">
      <w:bodyDiv w:val="1"/>
      <w:marLeft w:val="0"/>
      <w:marRight w:val="0"/>
      <w:marTop w:val="0"/>
      <w:marBottom w:val="0"/>
      <w:divBdr>
        <w:top w:val="none" w:sz="0" w:space="0" w:color="auto"/>
        <w:left w:val="none" w:sz="0" w:space="0" w:color="auto"/>
        <w:bottom w:val="none" w:sz="0" w:space="0" w:color="auto"/>
        <w:right w:val="none" w:sz="0" w:space="0" w:color="auto"/>
      </w:divBdr>
    </w:div>
    <w:div w:id="686374348">
      <w:bodyDiv w:val="1"/>
      <w:marLeft w:val="0"/>
      <w:marRight w:val="0"/>
      <w:marTop w:val="0"/>
      <w:marBottom w:val="0"/>
      <w:divBdr>
        <w:top w:val="none" w:sz="0" w:space="0" w:color="auto"/>
        <w:left w:val="none" w:sz="0" w:space="0" w:color="auto"/>
        <w:bottom w:val="none" w:sz="0" w:space="0" w:color="auto"/>
        <w:right w:val="none" w:sz="0" w:space="0" w:color="auto"/>
      </w:divBdr>
    </w:div>
    <w:div w:id="1157725497">
      <w:bodyDiv w:val="1"/>
      <w:marLeft w:val="0"/>
      <w:marRight w:val="0"/>
      <w:marTop w:val="0"/>
      <w:marBottom w:val="0"/>
      <w:divBdr>
        <w:top w:val="none" w:sz="0" w:space="0" w:color="auto"/>
        <w:left w:val="none" w:sz="0" w:space="0" w:color="auto"/>
        <w:bottom w:val="none" w:sz="0" w:space="0" w:color="auto"/>
        <w:right w:val="none" w:sz="0" w:space="0" w:color="auto"/>
      </w:divBdr>
    </w:div>
    <w:div w:id="1628202099">
      <w:bodyDiv w:val="1"/>
      <w:marLeft w:val="0"/>
      <w:marRight w:val="0"/>
      <w:marTop w:val="0"/>
      <w:marBottom w:val="0"/>
      <w:divBdr>
        <w:top w:val="none" w:sz="0" w:space="0" w:color="auto"/>
        <w:left w:val="none" w:sz="0" w:space="0" w:color="auto"/>
        <w:bottom w:val="none" w:sz="0" w:space="0" w:color="auto"/>
        <w:right w:val="none" w:sz="0" w:space="0" w:color="auto"/>
      </w:divBdr>
    </w:div>
    <w:div w:id="1714622908">
      <w:bodyDiv w:val="1"/>
      <w:marLeft w:val="0"/>
      <w:marRight w:val="0"/>
      <w:marTop w:val="0"/>
      <w:marBottom w:val="0"/>
      <w:divBdr>
        <w:top w:val="none" w:sz="0" w:space="0" w:color="auto"/>
        <w:left w:val="none" w:sz="0" w:space="0" w:color="auto"/>
        <w:bottom w:val="none" w:sz="0" w:space="0" w:color="auto"/>
        <w:right w:val="none" w:sz="0" w:space="0" w:color="auto"/>
      </w:divBdr>
    </w:div>
    <w:div w:id="2110661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1101</Words>
  <Characters>6280</Characters>
  <Application>Microsoft Office Word</Application>
  <DocSecurity>0</DocSecurity>
  <Lines>52</Lines>
  <Paragraphs>14</Paragraphs>
  <ScaleCrop>false</ScaleCrop>
  <Company/>
  <LinksUpToDate>false</LinksUpToDate>
  <CharactersWithSpaces>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 Stefan Vasiliu</dc:creator>
  <cp:keywords/>
  <dc:description/>
  <cp:lastModifiedBy>Cătălin Constantin Avram</cp:lastModifiedBy>
  <cp:revision>2</cp:revision>
  <dcterms:created xsi:type="dcterms:W3CDTF">2025-07-13T10:19:00Z</dcterms:created>
  <dcterms:modified xsi:type="dcterms:W3CDTF">2025-07-13T10:19:00Z</dcterms:modified>
</cp:coreProperties>
</file>