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397FD" w14:textId="39CC9D65" w:rsidR="00176903" w:rsidRPr="00176903" w:rsidRDefault="00176903" w:rsidP="00176903">
      <w:pPr>
        <w:spacing w:before="240" w:after="0" w:line="240" w:lineRule="auto"/>
        <w:rPr>
          <w:b/>
          <w:bCs/>
        </w:rPr>
      </w:pPr>
      <w:r w:rsidRPr="00176903">
        <w:rPr>
          <w:b/>
          <w:bCs/>
        </w:rPr>
        <w:t>HANNAH ADAMS</w:t>
      </w:r>
      <w:r w:rsidRPr="00176903">
        <w:rPr>
          <w:b/>
          <w:bCs/>
        </w:rPr>
        <w:br/>
        <w:t>2016513</w:t>
      </w:r>
      <w:r w:rsidRPr="00176903">
        <w:rPr>
          <w:b/>
          <w:bCs/>
        </w:rPr>
        <w:br/>
        <w:t>ASSIGNMENT 2</w:t>
      </w:r>
    </w:p>
    <w:p w14:paraId="5AB68B29" w14:textId="52527079" w:rsidR="004B11ED" w:rsidRDefault="004B11ED"/>
    <w:p w14:paraId="3FB1AFC5" w14:textId="05C78898" w:rsidR="00176903" w:rsidRDefault="00176903">
      <w:pPr>
        <w:rPr>
          <w:b/>
          <w:bCs/>
        </w:rPr>
      </w:pPr>
      <w:r>
        <w:rPr>
          <w:b/>
          <w:bCs/>
        </w:rPr>
        <w:t>ESSAY 1</w:t>
      </w:r>
    </w:p>
    <w:p w14:paraId="52CFE76A" w14:textId="48E4B47A" w:rsidR="00176903" w:rsidRDefault="00164A71" w:rsidP="00593A52">
      <w:pPr>
        <w:spacing w:line="360" w:lineRule="auto"/>
        <w:ind w:left="724" w:firstLine="716"/>
      </w:pPr>
      <w:r w:rsidRPr="00164A71">
        <w:t xml:space="preserve">There are </w:t>
      </w:r>
      <w:proofErr w:type="gramStart"/>
      <w:r w:rsidRPr="00164A71">
        <w:t>many different ways</w:t>
      </w:r>
      <w:proofErr w:type="gramEnd"/>
      <w:r w:rsidRPr="00164A71">
        <w:t xml:space="preserve"> that Police can disrupt and target criminal activity on the roads starting from powers</w:t>
      </w:r>
      <w:r w:rsidR="001263EA">
        <w:t xml:space="preserve"> Police</w:t>
      </w:r>
      <w:r w:rsidRPr="00164A71">
        <w:t xml:space="preserve"> officers have through law and legislation to </w:t>
      </w:r>
      <w:r>
        <w:t xml:space="preserve">stop cars, </w:t>
      </w:r>
      <w:r w:rsidRPr="00164A71">
        <w:t>seize cars and search cars and</w:t>
      </w:r>
      <w:r>
        <w:t xml:space="preserve"> also by</w:t>
      </w:r>
      <w:r w:rsidRPr="00164A71">
        <w:t xml:space="preserve"> using technology such as Automatic Number Plate Recognition (ANPR)</w:t>
      </w:r>
      <w:r w:rsidR="00306064">
        <w:t xml:space="preserve"> and </w:t>
      </w:r>
      <w:r w:rsidR="000702A0">
        <w:t>Closed-Circuit</w:t>
      </w:r>
      <w:r w:rsidR="001616E8">
        <w:t xml:space="preserve"> Television (</w:t>
      </w:r>
      <w:r w:rsidR="00306064">
        <w:t>CCTV footage</w:t>
      </w:r>
      <w:r w:rsidR="001616E8">
        <w:t>)</w:t>
      </w:r>
      <w:r w:rsidR="00306064">
        <w:t>.</w:t>
      </w:r>
      <w:r w:rsidR="000702A0">
        <w:t xml:space="preserve"> </w:t>
      </w:r>
    </w:p>
    <w:p w14:paraId="04FB5A36" w14:textId="5BAC40B9" w:rsidR="005B2A0D" w:rsidRDefault="001263EA" w:rsidP="00593A52">
      <w:pPr>
        <w:spacing w:line="360" w:lineRule="auto"/>
        <w:ind w:left="724" w:firstLine="716"/>
      </w:pPr>
      <w:r>
        <w:t>Police o</w:t>
      </w:r>
      <w:r w:rsidR="00164A71">
        <w:t xml:space="preserve">fficers have powers to stop cars using Section 163 of the Road Traffic Act 1988. The definition of that power </w:t>
      </w:r>
      <w:r w:rsidR="000702A0">
        <w:t>being</w:t>
      </w:r>
      <w:r w:rsidR="00164A71">
        <w:t xml:space="preserve"> ‘’A person driving a mechanically propelled vehicle, must stop the vehicle on being required to do so by a Constable in uniform or a traffic officer.’’ (College of Policing, n.d.) This power allows an officer to signal the driver of a vehicle to pull over safely so that further</w:t>
      </w:r>
      <w:r w:rsidR="005B2A0D">
        <w:t xml:space="preserve"> policing and investigating can be </w:t>
      </w:r>
      <w:r w:rsidR="000702A0">
        <w:t>conducted</w:t>
      </w:r>
      <w:r w:rsidR="005B2A0D">
        <w:t xml:space="preserve">. </w:t>
      </w:r>
    </w:p>
    <w:p w14:paraId="409A15D9" w14:textId="77E4E5A4" w:rsidR="00164A71" w:rsidRDefault="005B2A0D" w:rsidP="00593A52">
      <w:pPr>
        <w:spacing w:line="360" w:lineRule="auto"/>
        <w:ind w:left="724" w:firstLine="716"/>
      </w:pPr>
      <w:r>
        <w:t xml:space="preserve">An officer must have reasonable grounds to stop a vehicle for example, the vehicle driving </w:t>
      </w:r>
      <w:proofErr w:type="gramStart"/>
      <w:r>
        <w:t>in excess of</w:t>
      </w:r>
      <w:proofErr w:type="gramEnd"/>
      <w:r>
        <w:t xml:space="preserve"> the road’s speed limit, the vehicle swerving and being driven dangerously or carelessly. This could then potentially result in disruption of any criminal activity such as the driver drink driving. If the officer can see </w:t>
      </w:r>
      <w:r w:rsidR="00306064">
        <w:t>signs</w:t>
      </w:r>
      <w:r>
        <w:t xml:space="preserve"> of the driver being under the influence such as glazed eyes, the smell of alcohol on the driver’s breath, slurred </w:t>
      </w:r>
      <w:r w:rsidR="000702A0">
        <w:t>speech,</w:t>
      </w:r>
      <w:r>
        <w:t xml:space="preserve"> or even empty alcohol pack</w:t>
      </w:r>
      <w:r w:rsidR="00306064">
        <w:t>ag</w:t>
      </w:r>
      <w:r>
        <w:t xml:space="preserve">ing in the car, then an officer can request a sample of breath on the roadside from the driver to obtain the level of alcohol in the driver’s system. Failure to provide a breath sample at the roadside has the result of arrest and automatic charging. </w:t>
      </w:r>
      <w:r w:rsidR="001263EA" w:rsidRPr="001263EA">
        <w:rPr>
          <w:rFonts w:cstheme="minorHAnsi"/>
        </w:rPr>
        <w:t>(</w:t>
      </w:r>
      <w:r w:rsidR="001263EA" w:rsidRPr="001263EA">
        <w:rPr>
          <w:rFonts w:cstheme="minorHAnsi"/>
          <w:shd w:val="clear" w:color="auto" w:fill="FFFFFF"/>
        </w:rPr>
        <w:t>VHS Fletchers Solicitors, 2018</w:t>
      </w:r>
      <w:r w:rsidR="001263EA">
        <w:rPr>
          <w:rFonts w:cstheme="minorHAnsi"/>
          <w:shd w:val="clear" w:color="auto" w:fill="FFFFFF"/>
        </w:rPr>
        <w:t xml:space="preserve">) </w:t>
      </w:r>
      <w:r>
        <w:t>Driving whilst under the influence of alcohol over the prescribed limit can lead to a person’s arrest under Section 5 of the Road Traffic Act 1988. (legislation.gov.uk, 2011)</w:t>
      </w:r>
    </w:p>
    <w:p w14:paraId="0278539F" w14:textId="7057F31E" w:rsidR="00306064" w:rsidRDefault="00306064" w:rsidP="00593A52">
      <w:pPr>
        <w:spacing w:line="360" w:lineRule="auto"/>
        <w:ind w:left="724" w:firstLine="716"/>
      </w:pPr>
      <w:r>
        <w:t xml:space="preserve">Officers can also use technology such as the Police National Computer (PNC) to check if a vehicle is insured, taxed and safe to drive by having an update to date MOT certificate. If an officer conducts the relevant searches on a vehicle by using the vehicle’s registration number and the results come back that the driver has no insurance in place to drive that vehicle, then under Section 165A of the Road Traffic Act 1988 the officer has the power to seize the vehicle. (College of Policing, n.d.) This is a positive way for Police to disrupt road criminality by </w:t>
      </w:r>
      <w:r w:rsidR="000702A0">
        <w:t>taking</w:t>
      </w:r>
      <w:r>
        <w:t xml:space="preserve"> illegal drivers off the road. </w:t>
      </w:r>
    </w:p>
    <w:p w14:paraId="05BD80EE" w14:textId="7916B9F6" w:rsidR="00FB4CF6" w:rsidRDefault="0044395B" w:rsidP="00593A52">
      <w:pPr>
        <w:spacing w:line="360" w:lineRule="auto"/>
        <w:ind w:left="724" w:firstLine="716"/>
      </w:pPr>
      <w:r>
        <w:lastRenderedPageBreak/>
        <w:t xml:space="preserve">Automatic Number Plate Recognition (ANPR) is a tool used by Police to tackle criminality on the roads by these cameras being installed all around the country, especially on major roads to pick up hits of a vehicle’s registration number. </w:t>
      </w:r>
      <w:r w:rsidR="00FB4CF6">
        <w:t>ANPR cameras can give Police a direction of travel of vehicles of interest and allow traffic officers to pursue it if necessary and deal with whatever criminality on the road it is involved in. ANPR cameras allow officers to detect, disrupt and prevent criminal activity on the roads. (College of Policing, n.d.) ANPR cameras have the capability of reading number plates over multiple lanes therefore, ANPR cameras can be used on motorways without difficulty.</w:t>
      </w:r>
      <w:r w:rsidR="000702A0">
        <w:t xml:space="preserve"> </w:t>
      </w:r>
    </w:p>
    <w:p w14:paraId="2A444942" w14:textId="56B172D8" w:rsidR="003E3BF2" w:rsidRDefault="0044395B" w:rsidP="00593A52">
      <w:pPr>
        <w:spacing w:line="360" w:lineRule="auto"/>
        <w:ind w:left="724" w:firstLine="716"/>
      </w:pPr>
      <w:r>
        <w:t>This tool can be used in a proactive and reactive way for example, if a vehicle is believed to be involved in crime such as holding drugs on board and conveying them, then the number plate can be flagged up and when hits are triggered by ANPR cameras then Police can track its whereabouts and make note of where it travels. Regarding a reactive way, if a person threats suicide and drives off in their vehicle, ANPR cameras can be used to pick up hits of the vehicle to track its location so that officers can follow the vehicle’s direction of travel and safeguard the driver. The ANPR cameras work by reading the number plates/vehicle registration marks (VRM) of vehicles and compare it to the computer’s database and records. (College of Policing, n.d.)</w:t>
      </w:r>
    </w:p>
    <w:p w14:paraId="7BF8A4B8" w14:textId="3F750552" w:rsidR="00FB4CF6" w:rsidRDefault="00EA4888" w:rsidP="00593A52">
      <w:pPr>
        <w:spacing w:line="360" w:lineRule="auto"/>
        <w:ind w:left="724" w:firstLine="716"/>
      </w:pPr>
      <w:r>
        <w:t xml:space="preserve">An example of ANPR being used successfully is whereby a claimant was involved in a traffic accident in 2018. The losses in the traffic accident included credit hire, </w:t>
      </w:r>
      <w:proofErr w:type="gramStart"/>
      <w:r>
        <w:t>storage</w:t>
      </w:r>
      <w:proofErr w:type="gramEnd"/>
      <w:r>
        <w:t xml:space="preserve"> and personal injury. Throughout the investigation being conducted after this traffic accident occurred, ANPR cameras were used as they picked up hits of the vehicle being used and driven by the claimant when it shouldn’t have been. (DAC Beachcroft, 2020) </w:t>
      </w:r>
      <w:r w:rsidR="00FB4CF6">
        <w:t>ANPR cameras are very efficient and effective evidence to be used to assist Police investigations as they provide evidence and information of a vehicle’s locations and whereabouts. ANPR is a great to</w:t>
      </w:r>
      <w:r w:rsidR="000702A0">
        <w:t>o</w:t>
      </w:r>
      <w:r w:rsidR="00FB4CF6">
        <w:t>l to use in an investigation whereby a vehicle is involved. (College of Policing, 2021)</w:t>
      </w:r>
    </w:p>
    <w:p w14:paraId="6D93ECEA" w14:textId="1815ADB2" w:rsidR="001616E8" w:rsidRDefault="001616E8" w:rsidP="00593A52">
      <w:pPr>
        <w:spacing w:line="360" w:lineRule="auto"/>
        <w:ind w:left="724" w:firstLine="716"/>
      </w:pPr>
      <w:r>
        <w:t xml:space="preserve">Closed Circuit Television, commonly known as CCTV </w:t>
      </w:r>
      <w:r w:rsidR="00D62B0A">
        <w:t>also provides Police with the opportunity to disrupt criminal activity on the road around the whole world. CCTV is used as it is like an eye in the sky, being operated and monitored by human-being</w:t>
      </w:r>
      <w:r w:rsidR="000702A0">
        <w:t xml:space="preserve">s </w:t>
      </w:r>
      <w:r w:rsidR="00D62B0A">
        <w:t xml:space="preserve">who can track a person or vehicle in interest. CCTV can be used in investigations just as ANPR cameras can be, as it shows evidence that cannot be argued. CCTV can be used to identify a vehicle of interest and identify the driver of that vehicle. CCTV can be viewed by officers to determine </w:t>
      </w:r>
      <w:proofErr w:type="gramStart"/>
      <w:r w:rsidR="00D62B0A">
        <w:t>whether or not</w:t>
      </w:r>
      <w:proofErr w:type="gramEnd"/>
      <w:r w:rsidR="00D62B0A">
        <w:t xml:space="preserve"> an offence has been committed. (Advanced Overwatch, 2021) </w:t>
      </w:r>
    </w:p>
    <w:p w14:paraId="4C0478F3" w14:textId="133F45C8" w:rsidR="00D62B0A" w:rsidRDefault="00D62B0A" w:rsidP="00593A52">
      <w:pPr>
        <w:spacing w:line="360" w:lineRule="auto"/>
        <w:ind w:left="724" w:firstLine="716"/>
      </w:pPr>
      <w:r>
        <w:lastRenderedPageBreak/>
        <w:t xml:space="preserve">CCTV footage allows officers to watch an entire event </w:t>
      </w:r>
      <w:r w:rsidR="000702A0">
        <w:t>that</w:t>
      </w:r>
      <w:r>
        <w:t xml:space="preserve"> took place</w:t>
      </w:r>
      <w:r w:rsidR="000702A0">
        <w:t>,</w:t>
      </w:r>
      <w:r>
        <w:t xml:space="preserve"> and both see and understand what happened. Police officers must gather as much evidence as possible when a crime has been committed so that justice can be served and CCTV footage like ANPR plays a vital role. CCTV allows officers to gain an understanding of the incident and identify victims and suspects. CCTV can also be used to clarify witness testimonies. (Advances Overwatch, 2021)</w:t>
      </w:r>
    </w:p>
    <w:p w14:paraId="5DFF4F28" w14:textId="63A6654A" w:rsidR="00D62B0A" w:rsidRDefault="00D62B0A" w:rsidP="00593A52">
      <w:pPr>
        <w:spacing w:line="360" w:lineRule="auto"/>
        <w:ind w:left="724" w:firstLine="716"/>
      </w:pPr>
      <w:r>
        <w:t>Police can obtain CCTV footage from public areas without permission as they would for private footage. For example, if an officer noticed CCTV footage from a person’s home address</w:t>
      </w:r>
      <w:r w:rsidR="000702A0">
        <w:t>,</w:t>
      </w:r>
      <w:r>
        <w:t xml:space="preserve"> then this would be private. An officer would have to ensure that their request for the footage was in guidance with Section 19 of the Police And Criminal Evidence Act 1984. This allows an officer to request to obtain</w:t>
      </w:r>
      <w:r w:rsidR="00612304">
        <w:t xml:space="preserve"> or seize</w:t>
      </w:r>
      <w:r>
        <w:t xml:space="preserve"> the private footage as they believe it is possible evidence in relation to a criminal offence. (Advanced Overwatch, 2021) </w:t>
      </w:r>
    </w:p>
    <w:p w14:paraId="4C8725D9" w14:textId="63CB1CA9" w:rsidR="00820B7F" w:rsidRDefault="003E3BF2" w:rsidP="00593A52">
      <w:pPr>
        <w:spacing w:line="360" w:lineRule="auto"/>
        <w:ind w:left="724" w:firstLine="716"/>
        <w:rPr>
          <w:rFonts w:cstheme="minorHAnsi"/>
          <w:shd w:val="clear" w:color="auto" w:fill="FFFFFF"/>
        </w:rPr>
      </w:pPr>
      <w:r>
        <w:t>CCTV footage and ANPR can also be used for officers to react to members of the public ‘fly-tipping’ and disposing of rubbish and waste in public areas. As fly-tipping</w:t>
      </w:r>
      <w:r w:rsidR="00820B7F">
        <w:t xml:space="preserve"> along the roadside</w:t>
      </w:r>
      <w:r>
        <w:t xml:space="preserve"> is a known issue within the UK, the CCTV and ANPR technology available allows the perpetrators to be caught. The cameras can capture the number plate of the vehicle being used, but also the identities of the driver and any other passengers. This also interlinks with construction site security, and the security of industrial estates as often they can be targets of fly-tipping. Construction sites and industrial estates can often be </w:t>
      </w:r>
      <w:r w:rsidR="00820B7F">
        <w:t>poorly lit</w:t>
      </w:r>
      <w:r>
        <w:t xml:space="preserve"> areas with no one present at </w:t>
      </w:r>
      <w:r w:rsidR="000039F4">
        <w:t>night-time</w:t>
      </w:r>
      <w:r>
        <w:t xml:space="preserve"> when it is dark and visibility is poor therefore, technology such as CCTV and ANPR would be an ideal investment. </w:t>
      </w:r>
      <w:r w:rsidR="00820B7F" w:rsidRPr="00820B7F">
        <w:rPr>
          <w:rFonts w:cstheme="minorHAnsi"/>
        </w:rPr>
        <w:t>(</w:t>
      </w:r>
      <w:r w:rsidR="00820B7F" w:rsidRPr="00820B7F">
        <w:rPr>
          <w:rFonts w:cstheme="minorHAnsi"/>
          <w:shd w:val="clear" w:color="auto" w:fill="FFFFFF"/>
        </w:rPr>
        <w:t xml:space="preserve">www.wcctv.co.uk, </w:t>
      </w:r>
      <w:proofErr w:type="spellStart"/>
      <w:r w:rsidR="00820B7F" w:rsidRPr="00820B7F">
        <w:rPr>
          <w:rFonts w:cstheme="minorHAnsi"/>
          <w:shd w:val="clear" w:color="auto" w:fill="FFFFFF"/>
        </w:rPr>
        <w:t>n.d</w:t>
      </w:r>
      <w:proofErr w:type="spellEnd"/>
      <w:r w:rsidR="00820B7F" w:rsidRPr="00820B7F">
        <w:rPr>
          <w:rFonts w:cstheme="minorHAnsi"/>
          <w:shd w:val="clear" w:color="auto" w:fill="FFFFFF"/>
        </w:rPr>
        <w:t>)</w:t>
      </w:r>
    </w:p>
    <w:p w14:paraId="02175EEF" w14:textId="39C737EB" w:rsidR="000039F4" w:rsidRDefault="000039F4" w:rsidP="00593A52">
      <w:pPr>
        <w:spacing w:line="360" w:lineRule="auto"/>
        <w:ind w:left="724" w:firstLine="716"/>
      </w:pPr>
      <w:r>
        <w:t>Upon researching disruption options for Police dealing with criminal activity on the road, it is apparent that there are many different strategies and options available to assist off</w:t>
      </w:r>
      <w:r w:rsidR="00E11511">
        <w:t>i</w:t>
      </w:r>
      <w:r>
        <w:t>cers tackl</w:t>
      </w:r>
      <w:r w:rsidR="001C5A49">
        <w:t>ing</w:t>
      </w:r>
      <w:r>
        <w:t xml:space="preserve"> road criminality. From the law and legislation and powers officers have, to the </w:t>
      </w:r>
      <w:r w:rsidR="00E11511">
        <w:t>ever-advancing</w:t>
      </w:r>
      <w:r>
        <w:t xml:space="preserve"> world of technology such as ANPR and CCTV</w:t>
      </w:r>
      <w:r w:rsidR="00E11511">
        <w:t xml:space="preserve">, there are numerous options available to detect, disrupt and prevent criminal activity on the roads. </w:t>
      </w:r>
      <w:r w:rsidR="001C5A49">
        <w:t>An</w:t>
      </w:r>
      <w:r w:rsidR="00E11511">
        <w:t xml:space="preserve"> officer’s power to request a vehicle to stop under Section 163 of the Road Traffic Act 1988 can be the small step in an officer disrupting criminal activity on the road. Upon requesting a vehicle to stop, an officer could come across anything from large amounts of money on board, stolen goods on board or drugs on board</w:t>
      </w:r>
      <w:r w:rsidR="001C5A49">
        <w:t>.</w:t>
      </w:r>
      <w:r w:rsidR="00E11511">
        <w:t xml:space="preserve"> An officer’s ability to seize a vehicle which is being driven without insurance under Section 165A of the Road Traffic Act 1988 is a strong way for an officer to take an illegal driver off the road, and make it a safer place for other road users. </w:t>
      </w:r>
    </w:p>
    <w:p w14:paraId="1DEE59FC" w14:textId="27A9223B" w:rsidR="00EA4888" w:rsidRDefault="00EA4888" w:rsidP="00593A52">
      <w:pPr>
        <w:spacing w:line="360" w:lineRule="auto"/>
        <w:ind w:firstLine="720"/>
      </w:pPr>
      <w:r>
        <w:lastRenderedPageBreak/>
        <w:t xml:space="preserve">It is estimated that there are </w:t>
      </w:r>
      <w:r w:rsidR="00E123FB">
        <w:t xml:space="preserve">now </w:t>
      </w:r>
      <w:r>
        <w:t>5.2 million CCTV cameras across the UK, varying from public surveillance, home/private CCTV camer</w:t>
      </w:r>
      <w:r w:rsidR="00E123FB">
        <w:t>a</w:t>
      </w:r>
      <w:r>
        <w:t xml:space="preserve">s, ring doorbell footage </w:t>
      </w:r>
      <w:r w:rsidR="00E123FB">
        <w:t>and so on. (CCTV.co.uk, 2020) This large number of cameras indicates the proportionality and importance cameras are seen to have within the UK, not only by Police but by members of the pubic too. There are 4 categories of CCTV systems in the UK:</w:t>
      </w:r>
    </w:p>
    <w:p w14:paraId="1E930B33" w14:textId="405C9AC1" w:rsidR="00E123FB" w:rsidRDefault="00E123FB" w:rsidP="00593A52">
      <w:pPr>
        <w:pStyle w:val="ListParagraph"/>
        <w:numPr>
          <w:ilvl w:val="0"/>
          <w:numId w:val="3"/>
        </w:numPr>
        <w:spacing w:line="360" w:lineRule="auto"/>
      </w:pPr>
      <w:r>
        <w:t>Local authority/Council/Police CCTV camera monitoring systems</w:t>
      </w:r>
    </w:p>
    <w:p w14:paraId="3BA9C25E" w14:textId="18070B60" w:rsidR="00E123FB" w:rsidRDefault="00E123FB" w:rsidP="00593A52">
      <w:pPr>
        <w:pStyle w:val="ListParagraph"/>
        <w:numPr>
          <w:ilvl w:val="0"/>
          <w:numId w:val="3"/>
        </w:numPr>
        <w:spacing w:line="360" w:lineRule="auto"/>
      </w:pPr>
      <w:r>
        <w:t>Corporate and business CCTV systems</w:t>
      </w:r>
    </w:p>
    <w:p w14:paraId="614C14FA" w14:textId="1DEEC710" w:rsidR="00E123FB" w:rsidRDefault="00E123FB" w:rsidP="00593A52">
      <w:pPr>
        <w:pStyle w:val="ListParagraph"/>
        <w:numPr>
          <w:ilvl w:val="0"/>
          <w:numId w:val="3"/>
        </w:numPr>
        <w:spacing w:line="360" w:lineRule="auto"/>
      </w:pPr>
      <w:r>
        <w:t>Home CCTV systems</w:t>
      </w:r>
    </w:p>
    <w:p w14:paraId="6C5763D6" w14:textId="6332C5A5" w:rsidR="00E123FB" w:rsidRDefault="00E123FB" w:rsidP="00593A52">
      <w:pPr>
        <w:pStyle w:val="ListParagraph"/>
        <w:numPr>
          <w:ilvl w:val="0"/>
          <w:numId w:val="3"/>
        </w:numPr>
        <w:spacing w:line="360" w:lineRule="auto"/>
      </w:pPr>
      <w:r>
        <w:t xml:space="preserve">Non-installed Doorbell and wireless cameras </w:t>
      </w:r>
    </w:p>
    <w:p w14:paraId="5F41FFC6" w14:textId="77777777" w:rsidR="00F775B0" w:rsidRDefault="00E123FB" w:rsidP="00F775B0">
      <w:pPr>
        <w:spacing w:line="360" w:lineRule="auto"/>
        <w:ind w:firstLine="720"/>
      </w:pPr>
      <w:r>
        <w:t xml:space="preserve">The sheer volume of cameras and the different categories that exist show the demand and importance that CCTV cameras have within the UK. (CCTV.co.uk, 2020) These volumes of cameras provide the Police with great assistance in tackling crime on all levels not just road criminality. </w:t>
      </w:r>
    </w:p>
    <w:p w14:paraId="62C030C7" w14:textId="0A50F7E0" w:rsidR="00593A52" w:rsidRDefault="00E123FB" w:rsidP="00F775B0">
      <w:pPr>
        <w:spacing w:line="360" w:lineRule="auto"/>
        <w:ind w:firstLine="720"/>
      </w:pPr>
      <w:r>
        <w:t xml:space="preserve">The advanced world of technology such as ANPR and CCTV cameras have shown to be an effective and efficient way for the Police to be reactive and proactive to criminal activity on the road. This technology is a great tool that is used to assist investigations and provide water-tight evidence which is extremely difficult to argue against in a Court of law. This technology is allowing officers to watch a criminal’s activity on the road and build up an understanding of how they conduct their crimes and how to tackle it. It is also a productive way for Police to keep members of the public safe, and for crime to be captured and recorded. </w:t>
      </w:r>
    </w:p>
    <w:p w14:paraId="5A1091DD" w14:textId="6D77ADAC" w:rsidR="00E123FB" w:rsidRPr="00E123FB" w:rsidRDefault="00E123FB" w:rsidP="00E123FB">
      <w:pPr>
        <w:spacing w:line="360" w:lineRule="auto"/>
        <w:rPr>
          <w:b/>
          <w:bCs/>
        </w:rPr>
      </w:pPr>
      <w:r w:rsidRPr="00E123FB">
        <w:rPr>
          <w:b/>
          <w:bCs/>
        </w:rPr>
        <w:t>Essay 1 Total Word Count = 1,821</w:t>
      </w:r>
    </w:p>
    <w:p w14:paraId="4764AAA5" w14:textId="77777777" w:rsidR="00E123FB" w:rsidRDefault="00E123FB" w:rsidP="00E123FB">
      <w:pPr>
        <w:spacing w:line="360" w:lineRule="auto"/>
      </w:pPr>
    </w:p>
    <w:p w14:paraId="3039D993" w14:textId="7CBD3DD3" w:rsidR="006A49E3" w:rsidRDefault="006A49E3" w:rsidP="00D62B0A">
      <w:pPr>
        <w:spacing w:line="240" w:lineRule="auto"/>
        <w:ind w:left="724"/>
        <w:rPr>
          <w:rFonts w:cstheme="minorHAnsi"/>
          <w:highlight w:val="yellow"/>
          <w:shd w:val="clear" w:color="auto" w:fill="FEF1C4"/>
        </w:rPr>
      </w:pPr>
    </w:p>
    <w:p w14:paraId="02F9D08D" w14:textId="3A8C7E41" w:rsidR="006A49E3" w:rsidRDefault="006A49E3" w:rsidP="00D62B0A">
      <w:pPr>
        <w:spacing w:line="240" w:lineRule="auto"/>
        <w:ind w:left="724"/>
        <w:rPr>
          <w:rFonts w:cstheme="minorHAnsi"/>
          <w:highlight w:val="yellow"/>
          <w:shd w:val="clear" w:color="auto" w:fill="FEF1C4"/>
        </w:rPr>
      </w:pPr>
    </w:p>
    <w:p w14:paraId="3AD45044" w14:textId="7E181F09" w:rsidR="006A49E3" w:rsidRDefault="006A49E3" w:rsidP="00D62B0A">
      <w:pPr>
        <w:spacing w:line="240" w:lineRule="auto"/>
        <w:ind w:left="724"/>
        <w:rPr>
          <w:rFonts w:cstheme="minorHAnsi"/>
          <w:highlight w:val="yellow"/>
          <w:shd w:val="clear" w:color="auto" w:fill="FEF1C4"/>
        </w:rPr>
      </w:pPr>
    </w:p>
    <w:p w14:paraId="7E6B9068" w14:textId="7F8FD499" w:rsidR="006A49E3" w:rsidRDefault="006A49E3" w:rsidP="00D62B0A">
      <w:pPr>
        <w:spacing w:line="240" w:lineRule="auto"/>
        <w:ind w:left="724"/>
        <w:rPr>
          <w:rFonts w:cstheme="minorHAnsi"/>
          <w:highlight w:val="yellow"/>
          <w:shd w:val="clear" w:color="auto" w:fill="FEF1C4"/>
        </w:rPr>
      </w:pPr>
    </w:p>
    <w:p w14:paraId="4BDBE44C" w14:textId="4DD2150B" w:rsidR="006A49E3" w:rsidRDefault="006A49E3" w:rsidP="00D62B0A">
      <w:pPr>
        <w:spacing w:line="240" w:lineRule="auto"/>
        <w:ind w:left="724"/>
        <w:rPr>
          <w:rFonts w:cstheme="minorHAnsi"/>
          <w:highlight w:val="yellow"/>
          <w:shd w:val="clear" w:color="auto" w:fill="FEF1C4"/>
        </w:rPr>
      </w:pPr>
    </w:p>
    <w:p w14:paraId="0F7E343F" w14:textId="77A701EA" w:rsidR="006A49E3" w:rsidRDefault="006A49E3" w:rsidP="00D62B0A">
      <w:pPr>
        <w:spacing w:line="240" w:lineRule="auto"/>
        <w:ind w:left="724"/>
        <w:rPr>
          <w:rFonts w:cstheme="minorHAnsi"/>
          <w:highlight w:val="yellow"/>
          <w:shd w:val="clear" w:color="auto" w:fill="FEF1C4"/>
        </w:rPr>
      </w:pPr>
    </w:p>
    <w:p w14:paraId="46FE8526" w14:textId="01FE4000" w:rsidR="006A49E3" w:rsidRDefault="006A49E3" w:rsidP="00D62B0A">
      <w:pPr>
        <w:spacing w:line="240" w:lineRule="auto"/>
        <w:ind w:left="724"/>
        <w:rPr>
          <w:rFonts w:cstheme="minorHAnsi"/>
          <w:highlight w:val="yellow"/>
          <w:shd w:val="clear" w:color="auto" w:fill="FEF1C4"/>
        </w:rPr>
      </w:pPr>
    </w:p>
    <w:p w14:paraId="11E9F726" w14:textId="57BB3AA8" w:rsidR="00F775B0" w:rsidRDefault="00F775B0" w:rsidP="00D62B0A">
      <w:pPr>
        <w:spacing w:line="240" w:lineRule="auto"/>
        <w:ind w:left="724"/>
        <w:rPr>
          <w:rFonts w:cstheme="minorHAnsi"/>
          <w:highlight w:val="yellow"/>
          <w:shd w:val="clear" w:color="auto" w:fill="FEF1C4"/>
        </w:rPr>
      </w:pPr>
    </w:p>
    <w:p w14:paraId="44C6254F" w14:textId="77777777" w:rsidR="00F775B0" w:rsidRDefault="00F775B0" w:rsidP="00D62B0A">
      <w:pPr>
        <w:spacing w:line="240" w:lineRule="auto"/>
        <w:ind w:left="724"/>
        <w:rPr>
          <w:rFonts w:cstheme="minorHAnsi"/>
          <w:highlight w:val="yellow"/>
          <w:shd w:val="clear" w:color="auto" w:fill="FEF1C4"/>
        </w:rPr>
      </w:pPr>
    </w:p>
    <w:p w14:paraId="75C1F742" w14:textId="77777777" w:rsidR="00593A52" w:rsidRDefault="00593A52" w:rsidP="006A49E3">
      <w:pPr>
        <w:rPr>
          <w:b/>
          <w:bCs/>
        </w:rPr>
      </w:pPr>
    </w:p>
    <w:p w14:paraId="28731503" w14:textId="369463B5" w:rsidR="006A49E3" w:rsidRPr="00972C56" w:rsidRDefault="006A49E3" w:rsidP="006A49E3">
      <w:pPr>
        <w:rPr>
          <w:b/>
          <w:bCs/>
        </w:rPr>
      </w:pPr>
      <w:r w:rsidRPr="006A49E3">
        <w:rPr>
          <w:b/>
          <w:bCs/>
        </w:rPr>
        <w:lastRenderedPageBreak/>
        <w:t xml:space="preserve">ESSAY 2 </w:t>
      </w:r>
    </w:p>
    <w:p w14:paraId="4A7A6888" w14:textId="3D715CF0" w:rsidR="006A49E3" w:rsidRDefault="006A49E3" w:rsidP="00593A52">
      <w:pPr>
        <w:spacing w:line="360" w:lineRule="auto"/>
        <w:rPr>
          <w:rFonts w:cstheme="minorHAnsi"/>
          <w:shd w:val="clear" w:color="auto" w:fill="FFFFFF"/>
        </w:rPr>
      </w:pPr>
      <w:r w:rsidRPr="00BA707E">
        <w:rPr>
          <w:rFonts w:eastAsia="Times New Roman" w:cstheme="minorHAnsi"/>
          <w:lang w:eastAsia="en-GB"/>
        </w:rPr>
        <w:tab/>
        <w:t xml:space="preserve">Community policing can be traced back many years to Anglo-Saxon times whereby there was ‘codes of law’ placing certain obligations on communities. This became known as ‘Hue and Cry.’ </w:t>
      </w:r>
      <w:r w:rsidR="00BA707E" w:rsidRPr="00BA707E">
        <w:rPr>
          <w:rFonts w:eastAsia="Times New Roman" w:cstheme="minorHAnsi"/>
          <w:lang w:eastAsia="en-GB"/>
        </w:rPr>
        <w:t>The ‘hue and cry’ process was put in place so that the person who was wronged could raise the hue and cry against the criminal or person responsible, and neighbours were bound to come and assist. If the criminal resisted being arrested by the members of the community, then they could be killed on the spot. (</w:t>
      </w:r>
      <w:r w:rsidR="00BA707E" w:rsidRPr="00BA707E">
        <w:rPr>
          <w:rFonts w:cstheme="minorHAnsi"/>
          <w:shd w:val="clear" w:color="auto" w:fill="FFFFFF"/>
        </w:rPr>
        <w:t>Hue and cry | English legal practice, 2019</w:t>
      </w:r>
      <w:r w:rsidR="00BA707E" w:rsidRPr="00BA707E">
        <w:rPr>
          <w:rFonts w:cstheme="minorHAnsi"/>
          <w:shd w:val="clear" w:color="auto" w:fill="FFFFFF"/>
        </w:rPr>
        <w:t>)</w:t>
      </w:r>
    </w:p>
    <w:p w14:paraId="41074019" w14:textId="648B19A6" w:rsidR="00BA707E" w:rsidRDefault="00BA707E" w:rsidP="00593A52">
      <w:pPr>
        <w:spacing w:line="360" w:lineRule="auto"/>
        <w:rPr>
          <w:rFonts w:ascii="Roboto" w:hAnsi="Roboto"/>
          <w:sz w:val="23"/>
          <w:szCs w:val="23"/>
          <w:shd w:val="clear" w:color="auto" w:fill="FFFFFF"/>
        </w:rPr>
      </w:pPr>
      <w:r>
        <w:rPr>
          <w:rFonts w:cstheme="minorHAnsi"/>
          <w:shd w:val="clear" w:color="auto" w:fill="FFFFFF"/>
        </w:rPr>
        <w:tab/>
        <w:t>In 1829 Sir Robert Peel ‘father of modern policing’ established the Metropolitan Police Force which is seen as ‘modern policing.’ (</w:t>
      </w:r>
      <w:r w:rsidRPr="00BA707E">
        <w:rPr>
          <w:rFonts w:cstheme="minorHAnsi"/>
          <w:shd w:val="clear" w:color="auto" w:fill="FFFFFF"/>
        </w:rPr>
        <w:t xml:space="preserve">madeupinbritain.uk, </w:t>
      </w:r>
      <w:r w:rsidRPr="00BA707E">
        <w:rPr>
          <w:rFonts w:cstheme="minorHAnsi"/>
          <w:shd w:val="clear" w:color="auto" w:fill="FFFFFF"/>
        </w:rPr>
        <w:t>2022)</w:t>
      </w:r>
      <w:r>
        <w:rPr>
          <w:rFonts w:cstheme="minorHAnsi"/>
          <w:shd w:val="clear" w:color="auto" w:fill="FFFFFF"/>
        </w:rPr>
        <w:t xml:space="preserve"> </w:t>
      </w:r>
      <w:r w:rsidR="001F2B55">
        <w:rPr>
          <w:rFonts w:cstheme="minorHAnsi"/>
          <w:shd w:val="clear" w:color="auto" w:fill="FFFFFF"/>
        </w:rPr>
        <w:t>W</w:t>
      </w:r>
      <w:r>
        <w:rPr>
          <w:rFonts w:cstheme="minorHAnsi"/>
          <w:shd w:val="clear" w:color="auto" w:fill="FFFFFF"/>
        </w:rPr>
        <w:t xml:space="preserve">ithin this </w:t>
      </w:r>
      <w:r w:rsidR="00120063">
        <w:rPr>
          <w:rFonts w:cstheme="minorHAnsi"/>
          <w:shd w:val="clear" w:color="auto" w:fill="FFFFFF"/>
        </w:rPr>
        <w:t>p</w:t>
      </w:r>
      <w:r>
        <w:rPr>
          <w:rFonts w:cstheme="minorHAnsi"/>
          <w:shd w:val="clear" w:color="auto" w:fill="FFFFFF"/>
        </w:rPr>
        <w:t xml:space="preserve">olice </w:t>
      </w:r>
      <w:r w:rsidR="00120063">
        <w:rPr>
          <w:rFonts w:cstheme="minorHAnsi"/>
          <w:shd w:val="clear" w:color="auto" w:fill="FFFFFF"/>
        </w:rPr>
        <w:t>f</w:t>
      </w:r>
      <w:r>
        <w:rPr>
          <w:rFonts w:cstheme="minorHAnsi"/>
          <w:shd w:val="clear" w:color="auto" w:fill="FFFFFF"/>
        </w:rPr>
        <w:t xml:space="preserve">orce, Sir Robert Peel </w:t>
      </w:r>
      <w:r w:rsidR="001F2B55">
        <w:rPr>
          <w:rFonts w:cstheme="minorHAnsi"/>
          <w:shd w:val="clear" w:color="auto" w:fill="FFFFFF"/>
        </w:rPr>
        <w:t xml:space="preserve">introduced the ‘Metropolitan Police Act 1829’ which was the organisation of </w:t>
      </w:r>
      <w:r w:rsidR="00120063">
        <w:rPr>
          <w:rFonts w:cstheme="minorHAnsi"/>
          <w:shd w:val="clear" w:color="auto" w:fill="FFFFFF"/>
        </w:rPr>
        <w:t>p</w:t>
      </w:r>
      <w:r w:rsidR="001F2B55">
        <w:rPr>
          <w:rFonts w:cstheme="minorHAnsi"/>
          <w:shd w:val="clear" w:color="auto" w:fill="FFFFFF"/>
        </w:rPr>
        <w:t xml:space="preserve">olice constables and inspectors in the London area. There were 17 divisions, and inside those divisions each had 4 inspectors and 144 constables. </w:t>
      </w:r>
      <w:r w:rsidR="001F2B55">
        <w:rPr>
          <w:rFonts w:cstheme="minorHAnsi"/>
          <w:shd w:val="clear" w:color="auto" w:fill="FFFFFF"/>
        </w:rPr>
        <w:t>(</w:t>
      </w:r>
      <w:r w:rsidR="001F2B55" w:rsidRPr="00BA707E">
        <w:rPr>
          <w:rFonts w:cstheme="minorHAnsi"/>
          <w:shd w:val="clear" w:color="auto" w:fill="FFFFFF"/>
        </w:rPr>
        <w:t>madeupinbritain.uk, 2022)</w:t>
      </w:r>
      <w:r w:rsidR="001F2B55">
        <w:rPr>
          <w:rFonts w:cstheme="minorHAnsi"/>
          <w:shd w:val="clear" w:color="auto" w:fill="FFFFFF"/>
        </w:rPr>
        <w:t xml:space="preserve"> Not all regions of Great Britain decided to follow Sir Robert Peel’s policing aspects however, there was an increas</w:t>
      </w:r>
      <w:r w:rsidR="00555886">
        <w:rPr>
          <w:rFonts w:cstheme="minorHAnsi"/>
          <w:shd w:val="clear" w:color="auto" w:fill="FFFFFF"/>
        </w:rPr>
        <w:t>e</w:t>
      </w:r>
      <w:r w:rsidR="001F2B55">
        <w:rPr>
          <w:rFonts w:cstheme="minorHAnsi"/>
          <w:shd w:val="clear" w:color="auto" w:fill="FFFFFF"/>
        </w:rPr>
        <w:t xml:space="preserve"> of professional policing throughout the twentieth century. The number of forces reduced from approximately two-hundred forces to the current number of forty-three. </w:t>
      </w:r>
      <w:r w:rsidR="00555886" w:rsidRPr="00555886">
        <w:rPr>
          <w:rFonts w:cstheme="minorHAnsi"/>
          <w:shd w:val="clear" w:color="auto" w:fill="FFFFFF"/>
        </w:rPr>
        <w:t>(</w:t>
      </w:r>
      <w:r w:rsidR="00555886" w:rsidRPr="00555886">
        <w:rPr>
          <w:rFonts w:cstheme="minorHAnsi"/>
          <w:shd w:val="clear" w:color="auto" w:fill="FFFFFF"/>
        </w:rPr>
        <w:t>Wikipedia, 2022</w:t>
      </w:r>
      <w:r w:rsidR="00555886" w:rsidRPr="00555886">
        <w:rPr>
          <w:rFonts w:ascii="Roboto" w:hAnsi="Roboto"/>
          <w:sz w:val="23"/>
          <w:szCs w:val="23"/>
          <w:shd w:val="clear" w:color="auto" w:fill="FFFFFF"/>
        </w:rPr>
        <w:t>)</w:t>
      </w:r>
    </w:p>
    <w:p w14:paraId="48F0A47F" w14:textId="3D663874" w:rsidR="00555886" w:rsidRDefault="00555886" w:rsidP="00593A52">
      <w:pPr>
        <w:spacing w:line="360" w:lineRule="auto"/>
        <w:rPr>
          <w:rFonts w:cstheme="minorHAnsi"/>
          <w:shd w:val="clear" w:color="auto" w:fill="FFFFFF"/>
        </w:rPr>
      </w:pPr>
      <w:r w:rsidRPr="00CB6F92">
        <w:rPr>
          <w:rFonts w:cstheme="minorHAnsi"/>
          <w:shd w:val="clear" w:color="auto" w:fill="FFFFFF"/>
        </w:rPr>
        <w:tab/>
        <w:t xml:space="preserve">In the 1980s the police forces in England and Wales developed a ‘reactive approach’ which was used for crime control whereby, officers reacted and responded to calls made to </w:t>
      </w:r>
      <w:r w:rsidR="00120063">
        <w:rPr>
          <w:rFonts w:cstheme="minorHAnsi"/>
          <w:shd w:val="clear" w:color="auto" w:fill="FFFFFF"/>
        </w:rPr>
        <w:t>p</w:t>
      </w:r>
      <w:r w:rsidRPr="00CB6F92">
        <w:rPr>
          <w:rFonts w:cstheme="minorHAnsi"/>
          <w:shd w:val="clear" w:color="auto" w:fill="FFFFFF"/>
        </w:rPr>
        <w:t>olice regarding crime. However, this resulted in less community participation between police and members of the community which resulted in</w:t>
      </w:r>
      <w:r w:rsidR="00CB6F92" w:rsidRPr="00CB6F92">
        <w:rPr>
          <w:rFonts w:cstheme="minorHAnsi"/>
          <w:shd w:val="clear" w:color="auto" w:fill="FFFFFF"/>
        </w:rPr>
        <w:t xml:space="preserve"> those</w:t>
      </w:r>
      <w:r w:rsidRPr="00CB6F92">
        <w:rPr>
          <w:rFonts w:cstheme="minorHAnsi"/>
          <w:shd w:val="clear" w:color="auto" w:fill="FFFFFF"/>
        </w:rPr>
        <w:t xml:space="preserve"> members of the</w:t>
      </w:r>
      <w:r w:rsidR="00CB6F92" w:rsidRPr="00CB6F92">
        <w:rPr>
          <w:rFonts w:cstheme="minorHAnsi"/>
          <w:shd w:val="clear" w:color="auto" w:fill="FFFFFF"/>
        </w:rPr>
        <w:t xml:space="preserve"> community feeling discouraged. </w:t>
      </w:r>
      <w:r w:rsidR="00FC16B5">
        <w:rPr>
          <w:rFonts w:cstheme="minorHAnsi"/>
          <w:shd w:val="clear" w:color="auto" w:fill="FFFFFF"/>
        </w:rPr>
        <w:t>Upon researching reactive and proactive approach, it can be seen why communities would feel discouraged with police using only reactive approaches. Reactive approach is seen as a short and sharp way to deal with something. There</w:t>
      </w:r>
      <w:r w:rsidR="00120063">
        <w:rPr>
          <w:rFonts w:cstheme="minorHAnsi"/>
          <w:shd w:val="clear" w:color="auto" w:fill="FFFFFF"/>
        </w:rPr>
        <w:t xml:space="preserve"> i</w:t>
      </w:r>
      <w:r w:rsidR="00FC16B5">
        <w:rPr>
          <w:rFonts w:cstheme="minorHAnsi"/>
          <w:shd w:val="clear" w:color="auto" w:fill="FFFFFF"/>
        </w:rPr>
        <w:t xml:space="preserve">s no trial, it is </w:t>
      </w:r>
      <w:proofErr w:type="gramStart"/>
      <w:r w:rsidR="00FC16B5">
        <w:rPr>
          <w:rFonts w:cstheme="minorHAnsi"/>
          <w:shd w:val="clear" w:color="auto" w:fill="FFFFFF"/>
        </w:rPr>
        <w:t>live</w:t>
      </w:r>
      <w:proofErr w:type="gramEnd"/>
      <w:r w:rsidR="00FC16B5">
        <w:rPr>
          <w:rFonts w:cstheme="minorHAnsi"/>
          <w:shd w:val="clear" w:color="auto" w:fill="FFFFFF"/>
        </w:rPr>
        <w:t xml:space="preserve"> and you must deal with the incident or situation now</w:t>
      </w:r>
      <w:r w:rsidR="00120063">
        <w:rPr>
          <w:rFonts w:cstheme="minorHAnsi"/>
          <w:shd w:val="clear" w:color="auto" w:fill="FFFFFF"/>
        </w:rPr>
        <w:t>,</w:t>
      </w:r>
      <w:r w:rsidR="00FC16B5">
        <w:rPr>
          <w:rFonts w:cstheme="minorHAnsi"/>
          <w:shd w:val="clear" w:color="auto" w:fill="FFFFFF"/>
        </w:rPr>
        <w:t xml:space="preserve"> as it is. A proactive approach is seen as being planned and organised and therefore, police having a better understanding as to how to deal with it. </w:t>
      </w:r>
      <w:r w:rsidR="00FC16B5" w:rsidRPr="00FC16B5">
        <w:rPr>
          <w:rFonts w:cstheme="minorHAnsi"/>
          <w:shd w:val="clear" w:color="auto" w:fill="FFFFFF"/>
        </w:rPr>
        <w:t>(</w:t>
      </w:r>
      <w:proofErr w:type="spellStart"/>
      <w:proofErr w:type="gramStart"/>
      <w:r w:rsidR="00FC16B5" w:rsidRPr="00FC16B5">
        <w:rPr>
          <w:rFonts w:cstheme="minorHAnsi"/>
          <w:shd w:val="clear" w:color="auto" w:fill="FFFFFF"/>
        </w:rPr>
        <w:t>qpm</w:t>
      </w:r>
      <w:proofErr w:type="gramEnd"/>
      <w:r w:rsidR="00FC16B5" w:rsidRPr="00FC16B5">
        <w:rPr>
          <w:rFonts w:cstheme="minorHAnsi"/>
          <w:shd w:val="clear" w:color="auto" w:fill="FFFFFF"/>
        </w:rPr>
        <w:t>_tech_admin</w:t>
      </w:r>
      <w:proofErr w:type="spellEnd"/>
      <w:r w:rsidR="00FC16B5" w:rsidRPr="00FC16B5">
        <w:rPr>
          <w:rFonts w:cstheme="minorHAnsi"/>
          <w:shd w:val="clear" w:color="auto" w:fill="FFFFFF"/>
        </w:rPr>
        <w:t>, 2019)</w:t>
      </w:r>
    </w:p>
    <w:p w14:paraId="0A21ED13" w14:textId="4267B4B7" w:rsidR="004353BB" w:rsidRDefault="00FC16B5" w:rsidP="00593A52">
      <w:pPr>
        <w:spacing w:line="360" w:lineRule="auto"/>
        <w:rPr>
          <w:rFonts w:cstheme="minorHAnsi"/>
          <w:shd w:val="clear" w:color="auto" w:fill="FFFFFF"/>
        </w:rPr>
      </w:pPr>
      <w:r>
        <w:rPr>
          <w:rFonts w:cstheme="minorHAnsi"/>
          <w:shd w:val="clear" w:color="auto" w:fill="FFFFFF"/>
        </w:rPr>
        <w:tab/>
        <w:t xml:space="preserve">Upon reading ‘The Future </w:t>
      </w:r>
      <w:proofErr w:type="gramStart"/>
      <w:r>
        <w:rPr>
          <w:rFonts w:cstheme="minorHAnsi"/>
          <w:shd w:val="clear" w:color="auto" w:fill="FFFFFF"/>
        </w:rPr>
        <w:t>Of</w:t>
      </w:r>
      <w:proofErr w:type="gramEnd"/>
      <w:r>
        <w:rPr>
          <w:rFonts w:cstheme="minorHAnsi"/>
          <w:shd w:val="clear" w:color="auto" w:fill="FFFFFF"/>
        </w:rPr>
        <w:t xml:space="preserve"> Neighbourhood Policing’ </w:t>
      </w:r>
      <w:r w:rsidR="00E34378">
        <w:rPr>
          <w:rFonts w:cstheme="minorHAnsi"/>
          <w:shd w:val="clear" w:color="auto" w:fill="FFFFFF"/>
        </w:rPr>
        <w:t xml:space="preserve">produced </w:t>
      </w:r>
      <w:r>
        <w:rPr>
          <w:rFonts w:cstheme="minorHAnsi"/>
          <w:shd w:val="clear" w:color="auto" w:fill="FFFFFF"/>
        </w:rPr>
        <w:t>by Andy Higgins</w:t>
      </w:r>
      <w:r w:rsidR="00E34378">
        <w:rPr>
          <w:rFonts w:cstheme="minorHAnsi"/>
          <w:shd w:val="clear" w:color="auto" w:fill="FFFFFF"/>
        </w:rPr>
        <w:t xml:space="preserve"> in May 2018, it highlights the importance and necessity of </w:t>
      </w:r>
      <w:r w:rsidR="004353BB">
        <w:rPr>
          <w:rFonts w:cstheme="minorHAnsi"/>
          <w:shd w:val="clear" w:color="auto" w:fill="FFFFFF"/>
        </w:rPr>
        <w:t>neighbourhood policing</w:t>
      </w:r>
      <w:r w:rsidR="00E34378">
        <w:rPr>
          <w:rFonts w:cstheme="minorHAnsi"/>
          <w:shd w:val="clear" w:color="auto" w:fill="FFFFFF"/>
        </w:rPr>
        <w:t xml:space="preserve"> along with future plans leading up to 2025. Higgins explained how this document sets out to build a bridge between the gap which lies between the Neighbourhood Policing Programme of 2008 to 2025, whereby a more proactive approach has been promised. (</w:t>
      </w:r>
      <w:r w:rsidR="004353BB">
        <w:rPr>
          <w:rFonts w:cstheme="minorHAnsi"/>
          <w:shd w:val="clear" w:color="auto" w:fill="FFFFFF"/>
        </w:rPr>
        <w:t xml:space="preserve">Higgins, 2018) The demand on reactive approaches by police officers due to emergency calls can make it challenging for proactive and community engagement to be handled at the same time. Higgins explains in this programme how ‘Hybrid’ and ‘Semi-hybrid’ workforce models have been introduced in some forces to absorb the pressure from </w:t>
      </w:r>
      <w:r w:rsidR="004353BB">
        <w:rPr>
          <w:rFonts w:cstheme="minorHAnsi"/>
          <w:shd w:val="clear" w:color="auto" w:fill="FFFFFF"/>
        </w:rPr>
        <w:lastRenderedPageBreak/>
        <w:t>reactive demand. This has been done by P</w:t>
      </w:r>
      <w:r w:rsidR="0021629F">
        <w:rPr>
          <w:rFonts w:cstheme="minorHAnsi"/>
          <w:shd w:val="clear" w:color="auto" w:fill="FFFFFF"/>
        </w:rPr>
        <w:t>olice Community Support Officers (PCSO’S) being introduced into forces and being a part of the Neighbourhood Policing Teams. (Higgins, 2018)</w:t>
      </w:r>
    </w:p>
    <w:p w14:paraId="1F8C9558" w14:textId="51204073" w:rsidR="0021629F" w:rsidRDefault="0021629F" w:rsidP="00593A52">
      <w:pPr>
        <w:spacing w:line="360" w:lineRule="auto"/>
        <w:rPr>
          <w:rFonts w:cstheme="minorHAnsi"/>
          <w:shd w:val="clear" w:color="auto" w:fill="FFFFFF"/>
        </w:rPr>
      </w:pPr>
      <w:r>
        <w:rPr>
          <w:rFonts w:cstheme="minorHAnsi"/>
          <w:shd w:val="clear" w:color="auto" w:fill="FFFFFF"/>
        </w:rPr>
        <w:tab/>
        <w:t>Neighbourhood policing allows police forces to build relationships, trust</w:t>
      </w:r>
      <w:r w:rsidR="00120063">
        <w:rPr>
          <w:rFonts w:cstheme="minorHAnsi"/>
          <w:shd w:val="clear" w:color="auto" w:fill="FFFFFF"/>
        </w:rPr>
        <w:t>,</w:t>
      </w:r>
      <w:r>
        <w:rPr>
          <w:rFonts w:cstheme="minorHAnsi"/>
          <w:shd w:val="clear" w:color="auto" w:fill="FFFFFF"/>
        </w:rPr>
        <w:t xml:space="preserve"> and form bonds with members of the community which will later result in</w:t>
      </w:r>
      <w:r w:rsidR="00120063">
        <w:rPr>
          <w:rFonts w:cstheme="minorHAnsi"/>
          <w:shd w:val="clear" w:color="auto" w:fill="FFFFFF"/>
        </w:rPr>
        <w:t xml:space="preserve"> those</w:t>
      </w:r>
      <w:r>
        <w:rPr>
          <w:rFonts w:cstheme="minorHAnsi"/>
          <w:shd w:val="clear" w:color="auto" w:fill="FFFFFF"/>
        </w:rPr>
        <w:t xml:space="preserve"> members of the community being more willing to speak and work with Police. Lack of engagement from police </w:t>
      </w:r>
      <w:r w:rsidR="00120063">
        <w:rPr>
          <w:rFonts w:cstheme="minorHAnsi"/>
          <w:shd w:val="clear" w:color="auto" w:fill="FFFFFF"/>
        </w:rPr>
        <w:t>with</w:t>
      </w:r>
      <w:r>
        <w:rPr>
          <w:rFonts w:cstheme="minorHAnsi"/>
          <w:shd w:val="clear" w:color="auto" w:fill="FFFFFF"/>
        </w:rPr>
        <w:t xml:space="preserve"> communities can </w:t>
      </w:r>
      <w:r w:rsidR="00E175FE">
        <w:rPr>
          <w:rFonts w:cstheme="minorHAnsi"/>
          <w:shd w:val="clear" w:color="auto" w:fill="FFFFFF"/>
        </w:rPr>
        <w:t>affect</w:t>
      </w:r>
      <w:r>
        <w:rPr>
          <w:rFonts w:cstheme="minorHAnsi"/>
          <w:shd w:val="clear" w:color="auto" w:fill="FFFFFF"/>
        </w:rPr>
        <w:t xml:space="preserve"> community confidence which was clearly indicated in the Brixton Riots of 1981.  The apparent lack of community relations between police and the public at the time, resulted in the riots taking place due to the public’s </w:t>
      </w:r>
      <w:r w:rsidR="00E175FE">
        <w:rPr>
          <w:rFonts w:cstheme="minorHAnsi"/>
          <w:shd w:val="clear" w:color="auto" w:fill="FFFFFF"/>
        </w:rPr>
        <w:t>perception</w:t>
      </w:r>
      <w:r>
        <w:rPr>
          <w:rFonts w:cstheme="minorHAnsi"/>
          <w:shd w:val="clear" w:color="auto" w:fill="FFFFFF"/>
        </w:rPr>
        <w:t xml:space="preserve"> of police being racist and</w:t>
      </w:r>
      <w:r w:rsidR="00120063">
        <w:rPr>
          <w:rFonts w:cstheme="minorHAnsi"/>
          <w:shd w:val="clear" w:color="auto" w:fill="FFFFFF"/>
        </w:rPr>
        <w:t xml:space="preserve"> being</w:t>
      </w:r>
      <w:r>
        <w:rPr>
          <w:rFonts w:cstheme="minorHAnsi"/>
          <w:shd w:val="clear" w:color="auto" w:fill="FFFFFF"/>
        </w:rPr>
        <w:t xml:space="preserve"> against them not with them. These riots caused no trust in police by communities, no relationship and negative contact. </w:t>
      </w:r>
      <w:r w:rsidR="00E175FE">
        <w:rPr>
          <w:rFonts w:cstheme="minorHAnsi"/>
          <w:shd w:val="clear" w:color="auto" w:fill="FFFFFF"/>
        </w:rPr>
        <w:t>(</w:t>
      </w:r>
      <w:r w:rsidR="00E175FE" w:rsidRPr="00E175FE">
        <w:rPr>
          <w:rFonts w:cstheme="minorHAnsi"/>
          <w:shd w:val="clear" w:color="auto" w:fill="FFFFFF"/>
        </w:rPr>
        <w:t>Brenton, 2019</w:t>
      </w:r>
      <w:r w:rsidR="00E175FE" w:rsidRPr="00E175FE">
        <w:rPr>
          <w:rFonts w:cstheme="minorHAnsi"/>
          <w:shd w:val="clear" w:color="auto" w:fill="FFFFFF"/>
        </w:rPr>
        <w:t>)</w:t>
      </w:r>
    </w:p>
    <w:p w14:paraId="7C72FF91" w14:textId="79071450" w:rsidR="00120063" w:rsidRDefault="00E175FE" w:rsidP="00593A52">
      <w:pPr>
        <w:spacing w:line="360" w:lineRule="auto"/>
        <w:rPr>
          <w:rFonts w:cstheme="minorHAnsi"/>
          <w:shd w:val="clear" w:color="auto" w:fill="FFFFFF"/>
        </w:rPr>
      </w:pPr>
      <w:r>
        <w:rPr>
          <w:rFonts w:cstheme="minorHAnsi"/>
          <w:shd w:val="clear" w:color="auto" w:fill="FFFFFF"/>
        </w:rPr>
        <w:tab/>
        <w:t xml:space="preserve">Community engagement is a process to enable communities and citizens to participate in policing as much or as little as they want. It allows citizens and police officers to build a relationship, </w:t>
      </w:r>
      <w:r w:rsidR="00120063">
        <w:rPr>
          <w:rFonts w:cstheme="minorHAnsi"/>
          <w:shd w:val="clear" w:color="auto" w:fill="FFFFFF"/>
        </w:rPr>
        <w:t xml:space="preserve">build </w:t>
      </w:r>
      <w:r>
        <w:rPr>
          <w:rFonts w:cstheme="minorHAnsi"/>
          <w:shd w:val="clear" w:color="auto" w:fill="FFFFFF"/>
        </w:rPr>
        <w:t>a repour</w:t>
      </w:r>
      <w:r w:rsidR="00120063">
        <w:rPr>
          <w:rFonts w:cstheme="minorHAnsi"/>
          <w:shd w:val="clear" w:color="auto" w:fill="FFFFFF"/>
        </w:rPr>
        <w:t xml:space="preserve">, </w:t>
      </w:r>
      <w:r>
        <w:rPr>
          <w:rFonts w:cstheme="minorHAnsi"/>
          <w:shd w:val="clear" w:color="auto" w:fill="FFFFFF"/>
        </w:rPr>
        <w:t>and allow police forces to understand a commu</w:t>
      </w:r>
      <w:r w:rsidR="00120063">
        <w:rPr>
          <w:rFonts w:cstheme="minorHAnsi"/>
          <w:shd w:val="clear" w:color="auto" w:fill="FFFFFF"/>
        </w:rPr>
        <w:t>nity’s</w:t>
      </w:r>
      <w:r>
        <w:rPr>
          <w:rFonts w:cstheme="minorHAnsi"/>
          <w:shd w:val="clear" w:color="auto" w:fill="FFFFFF"/>
        </w:rPr>
        <w:t xml:space="preserve"> needs, risks</w:t>
      </w:r>
      <w:r w:rsidR="00120063">
        <w:rPr>
          <w:rFonts w:cstheme="minorHAnsi"/>
          <w:shd w:val="clear" w:color="auto" w:fill="FFFFFF"/>
        </w:rPr>
        <w:t>,</w:t>
      </w:r>
      <w:r>
        <w:rPr>
          <w:rFonts w:cstheme="minorHAnsi"/>
          <w:shd w:val="clear" w:color="auto" w:fill="FFFFFF"/>
        </w:rPr>
        <w:t xml:space="preserve"> and threats. Section 34 of the Police Reform and Social Responsibility Act 2011</w:t>
      </w:r>
      <w:r w:rsidR="00120063">
        <w:rPr>
          <w:rFonts w:cstheme="minorHAnsi"/>
          <w:shd w:val="clear" w:color="auto" w:fill="FFFFFF"/>
        </w:rPr>
        <w:t>,</w:t>
      </w:r>
      <w:r>
        <w:rPr>
          <w:rFonts w:cstheme="minorHAnsi"/>
          <w:shd w:val="clear" w:color="auto" w:fill="FFFFFF"/>
        </w:rPr>
        <w:t xml:space="preserve"> provides a legal requirement for chief officers to consult with neighbourhoods of communities to discuss and provide information of crime, policing</w:t>
      </w:r>
      <w:r w:rsidR="00120063">
        <w:rPr>
          <w:rFonts w:cstheme="minorHAnsi"/>
          <w:shd w:val="clear" w:color="auto" w:fill="FFFFFF"/>
        </w:rPr>
        <w:t>,</w:t>
      </w:r>
      <w:r>
        <w:rPr>
          <w:rFonts w:cstheme="minorHAnsi"/>
          <w:shd w:val="clear" w:color="auto" w:fill="FFFFFF"/>
        </w:rPr>
        <w:t xml:space="preserve"> and hold regular meetings. This is a great way for police to engage with communities as it shows members of that community that police officers are making time for them to be seen and heard. </w:t>
      </w:r>
      <w:r w:rsidR="00FD50A0" w:rsidRPr="00FD50A0">
        <w:rPr>
          <w:rFonts w:cstheme="minorHAnsi"/>
          <w:shd w:val="clear" w:color="auto" w:fill="FFFFFF"/>
        </w:rPr>
        <w:t>(</w:t>
      </w:r>
      <w:r w:rsidR="00FD50A0" w:rsidRPr="00FD50A0">
        <w:rPr>
          <w:rFonts w:cstheme="minorHAnsi"/>
          <w:shd w:val="clear" w:color="auto" w:fill="FFFFFF"/>
        </w:rPr>
        <w:t>Legislation.gov.uk, 2017</w:t>
      </w:r>
      <w:r w:rsidR="00FD50A0" w:rsidRPr="00FD50A0">
        <w:rPr>
          <w:rFonts w:cstheme="minorHAnsi"/>
          <w:shd w:val="clear" w:color="auto" w:fill="FFFFFF"/>
        </w:rPr>
        <w:t>)</w:t>
      </w:r>
    </w:p>
    <w:p w14:paraId="7A6BFFC3" w14:textId="0C5AF4D2" w:rsidR="009C5368" w:rsidRDefault="00120063" w:rsidP="00593A52">
      <w:pPr>
        <w:spacing w:line="360" w:lineRule="auto"/>
        <w:rPr>
          <w:rFonts w:cstheme="minorHAnsi"/>
          <w:shd w:val="clear" w:color="auto" w:fill="FFFFFF"/>
        </w:rPr>
      </w:pPr>
      <w:r>
        <w:rPr>
          <w:rFonts w:cstheme="minorHAnsi"/>
          <w:shd w:val="clear" w:color="auto" w:fill="FFFFFF"/>
        </w:rPr>
        <w:tab/>
        <w:t xml:space="preserve">As per the ‘Neighbourhood policing guidelines’ provided by the College </w:t>
      </w:r>
      <w:proofErr w:type="gramStart"/>
      <w:r w:rsidR="009C5368">
        <w:rPr>
          <w:rFonts w:cstheme="minorHAnsi"/>
          <w:shd w:val="clear" w:color="auto" w:fill="FFFFFF"/>
        </w:rPr>
        <w:t>Of</w:t>
      </w:r>
      <w:proofErr w:type="gramEnd"/>
      <w:r>
        <w:rPr>
          <w:rFonts w:cstheme="minorHAnsi"/>
          <w:shd w:val="clear" w:color="auto" w:fill="FFFFFF"/>
        </w:rPr>
        <w:t xml:space="preserve"> Policing, it outlines key areas of what neighbourhood policing delivers to communities and police forces. The</w:t>
      </w:r>
      <w:r w:rsidR="009C5368">
        <w:rPr>
          <w:rFonts w:cstheme="minorHAnsi"/>
          <w:shd w:val="clear" w:color="auto" w:fill="FFFFFF"/>
        </w:rPr>
        <w:t>re are seven key parts identified which have been put into three categories which have been listed below. (College of Policing, 2019)</w:t>
      </w:r>
    </w:p>
    <w:p w14:paraId="6B15A407" w14:textId="38428B18" w:rsidR="00FC64AE" w:rsidRDefault="009C5368" w:rsidP="00593A52">
      <w:pPr>
        <w:pStyle w:val="ListParagraph"/>
        <w:numPr>
          <w:ilvl w:val="0"/>
          <w:numId w:val="6"/>
        </w:numPr>
        <w:spacing w:line="360" w:lineRule="auto"/>
        <w:rPr>
          <w:rFonts w:cstheme="minorHAnsi"/>
          <w:shd w:val="clear" w:color="auto" w:fill="FFFFFF"/>
        </w:rPr>
      </w:pPr>
      <w:r w:rsidRPr="00FC64AE">
        <w:rPr>
          <w:rFonts w:cstheme="minorHAnsi"/>
          <w:shd w:val="clear" w:color="auto" w:fill="FFFFFF"/>
        </w:rPr>
        <w:t>Delivering neighbourhood policing; Engaging communities, solving problems, targeting strategy</w:t>
      </w:r>
    </w:p>
    <w:p w14:paraId="5EDAFB2D" w14:textId="11E2E0AA" w:rsidR="00FC64AE" w:rsidRDefault="009C5368" w:rsidP="00593A52">
      <w:pPr>
        <w:pStyle w:val="ListParagraph"/>
        <w:numPr>
          <w:ilvl w:val="0"/>
          <w:numId w:val="6"/>
        </w:numPr>
        <w:spacing w:line="360" w:lineRule="auto"/>
        <w:rPr>
          <w:rFonts w:cstheme="minorHAnsi"/>
          <w:shd w:val="clear" w:color="auto" w:fill="FFFFFF"/>
        </w:rPr>
      </w:pPr>
      <w:r w:rsidRPr="00FC64AE">
        <w:rPr>
          <w:rFonts w:cstheme="minorHAnsi"/>
          <w:shd w:val="clear" w:color="auto" w:fill="FFFFFF"/>
        </w:rPr>
        <w:t>Supporting neighbourhood policing; Promoting the right culture, building analytical capability, developing officers, staff, and volunteers</w:t>
      </w:r>
    </w:p>
    <w:p w14:paraId="3DC9A407" w14:textId="6BDED695" w:rsidR="009C5368" w:rsidRPr="00FC64AE" w:rsidRDefault="009C5368" w:rsidP="00593A52">
      <w:pPr>
        <w:pStyle w:val="ListParagraph"/>
        <w:numPr>
          <w:ilvl w:val="0"/>
          <w:numId w:val="6"/>
        </w:numPr>
        <w:spacing w:line="360" w:lineRule="auto"/>
        <w:rPr>
          <w:rFonts w:cstheme="minorHAnsi"/>
          <w:shd w:val="clear" w:color="auto" w:fill="FFFFFF"/>
        </w:rPr>
      </w:pPr>
      <w:r w:rsidRPr="00FC64AE">
        <w:rPr>
          <w:rFonts w:cstheme="minorHAnsi"/>
          <w:shd w:val="clear" w:color="auto" w:fill="FFFFFF"/>
        </w:rPr>
        <w:t xml:space="preserve">Evidence gaps; Developing and sharing learning </w:t>
      </w:r>
    </w:p>
    <w:p w14:paraId="4BF969A7" w14:textId="77777777" w:rsidR="00593A52" w:rsidRDefault="009C5368" w:rsidP="00593A52">
      <w:pPr>
        <w:spacing w:line="360" w:lineRule="auto"/>
        <w:ind w:firstLine="360"/>
        <w:rPr>
          <w:rFonts w:cstheme="minorHAnsi"/>
          <w:shd w:val="clear" w:color="auto" w:fill="FFFFFF"/>
        </w:rPr>
      </w:pPr>
      <w:r>
        <w:rPr>
          <w:rFonts w:cstheme="minorHAnsi"/>
          <w:shd w:val="clear" w:color="auto" w:fill="FFFFFF"/>
        </w:rPr>
        <w:t xml:space="preserve">These guidelines indicate how neighbourhood policing is not only beneficial to communities, but also to police officers, staff, and volunteers. Police forces have been provided with guidelines </w:t>
      </w:r>
      <w:proofErr w:type="gramStart"/>
      <w:r>
        <w:rPr>
          <w:rFonts w:cstheme="minorHAnsi"/>
          <w:shd w:val="clear" w:color="auto" w:fill="FFFFFF"/>
        </w:rPr>
        <w:t>in order for</w:t>
      </w:r>
      <w:proofErr w:type="gramEnd"/>
      <w:r>
        <w:rPr>
          <w:rFonts w:cstheme="minorHAnsi"/>
          <w:shd w:val="clear" w:color="auto" w:fill="FFFFFF"/>
        </w:rPr>
        <w:t xml:space="preserve"> them to use it as a tool to help them engage and support communities as professional and efficiently as possible.</w:t>
      </w:r>
      <w:r w:rsidR="009B39D6">
        <w:rPr>
          <w:rFonts w:cstheme="minorHAnsi"/>
          <w:shd w:val="clear" w:color="auto" w:fill="FFFFFF"/>
        </w:rPr>
        <w:t xml:space="preserve"> </w:t>
      </w:r>
    </w:p>
    <w:p w14:paraId="6A70AEFC" w14:textId="7114F49F" w:rsidR="009B39D6" w:rsidRDefault="009B39D6" w:rsidP="00593A52">
      <w:pPr>
        <w:spacing w:line="360" w:lineRule="auto"/>
        <w:ind w:firstLine="360"/>
        <w:rPr>
          <w:rFonts w:cstheme="minorHAnsi"/>
          <w:shd w:val="clear" w:color="auto" w:fill="FFFFFF"/>
        </w:rPr>
      </w:pPr>
      <w:r>
        <w:rPr>
          <w:rFonts w:cstheme="minorHAnsi"/>
          <w:shd w:val="clear" w:color="auto" w:fill="FFFFFF"/>
        </w:rPr>
        <w:lastRenderedPageBreak/>
        <w:t xml:space="preserve">West Yorkshire Police produced a document named ‘Community Engagement Contents’ which includes a list of benefits of what community engagement can provide, such </w:t>
      </w:r>
      <w:proofErr w:type="gramStart"/>
      <w:r>
        <w:rPr>
          <w:rFonts w:cstheme="minorHAnsi"/>
          <w:shd w:val="clear" w:color="auto" w:fill="FFFFFF"/>
        </w:rPr>
        <w:t>as;</w:t>
      </w:r>
      <w:proofErr w:type="gramEnd"/>
      <w:r>
        <w:rPr>
          <w:rFonts w:cstheme="minorHAnsi"/>
          <w:shd w:val="clear" w:color="auto" w:fill="FFFFFF"/>
        </w:rPr>
        <w:t xml:space="preserve"> </w:t>
      </w:r>
    </w:p>
    <w:p w14:paraId="76C61282" w14:textId="77777777" w:rsidR="00FC64AE" w:rsidRDefault="009B39D6" w:rsidP="00593A52">
      <w:pPr>
        <w:pStyle w:val="ListParagraph"/>
        <w:numPr>
          <w:ilvl w:val="0"/>
          <w:numId w:val="7"/>
        </w:numPr>
        <w:spacing w:line="360" w:lineRule="auto"/>
        <w:rPr>
          <w:rFonts w:cstheme="minorHAnsi"/>
          <w:shd w:val="clear" w:color="auto" w:fill="FFFFFF"/>
        </w:rPr>
      </w:pPr>
      <w:r w:rsidRPr="00FC64AE">
        <w:rPr>
          <w:rFonts w:cstheme="minorHAnsi"/>
          <w:shd w:val="clear" w:color="auto" w:fill="FFFFFF"/>
        </w:rPr>
        <w:t xml:space="preserve">Creating a greater understanding of how policing strategies may affect individuals and </w:t>
      </w:r>
      <w:proofErr w:type="gramStart"/>
      <w:r w:rsidRPr="00FC64AE">
        <w:rPr>
          <w:rFonts w:cstheme="minorHAnsi"/>
          <w:shd w:val="clear" w:color="auto" w:fill="FFFFFF"/>
        </w:rPr>
        <w:t>communities;</w:t>
      </w:r>
      <w:proofErr w:type="gramEnd"/>
      <w:r w:rsidR="00FC64AE">
        <w:rPr>
          <w:rFonts w:cstheme="minorHAnsi"/>
          <w:shd w:val="clear" w:color="auto" w:fill="FFFFFF"/>
        </w:rPr>
        <w:t xml:space="preserve"> </w:t>
      </w:r>
    </w:p>
    <w:p w14:paraId="7B9DEA2F" w14:textId="6DBC094A" w:rsidR="009B39D6" w:rsidRDefault="009B39D6" w:rsidP="00593A52">
      <w:pPr>
        <w:pStyle w:val="ListParagraph"/>
        <w:numPr>
          <w:ilvl w:val="0"/>
          <w:numId w:val="7"/>
        </w:numPr>
        <w:spacing w:line="360" w:lineRule="auto"/>
        <w:rPr>
          <w:rFonts w:cstheme="minorHAnsi"/>
          <w:shd w:val="clear" w:color="auto" w:fill="FFFFFF"/>
        </w:rPr>
      </w:pPr>
      <w:r w:rsidRPr="00FC64AE">
        <w:rPr>
          <w:rFonts w:cstheme="minorHAnsi"/>
          <w:shd w:val="clear" w:color="auto" w:fill="FFFFFF"/>
        </w:rPr>
        <w:t>Creating an increas</w:t>
      </w:r>
      <w:r w:rsidR="00FC64AE">
        <w:rPr>
          <w:rFonts w:cstheme="minorHAnsi"/>
          <w:shd w:val="clear" w:color="auto" w:fill="FFFFFF"/>
        </w:rPr>
        <w:t xml:space="preserve">e in public perception of </w:t>
      </w:r>
      <w:proofErr w:type="gramStart"/>
      <w:r w:rsidR="00FC64AE">
        <w:rPr>
          <w:rFonts w:cstheme="minorHAnsi"/>
          <w:shd w:val="clear" w:color="auto" w:fill="FFFFFF"/>
        </w:rPr>
        <w:t>safety;</w:t>
      </w:r>
      <w:proofErr w:type="gramEnd"/>
    </w:p>
    <w:p w14:paraId="385059E6" w14:textId="414860B7" w:rsidR="00FC64AE" w:rsidRDefault="00FC64AE" w:rsidP="00593A52">
      <w:pPr>
        <w:pStyle w:val="ListParagraph"/>
        <w:numPr>
          <w:ilvl w:val="0"/>
          <w:numId w:val="7"/>
        </w:numPr>
        <w:spacing w:line="360" w:lineRule="auto"/>
        <w:rPr>
          <w:rFonts w:cstheme="minorHAnsi"/>
          <w:shd w:val="clear" w:color="auto" w:fill="FFFFFF"/>
        </w:rPr>
      </w:pPr>
      <w:r>
        <w:rPr>
          <w:rFonts w:cstheme="minorHAnsi"/>
          <w:shd w:val="clear" w:color="auto" w:fill="FFFFFF"/>
        </w:rPr>
        <w:t xml:space="preserve">Impacting positively on tackling crime and anti-social </w:t>
      </w:r>
      <w:proofErr w:type="gramStart"/>
      <w:r>
        <w:rPr>
          <w:rFonts w:cstheme="minorHAnsi"/>
          <w:shd w:val="clear" w:color="auto" w:fill="FFFFFF"/>
        </w:rPr>
        <w:t>behaviour;</w:t>
      </w:r>
      <w:proofErr w:type="gramEnd"/>
    </w:p>
    <w:p w14:paraId="03B2C236" w14:textId="2523E7EE" w:rsidR="00FC64AE" w:rsidRDefault="00FC64AE" w:rsidP="00593A52">
      <w:pPr>
        <w:pStyle w:val="ListParagraph"/>
        <w:numPr>
          <w:ilvl w:val="0"/>
          <w:numId w:val="7"/>
        </w:numPr>
        <w:spacing w:line="360" w:lineRule="auto"/>
        <w:rPr>
          <w:rFonts w:cstheme="minorHAnsi"/>
          <w:shd w:val="clear" w:color="auto" w:fill="FFFFFF"/>
        </w:rPr>
      </w:pPr>
      <w:r>
        <w:rPr>
          <w:rFonts w:cstheme="minorHAnsi"/>
          <w:shd w:val="clear" w:color="auto" w:fill="FFFFFF"/>
        </w:rPr>
        <w:t xml:space="preserve">Helping identify strategies that may not have otherwise been considered </w:t>
      </w:r>
    </w:p>
    <w:p w14:paraId="6D856076" w14:textId="676208FD" w:rsidR="00FC64AE" w:rsidRDefault="00FC64AE" w:rsidP="00593A52">
      <w:pPr>
        <w:pStyle w:val="ListParagraph"/>
        <w:numPr>
          <w:ilvl w:val="0"/>
          <w:numId w:val="7"/>
        </w:numPr>
        <w:spacing w:line="360" w:lineRule="auto"/>
        <w:rPr>
          <w:rFonts w:cstheme="minorHAnsi"/>
          <w:shd w:val="clear" w:color="auto" w:fill="FFFFFF"/>
        </w:rPr>
      </w:pPr>
      <w:r>
        <w:rPr>
          <w:rFonts w:cstheme="minorHAnsi"/>
          <w:shd w:val="clear" w:color="auto" w:fill="FFFFFF"/>
        </w:rPr>
        <w:t xml:space="preserve">Aiding the design and delivery of services that meet the public needs </w:t>
      </w:r>
    </w:p>
    <w:p w14:paraId="36FFC2E7" w14:textId="61B0B0B5" w:rsidR="00AC441A" w:rsidRDefault="00AC441A" w:rsidP="00593A52">
      <w:pPr>
        <w:spacing w:line="360" w:lineRule="auto"/>
        <w:ind w:firstLine="360"/>
        <w:rPr>
          <w:rFonts w:cstheme="minorHAnsi"/>
          <w:shd w:val="clear" w:color="auto" w:fill="FFFFFF"/>
        </w:rPr>
      </w:pPr>
      <w:r w:rsidRPr="00AC441A">
        <w:rPr>
          <w:rFonts w:cstheme="minorHAnsi"/>
          <w:shd w:val="clear" w:color="auto" w:fill="FFFFFF"/>
        </w:rPr>
        <w:t>These lists of examples alone indicate the benefit that not only West Yorkshire Police Force would experience, but police forces from all over the world</w:t>
      </w:r>
      <w:r>
        <w:rPr>
          <w:rFonts w:cstheme="minorHAnsi"/>
          <w:shd w:val="clear" w:color="auto" w:fill="FFFFFF"/>
        </w:rPr>
        <w:t xml:space="preserve"> from engaging and interacting with communities.</w:t>
      </w:r>
      <w:r w:rsidRPr="00AC441A">
        <w:rPr>
          <w:rFonts w:cstheme="minorHAnsi"/>
          <w:shd w:val="clear" w:color="auto" w:fill="FFFFFF"/>
        </w:rPr>
        <w:t xml:space="preserve"> As Police officers work to </w:t>
      </w:r>
      <w:r>
        <w:rPr>
          <w:rFonts w:cstheme="minorHAnsi"/>
          <w:shd w:val="clear" w:color="auto" w:fill="FFFFFF"/>
        </w:rPr>
        <w:t>protect the public and serve its communities, engaging with them and building trust, improving perception and relationships will allow forces to maintain community cohesion. (West Yorkshire.Police.uk, 2019)</w:t>
      </w:r>
    </w:p>
    <w:p w14:paraId="5277F31C" w14:textId="7187A14A" w:rsidR="00AC441A" w:rsidRDefault="00C90704" w:rsidP="00593A52">
      <w:pPr>
        <w:spacing w:line="360" w:lineRule="auto"/>
        <w:ind w:firstLine="360"/>
        <w:rPr>
          <w:rFonts w:cstheme="minorHAnsi"/>
          <w:shd w:val="clear" w:color="auto" w:fill="FFFFFF"/>
        </w:rPr>
      </w:pPr>
      <w:r>
        <w:rPr>
          <w:rFonts w:cstheme="minorHAnsi"/>
          <w:shd w:val="clear" w:color="auto" w:fill="FFFFFF"/>
        </w:rPr>
        <w:t>As a result of good community engagement between police and communities, comes community cohesion. Community cohesion is when different groups of people within a community come together and learn to live happy together and get on well with one another. With police support, and police engagement with communities, this can take place. This is key within the world today as the world is ever evolving and changing, and countries are becoming more diverse. It is important that community cohesion is present within communities, as it can help build that community’s future in a positive way. (</w:t>
      </w:r>
      <w:r w:rsidR="003F5A9D">
        <w:rPr>
          <w:rFonts w:cstheme="minorHAnsi"/>
          <w:shd w:val="clear" w:color="auto" w:fill="FFFFFF"/>
        </w:rPr>
        <w:t>L</w:t>
      </w:r>
      <w:r>
        <w:rPr>
          <w:rFonts w:cstheme="minorHAnsi"/>
          <w:shd w:val="clear" w:color="auto" w:fill="FFFFFF"/>
        </w:rPr>
        <w:t>ibrary</w:t>
      </w:r>
      <w:r w:rsidR="003F5A9D">
        <w:rPr>
          <w:rFonts w:cstheme="minorHAnsi"/>
          <w:shd w:val="clear" w:color="auto" w:fill="FFFFFF"/>
        </w:rPr>
        <w:t xml:space="preserve"> College.police.uk </w:t>
      </w:r>
      <w:proofErr w:type="spellStart"/>
      <w:r w:rsidRPr="00C90704">
        <w:rPr>
          <w:rFonts w:cstheme="minorHAnsi"/>
          <w:shd w:val="clear" w:color="auto" w:fill="FFFFFF"/>
        </w:rPr>
        <w:t>n.d</w:t>
      </w:r>
      <w:proofErr w:type="spellEnd"/>
      <w:r w:rsidRPr="00C90704">
        <w:rPr>
          <w:rFonts w:cstheme="minorHAnsi"/>
          <w:shd w:val="clear" w:color="auto" w:fill="FFFFFF"/>
        </w:rPr>
        <w:t>)</w:t>
      </w:r>
    </w:p>
    <w:p w14:paraId="7B4385B2" w14:textId="34DEB73C" w:rsidR="003F5A9D" w:rsidRDefault="003F5A9D" w:rsidP="00593A52">
      <w:pPr>
        <w:spacing w:line="360" w:lineRule="auto"/>
        <w:ind w:firstLine="360"/>
        <w:rPr>
          <w:rFonts w:cstheme="minorHAnsi"/>
          <w:shd w:val="clear" w:color="auto" w:fill="FFFFFF"/>
        </w:rPr>
      </w:pPr>
      <w:r>
        <w:rPr>
          <w:rFonts w:cstheme="minorHAnsi"/>
          <w:shd w:val="clear" w:color="auto" w:fill="FFFFFF"/>
        </w:rPr>
        <w:t xml:space="preserve">Why is community cohesion important? It is important so that it allows a place, and a group of people within that place to feel a sense of belonging. This allows the group of people to feel better, </w:t>
      </w:r>
      <w:proofErr w:type="gramStart"/>
      <w:r>
        <w:rPr>
          <w:rFonts w:cstheme="minorHAnsi"/>
          <w:shd w:val="clear" w:color="auto" w:fill="FFFFFF"/>
        </w:rPr>
        <w:t>happier</w:t>
      </w:r>
      <w:proofErr w:type="gramEnd"/>
      <w:r>
        <w:rPr>
          <w:rFonts w:cstheme="minorHAnsi"/>
          <w:shd w:val="clear" w:color="auto" w:fill="FFFFFF"/>
        </w:rPr>
        <w:t xml:space="preserve"> and therefore result in the community being a healthier one and a safer one to live in. community cohesion provides the benefits of; crime prevention, self-policing communities, sources of intelligence to police, people who are linked to communities can calm tensions and act as a third parties to help situations between police and members of the public. </w:t>
      </w:r>
      <w:r>
        <w:rPr>
          <w:rFonts w:cstheme="minorHAnsi"/>
          <w:shd w:val="clear" w:color="auto" w:fill="FFFFFF"/>
        </w:rPr>
        <w:t xml:space="preserve">(Library College.police.uk </w:t>
      </w:r>
      <w:proofErr w:type="spellStart"/>
      <w:r w:rsidRPr="00C90704">
        <w:rPr>
          <w:rFonts w:cstheme="minorHAnsi"/>
          <w:shd w:val="clear" w:color="auto" w:fill="FFFFFF"/>
        </w:rPr>
        <w:t>n.d</w:t>
      </w:r>
      <w:proofErr w:type="spellEnd"/>
      <w:r w:rsidRPr="00C90704">
        <w:rPr>
          <w:rFonts w:cstheme="minorHAnsi"/>
          <w:shd w:val="clear" w:color="auto" w:fill="FFFFFF"/>
        </w:rPr>
        <w:t>)</w:t>
      </w:r>
    </w:p>
    <w:p w14:paraId="5F283616" w14:textId="28259EB2" w:rsidR="003F5A9D" w:rsidRDefault="003F5A9D" w:rsidP="00593A52">
      <w:pPr>
        <w:spacing w:line="360" w:lineRule="auto"/>
        <w:ind w:firstLine="360"/>
        <w:rPr>
          <w:rFonts w:cstheme="minorHAnsi"/>
          <w:shd w:val="clear" w:color="auto" w:fill="FFFFFF"/>
        </w:rPr>
      </w:pPr>
      <w:r>
        <w:rPr>
          <w:rFonts w:cstheme="minorHAnsi"/>
          <w:shd w:val="clear" w:color="auto" w:fill="FFFFFF"/>
        </w:rPr>
        <w:t>Police forces and partner agencies have a role to play in maintaining community cohesion. Cohesion meaning</w:t>
      </w:r>
      <w:r w:rsidR="00C77DA3">
        <w:rPr>
          <w:rFonts w:cstheme="minorHAnsi"/>
          <w:shd w:val="clear" w:color="auto" w:fill="FFFFFF"/>
        </w:rPr>
        <w:t>,</w:t>
      </w:r>
      <w:r>
        <w:rPr>
          <w:rFonts w:cstheme="minorHAnsi"/>
          <w:shd w:val="clear" w:color="auto" w:fill="FFFFFF"/>
        </w:rPr>
        <w:t xml:space="preserve"> </w:t>
      </w:r>
      <w:r w:rsidR="00C77DA3">
        <w:rPr>
          <w:rFonts w:cstheme="minorHAnsi"/>
          <w:shd w:val="clear" w:color="auto" w:fill="FFFFFF"/>
        </w:rPr>
        <w:t xml:space="preserve">taken from the Oxford Paperback Dictionary &amp; thesaurus </w:t>
      </w:r>
      <w:r w:rsidRPr="003F5A9D">
        <w:rPr>
          <w:rFonts w:cstheme="minorHAnsi"/>
          <w:i/>
          <w:iCs/>
          <w:shd w:val="clear" w:color="auto" w:fill="FFFFFF"/>
        </w:rPr>
        <w:t>‘the fact of holding firmly together’</w:t>
      </w:r>
      <w:r w:rsidR="00C77DA3">
        <w:rPr>
          <w:rFonts w:cstheme="minorHAnsi"/>
          <w:shd w:val="clear" w:color="auto" w:fill="FFFFFF"/>
        </w:rPr>
        <w:t xml:space="preserve"> indicates that police and partner agencies such as social services, doctor surgeries, women’s aid, mental health teams, and other charities must work together as a team to maintain community cohesion in the communities that they serve. By the police and these partner agencies </w:t>
      </w:r>
      <w:r w:rsidR="00C77DA3">
        <w:rPr>
          <w:rFonts w:cstheme="minorHAnsi"/>
          <w:shd w:val="clear" w:color="auto" w:fill="FFFFFF"/>
        </w:rPr>
        <w:lastRenderedPageBreak/>
        <w:t>working together to hold together communities, then community cohesion is apparent which should result in a happier and healthier place for all to live. (</w:t>
      </w:r>
      <w:r w:rsidR="00C77DA3">
        <w:rPr>
          <w:rFonts w:cstheme="minorHAnsi"/>
          <w:shd w:val="clear" w:color="auto" w:fill="FFFFFF"/>
        </w:rPr>
        <w:t xml:space="preserve">Library College.police.uk </w:t>
      </w:r>
      <w:proofErr w:type="spellStart"/>
      <w:r w:rsidR="00C77DA3" w:rsidRPr="00C90704">
        <w:rPr>
          <w:rFonts w:cstheme="minorHAnsi"/>
          <w:shd w:val="clear" w:color="auto" w:fill="FFFFFF"/>
        </w:rPr>
        <w:t>n.d</w:t>
      </w:r>
      <w:proofErr w:type="spellEnd"/>
      <w:r w:rsidR="00C77DA3">
        <w:rPr>
          <w:rFonts w:cstheme="minorHAnsi"/>
          <w:shd w:val="clear" w:color="auto" w:fill="FFFFFF"/>
        </w:rPr>
        <w:t>)</w:t>
      </w:r>
    </w:p>
    <w:p w14:paraId="12839CC5" w14:textId="45914171" w:rsidR="006C4352" w:rsidRDefault="006C4352" w:rsidP="00593A52">
      <w:pPr>
        <w:spacing w:line="360" w:lineRule="auto"/>
        <w:rPr>
          <w:rFonts w:cstheme="minorHAnsi"/>
          <w:shd w:val="clear" w:color="auto" w:fill="FFFFFF"/>
        </w:rPr>
      </w:pPr>
      <w:r>
        <w:rPr>
          <w:rFonts w:cstheme="minorHAnsi"/>
          <w:shd w:val="clear" w:color="auto" w:fill="FFFFFF"/>
        </w:rPr>
        <w:tab/>
        <w:t xml:space="preserve">A community is less likely to feel coherent to some of the below </w:t>
      </w:r>
      <w:proofErr w:type="gramStart"/>
      <w:r>
        <w:rPr>
          <w:rFonts w:cstheme="minorHAnsi"/>
          <w:shd w:val="clear" w:color="auto" w:fill="FFFFFF"/>
        </w:rPr>
        <w:t>characteristics;</w:t>
      </w:r>
      <w:proofErr w:type="gramEnd"/>
    </w:p>
    <w:p w14:paraId="70887339" w14:textId="310171F6" w:rsidR="006C4352" w:rsidRDefault="006C4352" w:rsidP="00593A52">
      <w:pPr>
        <w:pStyle w:val="ListParagraph"/>
        <w:numPr>
          <w:ilvl w:val="0"/>
          <w:numId w:val="8"/>
        </w:numPr>
        <w:spacing w:line="360" w:lineRule="auto"/>
        <w:rPr>
          <w:rFonts w:cstheme="minorHAnsi"/>
          <w:shd w:val="clear" w:color="auto" w:fill="FFFFFF"/>
        </w:rPr>
      </w:pPr>
      <w:r w:rsidRPr="006C4352">
        <w:rPr>
          <w:rFonts w:cstheme="minorHAnsi"/>
          <w:shd w:val="clear" w:color="auto" w:fill="FFFFFF"/>
        </w:rPr>
        <w:t>Deprivation</w:t>
      </w:r>
    </w:p>
    <w:p w14:paraId="1F7DA75D" w14:textId="7998BEB0" w:rsidR="006C4352" w:rsidRDefault="006C4352" w:rsidP="00593A52">
      <w:pPr>
        <w:pStyle w:val="ListParagraph"/>
        <w:numPr>
          <w:ilvl w:val="0"/>
          <w:numId w:val="8"/>
        </w:numPr>
        <w:spacing w:line="360" w:lineRule="auto"/>
        <w:rPr>
          <w:rFonts w:cstheme="minorHAnsi"/>
          <w:shd w:val="clear" w:color="auto" w:fill="FFFFFF"/>
        </w:rPr>
      </w:pPr>
      <w:r>
        <w:rPr>
          <w:rFonts w:cstheme="minorHAnsi"/>
          <w:shd w:val="clear" w:color="auto" w:fill="FFFFFF"/>
        </w:rPr>
        <w:t>High crime areas,</w:t>
      </w:r>
    </w:p>
    <w:p w14:paraId="73D85D25" w14:textId="51F2BDB6" w:rsidR="006C4352" w:rsidRDefault="006C4352" w:rsidP="00593A52">
      <w:pPr>
        <w:pStyle w:val="ListParagraph"/>
        <w:numPr>
          <w:ilvl w:val="0"/>
          <w:numId w:val="8"/>
        </w:numPr>
        <w:spacing w:line="360" w:lineRule="auto"/>
        <w:rPr>
          <w:rFonts w:cstheme="minorHAnsi"/>
          <w:shd w:val="clear" w:color="auto" w:fill="FFFFFF"/>
        </w:rPr>
      </w:pPr>
      <w:r>
        <w:rPr>
          <w:rFonts w:cstheme="minorHAnsi"/>
          <w:shd w:val="clear" w:color="auto" w:fill="FFFFFF"/>
        </w:rPr>
        <w:t xml:space="preserve">High amount of anti-social behaviour </w:t>
      </w:r>
    </w:p>
    <w:p w14:paraId="6864C9EE" w14:textId="21765376" w:rsidR="006C4352" w:rsidRDefault="006C4352" w:rsidP="00593A52">
      <w:pPr>
        <w:pStyle w:val="ListParagraph"/>
        <w:numPr>
          <w:ilvl w:val="0"/>
          <w:numId w:val="8"/>
        </w:numPr>
        <w:spacing w:line="360" w:lineRule="auto"/>
        <w:rPr>
          <w:rFonts w:cstheme="minorHAnsi"/>
          <w:shd w:val="clear" w:color="auto" w:fill="FFFFFF"/>
        </w:rPr>
      </w:pPr>
      <w:r>
        <w:rPr>
          <w:rFonts w:cstheme="minorHAnsi"/>
          <w:shd w:val="clear" w:color="auto" w:fill="FFFFFF"/>
        </w:rPr>
        <w:t>Housing issues</w:t>
      </w:r>
    </w:p>
    <w:p w14:paraId="536CA37E" w14:textId="077DA979" w:rsidR="006C4352" w:rsidRDefault="006C4352" w:rsidP="00593A52">
      <w:pPr>
        <w:pStyle w:val="ListParagraph"/>
        <w:numPr>
          <w:ilvl w:val="0"/>
          <w:numId w:val="8"/>
        </w:numPr>
        <w:spacing w:line="360" w:lineRule="auto"/>
        <w:rPr>
          <w:rFonts w:cstheme="minorHAnsi"/>
          <w:shd w:val="clear" w:color="auto" w:fill="FFFFFF"/>
        </w:rPr>
      </w:pPr>
      <w:r>
        <w:rPr>
          <w:rFonts w:cstheme="minorHAnsi"/>
          <w:shd w:val="clear" w:color="auto" w:fill="FFFFFF"/>
        </w:rPr>
        <w:t>Migrants</w:t>
      </w:r>
    </w:p>
    <w:p w14:paraId="7ADB3F3A" w14:textId="3F35B53A" w:rsidR="006C4352" w:rsidRDefault="006C4352" w:rsidP="00593A52">
      <w:pPr>
        <w:pStyle w:val="ListParagraph"/>
        <w:numPr>
          <w:ilvl w:val="0"/>
          <w:numId w:val="8"/>
        </w:numPr>
        <w:spacing w:line="360" w:lineRule="auto"/>
        <w:rPr>
          <w:rFonts w:cstheme="minorHAnsi"/>
          <w:shd w:val="clear" w:color="auto" w:fill="FFFFFF"/>
        </w:rPr>
      </w:pPr>
      <w:r>
        <w:rPr>
          <w:rFonts w:cstheme="minorHAnsi"/>
          <w:shd w:val="clear" w:color="auto" w:fill="FFFFFF"/>
        </w:rPr>
        <w:t>People’s perception of the area</w:t>
      </w:r>
    </w:p>
    <w:p w14:paraId="0A764159" w14:textId="3AC5D76C" w:rsidR="006C4352" w:rsidRDefault="006C4352" w:rsidP="00593A52">
      <w:pPr>
        <w:pStyle w:val="ListParagraph"/>
        <w:numPr>
          <w:ilvl w:val="0"/>
          <w:numId w:val="8"/>
        </w:numPr>
        <w:spacing w:line="360" w:lineRule="auto"/>
        <w:rPr>
          <w:rFonts w:cstheme="minorHAnsi"/>
          <w:shd w:val="clear" w:color="auto" w:fill="FFFFFF"/>
        </w:rPr>
      </w:pPr>
      <w:r>
        <w:rPr>
          <w:rFonts w:cstheme="minorHAnsi"/>
          <w:shd w:val="clear" w:color="auto" w:fill="FFFFFF"/>
        </w:rPr>
        <w:t>Lack of facilities</w:t>
      </w:r>
    </w:p>
    <w:p w14:paraId="52E6135D" w14:textId="76F3604B" w:rsidR="006C4352" w:rsidRDefault="006C4352" w:rsidP="00593A52">
      <w:pPr>
        <w:spacing w:line="360" w:lineRule="auto"/>
        <w:ind w:firstLine="360"/>
        <w:rPr>
          <w:rFonts w:cstheme="minorHAnsi"/>
          <w:shd w:val="clear" w:color="auto" w:fill="FFFFFF"/>
        </w:rPr>
      </w:pPr>
      <w:r>
        <w:rPr>
          <w:rFonts w:cstheme="minorHAnsi"/>
          <w:shd w:val="clear" w:color="auto" w:fill="FFFFFF"/>
        </w:rPr>
        <w:t>All these characteristics can cause the community to feel less coherent and therefore, more unwilling to engage with police or feel seen or heard be police. This is another indication as to why community engagement by police is vital to help develop community cohesion. If members of the community can see that the police are trying to engage and make a difference, then this is likely to cause those members of the community to engage back as they will feel that the police want to help. (</w:t>
      </w:r>
      <w:r>
        <w:rPr>
          <w:rFonts w:cstheme="minorHAnsi"/>
          <w:shd w:val="clear" w:color="auto" w:fill="FFFFFF"/>
        </w:rPr>
        <w:t xml:space="preserve">Library College.police.uk </w:t>
      </w:r>
      <w:proofErr w:type="spellStart"/>
      <w:r w:rsidRPr="00C90704">
        <w:rPr>
          <w:rFonts w:cstheme="minorHAnsi"/>
          <w:shd w:val="clear" w:color="auto" w:fill="FFFFFF"/>
        </w:rPr>
        <w:t>n.d</w:t>
      </w:r>
      <w:proofErr w:type="spellEnd"/>
      <w:r>
        <w:rPr>
          <w:rFonts w:cstheme="minorHAnsi"/>
          <w:shd w:val="clear" w:color="auto" w:fill="FFFFFF"/>
        </w:rPr>
        <w:t>)</w:t>
      </w:r>
    </w:p>
    <w:p w14:paraId="71C20817" w14:textId="6CD7417F" w:rsidR="006C4352" w:rsidRDefault="006C4352" w:rsidP="00593A52">
      <w:pPr>
        <w:spacing w:line="360" w:lineRule="auto"/>
        <w:ind w:firstLine="360"/>
        <w:rPr>
          <w:rFonts w:cstheme="minorHAnsi"/>
          <w:shd w:val="clear" w:color="auto" w:fill="FFFFFF"/>
        </w:rPr>
      </w:pPr>
      <w:r>
        <w:rPr>
          <w:rFonts w:cstheme="minorHAnsi"/>
          <w:shd w:val="clear" w:color="auto" w:fill="FFFFFF"/>
        </w:rPr>
        <w:t xml:space="preserve">Police must not underestimate the damage of previous poor perceptions on police from previous incidents. Again, </w:t>
      </w:r>
      <w:proofErr w:type="gramStart"/>
      <w:r>
        <w:rPr>
          <w:rFonts w:cstheme="minorHAnsi"/>
          <w:shd w:val="clear" w:color="auto" w:fill="FFFFFF"/>
        </w:rPr>
        <w:t>this is why</w:t>
      </w:r>
      <w:proofErr w:type="gramEnd"/>
      <w:r>
        <w:rPr>
          <w:rFonts w:cstheme="minorHAnsi"/>
          <w:shd w:val="clear" w:color="auto" w:fill="FFFFFF"/>
        </w:rPr>
        <w:t xml:space="preserve"> </w:t>
      </w:r>
      <w:r w:rsidR="00972C56">
        <w:rPr>
          <w:rFonts w:cstheme="minorHAnsi"/>
          <w:shd w:val="clear" w:color="auto" w:fill="FFFFFF"/>
        </w:rPr>
        <w:t xml:space="preserve">community engagement is vital. The impact of poor perceptions on the police due to previous incidents in the past, can be negative on present time and present officers. </w:t>
      </w:r>
      <w:proofErr w:type="gramStart"/>
      <w:r w:rsidR="00972C56">
        <w:rPr>
          <w:rFonts w:cstheme="minorHAnsi"/>
          <w:shd w:val="clear" w:color="auto" w:fill="FFFFFF"/>
        </w:rPr>
        <w:t>This is why</w:t>
      </w:r>
      <w:proofErr w:type="gramEnd"/>
      <w:r w:rsidR="00972C56">
        <w:rPr>
          <w:rFonts w:cstheme="minorHAnsi"/>
          <w:shd w:val="clear" w:color="auto" w:fill="FFFFFF"/>
        </w:rPr>
        <w:t xml:space="preserve"> both police and the communities coming together to work with one another and not against one another is crucial. Positive perception and the thought of the police being fair is likely to break that negativity between police and the public and help build community cohesion. (College of Policing, 2013)</w:t>
      </w:r>
    </w:p>
    <w:p w14:paraId="18F88FEA" w14:textId="5DBC4791" w:rsidR="00972C56" w:rsidRDefault="00972C56" w:rsidP="00593A52">
      <w:pPr>
        <w:spacing w:line="360" w:lineRule="auto"/>
        <w:ind w:firstLine="360"/>
        <w:rPr>
          <w:rFonts w:cstheme="minorHAnsi"/>
          <w:shd w:val="clear" w:color="auto" w:fill="FFFFFF"/>
        </w:rPr>
      </w:pPr>
      <w:r>
        <w:rPr>
          <w:rFonts w:cstheme="minorHAnsi"/>
          <w:shd w:val="clear" w:color="auto" w:fill="FFFFFF"/>
        </w:rPr>
        <w:t xml:space="preserve">To conclude, on researching neighbourhood policing, police engaging with the community and community cohesion, it is apparent that policing the community is essential if community cohesion and a bond or relationship between police and the community is required. </w:t>
      </w:r>
    </w:p>
    <w:p w14:paraId="3D23B569" w14:textId="33399CA2" w:rsidR="00593A52" w:rsidRDefault="00972C56" w:rsidP="00F775B0">
      <w:pPr>
        <w:spacing w:line="360" w:lineRule="auto"/>
        <w:ind w:firstLine="360"/>
        <w:rPr>
          <w:rFonts w:cstheme="minorHAnsi"/>
          <w:shd w:val="clear" w:color="auto" w:fill="FFFFFF"/>
        </w:rPr>
      </w:pPr>
      <w:r>
        <w:rPr>
          <w:rFonts w:cstheme="minorHAnsi"/>
          <w:shd w:val="clear" w:color="auto" w:fill="FFFFFF"/>
        </w:rPr>
        <w:t xml:space="preserve">Policing communities allows officers to have a better understanding of the community that they work in, which will help result in community cohesion, positive community perception of the police, a potential reduction of anti-social behaviour and a more positive and rewarding place of work for the officers involved. Policing communities, engaging with communities, and showing a police presence is the only way community cohesion can be maintained. If members of the community see </w:t>
      </w:r>
      <w:r>
        <w:rPr>
          <w:rFonts w:cstheme="minorHAnsi"/>
          <w:shd w:val="clear" w:color="auto" w:fill="FFFFFF"/>
        </w:rPr>
        <w:lastRenderedPageBreak/>
        <w:t xml:space="preserve">a frequent presence of officers, and have positive, friendly, and helpful interactions with them then it is only natural for those members of the public to feel coherent, safe, and listened to. </w:t>
      </w:r>
    </w:p>
    <w:p w14:paraId="72D1D97B" w14:textId="3A57091B" w:rsidR="00972C56" w:rsidRDefault="00972C56" w:rsidP="00972C56">
      <w:pPr>
        <w:spacing w:line="480" w:lineRule="auto"/>
        <w:rPr>
          <w:rFonts w:cstheme="minorHAnsi"/>
          <w:b/>
          <w:bCs/>
          <w:shd w:val="clear" w:color="auto" w:fill="FFFFFF"/>
        </w:rPr>
      </w:pPr>
      <w:r w:rsidRPr="00972C56">
        <w:rPr>
          <w:rFonts w:cstheme="minorHAnsi"/>
          <w:b/>
          <w:bCs/>
          <w:shd w:val="clear" w:color="auto" w:fill="FFFFFF"/>
        </w:rPr>
        <w:t xml:space="preserve">Essay 2 Total Word Count = 1,862 </w:t>
      </w:r>
    </w:p>
    <w:p w14:paraId="380517B1" w14:textId="366AB4B2" w:rsidR="00593A52" w:rsidRDefault="00593A52" w:rsidP="00593A52">
      <w:pPr>
        <w:rPr>
          <w:rFonts w:cstheme="minorHAnsi"/>
          <w:b/>
          <w:bCs/>
          <w:shd w:val="clear" w:color="auto" w:fill="FFFFFF"/>
        </w:rPr>
      </w:pPr>
    </w:p>
    <w:p w14:paraId="64707C5A" w14:textId="77777777" w:rsidR="00F775B0" w:rsidRDefault="00F775B0" w:rsidP="00593A52">
      <w:pPr>
        <w:tabs>
          <w:tab w:val="left" w:pos="957"/>
        </w:tabs>
        <w:rPr>
          <w:rFonts w:cstheme="minorHAnsi"/>
        </w:rPr>
      </w:pPr>
    </w:p>
    <w:p w14:paraId="36A2F0DF" w14:textId="741BAAB3" w:rsidR="00593A52" w:rsidRDefault="00593A52" w:rsidP="00593A52">
      <w:pPr>
        <w:tabs>
          <w:tab w:val="left" w:pos="957"/>
        </w:tabs>
        <w:rPr>
          <w:rFonts w:cstheme="minorHAnsi"/>
        </w:rPr>
      </w:pPr>
      <w:r>
        <w:rPr>
          <w:rFonts w:cstheme="minorHAnsi"/>
        </w:rPr>
        <w:tab/>
      </w:r>
    </w:p>
    <w:p w14:paraId="170C5AD6" w14:textId="5005878D" w:rsidR="00593A52" w:rsidRDefault="00593A52" w:rsidP="00593A52">
      <w:pPr>
        <w:tabs>
          <w:tab w:val="left" w:pos="957"/>
        </w:tabs>
        <w:rPr>
          <w:rFonts w:cstheme="minorHAnsi"/>
        </w:rPr>
      </w:pPr>
    </w:p>
    <w:p w14:paraId="23DDE290" w14:textId="77777777" w:rsidR="00F775B0" w:rsidRDefault="00F775B0" w:rsidP="00593A52">
      <w:pPr>
        <w:tabs>
          <w:tab w:val="left" w:pos="957"/>
        </w:tabs>
        <w:rPr>
          <w:rFonts w:cstheme="minorHAnsi"/>
          <w:b/>
          <w:bCs/>
        </w:rPr>
      </w:pPr>
    </w:p>
    <w:p w14:paraId="29359AA3" w14:textId="77777777" w:rsidR="00F775B0" w:rsidRDefault="00F775B0" w:rsidP="00593A52">
      <w:pPr>
        <w:tabs>
          <w:tab w:val="left" w:pos="957"/>
        </w:tabs>
        <w:rPr>
          <w:rFonts w:cstheme="minorHAnsi"/>
          <w:b/>
          <w:bCs/>
        </w:rPr>
      </w:pPr>
    </w:p>
    <w:p w14:paraId="4FDB0E93" w14:textId="77777777" w:rsidR="00F775B0" w:rsidRDefault="00F775B0" w:rsidP="00593A52">
      <w:pPr>
        <w:tabs>
          <w:tab w:val="left" w:pos="957"/>
        </w:tabs>
        <w:rPr>
          <w:rFonts w:cstheme="minorHAnsi"/>
          <w:b/>
          <w:bCs/>
        </w:rPr>
      </w:pPr>
    </w:p>
    <w:p w14:paraId="01C3DF7A" w14:textId="77777777" w:rsidR="00F775B0" w:rsidRDefault="00F775B0" w:rsidP="00593A52">
      <w:pPr>
        <w:tabs>
          <w:tab w:val="left" w:pos="957"/>
        </w:tabs>
        <w:rPr>
          <w:rFonts w:cstheme="minorHAnsi"/>
          <w:b/>
          <w:bCs/>
        </w:rPr>
      </w:pPr>
    </w:p>
    <w:p w14:paraId="6D5272D5" w14:textId="77777777" w:rsidR="00F775B0" w:rsidRDefault="00F775B0" w:rsidP="00593A52">
      <w:pPr>
        <w:tabs>
          <w:tab w:val="left" w:pos="957"/>
        </w:tabs>
        <w:rPr>
          <w:rFonts w:cstheme="minorHAnsi"/>
          <w:b/>
          <w:bCs/>
        </w:rPr>
      </w:pPr>
    </w:p>
    <w:p w14:paraId="67DA1FD6" w14:textId="77777777" w:rsidR="00F775B0" w:rsidRDefault="00F775B0" w:rsidP="00593A52">
      <w:pPr>
        <w:tabs>
          <w:tab w:val="left" w:pos="957"/>
        </w:tabs>
        <w:rPr>
          <w:rFonts w:cstheme="minorHAnsi"/>
          <w:b/>
          <w:bCs/>
        </w:rPr>
      </w:pPr>
    </w:p>
    <w:p w14:paraId="5C085E71" w14:textId="77777777" w:rsidR="00F775B0" w:rsidRDefault="00F775B0" w:rsidP="00593A52">
      <w:pPr>
        <w:tabs>
          <w:tab w:val="left" w:pos="957"/>
        </w:tabs>
        <w:rPr>
          <w:rFonts w:cstheme="minorHAnsi"/>
          <w:b/>
          <w:bCs/>
        </w:rPr>
      </w:pPr>
    </w:p>
    <w:p w14:paraId="7620AA89" w14:textId="77777777" w:rsidR="00F775B0" w:rsidRDefault="00F775B0" w:rsidP="00593A52">
      <w:pPr>
        <w:tabs>
          <w:tab w:val="left" w:pos="957"/>
        </w:tabs>
        <w:rPr>
          <w:rFonts w:cstheme="minorHAnsi"/>
          <w:b/>
          <w:bCs/>
        </w:rPr>
      </w:pPr>
    </w:p>
    <w:p w14:paraId="2263D4DC" w14:textId="77777777" w:rsidR="00F775B0" w:rsidRDefault="00F775B0" w:rsidP="00593A52">
      <w:pPr>
        <w:tabs>
          <w:tab w:val="left" w:pos="957"/>
        </w:tabs>
        <w:rPr>
          <w:rFonts w:cstheme="minorHAnsi"/>
          <w:b/>
          <w:bCs/>
        </w:rPr>
      </w:pPr>
    </w:p>
    <w:p w14:paraId="259B23F5" w14:textId="77777777" w:rsidR="00F775B0" w:rsidRDefault="00F775B0" w:rsidP="00593A52">
      <w:pPr>
        <w:tabs>
          <w:tab w:val="left" w:pos="957"/>
        </w:tabs>
        <w:rPr>
          <w:rFonts w:cstheme="minorHAnsi"/>
          <w:b/>
          <w:bCs/>
        </w:rPr>
      </w:pPr>
    </w:p>
    <w:p w14:paraId="002369F6" w14:textId="77777777" w:rsidR="00F775B0" w:rsidRDefault="00F775B0" w:rsidP="00593A52">
      <w:pPr>
        <w:tabs>
          <w:tab w:val="left" w:pos="957"/>
        </w:tabs>
        <w:rPr>
          <w:rFonts w:cstheme="minorHAnsi"/>
          <w:b/>
          <w:bCs/>
        </w:rPr>
      </w:pPr>
    </w:p>
    <w:p w14:paraId="6E28F96B" w14:textId="77777777" w:rsidR="00F775B0" w:rsidRDefault="00F775B0" w:rsidP="00593A52">
      <w:pPr>
        <w:tabs>
          <w:tab w:val="left" w:pos="957"/>
        </w:tabs>
        <w:rPr>
          <w:rFonts w:cstheme="minorHAnsi"/>
          <w:b/>
          <w:bCs/>
        </w:rPr>
      </w:pPr>
    </w:p>
    <w:p w14:paraId="44916316" w14:textId="77777777" w:rsidR="00F775B0" w:rsidRDefault="00F775B0" w:rsidP="00593A52">
      <w:pPr>
        <w:tabs>
          <w:tab w:val="left" w:pos="957"/>
        </w:tabs>
        <w:rPr>
          <w:rFonts w:cstheme="minorHAnsi"/>
          <w:b/>
          <w:bCs/>
        </w:rPr>
      </w:pPr>
    </w:p>
    <w:p w14:paraId="5F24C4C8" w14:textId="77777777" w:rsidR="00F775B0" w:rsidRDefault="00F775B0" w:rsidP="00593A52">
      <w:pPr>
        <w:tabs>
          <w:tab w:val="left" w:pos="957"/>
        </w:tabs>
        <w:rPr>
          <w:rFonts w:cstheme="minorHAnsi"/>
          <w:b/>
          <w:bCs/>
        </w:rPr>
      </w:pPr>
    </w:p>
    <w:p w14:paraId="6BF88A73" w14:textId="77777777" w:rsidR="00F775B0" w:rsidRDefault="00F775B0" w:rsidP="00593A52">
      <w:pPr>
        <w:tabs>
          <w:tab w:val="left" w:pos="957"/>
        </w:tabs>
        <w:rPr>
          <w:rFonts w:cstheme="minorHAnsi"/>
          <w:b/>
          <w:bCs/>
        </w:rPr>
      </w:pPr>
    </w:p>
    <w:p w14:paraId="29AEB21C" w14:textId="77777777" w:rsidR="00F775B0" w:rsidRDefault="00F775B0" w:rsidP="00593A52">
      <w:pPr>
        <w:tabs>
          <w:tab w:val="left" w:pos="957"/>
        </w:tabs>
        <w:rPr>
          <w:rFonts w:cstheme="minorHAnsi"/>
          <w:b/>
          <w:bCs/>
        </w:rPr>
      </w:pPr>
    </w:p>
    <w:p w14:paraId="786C9056" w14:textId="77777777" w:rsidR="00F775B0" w:rsidRDefault="00F775B0" w:rsidP="00593A52">
      <w:pPr>
        <w:tabs>
          <w:tab w:val="left" w:pos="957"/>
        </w:tabs>
        <w:rPr>
          <w:rFonts w:cstheme="minorHAnsi"/>
          <w:b/>
          <w:bCs/>
        </w:rPr>
      </w:pPr>
    </w:p>
    <w:p w14:paraId="704E3C5E" w14:textId="77777777" w:rsidR="00F775B0" w:rsidRDefault="00F775B0" w:rsidP="00593A52">
      <w:pPr>
        <w:tabs>
          <w:tab w:val="left" w:pos="957"/>
        </w:tabs>
        <w:rPr>
          <w:rFonts w:cstheme="minorHAnsi"/>
          <w:b/>
          <w:bCs/>
        </w:rPr>
      </w:pPr>
    </w:p>
    <w:p w14:paraId="28C1188E" w14:textId="77777777" w:rsidR="00F775B0" w:rsidRDefault="00F775B0" w:rsidP="00593A52">
      <w:pPr>
        <w:tabs>
          <w:tab w:val="left" w:pos="957"/>
        </w:tabs>
        <w:rPr>
          <w:rFonts w:cstheme="minorHAnsi"/>
          <w:b/>
          <w:bCs/>
        </w:rPr>
      </w:pPr>
    </w:p>
    <w:p w14:paraId="78BDD5D1" w14:textId="77777777" w:rsidR="00F775B0" w:rsidRDefault="00F775B0" w:rsidP="00593A52">
      <w:pPr>
        <w:tabs>
          <w:tab w:val="left" w:pos="957"/>
        </w:tabs>
        <w:rPr>
          <w:rFonts w:cstheme="minorHAnsi"/>
          <w:b/>
          <w:bCs/>
        </w:rPr>
      </w:pPr>
    </w:p>
    <w:p w14:paraId="6B71387F" w14:textId="77777777" w:rsidR="00F775B0" w:rsidRDefault="00F775B0" w:rsidP="00593A52">
      <w:pPr>
        <w:tabs>
          <w:tab w:val="left" w:pos="957"/>
        </w:tabs>
        <w:rPr>
          <w:rFonts w:cstheme="minorHAnsi"/>
          <w:b/>
          <w:bCs/>
        </w:rPr>
      </w:pPr>
    </w:p>
    <w:p w14:paraId="6E2FFDB2" w14:textId="77777777" w:rsidR="00F775B0" w:rsidRDefault="00F775B0" w:rsidP="00593A52">
      <w:pPr>
        <w:tabs>
          <w:tab w:val="left" w:pos="957"/>
        </w:tabs>
        <w:rPr>
          <w:rFonts w:cstheme="minorHAnsi"/>
          <w:b/>
          <w:bCs/>
        </w:rPr>
      </w:pPr>
    </w:p>
    <w:p w14:paraId="0F8DC34C" w14:textId="77777777" w:rsidR="00F775B0" w:rsidRDefault="00F775B0" w:rsidP="00593A52">
      <w:pPr>
        <w:tabs>
          <w:tab w:val="left" w:pos="957"/>
        </w:tabs>
        <w:rPr>
          <w:rFonts w:cstheme="minorHAnsi"/>
          <w:b/>
          <w:bCs/>
        </w:rPr>
      </w:pPr>
    </w:p>
    <w:p w14:paraId="2ADF989B" w14:textId="42248EF9" w:rsidR="00593A52" w:rsidRDefault="00F775B0" w:rsidP="00593A52">
      <w:pPr>
        <w:tabs>
          <w:tab w:val="left" w:pos="957"/>
        </w:tabs>
        <w:rPr>
          <w:rFonts w:cstheme="minorHAnsi"/>
          <w:b/>
          <w:bCs/>
        </w:rPr>
      </w:pPr>
      <w:r>
        <w:rPr>
          <w:rFonts w:cstheme="minorHAnsi"/>
          <w:b/>
          <w:bCs/>
        </w:rPr>
        <w:lastRenderedPageBreak/>
        <w:t>BIB</w:t>
      </w:r>
      <w:r w:rsidR="00593A52" w:rsidRPr="00593A52">
        <w:rPr>
          <w:rFonts w:cstheme="minorHAnsi"/>
          <w:b/>
          <w:bCs/>
        </w:rPr>
        <w:t>LIOGRAPHY</w:t>
      </w:r>
    </w:p>
    <w:p w14:paraId="4C3695A6"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Advanced Overwatch. (2021). </w:t>
      </w:r>
      <w:r w:rsidRPr="006955BC">
        <w:rPr>
          <w:rFonts w:cstheme="minorHAnsi"/>
          <w:i/>
          <w:iCs/>
          <w:shd w:val="clear" w:color="auto" w:fill="FFFFFF"/>
        </w:rPr>
        <w:t xml:space="preserve">How is CCTV used in a police or other </w:t>
      </w:r>
      <w:proofErr w:type="gramStart"/>
      <w:r w:rsidRPr="006955BC">
        <w:rPr>
          <w:rFonts w:cstheme="minorHAnsi"/>
          <w:i/>
          <w:iCs/>
          <w:shd w:val="clear" w:color="auto" w:fill="FFFFFF"/>
        </w:rPr>
        <w:t>investigation</w:t>
      </w:r>
      <w:r w:rsidRPr="006955BC">
        <w:rPr>
          <w:rFonts w:cstheme="minorHAnsi"/>
          <w:shd w:val="clear" w:color="auto" w:fill="FFFFFF"/>
        </w:rPr>
        <w:t>.</w:t>
      </w:r>
      <w:proofErr w:type="gramEnd"/>
      <w:r w:rsidRPr="006955BC">
        <w:rPr>
          <w:rFonts w:cstheme="minorHAnsi"/>
          <w:shd w:val="clear" w:color="auto" w:fill="FFFFFF"/>
        </w:rPr>
        <w:t xml:space="preserve"> [online] Available at: https://advancedoverwatch.com/company-news/cctv-used-police-investigation/#:~:text=Police%20officers%20around%20the%20globe [Accessed 28 Apr. 2022].</w:t>
      </w:r>
    </w:p>
    <w:p w14:paraId="6027C1A3"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Advanced Overwatch. (2021). </w:t>
      </w:r>
      <w:r w:rsidRPr="006955BC">
        <w:rPr>
          <w:rFonts w:cstheme="minorHAnsi"/>
          <w:i/>
          <w:iCs/>
          <w:shd w:val="clear" w:color="auto" w:fill="FFFFFF"/>
        </w:rPr>
        <w:t xml:space="preserve">How is CCTV used in a police or other </w:t>
      </w:r>
      <w:proofErr w:type="gramStart"/>
      <w:r w:rsidRPr="006955BC">
        <w:rPr>
          <w:rFonts w:cstheme="minorHAnsi"/>
          <w:i/>
          <w:iCs/>
          <w:shd w:val="clear" w:color="auto" w:fill="FFFFFF"/>
        </w:rPr>
        <w:t>investigation</w:t>
      </w:r>
      <w:r w:rsidRPr="006955BC">
        <w:rPr>
          <w:rFonts w:cstheme="minorHAnsi"/>
          <w:shd w:val="clear" w:color="auto" w:fill="FFFFFF"/>
        </w:rPr>
        <w:t>.</w:t>
      </w:r>
      <w:proofErr w:type="gramEnd"/>
      <w:r w:rsidRPr="006955BC">
        <w:rPr>
          <w:rFonts w:cstheme="minorHAnsi"/>
          <w:shd w:val="clear" w:color="auto" w:fill="FFFFFF"/>
        </w:rPr>
        <w:t xml:space="preserve"> [online] Available at: https://advancedoverwatch.com/company-news/cctv-used-police-investigation/#:~:text=Police%20officers%20around%20the%20globe [Accessed 28 Apr. 2022].</w:t>
      </w:r>
    </w:p>
    <w:p w14:paraId="597DCBBF"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Advanced Overwatch. (2021). </w:t>
      </w:r>
      <w:r w:rsidRPr="006955BC">
        <w:rPr>
          <w:rFonts w:cstheme="minorHAnsi"/>
          <w:i/>
          <w:iCs/>
          <w:shd w:val="clear" w:color="auto" w:fill="FFFFFF"/>
        </w:rPr>
        <w:t xml:space="preserve">How is CCTV used in a police or other </w:t>
      </w:r>
      <w:proofErr w:type="gramStart"/>
      <w:r w:rsidRPr="006955BC">
        <w:rPr>
          <w:rFonts w:cstheme="minorHAnsi"/>
          <w:i/>
          <w:iCs/>
          <w:shd w:val="clear" w:color="auto" w:fill="FFFFFF"/>
        </w:rPr>
        <w:t>investigation</w:t>
      </w:r>
      <w:r w:rsidRPr="006955BC">
        <w:rPr>
          <w:rFonts w:cstheme="minorHAnsi"/>
          <w:shd w:val="clear" w:color="auto" w:fill="FFFFFF"/>
        </w:rPr>
        <w:t>.</w:t>
      </w:r>
      <w:proofErr w:type="gramEnd"/>
      <w:r w:rsidRPr="006955BC">
        <w:rPr>
          <w:rFonts w:cstheme="minorHAnsi"/>
          <w:shd w:val="clear" w:color="auto" w:fill="FFFFFF"/>
        </w:rPr>
        <w:t xml:space="preserve"> [online] Available at: https://advancedoverwatch.com/company-news/cctv-used-police-investigation/#:~:text=Police%20officers%20around%20the%20globe [Accessed 28 Apr. 2022].</w:t>
      </w:r>
    </w:p>
    <w:p w14:paraId="39E50D8D"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Brenton, F. (2019). </w:t>
      </w:r>
      <w:r w:rsidRPr="006955BC">
        <w:rPr>
          <w:rFonts w:cstheme="minorHAnsi"/>
          <w:i/>
          <w:iCs/>
          <w:shd w:val="clear" w:color="auto" w:fill="FFFFFF"/>
        </w:rPr>
        <w:t>Brixton Riots (April 10-12, 1981)</w:t>
      </w:r>
      <w:r w:rsidRPr="006955BC">
        <w:rPr>
          <w:rFonts w:cstheme="minorHAnsi"/>
          <w:shd w:val="clear" w:color="auto" w:fill="FFFFFF"/>
        </w:rPr>
        <w:t xml:space="preserve">. [online] </w:t>
      </w:r>
      <w:proofErr w:type="spellStart"/>
      <w:r w:rsidRPr="006955BC">
        <w:rPr>
          <w:rFonts w:cstheme="minorHAnsi"/>
          <w:shd w:val="clear" w:color="auto" w:fill="FFFFFF"/>
        </w:rPr>
        <w:t>BlackPast</w:t>
      </w:r>
      <w:proofErr w:type="spellEnd"/>
      <w:r w:rsidRPr="006955BC">
        <w:rPr>
          <w:rFonts w:cstheme="minorHAnsi"/>
          <w:shd w:val="clear" w:color="auto" w:fill="FFFFFF"/>
        </w:rPr>
        <w:t>. Available at: https://www.blackpast.org/global-african-history/brixton-riots-april-10-12-1981/.</w:t>
      </w:r>
    </w:p>
    <w:p w14:paraId="4447996A"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CCTV.co.uk. (2020). </w:t>
      </w:r>
      <w:r w:rsidRPr="006955BC">
        <w:rPr>
          <w:rFonts w:cstheme="minorHAnsi"/>
          <w:i/>
          <w:iCs/>
          <w:shd w:val="clear" w:color="auto" w:fill="FFFFFF"/>
        </w:rPr>
        <w:t>Number of CCTV Cameras in the UK reaches 5.2 million» CCTV.co.uk</w:t>
      </w:r>
      <w:r w:rsidRPr="006955BC">
        <w:rPr>
          <w:rFonts w:cstheme="minorHAnsi"/>
          <w:shd w:val="clear" w:color="auto" w:fill="FFFFFF"/>
        </w:rPr>
        <w:t>. [online] Available at: https://www.cctv.co.uk/number-of-cctv-cameras-in-the-uk-reaches-5-2-million/#:~:text=Previously%20the%20number%20of%20cameras%20in%20the%20UK [Accessed 5 May 2022].</w:t>
      </w:r>
    </w:p>
    <w:p w14:paraId="592B4328"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CCTV.co.uk. (2020). </w:t>
      </w:r>
      <w:r w:rsidRPr="006955BC">
        <w:rPr>
          <w:rFonts w:cstheme="minorHAnsi"/>
          <w:i/>
          <w:iCs/>
          <w:shd w:val="clear" w:color="auto" w:fill="FFFFFF"/>
        </w:rPr>
        <w:t>Number of CCTV Cameras in the UK reaches 5.2 million» CCTV.co.uk</w:t>
      </w:r>
      <w:r w:rsidRPr="006955BC">
        <w:rPr>
          <w:rFonts w:cstheme="minorHAnsi"/>
          <w:shd w:val="clear" w:color="auto" w:fill="FFFFFF"/>
        </w:rPr>
        <w:t>. [online] Available at: https://www.cctv.co.uk/number-of-cctv-cameras-in-the-uk-reaches-5-2-million/#:~:text=Previously%20the%20number%20of%20cameras%20in%20the%20UK [Accessed 5 May 2022].</w:t>
      </w:r>
    </w:p>
    <w:p w14:paraId="2E639652"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College of Policing. (2013). </w:t>
      </w:r>
      <w:r w:rsidRPr="006955BC">
        <w:rPr>
          <w:rFonts w:cstheme="minorHAnsi"/>
          <w:i/>
          <w:iCs/>
          <w:shd w:val="clear" w:color="auto" w:fill="FFFFFF"/>
        </w:rPr>
        <w:t>Engagement</w:t>
      </w:r>
      <w:r w:rsidRPr="006955BC">
        <w:rPr>
          <w:rFonts w:cstheme="minorHAnsi"/>
          <w:shd w:val="clear" w:color="auto" w:fill="FFFFFF"/>
        </w:rPr>
        <w:t>. [online] Available at: https://www.college.police.uk/app/engagement-and-communication/engagement#engagement-and-police-legitimacy [Accessed 26 May 2022].</w:t>
      </w:r>
    </w:p>
    <w:p w14:paraId="0A39713C"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College of Policing. (2021). </w:t>
      </w:r>
      <w:r w:rsidRPr="006955BC">
        <w:rPr>
          <w:rFonts w:cstheme="minorHAnsi"/>
          <w:i/>
          <w:iCs/>
          <w:shd w:val="clear" w:color="auto" w:fill="FFFFFF"/>
        </w:rPr>
        <w:t>Automatic number plate recognition (ANPR).</w:t>
      </w:r>
      <w:r w:rsidRPr="006955BC">
        <w:rPr>
          <w:rFonts w:cstheme="minorHAnsi"/>
          <w:shd w:val="clear" w:color="auto" w:fill="FFFFFF"/>
        </w:rPr>
        <w:t xml:space="preserve"> [online] Available at: https://www.college.police.uk/app/investigation/investigative-strategies/automatic-number-plate-recognition-anpr [Accessed 28 Apr. 2022].</w:t>
      </w:r>
    </w:p>
    <w:p w14:paraId="67162880"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College of Policing. (n.d.). </w:t>
      </w:r>
      <w:r w:rsidRPr="006955BC">
        <w:rPr>
          <w:rFonts w:cstheme="minorHAnsi"/>
          <w:i/>
          <w:iCs/>
          <w:shd w:val="clear" w:color="auto" w:fill="FFFFFF"/>
        </w:rPr>
        <w:t>Disrupting criminality.</w:t>
      </w:r>
      <w:r w:rsidRPr="006955BC">
        <w:rPr>
          <w:rFonts w:cstheme="minorHAnsi"/>
          <w:shd w:val="clear" w:color="auto" w:fill="FFFFFF"/>
        </w:rPr>
        <w:t xml:space="preserve"> [online] Available at: https://www.college.police.uk/app/roads-policing/disrupting-criminality [Accessed 28 Apr. 2022].</w:t>
      </w:r>
    </w:p>
    <w:p w14:paraId="5B6FA48D"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College of Policing. (n.d.). </w:t>
      </w:r>
      <w:r w:rsidRPr="006955BC">
        <w:rPr>
          <w:rFonts w:cstheme="minorHAnsi"/>
          <w:i/>
          <w:iCs/>
          <w:shd w:val="clear" w:color="auto" w:fill="FFFFFF"/>
        </w:rPr>
        <w:t>Disrupting criminality.</w:t>
      </w:r>
      <w:r w:rsidRPr="006955BC">
        <w:rPr>
          <w:rFonts w:cstheme="minorHAnsi"/>
          <w:shd w:val="clear" w:color="auto" w:fill="FFFFFF"/>
        </w:rPr>
        <w:t xml:space="preserve"> [online] Available at: https://www.college.police.uk/app/roads-policing/disrupting-criminality [Accessed 28 Apr. 2022].</w:t>
      </w:r>
    </w:p>
    <w:p w14:paraId="16B54FD9"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College of Policing. (n.d.). </w:t>
      </w:r>
      <w:r w:rsidRPr="006955BC">
        <w:rPr>
          <w:rFonts w:cstheme="minorHAnsi"/>
          <w:i/>
          <w:iCs/>
          <w:shd w:val="clear" w:color="auto" w:fill="FFFFFF"/>
        </w:rPr>
        <w:t>Disrupting criminality.</w:t>
      </w:r>
      <w:r w:rsidRPr="006955BC">
        <w:rPr>
          <w:rFonts w:cstheme="minorHAnsi"/>
          <w:shd w:val="clear" w:color="auto" w:fill="FFFFFF"/>
        </w:rPr>
        <w:t xml:space="preserve"> [online] Available at: https://www.college.police.uk/app/roads-policing/disrupting-criminality [Accessed 28 Apr. 2022].</w:t>
      </w:r>
    </w:p>
    <w:p w14:paraId="50B510AF"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College of Policing. (n.d.). </w:t>
      </w:r>
      <w:r w:rsidRPr="006955BC">
        <w:rPr>
          <w:rFonts w:cstheme="minorHAnsi"/>
          <w:i/>
          <w:iCs/>
          <w:shd w:val="clear" w:color="auto" w:fill="FFFFFF"/>
        </w:rPr>
        <w:t>Disrupting criminality.</w:t>
      </w:r>
      <w:r w:rsidRPr="006955BC">
        <w:rPr>
          <w:rFonts w:cstheme="minorHAnsi"/>
          <w:shd w:val="clear" w:color="auto" w:fill="FFFFFF"/>
        </w:rPr>
        <w:t xml:space="preserve"> [online] Available at: https://www.college.police.uk/app/roads-policing/disrupting-criminality [Accessed 28 Apr. 2022].</w:t>
      </w:r>
    </w:p>
    <w:p w14:paraId="39BC0882" w14:textId="4B1CD35E" w:rsidR="00F775B0" w:rsidRDefault="00F775B0" w:rsidP="00F775B0">
      <w:pPr>
        <w:spacing w:line="240" w:lineRule="auto"/>
        <w:rPr>
          <w:rFonts w:cstheme="minorHAnsi"/>
          <w:shd w:val="clear" w:color="auto" w:fill="FFFFFF"/>
        </w:rPr>
      </w:pPr>
      <w:r w:rsidRPr="006955BC">
        <w:rPr>
          <w:rFonts w:cstheme="minorHAnsi"/>
          <w:i/>
          <w:iCs/>
          <w:shd w:val="clear" w:color="auto" w:fill="FFFFFF"/>
        </w:rPr>
        <w:t>Community Engagement Contents.</w:t>
      </w:r>
      <w:r w:rsidRPr="006955BC">
        <w:rPr>
          <w:rFonts w:cstheme="minorHAnsi"/>
          <w:shd w:val="clear" w:color="auto" w:fill="FFFFFF"/>
        </w:rPr>
        <w:t xml:space="preserve"> (2019). [online] Available at: https://www.westyorkshire.police.uk/sites/default/files/2019-09/community_engagement.pdf#:~:text=Community%20engagement%20can%20have%20a%20range%20of%20benefits%2C [Accessed 26 May 2022].</w:t>
      </w:r>
    </w:p>
    <w:p w14:paraId="4666FFE1" w14:textId="679BCAEB"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Higgins, A. (2018). </w:t>
      </w:r>
      <w:r w:rsidRPr="006955BC">
        <w:rPr>
          <w:rFonts w:cstheme="minorHAnsi"/>
          <w:i/>
          <w:iCs/>
          <w:shd w:val="clear" w:color="auto" w:fill="FFFFFF"/>
        </w:rPr>
        <w:t>THE FUTURE OF NEIGHBOURHOOD POLICING.</w:t>
      </w:r>
      <w:r w:rsidRPr="006955BC">
        <w:rPr>
          <w:rFonts w:cstheme="minorHAnsi"/>
          <w:shd w:val="clear" w:color="auto" w:fill="FFFFFF"/>
        </w:rPr>
        <w:t xml:space="preserve"> [online] Available at: https://www.police-foundation.org.uk/2017/wp-content/uploads/2010/10/TPFJ6112-Neighbourhood-Policing-Report-WEB_2.pdf#:~:text=Neighbourhood%20policing%20was%20developed%20in%C2%A0the%20first%20decade%20of%C2%A0the [Accessed 26 May 2022]. </w:t>
      </w:r>
    </w:p>
    <w:p w14:paraId="74CC396C"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lastRenderedPageBreak/>
        <w:t>Higgins, A. (2018). </w:t>
      </w:r>
      <w:r w:rsidRPr="006955BC">
        <w:rPr>
          <w:rFonts w:cstheme="minorHAnsi"/>
          <w:i/>
          <w:iCs/>
          <w:shd w:val="clear" w:color="auto" w:fill="FFFFFF"/>
        </w:rPr>
        <w:t>THE FUTURE OF NEIGHBOURHOOD POLICING.</w:t>
      </w:r>
      <w:r w:rsidRPr="006955BC">
        <w:rPr>
          <w:rFonts w:cstheme="minorHAnsi"/>
          <w:shd w:val="clear" w:color="auto" w:fill="FFFFFF"/>
        </w:rPr>
        <w:t xml:space="preserve"> [online] Available at: https://www.police-foundation.org.uk/2017/wp-content/uploads/2010/10/TPFJ6112-Neighbourhood-Policing-Report-WEB_2.pdf#:~:text=Neighbourhood%20policing%20was%20developed%20in%C2%A0the%20first%20decade%20of%C2%A0the [Accessed 26 May 2022]. </w:t>
      </w:r>
    </w:p>
    <w:p w14:paraId="46CFA018"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https://www.16i.co.uk, 16i- (2020). </w:t>
      </w:r>
      <w:r w:rsidRPr="006955BC">
        <w:rPr>
          <w:rFonts w:cstheme="minorHAnsi"/>
          <w:i/>
          <w:iCs/>
          <w:shd w:val="clear" w:color="auto" w:fill="FFFFFF"/>
        </w:rPr>
        <w:t>Automatic Number Plate Recognition (ANPR) Successes</w:t>
      </w:r>
      <w:r w:rsidRPr="006955BC">
        <w:rPr>
          <w:rFonts w:cstheme="minorHAnsi"/>
          <w:shd w:val="clear" w:color="auto" w:fill="FFFFFF"/>
        </w:rPr>
        <w:t>. [online] DAC Beachcroft. Available at: https://www.dacbeachcroft.com/en/gb/articles/2020/october/automatic-number-plate-recognition-anpr-successes/ [Accessed 5 May 2022].</w:t>
      </w:r>
    </w:p>
    <w:p w14:paraId="25964DD1"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 xml:space="preserve">Hue and cry | English legal practice. (2019). </w:t>
      </w:r>
      <w:r w:rsidRPr="006955BC">
        <w:rPr>
          <w:rFonts w:cstheme="minorHAnsi"/>
          <w:i/>
          <w:iCs/>
          <w:shd w:val="clear" w:color="auto" w:fill="FFFFFF"/>
        </w:rPr>
        <w:t>In: </w:t>
      </w:r>
      <w:proofErr w:type="spellStart"/>
      <w:r w:rsidRPr="006955BC">
        <w:rPr>
          <w:rFonts w:cstheme="minorHAnsi"/>
          <w:i/>
          <w:iCs/>
          <w:shd w:val="clear" w:color="auto" w:fill="FFFFFF"/>
        </w:rPr>
        <w:t>Encyclopædia</w:t>
      </w:r>
      <w:proofErr w:type="spellEnd"/>
      <w:r w:rsidRPr="006955BC">
        <w:rPr>
          <w:rFonts w:cstheme="minorHAnsi"/>
          <w:i/>
          <w:iCs/>
          <w:shd w:val="clear" w:color="auto" w:fill="FFFFFF"/>
        </w:rPr>
        <w:t xml:space="preserve"> Britannica</w:t>
      </w:r>
      <w:r w:rsidRPr="006955BC">
        <w:rPr>
          <w:rFonts w:cstheme="minorHAnsi"/>
          <w:shd w:val="clear" w:color="auto" w:fill="FFFFFF"/>
        </w:rPr>
        <w:t>. [online] Available at: https://www.britannica.com/topic/hue-and-cry.</w:t>
      </w:r>
    </w:p>
    <w:p w14:paraId="123420A6"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legislation.gov.uk (2011). </w:t>
      </w:r>
      <w:r w:rsidRPr="006955BC">
        <w:rPr>
          <w:rFonts w:cstheme="minorHAnsi"/>
          <w:i/>
          <w:iCs/>
          <w:shd w:val="clear" w:color="auto" w:fill="FFFFFF"/>
        </w:rPr>
        <w:t>Road Traffic Act 1988</w:t>
      </w:r>
      <w:r w:rsidRPr="006955BC">
        <w:rPr>
          <w:rFonts w:cstheme="minorHAnsi"/>
          <w:shd w:val="clear" w:color="auto" w:fill="FFFFFF"/>
        </w:rPr>
        <w:t xml:space="preserve">. [online] </w:t>
      </w:r>
      <w:r w:rsidRPr="006955BC">
        <w:rPr>
          <w:rFonts w:cstheme="minorHAnsi"/>
          <w:i/>
          <w:iCs/>
          <w:shd w:val="clear" w:color="auto" w:fill="FFFFFF"/>
        </w:rPr>
        <w:t>Legislation.gov.uk</w:t>
      </w:r>
      <w:r w:rsidRPr="006955BC">
        <w:rPr>
          <w:rFonts w:cstheme="minorHAnsi"/>
          <w:shd w:val="clear" w:color="auto" w:fill="FFFFFF"/>
        </w:rPr>
        <w:t>. Available at: https://www.legislation.gov.uk/ukpga/1988/52/section/5.</w:t>
      </w:r>
    </w:p>
    <w:p w14:paraId="31055EC7"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Legislation.gov.uk. (2017). </w:t>
      </w:r>
      <w:r w:rsidRPr="006955BC">
        <w:rPr>
          <w:rFonts w:cstheme="minorHAnsi"/>
          <w:i/>
          <w:iCs/>
          <w:shd w:val="clear" w:color="auto" w:fill="FFFFFF"/>
        </w:rPr>
        <w:t>Police Reform and Social Responsibility Act 2011</w:t>
      </w:r>
      <w:r w:rsidRPr="006955BC">
        <w:rPr>
          <w:rFonts w:cstheme="minorHAnsi"/>
          <w:shd w:val="clear" w:color="auto" w:fill="FFFFFF"/>
        </w:rPr>
        <w:t>. [online] Available at: https://www.legislation.gov.uk/ukpga/2011/13/section/34#:~:text=34%20Engagement%20with%20local%20people%20%281%29%20A%20chief [Accessed 26 May 2022].</w:t>
      </w:r>
    </w:p>
    <w:p w14:paraId="65A8A928"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madeupinbritain.uk. (2022). </w:t>
      </w:r>
      <w:r w:rsidRPr="006955BC">
        <w:rPr>
          <w:rFonts w:cstheme="minorHAnsi"/>
          <w:i/>
          <w:iCs/>
          <w:shd w:val="clear" w:color="auto" w:fill="FFFFFF"/>
        </w:rPr>
        <w:t xml:space="preserve">Made up in Britain: </w:t>
      </w:r>
      <w:proofErr w:type="gramStart"/>
      <w:r w:rsidRPr="006955BC">
        <w:rPr>
          <w:rFonts w:cstheme="minorHAnsi"/>
          <w:i/>
          <w:iCs/>
          <w:shd w:val="clear" w:color="auto" w:fill="FFFFFF"/>
        </w:rPr>
        <w:t>Police :</w:t>
      </w:r>
      <w:proofErr w:type="gramEnd"/>
      <w:r w:rsidRPr="006955BC">
        <w:rPr>
          <w:rFonts w:cstheme="minorHAnsi"/>
          <w:i/>
          <w:iCs/>
          <w:shd w:val="clear" w:color="auto" w:fill="FFFFFF"/>
        </w:rPr>
        <w:t xml:space="preserve"> Robert Peel 1829</w:t>
      </w:r>
      <w:r w:rsidRPr="006955BC">
        <w:rPr>
          <w:rFonts w:cstheme="minorHAnsi"/>
          <w:shd w:val="clear" w:color="auto" w:fill="FFFFFF"/>
        </w:rPr>
        <w:t>. [online] Available at: https://madeupinbritain.uk/police</w:t>
      </w:r>
    </w:p>
    <w:p w14:paraId="2FC1374C"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madeupinbritain.uk. (2022). </w:t>
      </w:r>
      <w:r w:rsidRPr="006955BC">
        <w:rPr>
          <w:rFonts w:cstheme="minorHAnsi"/>
          <w:i/>
          <w:iCs/>
          <w:shd w:val="clear" w:color="auto" w:fill="FFFFFF"/>
        </w:rPr>
        <w:t xml:space="preserve">Made up in Britain: </w:t>
      </w:r>
      <w:proofErr w:type="gramStart"/>
      <w:r w:rsidRPr="006955BC">
        <w:rPr>
          <w:rFonts w:cstheme="minorHAnsi"/>
          <w:i/>
          <w:iCs/>
          <w:shd w:val="clear" w:color="auto" w:fill="FFFFFF"/>
        </w:rPr>
        <w:t>Police :</w:t>
      </w:r>
      <w:proofErr w:type="gramEnd"/>
      <w:r w:rsidRPr="006955BC">
        <w:rPr>
          <w:rFonts w:cstheme="minorHAnsi"/>
          <w:i/>
          <w:iCs/>
          <w:shd w:val="clear" w:color="auto" w:fill="FFFFFF"/>
        </w:rPr>
        <w:t xml:space="preserve"> Robert Peel 1829.</w:t>
      </w:r>
      <w:r w:rsidRPr="006955BC">
        <w:rPr>
          <w:rFonts w:cstheme="minorHAnsi"/>
          <w:shd w:val="clear" w:color="auto" w:fill="FFFFFF"/>
        </w:rPr>
        <w:t xml:space="preserve"> [online] Available at: https://madeupinbritain.uk/police.</w:t>
      </w:r>
    </w:p>
    <w:p w14:paraId="38D66A9F"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 xml:space="preserve">Maurice, W. &amp; Hawker, S. (2009) </w:t>
      </w:r>
      <w:r w:rsidRPr="006955BC">
        <w:rPr>
          <w:rFonts w:cstheme="minorHAnsi"/>
          <w:i/>
          <w:iCs/>
          <w:shd w:val="clear" w:color="auto" w:fill="FFFFFF"/>
        </w:rPr>
        <w:t>Oxford Paperback Dictionary &amp; Thesaurus. 3rd ed.</w:t>
      </w:r>
      <w:r w:rsidRPr="006955BC">
        <w:rPr>
          <w:rFonts w:cstheme="minorHAnsi"/>
          <w:shd w:val="clear" w:color="auto" w:fill="FFFFFF"/>
        </w:rPr>
        <w:t xml:space="preserve"> Oxford: Oxford University Press</w:t>
      </w:r>
    </w:p>
    <w:p w14:paraId="6D63A5BC" w14:textId="77777777" w:rsidR="00F775B0" w:rsidRPr="006955BC" w:rsidRDefault="00F775B0" w:rsidP="00F775B0">
      <w:pPr>
        <w:spacing w:line="240" w:lineRule="auto"/>
        <w:rPr>
          <w:rFonts w:cstheme="minorHAnsi"/>
          <w:shd w:val="clear" w:color="auto" w:fill="FFFFFF"/>
        </w:rPr>
      </w:pPr>
      <w:r w:rsidRPr="006955BC">
        <w:rPr>
          <w:rFonts w:cstheme="minorHAnsi"/>
          <w:i/>
          <w:iCs/>
          <w:shd w:val="clear" w:color="auto" w:fill="FFFFFF"/>
        </w:rPr>
        <w:t>Neighbourhood policing guidelines.</w:t>
      </w:r>
      <w:r w:rsidRPr="006955BC">
        <w:rPr>
          <w:rFonts w:cstheme="minorHAnsi"/>
          <w:shd w:val="clear" w:color="auto" w:fill="FFFFFF"/>
        </w:rPr>
        <w:t xml:space="preserve"> (2019). [online] Available at: https://paas-s3-broker-prod-lon-6453d964-1d1a-432a-9260-5e0ba7d2fc51.s3.eu-west-2.amazonaws.com/s3fs-public/2020-10/NPG_supporting_material_frontline%20%281%29.pdf.</w:t>
      </w:r>
    </w:p>
    <w:p w14:paraId="20AB374A" w14:textId="77777777" w:rsidR="00F775B0" w:rsidRPr="006955BC" w:rsidRDefault="00F775B0" w:rsidP="00F775B0">
      <w:pPr>
        <w:spacing w:line="240" w:lineRule="auto"/>
        <w:rPr>
          <w:rFonts w:cstheme="minorHAnsi"/>
          <w:shd w:val="clear" w:color="auto" w:fill="FFFFFF"/>
        </w:rPr>
      </w:pPr>
      <w:proofErr w:type="spellStart"/>
      <w:r w:rsidRPr="006955BC">
        <w:rPr>
          <w:rFonts w:cstheme="minorHAnsi"/>
          <w:shd w:val="clear" w:color="auto" w:fill="FFFFFF"/>
        </w:rPr>
        <w:t>qpm_tech_admin</w:t>
      </w:r>
      <w:proofErr w:type="spellEnd"/>
      <w:r w:rsidRPr="006955BC">
        <w:rPr>
          <w:rFonts w:cstheme="minorHAnsi"/>
          <w:shd w:val="clear" w:color="auto" w:fill="FFFFFF"/>
        </w:rPr>
        <w:t xml:space="preserve"> (2019). </w:t>
      </w:r>
      <w:r w:rsidRPr="006955BC">
        <w:rPr>
          <w:rFonts w:cstheme="minorHAnsi"/>
          <w:i/>
          <w:iCs/>
          <w:shd w:val="clear" w:color="auto" w:fill="FFFFFF"/>
        </w:rPr>
        <w:t xml:space="preserve">Proactive Vs </w:t>
      </w:r>
      <w:proofErr w:type="gramStart"/>
      <w:r w:rsidRPr="006955BC">
        <w:rPr>
          <w:rFonts w:cstheme="minorHAnsi"/>
          <w:i/>
          <w:iCs/>
          <w:shd w:val="clear" w:color="auto" w:fill="FFFFFF"/>
        </w:rPr>
        <w:t>Reactive :</w:t>
      </w:r>
      <w:proofErr w:type="gramEnd"/>
      <w:r w:rsidRPr="006955BC">
        <w:rPr>
          <w:rFonts w:cstheme="minorHAnsi"/>
          <w:i/>
          <w:iCs/>
          <w:shd w:val="clear" w:color="auto" w:fill="FFFFFF"/>
        </w:rPr>
        <w:t xml:space="preserve"> Which Approach is Better to Attain Quality</w:t>
      </w:r>
      <w:r w:rsidRPr="006955BC">
        <w:rPr>
          <w:rFonts w:cstheme="minorHAnsi"/>
          <w:shd w:val="clear" w:color="auto" w:fill="FFFFFF"/>
        </w:rPr>
        <w:t xml:space="preserve">. [online] </w:t>
      </w:r>
      <w:proofErr w:type="spellStart"/>
      <w:r w:rsidRPr="006955BC">
        <w:rPr>
          <w:rFonts w:cstheme="minorHAnsi"/>
          <w:shd w:val="clear" w:color="auto" w:fill="FFFFFF"/>
        </w:rPr>
        <w:t>Qualityze</w:t>
      </w:r>
      <w:proofErr w:type="spellEnd"/>
      <w:r w:rsidRPr="006955BC">
        <w:rPr>
          <w:rFonts w:cstheme="minorHAnsi"/>
          <w:shd w:val="clear" w:color="auto" w:fill="FFFFFF"/>
        </w:rPr>
        <w:t>. Available at: https://www.qualityze.com/proactive-vs-reactive-approach-better-attain-quality/.</w:t>
      </w:r>
    </w:p>
    <w:p w14:paraId="1422B0CF"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VHS Fletchers Solicitors. (2018). </w:t>
      </w:r>
      <w:r w:rsidRPr="006955BC">
        <w:rPr>
          <w:rFonts w:cstheme="minorHAnsi"/>
          <w:i/>
          <w:iCs/>
          <w:shd w:val="clear" w:color="auto" w:fill="FFFFFF"/>
        </w:rPr>
        <w:t>Failing to provide a breath specimen</w:t>
      </w:r>
      <w:r w:rsidRPr="006955BC">
        <w:rPr>
          <w:rFonts w:cstheme="minorHAnsi"/>
          <w:shd w:val="clear" w:color="auto" w:fill="FFFFFF"/>
        </w:rPr>
        <w:t xml:space="preserve"> - the law and defences. [online] Available at: https://vhsfletchers.co.uk/failing-to-provide-a-breath-specimen/.</w:t>
      </w:r>
    </w:p>
    <w:p w14:paraId="345F112F"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Wikipedia. (2022). </w:t>
      </w:r>
      <w:r w:rsidRPr="006955BC">
        <w:rPr>
          <w:rFonts w:cstheme="minorHAnsi"/>
          <w:i/>
          <w:iCs/>
          <w:shd w:val="clear" w:color="auto" w:fill="FFFFFF"/>
        </w:rPr>
        <w:t>History of law enforcement in the United Kingdom</w:t>
      </w:r>
      <w:r w:rsidRPr="006955BC">
        <w:rPr>
          <w:rFonts w:cstheme="minorHAnsi"/>
          <w:shd w:val="clear" w:color="auto" w:fill="FFFFFF"/>
        </w:rPr>
        <w:t xml:space="preserve">. [online] Available at: https://en.wikipedia.org/wiki/History_of_law_enforcement_in_the_United_Kingdom#:~:text=The%20Police%20Act%20of%201946%20led%20to%20the [Accessed 26 May 2022]. </w:t>
      </w:r>
    </w:p>
    <w:p w14:paraId="5E37606F"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 xml:space="preserve">www.library.college.polie.uk (n.d.) </w:t>
      </w:r>
      <w:r w:rsidRPr="006955BC">
        <w:rPr>
          <w:rFonts w:cstheme="minorHAnsi"/>
          <w:i/>
          <w:iCs/>
          <w:shd w:val="clear" w:color="auto" w:fill="FFFFFF"/>
        </w:rPr>
        <w:t>Cohesion Guide Contents</w:t>
      </w:r>
      <w:r w:rsidRPr="006955BC">
        <w:rPr>
          <w:rFonts w:cstheme="minorHAnsi"/>
          <w:shd w:val="clear" w:color="auto" w:fill="FFFFFF"/>
        </w:rPr>
        <w:t>. [online] Available at: https://library.college.police.uk/docs/npia/CohesionGuide.pdf.</w:t>
      </w:r>
    </w:p>
    <w:p w14:paraId="535748BA"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 xml:space="preserve">www.library.college.polie.uk (n.d.) </w:t>
      </w:r>
      <w:r w:rsidRPr="006955BC">
        <w:rPr>
          <w:rFonts w:cstheme="minorHAnsi"/>
          <w:i/>
          <w:iCs/>
          <w:shd w:val="clear" w:color="auto" w:fill="FFFFFF"/>
        </w:rPr>
        <w:t>Cohesion Guide Contents</w:t>
      </w:r>
      <w:r w:rsidRPr="006955BC">
        <w:rPr>
          <w:rFonts w:cstheme="minorHAnsi"/>
          <w:shd w:val="clear" w:color="auto" w:fill="FFFFFF"/>
        </w:rPr>
        <w:t>. [online] Available at: https://library.college.police.uk/docs/npia/CohesionGuide.pdf.</w:t>
      </w:r>
    </w:p>
    <w:p w14:paraId="1D6EDAE9" w14:textId="77777777" w:rsidR="00F775B0" w:rsidRPr="006955BC" w:rsidRDefault="00F775B0" w:rsidP="00F775B0">
      <w:pPr>
        <w:spacing w:line="240" w:lineRule="auto"/>
        <w:rPr>
          <w:rFonts w:cstheme="minorHAnsi"/>
          <w:shd w:val="clear" w:color="auto" w:fill="FFFFFF"/>
        </w:rPr>
      </w:pPr>
      <w:r w:rsidRPr="006955BC">
        <w:rPr>
          <w:rFonts w:cstheme="minorHAnsi"/>
          <w:shd w:val="clear" w:color="auto" w:fill="FFFFFF"/>
        </w:rPr>
        <w:t xml:space="preserve">www.library.college.polie.uk (n.d.) </w:t>
      </w:r>
      <w:r w:rsidRPr="006955BC">
        <w:rPr>
          <w:rFonts w:cstheme="minorHAnsi"/>
          <w:i/>
          <w:iCs/>
          <w:shd w:val="clear" w:color="auto" w:fill="FFFFFF"/>
        </w:rPr>
        <w:t>Cohesion Guide Contents</w:t>
      </w:r>
      <w:r w:rsidRPr="006955BC">
        <w:rPr>
          <w:rFonts w:cstheme="minorHAnsi"/>
          <w:shd w:val="clear" w:color="auto" w:fill="FFFFFF"/>
        </w:rPr>
        <w:t>. [online] Available at: https://library.college.police.uk/docs/npia/CohesionGuide.pdf.</w:t>
      </w:r>
    </w:p>
    <w:p w14:paraId="74BDE531" w14:textId="44448CBF" w:rsidR="00F775B0" w:rsidRDefault="00F775B0" w:rsidP="00F775B0">
      <w:pPr>
        <w:spacing w:line="240" w:lineRule="auto"/>
        <w:rPr>
          <w:rFonts w:cstheme="minorHAnsi"/>
          <w:shd w:val="clear" w:color="auto" w:fill="FFFFFF"/>
        </w:rPr>
      </w:pPr>
      <w:r w:rsidRPr="006955BC">
        <w:rPr>
          <w:rFonts w:cstheme="minorHAnsi"/>
          <w:shd w:val="clear" w:color="auto" w:fill="FFFFFF"/>
        </w:rPr>
        <w:t xml:space="preserve">www.library.college.polie.uk (n.d.) </w:t>
      </w:r>
      <w:r w:rsidRPr="006955BC">
        <w:rPr>
          <w:rFonts w:cstheme="minorHAnsi"/>
          <w:i/>
          <w:iCs/>
          <w:shd w:val="clear" w:color="auto" w:fill="FFFFFF"/>
        </w:rPr>
        <w:t>Cohesion Guide Contents</w:t>
      </w:r>
      <w:r w:rsidRPr="006955BC">
        <w:rPr>
          <w:rFonts w:cstheme="minorHAnsi"/>
          <w:shd w:val="clear" w:color="auto" w:fill="FFFFFF"/>
        </w:rPr>
        <w:t xml:space="preserve">. [online] Available at: </w:t>
      </w:r>
      <w:r w:rsidRPr="00F775B0">
        <w:rPr>
          <w:rFonts w:cstheme="minorHAnsi"/>
          <w:shd w:val="clear" w:color="auto" w:fill="FFFFFF"/>
        </w:rPr>
        <w:t>https://library.college.police.uk/docs/npia/CohesionGuide.pdf</w:t>
      </w:r>
      <w:r w:rsidRPr="006955BC">
        <w:rPr>
          <w:rFonts w:cstheme="minorHAnsi"/>
          <w:shd w:val="clear" w:color="auto" w:fill="FFFFFF"/>
        </w:rPr>
        <w:t>.</w:t>
      </w:r>
    </w:p>
    <w:p w14:paraId="57BEE4B4" w14:textId="62CD302C" w:rsidR="00F775B0" w:rsidRPr="00F775B0" w:rsidRDefault="00F775B0" w:rsidP="00F775B0">
      <w:pPr>
        <w:spacing w:line="240" w:lineRule="auto"/>
        <w:rPr>
          <w:rFonts w:cstheme="minorHAnsi"/>
          <w:shd w:val="clear" w:color="auto" w:fill="FFFFFF"/>
        </w:rPr>
      </w:pPr>
      <w:r w:rsidRPr="006955BC">
        <w:rPr>
          <w:rFonts w:cstheme="minorHAnsi"/>
          <w:shd w:val="clear" w:color="auto" w:fill="FFFFFF"/>
        </w:rPr>
        <w:lastRenderedPageBreak/>
        <w:t>www.wcctv.co.uk. (n.d.). </w:t>
      </w:r>
      <w:r w:rsidRPr="006955BC">
        <w:rPr>
          <w:rFonts w:cstheme="minorHAnsi"/>
          <w:i/>
          <w:iCs/>
          <w:shd w:val="clear" w:color="auto" w:fill="FFFFFF"/>
        </w:rPr>
        <w:t>The Benefits of ANPR Cameras - WCCTV UK</w:t>
      </w:r>
      <w:r w:rsidRPr="006955BC">
        <w:rPr>
          <w:rFonts w:cstheme="minorHAnsi"/>
          <w:shd w:val="clear" w:color="auto" w:fill="FFFFFF"/>
        </w:rPr>
        <w:t>. [online] Available at: https://www.wcctv.co.uk/the-benefits-of-automatic-number-plate-recognition-anpr-cameras/.</w:t>
      </w:r>
    </w:p>
    <w:p w14:paraId="2962D9EE" w14:textId="77777777" w:rsidR="00593A52" w:rsidRPr="00593A52" w:rsidRDefault="00593A52" w:rsidP="00593A52">
      <w:pPr>
        <w:tabs>
          <w:tab w:val="left" w:pos="957"/>
        </w:tabs>
        <w:rPr>
          <w:rFonts w:cstheme="minorHAnsi"/>
          <w:b/>
          <w:bCs/>
        </w:rPr>
      </w:pPr>
    </w:p>
    <w:sectPr w:rsidR="00593A52" w:rsidRPr="00593A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26213" w14:textId="77777777" w:rsidR="00820B7F" w:rsidRDefault="00820B7F" w:rsidP="00820B7F">
      <w:pPr>
        <w:spacing w:after="0" w:line="240" w:lineRule="auto"/>
      </w:pPr>
      <w:r>
        <w:separator/>
      </w:r>
    </w:p>
  </w:endnote>
  <w:endnote w:type="continuationSeparator" w:id="0">
    <w:p w14:paraId="2342F911" w14:textId="77777777" w:rsidR="00820B7F" w:rsidRDefault="00820B7F" w:rsidP="00820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DF641" w14:textId="77777777" w:rsidR="00820B7F" w:rsidRDefault="00820B7F" w:rsidP="00820B7F">
      <w:pPr>
        <w:spacing w:after="0" w:line="240" w:lineRule="auto"/>
      </w:pPr>
      <w:r>
        <w:separator/>
      </w:r>
    </w:p>
  </w:footnote>
  <w:footnote w:type="continuationSeparator" w:id="0">
    <w:p w14:paraId="60D326D4" w14:textId="77777777" w:rsidR="00820B7F" w:rsidRDefault="00820B7F" w:rsidP="00820B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6265"/>
    <w:multiLevelType w:val="hybridMultilevel"/>
    <w:tmpl w:val="0E88D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02F74"/>
    <w:multiLevelType w:val="hybridMultilevel"/>
    <w:tmpl w:val="86B8B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12966"/>
    <w:multiLevelType w:val="hybridMultilevel"/>
    <w:tmpl w:val="B8669EFE"/>
    <w:lvl w:ilvl="0" w:tplc="08090001">
      <w:start w:val="1"/>
      <w:numFmt w:val="bullet"/>
      <w:lvlText w:val=""/>
      <w:lvlJc w:val="left"/>
      <w:pPr>
        <w:ind w:left="1444" w:hanging="360"/>
      </w:pPr>
      <w:rPr>
        <w:rFonts w:ascii="Symbol" w:hAnsi="Symbol" w:hint="default"/>
      </w:rPr>
    </w:lvl>
    <w:lvl w:ilvl="1" w:tplc="08090003" w:tentative="1">
      <w:start w:val="1"/>
      <w:numFmt w:val="bullet"/>
      <w:lvlText w:val="o"/>
      <w:lvlJc w:val="left"/>
      <w:pPr>
        <w:ind w:left="2164" w:hanging="360"/>
      </w:pPr>
      <w:rPr>
        <w:rFonts w:ascii="Courier New" w:hAnsi="Courier New" w:cs="Courier New" w:hint="default"/>
      </w:rPr>
    </w:lvl>
    <w:lvl w:ilvl="2" w:tplc="08090005" w:tentative="1">
      <w:start w:val="1"/>
      <w:numFmt w:val="bullet"/>
      <w:lvlText w:val=""/>
      <w:lvlJc w:val="left"/>
      <w:pPr>
        <w:ind w:left="2884" w:hanging="360"/>
      </w:pPr>
      <w:rPr>
        <w:rFonts w:ascii="Wingdings" w:hAnsi="Wingdings" w:hint="default"/>
      </w:rPr>
    </w:lvl>
    <w:lvl w:ilvl="3" w:tplc="08090001" w:tentative="1">
      <w:start w:val="1"/>
      <w:numFmt w:val="bullet"/>
      <w:lvlText w:val=""/>
      <w:lvlJc w:val="left"/>
      <w:pPr>
        <w:ind w:left="3604" w:hanging="360"/>
      </w:pPr>
      <w:rPr>
        <w:rFonts w:ascii="Symbol" w:hAnsi="Symbol" w:hint="default"/>
      </w:rPr>
    </w:lvl>
    <w:lvl w:ilvl="4" w:tplc="08090003" w:tentative="1">
      <w:start w:val="1"/>
      <w:numFmt w:val="bullet"/>
      <w:lvlText w:val="o"/>
      <w:lvlJc w:val="left"/>
      <w:pPr>
        <w:ind w:left="4324" w:hanging="360"/>
      </w:pPr>
      <w:rPr>
        <w:rFonts w:ascii="Courier New" w:hAnsi="Courier New" w:cs="Courier New" w:hint="default"/>
      </w:rPr>
    </w:lvl>
    <w:lvl w:ilvl="5" w:tplc="08090005" w:tentative="1">
      <w:start w:val="1"/>
      <w:numFmt w:val="bullet"/>
      <w:lvlText w:val=""/>
      <w:lvlJc w:val="left"/>
      <w:pPr>
        <w:ind w:left="5044" w:hanging="360"/>
      </w:pPr>
      <w:rPr>
        <w:rFonts w:ascii="Wingdings" w:hAnsi="Wingdings" w:hint="default"/>
      </w:rPr>
    </w:lvl>
    <w:lvl w:ilvl="6" w:tplc="08090001" w:tentative="1">
      <w:start w:val="1"/>
      <w:numFmt w:val="bullet"/>
      <w:lvlText w:val=""/>
      <w:lvlJc w:val="left"/>
      <w:pPr>
        <w:ind w:left="5764" w:hanging="360"/>
      </w:pPr>
      <w:rPr>
        <w:rFonts w:ascii="Symbol" w:hAnsi="Symbol" w:hint="default"/>
      </w:rPr>
    </w:lvl>
    <w:lvl w:ilvl="7" w:tplc="08090003" w:tentative="1">
      <w:start w:val="1"/>
      <w:numFmt w:val="bullet"/>
      <w:lvlText w:val="o"/>
      <w:lvlJc w:val="left"/>
      <w:pPr>
        <w:ind w:left="6484" w:hanging="360"/>
      </w:pPr>
      <w:rPr>
        <w:rFonts w:ascii="Courier New" w:hAnsi="Courier New" w:cs="Courier New" w:hint="default"/>
      </w:rPr>
    </w:lvl>
    <w:lvl w:ilvl="8" w:tplc="08090005" w:tentative="1">
      <w:start w:val="1"/>
      <w:numFmt w:val="bullet"/>
      <w:lvlText w:val=""/>
      <w:lvlJc w:val="left"/>
      <w:pPr>
        <w:ind w:left="7204" w:hanging="360"/>
      </w:pPr>
      <w:rPr>
        <w:rFonts w:ascii="Wingdings" w:hAnsi="Wingdings" w:hint="default"/>
      </w:rPr>
    </w:lvl>
  </w:abstractNum>
  <w:abstractNum w:abstractNumId="3" w15:restartNumberingAfterBreak="0">
    <w:nsid w:val="264C5C76"/>
    <w:multiLevelType w:val="hybridMultilevel"/>
    <w:tmpl w:val="D1680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355166"/>
    <w:multiLevelType w:val="hybridMultilevel"/>
    <w:tmpl w:val="FE9C4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3A3106"/>
    <w:multiLevelType w:val="hybridMultilevel"/>
    <w:tmpl w:val="C09A8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F149A0"/>
    <w:multiLevelType w:val="hybridMultilevel"/>
    <w:tmpl w:val="035666A0"/>
    <w:lvl w:ilvl="0" w:tplc="9A821E04">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4"/>
  </w:num>
  <w:num w:numId="2">
    <w:abstractNumId w:val="2"/>
  </w:num>
  <w:num w:numId="3">
    <w:abstractNumId w:val="7"/>
  </w:num>
  <w:num w:numId="4">
    <w:abstractNumId w:val="1"/>
  </w:num>
  <w:num w:numId="5">
    <w:abstractNumId w:val="5"/>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1ED"/>
    <w:rsid w:val="000039F4"/>
    <w:rsid w:val="000702A0"/>
    <w:rsid w:val="00120063"/>
    <w:rsid w:val="001263EA"/>
    <w:rsid w:val="001616E8"/>
    <w:rsid w:val="00164A71"/>
    <w:rsid w:val="00176903"/>
    <w:rsid w:val="001C5A49"/>
    <w:rsid w:val="001F2B55"/>
    <w:rsid w:val="0021629F"/>
    <w:rsid w:val="00306064"/>
    <w:rsid w:val="003E3BF2"/>
    <w:rsid w:val="003F5A9D"/>
    <w:rsid w:val="004353BB"/>
    <w:rsid w:val="0044395B"/>
    <w:rsid w:val="004B11ED"/>
    <w:rsid w:val="00555886"/>
    <w:rsid w:val="00593A52"/>
    <w:rsid w:val="005B2A0D"/>
    <w:rsid w:val="00612304"/>
    <w:rsid w:val="006A49E3"/>
    <w:rsid w:val="006C4352"/>
    <w:rsid w:val="00820B7F"/>
    <w:rsid w:val="00972C56"/>
    <w:rsid w:val="009B39D6"/>
    <w:rsid w:val="009C5368"/>
    <w:rsid w:val="00AC441A"/>
    <w:rsid w:val="00BA707E"/>
    <w:rsid w:val="00C77DA3"/>
    <w:rsid w:val="00C90704"/>
    <w:rsid w:val="00CB6F92"/>
    <w:rsid w:val="00D62B0A"/>
    <w:rsid w:val="00D6528C"/>
    <w:rsid w:val="00E11511"/>
    <w:rsid w:val="00E123FB"/>
    <w:rsid w:val="00E175FE"/>
    <w:rsid w:val="00E34378"/>
    <w:rsid w:val="00E947DC"/>
    <w:rsid w:val="00EA4888"/>
    <w:rsid w:val="00F775B0"/>
    <w:rsid w:val="00FB4CF6"/>
    <w:rsid w:val="00FC16B5"/>
    <w:rsid w:val="00FC64AE"/>
    <w:rsid w:val="00FD5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B81B54"/>
  <w15:chartTrackingRefBased/>
  <w15:docId w15:val="{D73E3479-C43B-49AC-91BE-C4326222F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903"/>
    <w:pPr>
      <w:ind w:left="720"/>
      <w:contextualSpacing/>
    </w:pPr>
  </w:style>
  <w:style w:type="character" w:styleId="Hyperlink">
    <w:name w:val="Hyperlink"/>
    <w:basedOn w:val="DefaultParagraphFont"/>
    <w:uiPriority w:val="99"/>
    <w:unhideWhenUsed/>
    <w:rsid w:val="00306064"/>
    <w:rPr>
      <w:color w:val="0563C1" w:themeColor="hyperlink"/>
      <w:u w:val="single"/>
    </w:rPr>
  </w:style>
  <w:style w:type="character" w:styleId="UnresolvedMention">
    <w:name w:val="Unresolved Mention"/>
    <w:basedOn w:val="DefaultParagraphFont"/>
    <w:uiPriority w:val="99"/>
    <w:semiHidden/>
    <w:unhideWhenUsed/>
    <w:rsid w:val="00306064"/>
    <w:rPr>
      <w:color w:val="605E5C"/>
      <w:shd w:val="clear" w:color="auto" w:fill="E1DFDD"/>
    </w:rPr>
  </w:style>
  <w:style w:type="paragraph" w:customStyle="1" w:styleId="legclearfix">
    <w:name w:val="legclearfix"/>
    <w:basedOn w:val="Normal"/>
    <w:rsid w:val="00FD50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FD5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743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558</TotalTime>
  <Pages>12</Pages>
  <Words>3941</Words>
  <Characters>22467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Adams,Hannah swp6744</dc:creator>
  <cp:keywords/>
  <dc:description/>
  <cp:lastModifiedBy>Adams,Hannah swp6744</cp:lastModifiedBy>
  <cp:revision>11</cp:revision>
  <dcterms:created xsi:type="dcterms:W3CDTF">2022-04-28T08:38:00Z</dcterms:created>
  <dcterms:modified xsi:type="dcterms:W3CDTF">2022-05-26T16:05:00Z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2022-04-28T08:38:46Z</vt:lpwstr>
  </property>
  <property fmtid="{D5CDD505-2E9C-101B-9397-08002B2CF9AE}" pid="4" name="MSIP_Label_66cf8fe5-b7b7-4df7-b38d-1c61ac2f6639_Method">
    <vt:lpwstr>Privileged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47481211-b90c-4d73-9258-d1bd01cb8132</vt:lpwstr>
  </property>
  <property fmtid="{D5CDD505-2E9C-101B-9397-08002B2CF9AE}" pid="8" name="MSIP_Label_66cf8fe5-b7b7-4df7-b38d-1c61ac2f6639_ContentBits">
    <vt:lpwstr>0</vt:lpwstr>
  </property>
</Properties>
</file>