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4D03C" w14:textId="77777777" w:rsidR="00984E4D" w:rsidRPr="00EF596C" w:rsidRDefault="00984E4D" w:rsidP="00984E4D">
      <w:pPr>
        <w:spacing w:after="0" w:line="360" w:lineRule="auto"/>
        <w:jc w:val="both"/>
        <w:rPr>
          <w:rFonts w:ascii="Arial" w:hAnsi="Arial" w:cs="Arial"/>
          <w:b/>
          <w:bCs/>
          <w:sz w:val="20"/>
          <w:szCs w:val="20"/>
        </w:rPr>
      </w:pPr>
      <w:r w:rsidRPr="00EF596C">
        <w:rPr>
          <w:rFonts w:ascii="Arial" w:hAnsi="Arial" w:cs="Arial"/>
          <w:b/>
          <w:bCs/>
          <w:sz w:val="20"/>
          <w:szCs w:val="20"/>
        </w:rPr>
        <w:t>Chapter 6: Findings and Conclusion</w:t>
      </w:r>
    </w:p>
    <w:p w14:paraId="2F858AB4" w14:textId="77777777" w:rsidR="00984E4D" w:rsidRDefault="00984E4D" w:rsidP="00984E4D">
      <w:pPr>
        <w:spacing w:after="0" w:line="360" w:lineRule="auto"/>
        <w:jc w:val="both"/>
        <w:rPr>
          <w:rFonts w:ascii="Arial" w:hAnsi="Arial" w:cs="Arial"/>
          <w:sz w:val="20"/>
          <w:szCs w:val="20"/>
        </w:rPr>
      </w:pPr>
      <w:r w:rsidRPr="00EF596C">
        <w:rPr>
          <w:rFonts w:ascii="Arial" w:hAnsi="Arial" w:cs="Arial"/>
          <w:sz w:val="20"/>
          <w:szCs w:val="20"/>
        </w:rPr>
        <w:t>This research project set out to critically evaluate Gwent Policies decision to amalgamate a Roads Policing Department and Operations Support Unit into an Area Support Unit and now reverting into a Roads Policing and Specialist Operations. The objective of this research was to determine which department performed better and if by changing the departments it had a detriment</w:t>
      </w:r>
      <w:r>
        <w:rPr>
          <w:rFonts w:ascii="Arial" w:hAnsi="Arial" w:cs="Arial"/>
          <w:sz w:val="20"/>
          <w:szCs w:val="20"/>
        </w:rPr>
        <w:t>al</w:t>
      </w:r>
      <w:r w:rsidRPr="00EF596C">
        <w:rPr>
          <w:rFonts w:ascii="Arial" w:hAnsi="Arial" w:cs="Arial"/>
          <w:sz w:val="20"/>
          <w:szCs w:val="20"/>
        </w:rPr>
        <w:t xml:space="preserve"> impact </w:t>
      </w:r>
      <w:r>
        <w:rPr>
          <w:rFonts w:ascii="Arial" w:hAnsi="Arial" w:cs="Arial"/>
          <w:sz w:val="20"/>
          <w:szCs w:val="20"/>
        </w:rPr>
        <w:t>on</w:t>
      </w:r>
      <w:r w:rsidRPr="00EF596C">
        <w:rPr>
          <w:rFonts w:ascii="Arial" w:hAnsi="Arial" w:cs="Arial"/>
          <w:sz w:val="20"/>
          <w:szCs w:val="20"/>
        </w:rPr>
        <w:t xml:space="preserve"> the </w:t>
      </w:r>
      <w:r>
        <w:rPr>
          <w:rFonts w:ascii="Arial" w:hAnsi="Arial" w:cs="Arial"/>
          <w:sz w:val="20"/>
          <w:szCs w:val="20"/>
        </w:rPr>
        <w:t xml:space="preserve">safety of the </w:t>
      </w:r>
      <w:r w:rsidRPr="00EF596C">
        <w:rPr>
          <w:rFonts w:ascii="Arial" w:hAnsi="Arial" w:cs="Arial"/>
          <w:sz w:val="20"/>
          <w:szCs w:val="20"/>
        </w:rPr>
        <w:t xml:space="preserve">roads within Gwent. The researcher completed this by conducting </w:t>
      </w:r>
      <w:r>
        <w:rPr>
          <w:rFonts w:ascii="Arial" w:hAnsi="Arial" w:cs="Arial"/>
          <w:sz w:val="20"/>
          <w:szCs w:val="20"/>
        </w:rPr>
        <w:t xml:space="preserve">primary research through </w:t>
      </w:r>
      <w:r w:rsidRPr="00EF596C">
        <w:rPr>
          <w:rFonts w:ascii="Arial" w:hAnsi="Arial" w:cs="Arial"/>
          <w:sz w:val="20"/>
          <w:szCs w:val="20"/>
        </w:rPr>
        <w:t>surveys, observations</w:t>
      </w:r>
      <w:r>
        <w:rPr>
          <w:rFonts w:ascii="Arial" w:hAnsi="Arial" w:cs="Arial"/>
          <w:sz w:val="20"/>
          <w:szCs w:val="20"/>
        </w:rPr>
        <w:t>, the researcher had also obtained sec</w:t>
      </w:r>
      <w:r w:rsidRPr="00EF596C">
        <w:rPr>
          <w:rFonts w:ascii="Arial" w:hAnsi="Arial" w:cs="Arial"/>
          <w:sz w:val="20"/>
          <w:szCs w:val="20"/>
        </w:rPr>
        <w:t>ondary</w:t>
      </w:r>
      <w:r>
        <w:rPr>
          <w:rFonts w:ascii="Arial" w:hAnsi="Arial" w:cs="Arial"/>
          <w:sz w:val="20"/>
          <w:szCs w:val="20"/>
        </w:rPr>
        <w:t xml:space="preserve"> research</w:t>
      </w:r>
      <w:r w:rsidRPr="00EF596C">
        <w:rPr>
          <w:rFonts w:ascii="Arial" w:hAnsi="Arial" w:cs="Arial"/>
          <w:sz w:val="20"/>
          <w:szCs w:val="20"/>
        </w:rPr>
        <w:t xml:space="preserve"> data from Gwent Police</w:t>
      </w:r>
      <w:r>
        <w:rPr>
          <w:rFonts w:ascii="Arial" w:hAnsi="Arial" w:cs="Arial"/>
          <w:sz w:val="20"/>
          <w:szCs w:val="20"/>
        </w:rPr>
        <w:t xml:space="preserve"> on driving offences and used</w:t>
      </w:r>
      <w:r w:rsidRPr="00EF596C">
        <w:rPr>
          <w:rFonts w:ascii="Arial" w:hAnsi="Arial" w:cs="Arial"/>
          <w:sz w:val="20"/>
          <w:szCs w:val="20"/>
        </w:rPr>
        <w:t xml:space="preserve"> data from Stats Wales. </w:t>
      </w:r>
    </w:p>
    <w:p w14:paraId="3126ED70" w14:textId="77777777" w:rsidR="00984E4D" w:rsidRDefault="00984E4D" w:rsidP="00984E4D">
      <w:pPr>
        <w:spacing w:after="0" w:line="360" w:lineRule="auto"/>
        <w:jc w:val="both"/>
        <w:rPr>
          <w:rFonts w:ascii="Arial" w:hAnsi="Arial" w:cs="Arial"/>
          <w:sz w:val="20"/>
          <w:szCs w:val="20"/>
        </w:rPr>
      </w:pPr>
    </w:p>
    <w:p w14:paraId="3D6FB78E" w14:textId="77777777" w:rsidR="00984E4D" w:rsidRDefault="00984E4D" w:rsidP="00984E4D">
      <w:pPr>
        <w:spacing w:after="0" w:line="360" w:lineRule="auto"/>
        <w:jc w:val="both"/>
        <w:rPr>
          <w:rFonts w:ascii="Arial" w:hAnsi="Arial" w:cs="Arial"/>
          <w:sz w:val="20"/>
          <w:szCs w:val="20"/>
        </w:rPr>
      </w:pPr>
      <w:r>
        <w:rPr>
          <w:rFonts w:ascii="Arial" w:hAnsi="Arial" w:cs="Arial"/>
          <w:sz w:val="20"/>
          <w:szCs w:val="20"/>
        </w:rPr>
        <w:t xml:space="preserve">The researcher found that during the literature review the College of Policing had key responsibilities for Roads Policing Departments but did not include other responsibilities such as Method of Entry and Public Safety Unit. However, it was expected within Gwent Police the new Area Support Unit would assist with these extra responsibilities. The literature review also showed that speeding offences is still the most common offence committed on the road within the United Kingdom however, in Gwent during the period of the Area Support Unit, drivers having no insurance was the main driving offence and speeding was second. </w:t>
      </w:r>
    </w:p>
    <w:p w14:paraId="01E1A293" w14:textId="77777777" w:rsidR="00984E4D" w:rsidRDefault="00984E4D" w:rsidP="00984E4D">
      <w:pPr>
        <w:spacing w:after="0" w:line="360" w:lineRule="auto"/>
        <w:jc w:val="both"/>
        <w:rPr>
          <w:rFonts w:ascii="Arial" w:hAnsi="Arial" w:cs="Arial"/>
          <w:sz w:val="20"/>
          <w:szCs w:val="20"/>
        </w:rPr>
      </w:pPr>
    </w:p>
    <w:p w14:paraId="482688AA" w14:textId="77777777" w:rsidR="00984E4D" w:rsidRDefault="00984E4D" w:rsidP="00984E4D">
      <w:pPr>
        <w:spacing w:after="0" w:line="360" w:lineRule="auto"/>
        <w:jc w:val="both"/>
        <w:rPr>
          <w:rFonts w:ascii="Arial" w:hAnsi="Arial" w:cs="Arial"/>
          <w:sz w:val="20"/>
          <w:szCs w:val="20"/>
        </w:rPr>
      </w:pPr>
      <w:r>
        <w:rPr>
          <w:rFonts w:ascii="Arial" w:hAnsi="Arial" w:cs="Arial"/>
          <w:sz w:val="20"/>
          <w:szCs w:val="20"/>
        </w:rPr>
        <w:t xml:space="preserve">During the methodology stage the researcher has identified the importance of primary and secondary research and outlines clearly how the research will be achieved through surveys, freedom of information and open sourced data. The researcher has maintained ethics throughout the research keeping the identities of the participants secured and anonymous to protect their identities. </w:t>
      </w:r>
    </w:p>
    <w:p w14:paraId="0955C27F" w14:textId="77777777" w:rsidR="00984E4D" w:rsidRDefault="00984E4D" w:rsidP="00984E4D">
      <w:pPr>
        <w:spacing w:after="0" w:line="360" w:lineRule="auto"/>
        <w:jc w:val="both"/>
        <w:rPr>
          <w:rFonts w:ascii="Arial" w:hAnsi="Arial" w:cs="Arial"/>
          <w:sz w:val="20"/>
          <w:szCs w:val="20"/>
        </w:rPr>
      </w:pPr>
    </w:p>
    <w:p w14:paraId="3A13395C" w14:textId="77777777" w:rsidR="00984E4D" w:rsidRPr="00EF596C" w:rsidRDefault="00984E4D" w:rsidP="00984E4D">
      <w:pPr>
        <w:spacing w:after="0" w:line="360" w:lineRule="auto"/>
        <w:jc w:val="both"/>
        <w:rPr>
          <w:rFonts w:ascii="Arial" w:hAnsi="Arial" w:cs="Arial"/>
          <w:sz w:val="20"/>
          <w:szCs w:val="20"/>
        </w:rPr>
      </w:pPr>
      <w:r w:rsidRPr="00EF596C">
        <w:rPr>
          <w:rFonts w:ascii="Arial" w:hAnsi="Arial" w:cs="Arial"/>
          <w:sz w:val="20"/>
          <w:szCs w:val="20"/>
        </w:rPr>
        <w:t>To complete this chapter the researcher will use Driscoll reflective cycles which is used my many learners which includes three steps:</w:t>
      </w:r>
    </w:p>
    <w:p w14:paraId="0E8C533E" w14:textId="77777777" w:rsidR="00984E4D" w:rsidRPr="00EF596C" w:rsidRDefault="00984E4D" w:rsidP="00984E4D">
      <w:pPr>
        <w:spacing w:after="0" w:line="360" w:lineRule="auto"/>
        <w:jc w:val="both"/>
        <w:rPr>
          <w:rFonts w:ascii="Arial" w:hAnsi="Arial" w:cs="Arial"/>
          <w:sz w:val="20"/>
          <w:szCs w:val="20"/>
        </w:rPr>
      </w:pPr>
      <w:r w:rsidRPr="00EF596C">
        <w:rPr>
          <w:rFonts w:ascii="Arial" w:hAnsi="Arial" w:cs="Arial"/>
          <w:sz w:val="20"/>
          <w:szCs w:val="20"/>
        </w:rPr>
        <w:tab/>
        <w:t>Step 1: WHAT? Describe What Happened</w:t>
      </w:r>
    </w:p>
    <w:p w14:paraId="38623CAD" w14:textId="77777777" w:rsidR="00984E4D" w:rsidRPr="00EF596C" w:rsidRDefault="00984E4D" w:rsidP="00984E4D">
      <w:pPr>
        <w:spacing w:after="0" w:line="360" w:lineRule="auto"/>
        <w:jc w:val="both"/>
        <w:rPr>
          <w:rFonts w:ascii="Arial" w:hAnsi="Arial" w:cs="Arial"/>
          <w:sz w:val="20"/>
          <w:szCs w:val="20"/>
        </w:rPr>
      </w:pPr>
      <w:r w:rsidRPr="00EF596C">
        <w:rPr>
          <w:rFonts w:ascii="Arial" w:hAnsi="Arial" w:cs="Arial"/>
          <w:sz w:val="20"/>
          <w:szCs w:val="20"/>
        </w:rPr>
        <w:tab/>
        <w:t xml:space="preserve">Step 2: </w:t>
      </w:r>
      <w:proofErr w:type="gramStart"/>
      <w:r w:rsidRPr="00EF596C">
        <w:rPr>
          <w:rFonts w:ascii="Arial" w:hAnsi="Arial" w:cs="Arial"/>
          <w:sz w:val="20"/>
          <w:szCs w:val="20"/>
        </w:rPr>
        <w:t>SO</w:t>
      </w:r>
      <w:proofErr w:type="gramEnd"/>
      <w:r w:rsidRPr="00EF596C">
        <w:rPr>
          <w:rFonts w:ascii="Arial" w:hAnsi="Arial" w:cs="Arial"/>
          <w:sz w:val="20"/>
          <w:szCs w:val="20"/>
        </w:rPr>
        <w:t xml:space="preserve"> WHAT? Analyse What Happened</w:t>
      </w:r>
    </w:p>
    <w:p w14:paraId="2BBE99CE" w14:textId="77777777" w:rsidR="00984E4D" w:rsidRPr="00EF596C" w:rsidRDefault="00984E4D" w:rsidP="00984E4D">
      <w:pPr>
        <w:spacing w:after="0" w:line="360" w:lineRule="auto"/>
        <w:jc w:val="both"/>
        <w:rPr>
          <w:rFonts w:ascii="Arial" w:hAnsi="Arial" w:cs="Arial"/>
          <w:sz w:val="20"/>
          <w:szCs w:val="20"/>
        </w:rPr>
      </w:pPr>
      <w:r w:rsidRPr="00EF596C">
        <w:rPr>
          <w:rFonts w:ascii="Arial" w:hAnsi="Arial" w:cs="Arial"/>
          <w:sz w:val="20"/>
          <w:szCs w:val="20"/>
        </w:rPr>
        <w:tab/>
        <w:t>Step 3: NOW WHAT? Anticipate future practice based on what you have learnt.</w:t>
      </w:r>
    </w:p>
    <w:p w14:paraId="4A1F4F53" w14:textId="77777777" w:rsidR="00984E4D" w:rsidRPr="00EF596C" w:rsidRDefault="00984E4D" w:rsidP="00984E4D">
      <w:pPr>
        <w:spacing w:after="0" w:line="360" w:lineRule="auto"/>
        <w:jc w:val="both"/>
        <w:rPr>
          <w:rFonts w:ascii="Arial" w:hAnsi="Arial" w:cs="Arial"/>
          <w:sz w:val="20"/>
          <w:szCs w:val="20"/>
        </w:rPr>
      </w:pPr>
      <w:sdt>
        <w:sdtPr>
          <w:rPr>
            <w:rFonts w:ascii="Arial" w:hAnsi="Arial" w:cs="Arial"/>
            <w:sz w:val="20"/>
            <w:szCs w:val="20"/>
          </w:rPr>
          <w:id w:val="-382859951"/>
          <w:citation/>
        </w:sdtPr>
        <w:sdtContent>
          <w:r w:rsidRPr="00EF596C">
            <w:rPr>
              <w:rFonts w:ascii="Arial" w:hAnsi="Arial" w:cs="Arial"/>
              <w:sz w:val="20"/>
              <w:szCs w:val="20"/>
            </w:rPr>
            <w:fldChar w:fldCharType="begin"/>
          </w:r>
          <w:r w:rsidRPr="00EF596C">
            <w:rPr>
              <w:rFonts w:ascii="Arial" w:hAnsi="Arial" w:cs="Arial"/>
              <w:sz w:val="20"/>
              <w:szCs w:val="20"/>
            </w:rPr>
            <w:instrText xml:space="preserve"> CITATION Gla \l 2057 </w:instrText>
          </w:r>
          <w:r w:rsidRPr="00EF596C">
            <w:rPr>
              <w:rFonts w:ascii="Arial" w:hAnsi="Arial" w:cs="Arial"/>
              <w:sz w:val="20"/>
              <w:szCs w:val="20"/>
            </w:rPr>
            <w:fldChar w:fldCharType="separate"/>
          </w:r>
          <w:r w:rsidRPr="00E608BB">
            <w:rPr>
              <w:rFonts w:ascii="Arial" w:hAnsi="Arial" w:cs="Arial"/>
              <w:noProof/>
              <w:sz w:val="20"/>
              <w:szCs w:val="20"/>
            </w:rPr>
            <w:t>(Gladd, n.d.)</w:t>
          </w:r>
          <w:r w:rsidRPr="00EF596C">
            <w:rPr>
              <w:rFonts w:ascii="Arial" w:hAnsi="Arial" w:cs="Arial"/>
              <w:sz w:val="20"/>
              <w:szCs w:val="20"/>
            </w:rPr>
            <w:fldChar w:fldCharType="end"/>
          </w:r>
        </w:sdtContent>
      </w:sdt>
      <w:r w:rsidRPr="00EF596C">
        <w:rPr>
          <w:rFonts w:ascii="Arial" w:hAnsi="Arial" w:cs="Arial"/>
          <w:sz w:val="20"/>
          <w:szCs w:val="20"/>
        </w:rPr>
        <w:t>.</w:t>
      </w:r>
    </w:p>
    <w:p w14:paraId="2E32F4AD" w14:textId="77777777" w:rsidR="00984E4D" w:rsidRPr="00EF596C" w:rsidRDefault="00984E4D" w:rsidP="00984E4D">
      <w:pPr>
        <w:spacing w:after="0" w:line="360" w:lineRule="auto"/>
        <w:jc w:val="both"/>
        <w:rPr>
          <w:rFonts w:ascii="Arial" w:hAnsi="Arial" w:cs="Arial"/>
          <w:sz w:val="20"/>
          <w:szCs w:val="20"/>
        </w:rPr>
      </w:pPr>
    </w:p>
    <w:p w14:paraId="73E15C4C" w14:textId="77777777" w:rsidR="00984E4D" w:rsidRPr="00EF596C" w:rsidRDefault="00984E4D" w:rsidP="00984E4D">
      <w:pPr>
        <w:spacing w:after="0" w:line="360" w:lineRule="auto"/>
        <w:jc w:val="both"/>
        <w:rPr>
          <w:rFonts w:ascii="Arial" w:hAnsi="Arial" w:cs="Arial"/>
          <w:sz w:val="20"/>
          <w:szCs w:val="20"/>
        </w:rPr>
      </w:pPr>
      <w:r w:rsidRPr="00EF596C">
        <w:rPr>
          <w:rFonts w:ascii="Arial" w:hAnsi="Arial" w:cs="Arial"/>
          <w:b/>
          <w:bCs/>
          <w:sz w:val="20"/>
          <w:szCs w:val="20"/>
        </w:rPr>
        <w:t>WHAT?</w:t>
      </w:r>
    </w:p>
    <w:p w14:paraId="279ECC71" w14:textId="77777777" w:rsidR="00984E4D" w:rsidRPr="00EF596C" w:rsidRDefault="00984E4D" w:rsidP="00984E4D">
      <w:pPr>
        <w:spacing w:after="0" w:line="360" w:lineRule="auto"/>
        <w:jc w:val="both"/>
        <w:rPr>
          <w:rFonts w:ascii="Arial" w:hAnsi="Arial" w:cs="Arial"/>
          <w:sz w:val="20"/>
          <w:szCs w:val="20"/>
        </w:rPr>
      </w:pPr>
      <w:r w:rsidRPr="00EF596C">
        <w:rPr>
          <w:rFonts w:ascii="Arial" w:hAnsi="Arial" w:cs="Arial"/>
          <w:sz w:val="20"/>
          <w:szCs w:val="20"/>
        </w:rPr>
        <w:t xml:space="preserve">The researcher set out to critically evaluate which department worked better, a dedicated Roads Policing Department or an amalgamation of the two departments and if this had a negative effect on the roads of Gwent Police. This was completed through different stages, from reviewing current literature, research methodology on how the research would be conducted, and finally, analysing the results. </w:t>
      </w:r>
    </w:p>
    <w:p w14:paraId="1215D635" w14:textId="77777777" w:rsidR="00984E4D" w:rsidRPr="00EF596C" w:rsidRDefault="00984E4D" w:rsidP="00984E4D">
      <w:pPr>
        <w:spacing w:after="0" w:line="360" w:lineRule="auto"/>
        <w:jc w:val="both"/>
        <w:rPr>
          <w:rFonts w:ascii="Arial" w:hAnsi="Arial" w:cs="Arial"/>
          <w:sz w:val="20"/>
          <w:szCs w:val="20"/>
        </w:rPr>
      </w:pPr>
    </w:p>
    <w:p w14:paraId="6AC769D8" w14:textId="77777777" w:rsidR="00984E4D" w:rsidRDefault="00984E4D" w:rsidP="00984E4D">
      <w:pPr>
        <w:spacing w:after="0" w:line="360" w:lineRule="auto"/>
        <w:jc w:val="both"/>
        <w:rPr>
          <w:rFonts w:ascii="Arial" w:hAnsi="Arial" w:cs="Arial"/>
          <w:sz w:val="20"/>
          <w:szCs w:val="20"/>
        </w:rPr>
      </w:pPr>
      <w:r w:rsidRPr="00EF596C">
        <w:rPr>
          <w:rFonts w:ascii="Arial" w:hAnsi="Arial" w:cs="Arial"/>
          <w:sz w:val="20"/>
          <w:szCs w:val="20"/>
        </w:rPr>
        <w:t xml:space="preserve">The objectives during the research have not been met, the researcher sent out surveys to police officers who were on the Area Support Unit, requesting information through the Freedom of Information request on Gwent Polices Website and used statistics from Stats Wales. Surveys were sent out as part of the primary research to see police officers’ thoughts and opinions. The Freedom of Information was </w:t>
      </w:r>
      <w:r w:rsidRPr="00EF596C">
        <w:rPr>
          <w:rFonts w:ascii="Arial" w:hAnsi="Arial" w:cs="Arial"/>
          <w:sz w:val="20"/>
          <w:szCs w:val="20"/>
        </w:rPr>
        <w:lastRenderedPageBreak/>
        <w:t xml:space="preserve">requested as part of the secondary research to compare detections and convictions between the two departments and finally as part of the secondary research Stats Wales was used to compare the number of fatal accidents between Roads Policing Unit and the Area Support Unit. </w:t>
      </w:r>
    </w:p>
    <w:p w14:paraId="7F348551" w14:textId="77777777" w:rsidR="00984E4D" w:rsidRPr="00EF596C" w:rsidRDefault="00984E4D" w:rsidP="00984E4D">
      <w:pPr>
        <w:spacing w:after="0" w:line="360" w:lineRule="auto"/>
        <w:jc w:val="both"/>
        <w:rPr>
          <w:rFonts w:ascii="Arial" w:hAnsi="Arial" w:cs="Arial"/>
          <w:sz w:val="20"/>
          <w:szCs w:val="20"/>
        </w:rPr>
      </w:pPr>
    </w:p>
    <w:p w14:paraId="1CEB6C63" w14:textId="77777777" w:rsidR="00984E4D" w:rsidRPr="00EF596C" w:rsidRDefault="00984E4D" w:rsidP="00984E4D">
      <w:pPr>
        <w:spacing w:after="0" w:line="360" w:lineRule="auto"/>
        <w:jc w:val="both"/>
        <w:rPr>
          <w:rFonts w:ascii="Arial" w:hAnsi="Arial" w:cs="Arial"/>
          <w:b/>
          <w:bCs/>
          <w:sz w:val="20"/>
          <w:szCs w:val="20"/>
        </w:rPr>
      </w:pPr>
      <w:r w:rsidRPr="00EF596C">
        <w:rPr>
          <w:rFonts w:ascii="Arial" w:hAnsi="Arial" w:cs="Arial"/>
          <w:b/>
          <w:bCs/>
          <w:sz w:val="20"/>
          <w:szCs w:val="20"/>
        </w:rPr>
        <w:t>SO WHAT?</w:t>
      </w:r>
    </w:p>
    <w:p w14:paraId="0EA9E477" w14:textId="77777777" w:rsidR="00984E4D" w:rsidRPr="00EF596C" w:rsidRDefault="00984E4D" w:rsidP="00984E4D">
      <w:pPr>
        <w:spacing w:after="0" w:line="360" w:lineRule="auto"/>
        <w:jc w:val="both"/>
        <w:rPr>
          <w:rFonts w:ascii="Arial" w:hAnsi="Arial" w:cs="Arial"/>
          <w:sz w:val="20"/>
          <w:szCs w:val="20"/>
        </w:rPr>
      </w:pPr>
      <w:r w:rsidRPr="00EF596C">
        <w:rPr>
          <w:rFonts w:ascii="Arial" w:hAnsi="Arial" w:cs="Arial"/>
          <w:sz w:val="20"/>
          <w:szCs w:val="20"/>
        </w:rPr>
        <w:t>Firstly, the researcher received ten responses from the surveys of the fifty three that were sent out meaning there was a 18% return rate. Most of the participants were not on the Roads Policing Unit before the Area Support Unit came into effect however all ten participants now enjoy their new role on the new department Roads Policing and Specialist Operations. The participants now feel they have more time to deal with roads policing duties on this new department although there was a 50/50 split with the participants who felt they had enough time during their tour of duty whilst the department was an Area Support Unit. Six of the participants joined the Area Support Unit to assist the police service in other areas which means their focus is not the roads policing duties. These surveys have concluded that the new Roads Policing and Specialist Operations department now have more time to dedicate to roads policing priorities</w:t>
      </w:r>
    </w:p>
    <w:p w14:paraId="26AE5C2F" w14:textId="77777777" w:rsidR="00984E4D" w:rsidRPr="00EF596C" w:rsidRDefault="00984E4D" w:rsidP="00984E4D">
      <w:pPr>
        <w:spacing w:after="0" w:line="360" w:lineRule="auto"/>
        <w:jc w:val="both"/>
        <w:rPr>
          <w:rFonts w:ascii="Arial" w:hAnsi="Arial" w:cs="Arial"/>
          <w:sz w:val="20"/>
          <w:szCs w:val="20"/>
        </w:rPr>
      </w:pPr>
    </w:p>
    <w:p w14:paraId="0A133E56" w14:textId="77777777" w:rsidR="00984E4D" w:rsidRPr="00EF596C" w:rsidRDefault="00984E4D" w:rsidP="00984E4D">
      <w:pPr>
        <w:spacing w:after="0" w:line="360" w:lineRule="auto"/>
        <w:jc w:val="both"/>
        <w:rPr>
          <w:rFonts w:ascii="Arial" w:hAnsi="Arial" w:cs="Arial"/>
          <w:sz w:val="20"/>
          <w:szCs w:val="20"/>
        </w:rPr>
      </w:pPr>
      <w:r w:rsidRPr="00EF596C">
        <w:rPr>
          <w:rFonts w:ascii="Arial" w:hAnsi="Arial" w:cs="Arial"/>
          <w:sz w:val="20"/>
          <w:szCs w:val="20"/>
        </w:rPr>
        <w:t>Secondly the researcher asked for information from Gwent Police between two time periods, these periods were between 2010-2015 as a Roads policing Unit and 2015-2020 as the Area Support Unit. The researcher requested the same data of offences committed for these two time periods so that a comparison could be made. Unfortunately, this secondary data that had been requested only one set of data was available for 2015-2020. This posed a problem for the researcher as they were unable to compare the detections and convictions of these offences and see which department was better at policing the roads in Gwent. However, although this does not give a comparison it actively demonstrates the performance of the Area Support Unit and denying criminals the use of the roads.</w:t>
      </w:r>
    </w:p>
    <w:p w14:paraId="1F4B12C1" w14:textId="77777777" w:rsidR="00984E4D" w:rsidRPr="00EF596C" w:rsidRDefault="00984E4D" w:rsidP="00984E4D">
      <w:pPr>
        <w:spacing w:after="0" w:line="360" w:lineRule="auto"/>
        <w:jc w:val="both"/>
        <w:rPr>
          <w:rFonts w:ascii="Arial" w:hAnsi="Arial" w:cs="Arial"/>
          <w:sz w:val="20"/>
          <w:szCs w:val="20"/>
        </w:rPr>
      </w:pPr>
    </w:p>
    <w:p w14:paraId="1E1B41B8" w14:textId="77777777" w:rsidR="00984E4D" w:rsidRPr="00EF596C" w:rsidRDefault="00984E4D" w:rsidP="00984E4D">
      <w:pPr>
        <w:spacing w:after="0" w:line="360" w:lineRule="auto"/>
        <w:jc w:val="both"/>
        <w:rPr>
          <w:rFonts w:ascii="Arial" w:hAnsi="Arial" w:cs="Arial"/>
          <w:sz w:val="20"/>
          <w:szCs w:val="20"/>
        </w:rPr>
      </w:pPr>
      <w:r w:rsidRPr="00EF596C">
        <w:rPr>
          <w:rFonts w:ascii="Arial" w:hAnsi="Arial" w:cs="Arial"/>
          <w:sz w:val="20"/>
          <w:szCs w:val="20"/>
        </w:rPr>
        <w:t>Thirdly, the information obtained through Stats Wales showed that between the two similar time periods as a Roads Policing Department there were 88 road related deaths. Whereas an Area Support Unit there were 81 Road related deaths, there is a difference of 7 deaths between the two departments over the same time scale. There is minimal difference in the number of road related deaths that, it does not provide a full conclusion to whether one department is better than the other. Although it does provide evidence that one department is just as good as another even through, they carry extra responsibilities during the police officers tour of duty.</w:t>
      </w:r>
      <w:r>
        <w:rPr>
          <w:rFonts w:ascii="Arial" w:hAnsi="Arial" w:cs="Arial"/>
          <w:sz w:val="20"/>
          <w:szCs w:val="20"/>
        </w:rPr>
        <w:t xml:space="preserve"> </w:t>
      </w:r>
    </w:p>
    <w:p w14:paraId="16B4EDE3" w14:textId="77777777" w:rsidR="00984E4D" w:rsidRPr="00EF596C" w:rsidRDefault="00984E4D" w:rsidP="00984E4D">
      <w:pPr>
        <w:spacing w:after="0" w:line="360" w:lineRule="auto"/>
        <w:jc w:val="both"/>
        <w:rPr>
          <w:rFonts w:ascii="Arial" w:hAnsi="Arial" w:cs="Arial"/>
          <w:sz w:val="20"/>
          <w:szCs w:val="20"/>
        </w:rPr>
      </w:pPr>
    </w:p>
    <w:p w14:paraId="3616E03A" w14:textId="77777777" w:rsidR="00984E4D" w:rsidRDefault="00984E4D" w:rsidP="00984E4D">
      <w:pPr>
        <w:spacing w:after="0" w:line="360" w:lineRule="auto"/>
        <w:jc w:val="both"/>
        <w:rPr>
          <w:rFonts w:ascii="Arial" w:hAnsi="Arial" w:cs="Arial"/>
          <w:sz w:val="20"/>
          <w:szCs w:val="20"/>
        </w:rPr>
      </w:pPr>
      <w:r w:rsidRPr="00EF596C">
        <w:rPr>
          <w:rFonts w:ascii="Arial" w:hAnsi="Arial" w:cs="Arial"/>
          <w:sz w:val="20"/>
          <w:szCs w:val="20"/>
        </w:rPr>
        <w:t xml:space="preserve">Lastly the researcher completed two observations through attachments, as an area support unit </w:t>
      </w:r>
      <w:r>
        <w:rPr>
          <w:rFonts w:ascii="Arial" w:hAnsi="Arial" w:cs="Arial"/>
          <w:sz w:val="20"/>
          <w:szCs w:val="20"/>
        </w:rPr>
        <w:t xml:space="preserve">they </w:t>
      </w:r>
      <w:r w:rsidRPr="00EF596C">
        <w:rPr>
          <w:rFonts w:ascii="Arial" w:hAnsi="Arial" w:cs="Arial"/>
          <w:sz w:val="20"/>
          <w:szCs w:val="20"/>
        </w:rPr>
        <w:t>were being pulled to divisional calls and policing the roads became their second</w:t>
      </w:r>
      <w:r>
        <w:rPr>
          <w:rFonts w:ascii="Arial" w:hAnsi="Arial" w:cs="Arial"/>
          <w:sz w:val="20"/>
          <w:szCs w:val="20"/>
        </w:rPr>
        <w:t>ary</w:t>
      </w:r>
      <w:r w:rsidRPr="00EF596C">
        <w:rPr>
          <w:rFonts w:ascii="Arial" w:hAnsi="Arial" w:cs="Arial"/>
          <w:sz w:val="20"/>
          <w:szCs w:val="20"/>
        </w:rPr>
        <w:t xml:space="preserve"> responsibility. </w:t>
      </w:r>
      <w:r>
        <w:rPr>
          <w:rFonts w:ascii="Arial" w:hAnsi="Arial" w:cs="Arial"/>
          <w:sz w:val="20"/>
          <w:szCs w:val="20"/>
        </w:rPr>
        <w:t>Also</w:t>
      </w:r>
      <w:r w:rsidRPr="00EF596C">
        <w:rPr>
          <w:rFonts w:ascii="Arial" w:hAnsi="Arial" w:cs="Arial"/>
          <w:sz w:val="20"/>
          <w:szCs w:val="20"/>
        </w:rPr>
        <w:t>, police officers would gravitate to familiar areas</w:t>
      </w:r>
      <w:r>
        <w:rPr>
          <w:rFonts w:ascii="Arial" w:hAnsi="Arial" w:cs="Arial"/>
          <w:sz w:val="20"/>
          <w:szCs w:val="20"/>
        </w:rPr>
        <w:t xml:space="preserve"> they policed</w:t>
      </w:r>
      <w:r w:rsidRPr="00EF596C">
        <w:rPr>
          <w:rFonts w:ascii="Arial" w:hAnsi="Arial" w:cs="Arial"/>
          <w:sz w:val="20"/>
          <w:szCs w:val="20"/>
        </w:rPr>
        <w:t xml:space="preserve"> meaning that they were unable to work as a team to</w:t>
      </w:r>
      <w:r>
        <w:rPr>
          <w:rFonts w:ascii="Arial" w:hAnsi="Arial" w:cs="Arial"/>
          <w:sz w:val="20"/>
          <w:szCs w:val="20"/>
        </w:rPr>
        <w:t xml:space="preserve"> complete proactive </w:t>
      </w:r>
      <w:r w:rsidRPr="00EF596C">
        <w:rPr>
          <w:rFonts w:ascii="Arial" w:hAnsi="Arial" w:cs="Arial"/>
          <w:sz w:val="20"/>
          <w:szCs w:val="20"/>
        </w:rPr>
        <w:t>vehicle</w:t>
      </w:r>
      <w:r>
        <w:rPr>
          <w:rFonts w:ascii="Arial" w:hAnsi="Arial" w:cs="Arial"/>
          <w:sz w:val="20"/>
          <w:szCs w:val="20"/>
        </w:rPr>
        <w:t xml:space="preserve"> stops</w:t>
      </w:r>
      <w:r w:rsidRPr="00EF596C">
        <w:rPr>
          <w:rFonts w:ascii="Arial" w:hAnsi="Arial" w:cs="Arial"/>
          <w:sz w:val="20"/>
          <w:szCs w:val="20"/>
        </w:rPr>
        <w:t xml:space="preserve"> </w:t>
      </w:r>
      <w:r>
        <w:rPr>
          <w:rFonts w:ascii="Arial" w:hAnsi="Arial" w:cs="Arial"/>
          <w:sz w:val="20"/>
          <w:szCs w:val="20"/>
        </w:rPr>
        <w:t>that have intelligence linked to them</w:t>
      </w:r>
      <w:r w:rsidRPr="00EF596C">
        <w:rPr>
          <w:rFonts w:ascii="Arial" w:hAnsi="Arial" w:cs="Arial"/>
          <w:sz w:val="20"/>
          <w:szCs w:val="20"/>
        </w:rPr>
        <w:t xml:space="preserve"> </w:t>
      </w:r>
      <w:r>
        <w:rPr>
          <w:rFonts w:ascii="Arial" w:hAnsi="Arial" w:cs="Arial"/>
          <w:sz w:val="20"/>
          <w:szCs w:val="20"/>
        </w:rPr>
        <w:t xml:space="preserve">who could be </w:t>
      </w:r>
      <w:r w:rsidRPr="00EF596C">
        <w:rPr>
          <w:rFonts w:ascii="Arial" w:hAnsi="Arial" w:cs="Arial"/>
          <w:sz w:val="20"/>
          <w:szCs w:val="20"/>
        </w:rPr>
        <w:t>committing crimes</w:t>
      </w:r>
      <w:r>
        <w:rPr>
          <w:rFonts w:ascii="Arial" w:hAnsi="Arial" w:cs="Arial"/>
          <w:sz w:val="20"/>
          <w:szCs w:val="20"/>
        </w:rPr>
        <w:t xml:space="preserve"> such as</w:t>
      </w:r>
      <w:r w:rsidRPr="00EF596C">
        <w:rPr>
          <w:rFonts w:ascii="Arial" w:hAnsi="Arial" w:cs="Arial"/>
          <w:sz w:val="20"/>
          <w:szCs w:val="20"/>
        </w:rPr>
        <w:t xml:space="preserve"> county lines. County lines is a term used to describe gangs of organised criminal networks who export illegal drugs through towns and cities and exploit children and other vulnerable adults </w:t>
      </w:r>
      <w:sdt>
        <w:sdtPr>
          <w:rPr>
            <w:rFonts w:ascii="Arial" w:hAnsi="Arial" w:cs="Arial"/>
            <w:sz w:val="20"/>
            <w:szCs w:val="20"/>
          </w:rPr>
          <w:id w:val="-83918515"/>
          <w:citation/>
        </w:sdtPr>
        <w:sdtContent>
          <w:r w:rsidRPr="00EF596C">
            <w:rPr>
              <w:rFonts w:ascii="Arial" w:hAnsi="Arial" w:cs="Arial"/>
              <w:sz w:val="20"/>
              <w:szCs w:val="20"/>
            </w:rPr>
            <w:fldChar w:fldCharType="begin"/>
          </w:r>
          <w:r w:rsidRPr="00EF596C">
            <w:rPr>
              <w:rFonts w:ascii="Arial" w:hAnsi="Arial" w:cs="Arial"/>
              <w:sz w:val="20"/>
              <w:szCs w:val="20"/>
            </w:rPr>
            <w:instrText xml:space="preserve"> CITATION Nat211 \l 2057 </w:instrText>
          </w:r>
          <w:r w:rsidRPr="00EF596C">
            <w:rPr>
              <w:rFonts w:ascii="Arial" w:hAnsi="Arial" w:cs="Arial"/>
              <w:sz w:val="20"/>
              <w:szCs w:val="20"/>
            </w:rPr>
            <w:fldChar w:fldCharType="separate"/>
          </w:r>
          <w:r w:rsidRPr="00E608BB">
            <w:rPr>
              <w:rFonts w:ascii="Arial" w:hAnsi="Arial" w:cs="Arial"/>
              <w:noProof/>
              <w:sz w:val="20"/>
              <w:szCs w:val="20"/>
            </w:rPr>
            <w:t>(National Crime Agency, 2021)</w:t>
          </w:r>
          <w:r w:rsidRPr="00EF596C">
            <w:rPr>
              <w:rFonts w:ascii="Arial" w:hAnsi="Arial" w:cs="Arial"/>
              <w:sz w:val="20"/>
              <w:szCs w:val="20"/>
            </w:rPr>
            <w:fldChar w:fldCharType="end"/>
          </w:r>
        </w:sdtContent>
      </w:sdt>
      <w:r w:rsidRPr="00EF596C">
        <w:rPr>
          <w:rFonts w:ascii="Arial" w:hAnsi="Arial" w:cs="Arial"/>
          <w:sz w:val="20"/>
          <w:szCs w:val="20"/>
        </w:rPr>
        <w:t xml:space="preserve">. The second observation was on the newly formed </w:t>
      </w:r>
      <w:r w:rsidRPr="00EF596C">
        <w:rPr>
          <w:rFonts w:ascii="Arial" w:hAnsi="Arial" w:cs="Arial"/>
          <w:sz w:val="20"/>
          <w:szCs w:val="20"/>
        </w:rPr>
        <w:lastRenderedPageBreak/>
        <w:t xml:space="preserve">Roads Policing and Specialist Operations and found that they worked more as a team and used intelligence led policing to prioritise their tour of duty. Because of this, they were able to be more effective when policing the roads and intercept vehicles of interest </w:t>
      </w:r>
      <w:r>
        <w:rPr>
          <w:rFonts w:ascii="Arial" w:hAnsi="Arial" w:cs="Arial"/>
          <w:sz w:val="20"/>
          <w:szCs w:val="20"/>
        </w:rPr>
        <w:t>through</w:t>
      </w:r>
      <w:r w:rsidRPr="00EF596C">
        <w:rPr>
          <w:rFonts w:ascii="Arial" w:hAnsi="Arial" w:cs="Arial"/>
          <w:sz w:val="20"/>
          <w:szCs w:val="20"/>
        </w:rPr>
        <w:t xml:space="preserve"> intelligence </w:t>
      </w:r>
      <w:r>
        <w:rPr>
          <w:rFonts w:ascii="Arial" w:hAnsi="Arial" w:cs="Arial"/>
          <w:sz w:val="20"/>
          <w:szCs w:val="20"/>
        </w:rPr>
        <w:t>performing more vehicle</w:t>
      </w:r>
      <w:r w:rsidRPr="00EF596C">
        <w:rPr>
          <w:rFonts w:ascii="Arial" w:hAnsi="Arial" w:cs="Arial"/>
          <w:sz w:val="20"/>
          <w:szCs w:val="20"/>
        </w:rPr>
        <w:t xml:space="preserve"> stop</w:t>
      </w:r>
      <w:r>
        <w:rPr>
          <w:rFonts w:ascii="Arial" w:hAnsi="Arial" w:cs="Arial"/>
          <w:sz w:val="20"/>
          <w:szCs w:val="20"/>
        </w:rPr>
        <w:t>s</w:t>
      </w:r>
      <w:r w:rsidRPr="00EF596C">
        <w:rPr>
          <w:rFonts w:ascii="Arial" w:hAnsi="Arial" w:cs="Arial"/>
          <w:sz w:val="20"/>
          <w:szCs w:val="20"/>
        </w:rPr>
        <w:t xml:space="preserve"> den</w:t>
      </w:r>
      <w:r>
        <w:rPr>
          <w:rFonts w:ascii="Arial" w:hAnsi="Arial" w:cs="Arial"/>
          <w:sz w:val="20"/>
          <w:szCs w:val="20"/>
        </w:rPr>
        <w:t>ying</w:t>
      </w:r>
      <w:r w:rsidRPr="00EF596C">
        <w:rPr>
          <w:rFonts w:ascii="Arial" w:hAnsi="Arial" w:cs="Arial"/>
          <w:sz w:val="20"/>
          <w:szCs w:val="20"/>
        </w:rPr>
        <w:t xml:space="preserve"> more criminals the use of the roads.</w:t>
      </w:r>
    </w:p>
    <w:p w14:paraId="26A4E4D8" w14:textId="77777777" w:rsidR="00984E4D" w:rsidRDefault="00984E4D" w:rsidP="00984E4D">
      <w:pPr>
        <w:spacing w:after="0" w:line="360" w:lineRule="auto"/>
        <w:jc w:val="both"/>
        <w:rPr>
          <w:rFonts w:ascii="Arial" w:hAnsi="Arial" w:cs="Arial"/>
          <w:sz w:val="20"/>
          <w:szCs w:val="20"/>
        </w:rPr>
      </w:pPr>
    </w:p>
    <w:p w14:paraId="1EEBE8CB" w14:textId="77777777" w:rsidR="00984E4D" w:rsidRDefault="00984E4D" w:rsidP="00984E4D">
      <w:pPr>
        <w:spacing w:after="0" w:line="360" w:lineRule="auto"/>
        <w:jc w:val="both"/>
        <w:rPr>
          <w:rFonts w:ascii="Arial" w:hAnsi="Arial" w:cs="Arial"/>
          <w:sz w:val="20"/>
          <w:szCs w:val="20"/>
        </w:rPr>
      </w:pPr>
      <w:r w:rsidRPr="00EF596C">
        <w:rPr>
          <w:rFonts w:ascii="Arial" w:hAnsi="Arial" w:cs="Arial"/>
          <w:sz w:val="20"/>
          <w:szCs w:val="20"/>
        </w:rPr>
        <w:t>In conclusion to the primary and secondary research, the objectives being sought of this research was to, determine which department performed better and if by changing the departments it had a detriment impact to the roads within Gwent. At the end of the research these objectives have not been met, although from the primary research the police officers now feel they have more time to police the roads the secondary research from Gwent Police and Stats Wales have not provided a full definitive answer. From the observations the researcher can conclude that the Roads Policing and Specialist Operations department is better because they are specifically targeting users of the roads and working as a team to do this. The researcher expects that should this research be completed five years in the future and if the department continues to perform as they have been, then, this department should be more successful than the Area Support Unit and the core responsibility and priorities focus on roads policing.</w:t>
      </w:r>
    </w:p>
    <w:p w14:paraId="5B4E81AC" w14:textId="77777777" w:rsidR="00984E4D" w:rsidRDefault="00984E4D" w:rsidP="00984E4D">
      <w:pPr>
        <w:spacing w:after="0" w:line="360" w:lineRule="auto"/>
        <w:jc w:val="both"/>
        <w:rPr>
          <w:rFonts w:ascii="Arial" w:hAnsi="Arial" w:cs="Arial"/>
          <w:sz w:val="20"/>
          <w:szCs w:val="20"/>
        </w:rPr>
      </w:pPr>
    </w:p>
    <w:p w14:paraId="6DD179B9" w14:textId="77777777" w:rsidR="00984E4D" w:rsidRPr="004B4568" w:rsidRDefault="00984E4D" w:rsidP="00984E4D">
      <w:pPr>
        <w:spacing w:after="0" w:line="360" w:lineRule="auto"/>
        <w:jc w:val="both"/>
        <w:rPr>
          <w:rFonts w:ascii="Arial" w:hAnsi="Arial" w:cs="Arial"/>
          <w:sz w:val="20"/>
          <w:szCs w:val="20"/>
        </w:rPr>
      </w:pPr>
      <w:r w:rsidRPr="00EF596C">
        <w:rPr>
          <w:rFonts w:ascii="Arial" w:hAnsi="Arial" w:cs="Arial"/>
          <w:b/>
          <w:bCs/>
          <w:sz w:val="20"/>
          <w:szCs w:val="20"/>
        </w:rPr>
        <w:t>NOW WHAT?</w:t>
      </w:r>
    </w:p>
    <w:p w14:paraId="1837B109" w14:textId="77777777" w:rsidR="00984E4D" w:rsidRPr="00EF596C" w:rsidRDefault="00984E4D" w:rsidP="00984E4D">
      <w:pPr>
        <w:spacing w:after="0" w:line="360" w:lineRule="auto"/>
        <w:jc w:val="both"/>
        <w:rPr>
          <w:rFonts w:ascii="Arial" w:hAnsi="Arial" w:cs="Arial"/>
          <w:sz w:val="20"/>
          <w:szCs w:val="20"/>
        </w:rPr>
      </w:pPr>
      <w:r w:rsidRPr="00EF596C">
        <w:rPr>
          <w:rFonts w:ascii="Arial" w:hAnsi="Arial" w:cs="Arial"/>
          <w:sz w:val="20"/>
          <w:szCs w:val="20"/>
        </w:rPr>
        <w:t xml:space="preserve">The researcher has learnt that should this research project be revisited and developed there could be further areas to explore. One area could be to locate officers who were on the Roads Policing Unit who are were not on the Area Support Unit and see if they would participate in the research providing more context to the role of the Roads Policing Department and their thoughts and opinion on the move to an Area Support Unit. A second area could be to speak with other divisional units and ascertain their thoughts and opinions on how the departments run of if they have noticed a difference in the performance between the two departments. Finally, not every police officer completed the survey, the researcher could consider a face to face interview rather than a survey and potentially have more respondents to evaluate giving a more conclusive result. </w:t>
      </w:r>
    </w:p>
    <w:p w14:paraId="2B8F5F71" w14:textId="77777777" w:rsidR="00984E4D" w:rsidRPr="00EF596C" w:rsidRDefault="00984E4D" w:rsidP="00984E4D">
      <w:pPr>
        <w:spacing w:after="0" w:line="360" w:lineRule="auto"/>
        <w:rPr>
          <w:rFonts w:ascii="Arial" w:hAnsi="Arial" w:cs="Arial"/>
          <w:sz w:val="20"/>
          <w:szCs w:val="20"/>
        </w:rPr>
      </w:pPr>
    </w:p>
    <w:p w14:paraId="364D3C3B" w14:textId="77777777" w:rsidR="00984E4D" w:rsidRPr="00EF596C" w:rsidRDefault="00984E4D" w:rsidP="00984E4D">
      <w:pPr>
        <w:spacing w:after="0" w:line="360" w:lineRule="auto"/>
        <w:jc w:val="both"/>
        <w:rPr>
          <w:rFonts w:ascii="Arial" w:hAnsi="Arial" w:cs="Arial"/>
          <w:sz w:val="20"/>
          <w:szCs w:val="20"/>
        </w:rPr>
      </w:pPr>
      <w:r w:rsidRPr="00EF596C">
        <w:rPr>
          <w:rFonts w:ascii="Arial" w:hAnsi="Arial" w:cs="Arial"/>
          <w:sz w:val="20"/>
          <w:szCs w:val="20"/>
        </w:rPr>
        <w:t xml:space="preserve">To finally conclude this research, the Area Support Unit according to the results from Gwent Police and Stats Wales are a high functioning department and have good </w:t>
      </w:r>
      <w:r>
        <w:rPr>
          <w:rFonts w:ascii="Arial" w:hAnsi="Arial" w:cs="Arial"/>
          <w:sz w:val="20"/>
          <w:szCs w:val="20"/>
        </w:rPr>
        <w:t xml:space="preserve">conviction </w:t>
      </w:r>
      <w:r w:rsidRPr="00EF596C">
        <w:rPr>
          <w:rFonts w:ascii="Arial" w:hAnsi="Arial" w:cs="Arial"/>
          <w:sz w:val="20"/>
          <w:szCs w:val="20"/>
        </w:rPr>
        <w:t xml:space="preserve">rates, and according to Stats Wales </w:t>
      </w:r>
      <w:r>
        <w:rPr>
          <w:rFonts w:ascii="Arial" w:hAnsi="Arial" w:cs="Arial"/>
          <w:sz w:val="20"/>
          <w:szCs w:val="20"/>
        </w:rPr>
        <w:t>the number of road related deaths was</w:t>
      </w:r>
      <w:r w:rsidRPr="00EF596C">
        <w:rPr>
          <w:rFonts w:ascii="Arial" w:hAnsi="Arial" w:cs="Arial"/>
          <w:sz w:val="20"/>
          <w:szCs w:val="20"/>
        </w:rPr>
        <w:t xml:space="preserve"> lower meaning</w:t>
      </w:r>
      <w:r>
        <w:rPr>
          <w:rFonts w:ascii="Arial" w:hAnsi="Arial" w:cs="Arial"/>
          <w:sz w:val="20"/>
          <w:szCs w:val="20"/>
        </w:rPr>
        <w:t>,</w:t>
      </w:r>
      <w:r w:rsidRPr="00EF596C">
        <w:rPr>
          <w:rFonts w:ascii="Arial" w:hAnsi="Arial" w:cs="Arial"/>
          <w:sz w:val="20"/>
          <w:szCs w:val="20"/>
        </w:rPr>
        <w:t xml:space="preserve"> the roads are just as safe or safer. </w:t>
      </w:r>
      <w:r>
        <w:rPr>
          <w:rFonts w:ascii="Arial" w:hAnsi="Arial" w:cs="Arial"/>
          <w:sz w:val="20"/>
          <w:szCs w:val="20"/>
        </w:rPr>
        <w:t>Police o</w:t>
      </w:r>
      <w:r w:rsidRPr="00EF596C">
        <w:rPr>
          <w:rFonts w:ascii="Arial" w:hAnsi="Arial" w:cs="Arial"/>
          <w:sz w:val="20"/>
          <w:szCs w:val="20"/>
        </w:rPr>
        <w:t xml:space="preserve">fficers enjoy their new role in the new Roads Policing and Specialist Operations and if they enjoy their role </w:t>
      </w:r>
      <w:r>
        <w:rPr>
          <w:rFonts w:ascii="Arial" w:hAnsi="Arial" w:cs="Arial"/>
          <w:sz w:val="20"/>
          <w:szCs w:val="20"/>
        </w:rPr>
        <w:t>making them</w:t>
      </w:r>
      <w:r w:rsidRPr="00EF596C">
        <w:rPr>
          <w:rFonts w:ascii="Arial" w:hAnsi="Arial" w:cs="Arial"/>
          <w:sz w:val="20"/>
          <w:szCs w:val="20"/>
        </w:rPr>
        <w:t xml:space="preserve"> happy, which </w:t>
      </w:r>
      <w:r>
        <w:rPr>
          <w:rFonts w:ascii="Arial" w:hAnsi="Arial" w:cs="Arial"/>
          <w:sz w:val="20"/>
          <w:szCs w:val="20"/>
        </w:rPr>
        <w:t xml:space="preserve">would </w:t>
      </w:r>
      <w:r w:rsidRPr="00EF596C">
        <w:rPr>
          <w:rFonts w:ascii="Arial" w:hAnsi="Arial" w:cs="Arial"/>
          <w:sz w:val="20"/>
          <w:szCs w:val="20"/>
        </w:rPr>
        <w:t>mean</w:t>
      </w:r>
      <w:r>
        <w:rPr>
          <w:rFonts w:ascii="Arial" w:hAnsi="Arial" w:cs="Arial"/>
          <w:sz w:val="20"/>
          <w:szCs w:val="20"/>
        </w:rPr>
        <w:t xml:space="preserve">s </w:t>
      </w:r>
      <w:r w:rsidRPr="00EF596C">
        <w:rPr>
          <w:rFonts w:ascii="Arial" w:hAnsi="Arial" w:cs="Arial"/>
          <w:sz w:val="20"/>
          <w:szCs w:val="20"/>
        </w:rPr>
        <w:t xml:space="preserve">they would perform better </w:t>
      </w:r>
      <w:sdt>
        <w:sdtPr>
          <w:rPr>
            <w:rFonts w:ascii="Arial" w:hAnsi="Arial" w:cs="Arial"/>
            <w:sz w:val="20"/>
            <w:szCs w:val="20"/>
          </w:rPr>
          <w:id w:val="285555509"/>
          <w:citation/>
        </w:sdtPr>
        <w:sdtContent>
          <w:r w:rsidRPr="00EF596C">
            <w:rPr>
              <w:rFonts w:ascii="Arial" w:hAnsi="Arial" w:cs="Arial"/>
              <w:sz w:val="20"/>
              <w:szCs w:val="20"/>
            </w:rPr>
            <w:fldChar w:fldCharType="begin"/>
          </w:r>
          <w:r w:rsidRPr="00EF596C">
            <w:rPr>
              <w:rFonts w:ascii="Arial" w:hAnsi="Arial" w:cs="Arial"/>
              <w:sz w:val="20"/>
              <w:szCs w:val="20"/>
            </w:rPr>
            <w:instrText xml:space="preserve"> CITATION Jos19 \l 2057 </w:instrText>
          </w:r>
          <w:r w:rsidRPr="00EF596C">
            <w:rPr>
              <w:rFonts w:ascii="Arial" w:hAnsi="Arial" w:cs="Arial"/>
              <w:sz w:val="20"/>
              <w:szCs w:val="20"/>
            </w:rPr>
            <w:fldChar w:fldCharType="separate"/>
          </w:r>
          <w:r w:rsidRPr="00E608BB">
            <w:rPr>
              <w:rFonts w:ascii="Arial" w:hAnsi="Arial" w:cs="Arial"/>
              <w:noProof/>
              <w:sz w:val="20"/>
              <w:szCs w:val="20"/>
            </w:rPr>
            <w:t>(Peiro, et al., 2019)</w:t>
          </w:r>
          <w:r w:rsidRPr="00EF596C">
            <w:rPr>
              <w:rFonts w:ascii="Arial" w:hAnsi="Arial" w:cs="Arial"/>
              <w:sz w:val="20"/>
              <w:szCs w:val="20"/>
            </w:rPr>
            <w:fldChar w:fldCharType="end"/>
          </w:r>
        </w:sdtContent>
      </w:sdt>
      <w:r w:rsidRPr="00EF596C">
        <w:rPr>
          <w:rFonts w:ascii="Arial" w:hAnsi="Arial" w:cs="Arial"/>
          <w:sz w:val="20"/>
          <w:szCs w:val="20"/>
        </w:rPr>
        <w:t xml:space="preserve">. The researcher has found from </w:t>
      </w:r>
      <w:r>
        <w:rPr>
          <w:rFonts w:ascii="Arial" w:hAnsi="Arial" w:cs="Arial"/>
          <w:sz w:val="20"/>
          <w:szCs w:val="20"/>
        </w:rPr>
        <w:t>completing physical</w:t>
      </w:r>
      <w:r w:rsidRPr="00EF596C">
        <w:rPr>
          <w:rFonts w:ascii="Arial" w:hAnsi="Arial" w:cs="Arial"/>
          <w:sz w:val="20"/>
          <w:szCs w:val="20"/>
        </w:rPr>
        <w:t xml:space="preserve"> observations</w:t>
      </w:r>
      <w:r>
        <w:rPr>
          <w:rFonts w:ascii="Arial" w:hAnsi="Arial" w:cs="Arial"/>
          <w:sz w:val="20"/>
          <w:szCs w:val="20"/>
        </w:rPr>
        <w:t xml:space="preserve"> though attachments to</w:t>
      </w:r>
      <w:r w:rsidRPr="00EF596C">
        <w:rPr>
          <w:rFonts w:ascii="Arial" w:hAnsi="Arial" w:cs="Arial"/>
          <w:sz w:val="20"/>
          <w:szCs w:val="20"/>
        </w:rPr>
        <w:t xml:space="preserve"> the new department </w:t>
      </w:r>
      <w:r>
        <w:rPr>
          <w:rFonts w:ascii="Arial" w:hAnsi="Arial" w:cs="Arial"/>
          <w:sz w:val="20"/>
          <w:szCs w:val="20"/>
        </w:rPr>
        <w:t>they are working</w:t>
      </w:r>
      <w:r w:rsidRPr="00EF596C">
        <w:rPr>
          <w:rFonts w:ascii="Arial" w:hAnsi="Arial" w:cs="Arial"/>
          <w:sz w:val="20"/>
          <w:szCs w:val="20"/>
        </w:rPr>
        <w:t xml:space="preserve"> better as a team</w:t>
      </w:r>
      <w:r>
        <w:rPr>
          <w:rFonts w:ascii="Arial" w:hAnsi="Arial" w:cs="Arial"/>
          <w:sz w:val="20"/>
          <w:szCs w:val="20"/>
        </w:rPr>
        <w:t xml:space="preserve">, dedicating more time to investigate </w:t>
      </w:r>
      <w:r w:rsidRPr="00EF596C">
        <w:rPr>
          <w:rFonts w:ascii="Arial" w:hAnsi="Arial" w:cs="Arial"/>
          <w:sz w:val="20"/>
          <w:szCs w:val="20"/>
        </w:rPr>
        <w:t xml:space="preserve">road related </w:t>
      </w:r>
      <w:r>
        <w:rPr>
          <w:rFonts w:ascii="Arial" w:hAnsi="Arial" w:cs="Arial"/>
          <w:sz w:val="20"/>
          <w:szCs w:val="20"/>
        </w:rPr>
        <w:t>crime and performing more proactive vehicle stops through intelligence whilst also stopping vehicles that are  being used to commit other criminal offences.</w:t>
      </w:r>
    </w:p>
    <w:p w14:paraId="330F5972" w14:textId="4C0C7687" w:rsidR="00C03B4F" w:rsidRDefault="00C03B4F"/>
    <w:p w14:paraId="152C03BE" w14:textId="54985CAD" w:rsidR="00984E4D" w:rsidRDefault="00984E4D"/>
    <w:p w14:paraId="5562ACF5" w14:textId="459223D9" w:rsidR="00984E4D" w:rsidRDefault="00984E4D">
      <w:bookmarkStart w:id="0" w:name="_GoBack"/>
      <w:bookmarkEnd w:id="0"/>
    </w:p>
    <w:sdt>
      <w:sdtPr>
        <w:id w:val="-106009220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15A9331" w14:textId="1C31FA37" w:rsidR="00984E4D" w:rsidRDefault="00984E4D">
          <w:pPr>
            <w:pStyle w:val="Heading1"/>
          </w:pPr>
          <w:r>
            <w:t>Bibliography</w:t>
          </w:r>
        </w:p>
        <w:sdt>
          <w:sdtPr>
            <w:id w:val="111145805"/>
            <w:bibliography/>
          </w:sdtPr>
          <w:sdtContent>
            <w:p w14:paraId="1EB9905F" w14:textId="77777777" w:rsidR="00984E4D" w:rsidRDefault="00984E4D" w:rsidP="00984E4D">
              <w:pPr>
                <w:pStyle w:val="Bibliography"/>
                <w:rPr>
                  <w:noProof/>
                  <w:sz w:val="24"/>
                  <w:szCs w:val="24"/>
                  <w:lang w:val="en-US"/>
                </w:rPr>
              </w:pPr>
              <w:r>
                <w:fldChar w:fldCharType="begin"/>
              </w:r>
              <w:r>
                <w:instrText xml:space="preserve"> BIBLIOGRAPHY </w:instrText>
              </w:r>
              <w:r>
                <w:fldChar w:fldCharType="separate"/>
              </w:r>
              <w:r>
                <w:rPr>
                  <w:noProof/>
                  <w:lang w:val="en-US"/>
                </w:rPr>
                <w:t xml:space="preserve">Gladd, J., n.d. 66 John Driscoll’s “What?” Cycle of Reflection. </w:t>
              </w:r>
            </w:p>
            <w:p w14:paraId="4FE45F3B" w14:textId="77777777" w:rsidR="00984E4D" w:rsidRDefault="00984E4D" w:rsidP="00984E4D">
              <w:pPr>
                <w:pStyle w:val="Bibliography"/>
                <w:rPr>
                  <w:noProof/>
                  <w:lang w:val="en-US"/>
                </w:rPr>
              </w:pPr>
              <w:r>
                <w:rPr>
                  <w:noProof/>
                  <w:lang w:val="en-US"/>
                </w:rPr>
                <w:t xml:space="preserve">National Crime Agency, 2021. </w:t>
              </w:r>
              <w:r>
                <w:rPr>
                  <w:i/>
                  <w:iCs/>
                  <w:noProof/>
                  <w:lang w:val="en-US"/>
                </w:rPr>
                <w:t xml:space="preserve">County Lines. </w:t>
              </w:r>
              <w:r>
                <w:rPr>
                  <w:noProof/>
                  <w:lang w:val="en-US"/>
                </w:rPr>
                <w:t xml:space="preserve">[Online] </w:t>
              </w:r>
              <w:r>
                <w:rPr>
                  <w:noProof/>
                  <w:lang w:val="en-US"/>
                </w:rPr>
                <w:br/>
                <w:t xml:space="preserve">Available at: </w:t>
              </w:r>
              <w:r>
                <w:rPr>
                  <w:noProof/>
                  <w:u w:val="single"/>
                  <w:lang w:val="en-US"/>
                </w:rPr>
                <w:t>https://www.nationalcrimeagency.gov.uk/what-we-do/crime-threats/drug-trafficking/county-lines</w:t>
              </w:r>
              <w:r>
                <w:rPr>
                  <w:noProof/>
                  <w:lang w:val="en-US"/>
                </w:rPr>
                <w:br/>
                <w:t>[Accessed 11 October 2021].</w:t>
              </w:r>
            </w:p>
            <w:p w14:paraId="072648A8" w14:textId="77777777" w:rsidR="00984E4D" w:rsidRDefault="00984E4D" w:rsidP="00984E4D">
              <w:pPr>
                <w:pStyle w:val="Bibliography"/>
                <w:rPr>
                  <w:noProof/>
                  <w:lang w:val="en-US"/>
                </w:rPr>
              </w:pPr>
              <w:r>
                <w:rPr>
                  <w:noProof/>
                  <w:lang w:val="en-US"/>
                </w:rPr>
                <w:t xml:space="preserve">Peiro, J. M., Kozusznik, M. W., Rodríguez-Molina, I. &amp; Tordera, N., 2019. The Happy-Productive Worker Model and Beyond: Patterns of Wellbeing and Performance at Work. </w:t>
              </w:r>
              <w:r>
                <w:rPr>
                  <w:i/>
                  <w:iCs/>
                  <w:noProof/>
                  <w:lang w:val="en-US"/>
                </w:rPr>
                <w:t xml:space="preserve">Environmental Research and Public Health, </w:t>
              </w:r>
              <w:r>
                <w:rPr>
                  <w:noProof/>
                  <w:lang w:val="en-US"/>
                </w:rPr>
                <w:t>p. 1.</w:t>
              </w:r>
            </w:p>
            <w:p w14:paraId="1ACDA801" w14:textId="318A281F" w:rsidR="00984E4D" w:rsidRDefault="00984E4D" w:rsidP="00984E4D">
              <w:r>
                <w:rPr>
                  <w:b/>
                  <w:bCs/>
                  <w:noProof/>
                </w:rPr>
                <w:fldChar w:fldCharType="end"/>
              </w:r>
            </w:p>
          </w:sdtContent>
        </w:sdt>
      </w:sdtContent>
    </w:sdt>
    <w:p w14:paraId="12760471" w14:textId="77777777" w:rsidR="00984E4D" w:rsidRDefault="00984E4D"/>
    <w:sectPr w:rsidR="00984E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3D6F0" w14:textId="77777777" w:rsidR="00984E4D" w:rsidRDefault="00984E4D" w:rsidP="00984E4D">
      <w:pPr>
        <w:spacing w:after="0" w:line="240" w:lineRule="auto"/>
      </w:pPr>
      <w:r>
        <w:separator/>
      </w:r>
    </w:p>
  </w:endnote>
  <w:endnote w:type="continuationSeparator" w:id="0">
    <w:p w14:paraId="304ECC74" w14:textId="77777777" w:rsidR="00984E4D" w:rsidRDefault="00984E4D" w:rsidP="00984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14CD5" w14:textId="77777777" w:rsidR="00984E4D" w:rsidRDefault="00984E4D" w:rsidP="00984E4D">
      <w:pPr>
        <w:spacing w:after="0" w:line="240" w:lineRule="auto"/>
      </w:pPr>
      <w:r>
        <w:separator/>
      </w:r>
    </w:p>
  </w:footnote>
  <w:footnote w:type="continuationSeparator" w:id="0">
    <w:p w14:paraId="162B6C14" w14:textId="77777777" w:rsidR="00984E4D" w:rsidRDefault="00984E4D" w:rsidP="00984E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E4D"/>
    <w:rsid w:val="003E3107"/>
    <w:rsid w:val="00984E4D"/>
    <w:rsid w:val="00C03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F128C"/>
  <w15:chartTrackingRefBased/>
  <w15:docId w15:val="{27AE6493-1515-46AB-A47E-DC6361FD4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E4D"/>
  </w:style>
  <w:style w:type="paragraph" w:styleId="Heading1">
    <w:name w:val="heading 1"/>
    <w:basedOn w:val="Normal"/>
    <w:next w:val="Normal"/>
    <w:link w:val="Heading1Char"/>
    <w:uiPriority w:val="9"/>
    <w:qFormat/>
    <w:rsid w:val="00984E4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E4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84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727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Gla</b:Tag>
    <b:SourceType>JournalArticle</b:SourceType>
    <b:Guid>{958912E7-9EF1-4FB3-B0E7-7A9E13C857BF}</b:Guid>
    <b:Author>
      <b:Author>
        <b:NameList>
          <b:Person>
            <b:Last>Gladd</b:Last>
            <b:First>Joel</b:First>
          </b:Person>
        </b:NameList>
      </b:Author>
    </b:Author>
    <b:Title>66 John Driscoll’s “What?” Cycle of Reflection</b:Title>
    <b:URL>https://idaho.pressbooks.pub/write/chapter/john-driscolls-what-cycle-of-reflection/</b:URL>
    <b:RefOrder>1</b:RefOrder>
  </b:Source>
  <b:Source>
    <b:Tag>Nat211</b:Tag>
    <b:SourceType>InternetSite</b:SourceType>
    <b:Guid>{11FDD943-69F5-400A-98ED-E9A75BE15646}</b:Guid>
    <b:Author>
      <b:Author>
        <b:Corporate>National Crime Agency</b:Corporate>
      </b:Author>
    </b:Author>
    <b:Title>County Lines</b:Title>
    <b:Year>2021</b:Year>
    <b:YearAccessed>2021</b:YearAccessed>
    <b:MonthAccessed>October</b:MonthAccessed>
    <b:DayAccessed>11</b:DayAccessed>
    <b:URL>https://www.nationalcrimeagency.gov.uk/what-we-do/crime-threats/drug-trafficking/county-lines</b:URL>
    <b:RefOrder>2</b:RefOrder>
  </b:Source>
  <b:Source>
    <b:Tag>Jos19</b:Tag>
    <b:SourceType>JournalArticle</b:SourceType>
    <b:Guid>{87865063-67C2-4305-B35C-9210C70A6F9B}</b:Guid>
    <b:Title>The Happy-Productive Worker Model and Beyond: Patterns of Wellbeing and Performance at Work</b:Title>
    <b:Year>2019</b:Year>
    <b:URL>https://www.mdpi.com/1660-4601/16/3/479#framed_div_cited_count</b:URL>
    <b:JournalName>Environmental Research and Public Health</b:JournalName>
    <b:Pages>1</b:Pages>
    <b:Author>
      <b:Author>
        <b:NameList>
          <b:Person>
            <b:Last>Peiro</b:Last>
            <b:First>Jose</b:First>
            <b:Middle>M</b:Middle>
          </b:Person>
          <b:Person>
            <b:Last>Kozusznik</b:Last>
            <b:First>Malgorzata</b:First>
            <b:Middle>W.</b:Middle>
          </b:Person>
          <b:Person>
            <b:Last>Rodríguez-Molina</b:Last>
            <b:First>Isabel</b:First>
          </b:Person>
          <b:Person>
            <b:Last>Tordera</b:Last>
            <b:First>Núria</b:First>
          </b:Person>
        </b:NameList>
      </b:Author>
    </b:Author>
    <b:RefOrder>3</b:RefOrder>
  </b:Source>
</b:Sources>
</file>

<file path=customXml/itemProps1.xml><?xml version="1.0" encoding="utf-8"?>
<ds:datastoreItem xmlns:ds="http://schemas.openxmlformats.org/officeDocument/2006/customXml" ds:itemID="{BE3DCADF-32F8-4153-BB90-0A6F008EC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1468</Words>
  <Characters>8374</Characters>
  <Application>Microsoft Office Word</Application>
  <DocSecurity>0</DocSecurity>
  <Lines>69</Lines>
  <Paragraphs>19</Paragraphs>
  <ScaleCrop>false</ScaleCrop>
  <Company>Gwent Police</Company>
  <LinksUpToDate>false</LinksUpToDate>
  <CharactersWithSpaces>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Trott, Josh</dc:creator>
  <cp:keywords/>
  <dc:description/>
  <cp:lastModifiedBy>Trott, Josh</cp:lastModifiedBy>
  <cp:revision>1</cp:revision>
  <dcterms:created xsi:type="dcterms:W3CDTF">2021-11-01T08:54:00Z</dcterms:created>
  <dcterms:modified xsi:type="dcterms:W3CDTF">2021-11-01T08:55:00Z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2021-11-01T08:55:04Z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2ab32ffc-ab6c-4461-b2e9-1c0cf569ec67</vt:lpwstr>
  </property>
  <property fmtid="{D5CDD505-2E9C-101B-9397-08002B2CF9AE}" pid="8" name="MSIP_Label_f2acd28b-79a3-4a0f-b0ff-4b75658b1549_ContentBits">
    <vt:lpwstr>0</vt:lpwstr>
  </property>
</Properties>
</file>