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85970" w14:textId="77777777" w:rsidR="00BD2927" w:rsidRPr="00BD2927" w:rsidRDefault="00BD2927" w:rsidP="00BD2927">
      <w:pPr>
        <w:spacing w:line="360" w:lineRule="auto"/>
        <w:jc w:val="center"/>
        <w:rPr>
          <w:rFonts w:eastAsia="Times New Roman"/>
          <w:b/>
          <w:bCs/>
          <w:sz w:val="32"/>
          <w:szCs w:val="32"/>
        </w:rPr>
      </w:pPr>
    </w:p>
    <w:p w14:paraId="0EDFF97E" w14:textId="77777777" w:rsidR="00BD2927" w:rsidRPr="00BD2927" w:rsidRDefault="00BD2927" w:rsidP="00BD2927">
      <w:pPr>
        <w:spacing w:line="360" w:lineRule="auto"/>
        <w:jc w:val="center"/>
        <w:rPr>
          <w:rFonts w:eastAsia="Times New Roman"/>
          <w:b/>
          <w:bCs/>
          <w:sz w:val="32"/>
          <w:szCs w:val="32"/>
        </w:rPr>
      </w:pPr>
    </w:p>
    <w:p w14:paraId="7659FF8A" w14:textId="77777777" w:rsidR="00BD2927" w:rsidRPr="00BD2927" w:rsidRDefault="00BD2927" w:rsidP="00BD2927">
      <w:pPr>
        <w:spacing w:line="360" w:lineRule="auto"/>
        <w:jc w:val="center"/>
        <w:rPr>
          <w:rFonts w:eastAsia="Times New Roman"/>
          <w:b/>
          <w:bCs/>
          <w:sz w:val="32"/>
          <w:szCs w:val="32"/>
        </w:rPr>
      </w:pPr>
    </w:p>
    <w:p w14:paraId="2824CEE9" w14:textId="417310D8" w:rsidR="0088074C" w:rsidRPr="00BD2927" w:rsidRDefault="00BD2927" w:rsidP="00BD2927">
      <w:pPr>
        <w:spacing w:line="360" w:lineRule="auto"/>
        <w:jc w:val="center"/>
        <w:rPr>
          <w:rFonts w:eastAsia="Times New Roman"/>
          <w:b/>
          <w:bCs/>
          <w:sz w:val="32"/>
          <w:szCs w:val="32"/>
        </w:rPr>
      </w:pPr>
      <w:r w:rsidRPr="00BD2927">
        <w:rPr>
          <w:rFonts w:eastAsia="Times New Roman"/>
          <w:b/>
          <w:bCs/>
          <w:sz w:val="32"/>
          <w:szCs w:val="32"/>
        </w:rPr>
        <w:t>MODULE: ENTREPRENEURSHIP</w:t>
      </w:r>
    </w:p>
    <w:p w14:paraId="2722934B" w14:textId="77777777" w:rsidR="0088074C" w:rsidRPr="00BD2927" w:rsidRDefault="0088074C" w:rsidP="00BD2927">
      <w:pPr>
        <w:spacing w:line="360" w:lineRule="auto"/>
        <w:jc w:val="center"/>
        <w:rPr>
          <w:rFonts w:eastAsia="Times New Roman"/>
          <w:b/>
          <w:bCs/>
          <w:sz w:val="32"/>
          <w:szCs w:val="32"/>
        </w:rPr>
      </w:pPr>
    </w:p>
    <w:p w14:paraId="07AC555E" w14:textId="77777777" w:rsidR="00BD2927" w:rsidRPr="00BD2927" w:rsidRDefault="00BD2927" w:rsidP="00BD2927">
      <w:pPr>
        <w:spacing w:line="360" w:lineRule="auto"/>
        <w:jc w:val="center"/>
        <w:rPr>
          <w:rFonts w:eastAsia="Times New Roman"/>
          <w:b/>
          <w:bCs/>
          <w:sz w:val="32"/>
          <w:szCs w:val="32"/>
        </w:rPr>
      </w:pPr>
      <w:r w:rsidRPr="00BD2927">
        <w:rPr>
          <w:rFonts w:eastAsia="Times New Roman"/>
          <w:b/>
          <w:bCs/>
          <w:sz w:val="32"/>
          <w:szCs w:val="32"/>
        </w:rPr>
        <w:t>MODULE CODE: LCBB5013</w:t>
      </w:r>
    </w:p>
    <w:p w14:paraId="1C57D02F" w14:textId="77777777" w:rsidR="00BD2927" w:rsidRPr="00BD2927" w:rsidRDefault="00BD2927" w:rsidP="00BD2927">
      <w:pPr>
        <w:spacing w:line="360" w:lineRule="auto"/>
        <w:jc w:val="center"/>
        <w:rPr>
          <w:rFonts w:eastAsia="Times New Roman"/>
          <w:b/>
          <w:bCs/>
          <w:sz w:val="32"/>
          <w:szCs w:val="32"/>
        </w:rPr>
      </w:pPr>
    </w:p>
    <w:p w14:paraId="74796522" w14:textId="03791F3D" w:rsidR="0088074C" w:rsidRPr="00BD2927" w:rsidRDefault="00BD2927" w:rsidP="00BD2927">
      <w:pPr>
        <w:spacing w:line="360" w:lineRule="auto"/>
        <w:jc w:val="center"/>
        <w:rPr>
          <w:rFonts w:eastAsia="Times New Roman"/>
          <w:b/>
          <w:bCs/>
          <w:sz w:val="32"/>
          <w:szCs w:val="32"/>
        </w:rPr>
      </w:pPr>
      <w:r w:rsidRPr="00BD2927">
        <w:rPr>
          <w:b/>
          <w:bCs/>
          <w:sz w:val="32"/>
          <w:szCs w:val="32"/>
        </w:rPr>
        <w:t>Portfolio - 6 elements</w:t>
      </w:r>
      <w:r w:rsidRPr="00BD2927">
        <w:rPr>
          <w:b/>
          <w:bCs/>
          <w:sz w:val="32"/>
          <w:szCs w:val="32"/>
        </w:rPr>
        <w:br w:type="page"/>
      </w:r>
    </w:p>
    <w:bookmarkStart w:id="0" w:name="_ejv29jntypqg" w:colFirst="0" w:colLast="0" w:displacedByCustomXml="next"/>
    <w:bookmarkEnd w:id="0" w:displacedByCustomXml="next"/>
    <w:sdt>
      <w:sdtPr>
        <w:rPr>
          <w:rFonts w:ascii="Arial" w:eastAsia="Arial" w:hAnsi="Arial" w:cs="Arial"/>
          <w:b/>
          <w:bCs/>
          <w:color w:val="000000" w:themeColor="text1"/>
          <w:sz w:val="28"/>
          <w:szCs w:val="28"/>
          <w:lang w:val="en-GB" w:eastAsia="en-IN"/>
        </w:rPr>
        <w:id w:val="1617095600"/>
        <w:docPartObj>
          <w:docPartGallery w:val="Table of Contents"/>
          <w:docPartUnique/>
        </w:docPartObj>
      </w:sdtPr>
      <w:sdtEndPr>
        <w:rPr>
          <w:noProof/>
          <w:sz w:val="24"/>
          <w:szCs w:val="24"/>
        </w:rPr>
      </w:sdtEndPr>
      <w:sdtContent>
        <w:p w14:paraId="70306184" w14:textId="256BB5FD" w:rsidR="00BD2927" w:rsidRPr="00BD2927" w:rsidRDefault="00BD2927" w:rsidP="00BD2927">
          <w:pPr>
            <w:pStyle w:val="TOCHeading"/>
            <w:spacing w:line="360" w:lineRule="auto"/>
            <w:jc w:val="center"/>
            <w:rPr>
              <w:rFonts w:ascii="Arial" w:hAnsi="Arial" w:cs="Arial"/>
              <w:b/>
              <w:bCs/>
              <w:color w:val="000000" w:themeColor="text1"/>
              <w:sz w:val="28"/>
              <w:szCs w:val="28"/>
            </w:rPr>
          </w:pPr>
          <w:r w:rsidRPr="00BD2927">
            <w:rPr>
              <w:rFonts w:ascii="Arial" w:hAnsi="Arial" w:cs="Arial"/>
              <w:b/>
              <w:bCs/>
              <w:color w:val="000000" w:themeColor="text1"/>
              <w:sz w:val="28"/>
              <w:szCs w:val="28"/>
            </w:rPr>
            <w:t>Table of Contents</w:t>
          </w:r>
        </w:p>
        <w:p w14:paraId="0F230A35" w14:textId="6639362C" w:rsidR="00032CA4" w:rsidRDefault="00BD2927">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r w:rsidRPr="00BD2927">
            <w:rPr>
              <w:color w:val="000000" w:themeColor="text1"/>
              <w:sz w:val="24"/>
              <w:szCs w:val="24"/>
            </w:rPr>
            <w:fldChar w:fldCharType="begin"/>
          </w:r>
          <w:r w:rsidRPr="00BD2927">
            <w:rPr>
              <w:color w:val="000000" w:themeColor="text1"/>
              <w:sz w:val="24"/>
              <w:szCs w:val="24"/>
            </w:rPr>
            <w:instrText xml:space="preserve"> TOC \o "1-3" \h \z \u </w:instrText>
          </w:r>
          <w:r w:rsidRPr="00BD2927">
            <w:rPr>
              <w:color w:val="000000" w:themeColor="text1"/>
              <w:sz w:val="24"/>
              <w:szCs w:val="24"/>
            </w:rPr>
            <w:fldChar w:fldCharType="separate"/>
          </w:r>
          <w:hyperlink w:anchor="_Toc223618945" w:history="1">
            <w:r w:rsidR="00032CA4" w:rsidRPr="00BA3319">
              <w:rPr>
                <w:rStyle w:val="Hyperlink"/>
                <w:noProof/>
              </w:rPr>
              <w:t>Task 3</w:t>
            </w:r>
            <w:r w:rsidR="00032CA4">
              <w:rPr>
                <w:noProof/>
                <w:webHidden/>
              </w:rPr>
              <w:tab/>
            </w:r>
            <w:r w:rsidR="00032CA4">
              <w:rPr>
                <w:noProof/>
                <w:webHidden/>
              </w:rPr>
              <w:fldChar w:fldCharType="begin"/>
            </w:r>
            <w:r w:rsidR="00032CA4">
              <w:rPr>
                <w:noProof/>
                <w:webHidden/>
              </w:rPr>
              <w:instrText xml:space="preserve"> PAGEREF _Toc223618945 \h </w:instrText>
            </w:r>
            <w:r w:rsidR="00032CA4">
              <w:rPr>
                <w:noProof/>
                <w:webHidden/>
              </w:rPr>
            </w:r>
            <w:r w:rsidR="00032CA4">
              <w:rPr>
                <w:noProof/>
                <w:webHidden/>
              </w:rPr>
              <w:fldChar w:fldCharType="separate"/>
            </w:r>
            <w:r w:rsidR="00032CA4">
              <w:rPr>
                <w:noProof/>
                <w:webHidden/>
              </w:rPr>
              <w:t>3</w:t>
            </w:r>
            <w:r w:rsidR="00032CA4">
              <w:rPr>
                <w:noProof/>
                <w:webHidden/>
              </w:rPr>
              <w:fldChar w:fldCharType="end"/>
            </w:r>
          </w:hyperlink>
        </w:p>
        <w:p w14:paraId="4E4B4920" w14:textId="2063E574" w:rsidR="00032CA4" w:rsidRDefault="00032CA4">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618946" w:history="1">
            <w:r w:rsidRPr="00BA3319">
              <w:rPr>
                <w:rStyle w:val="Hyperlink"/>
                <w:noProof/>
              </w:rPr>
              <w:t>Element 6: Reflection on Entrepreneurship</w:t>
            </w:r>
            <w:r>
              <w:rPr>
                <w:noProof/>
                <w:webHidden/>
              </w:rPr>
              <w:tab/>
            </w:r>
            <w:r>
              <w:rPr>
                <w:noProof/>
                <w:webHidden/>
              </w:rPr>
              <w:fldChar w:fldCharType="begin"/>
            </w:r>
            <w:r>
              <w:rPr>
                <w:noProof/>
                <w:webHidden/>
              </w:rPr>
              <w:instrText xml:space="preserve"> PAGEREF _Toc223618946 \h </w:instrText>
            </w:r>
            <w:r>
              <w:rPr>
                <w:noProof/>
                <w:webHidden/>
              </w:rPr>
            </w:r>
            <w:r>
              <w:rPr>
                <w:noProof/>
                <w:webHidden/>
              </w:rPr>
              <w:fldChar w:fldCharType="separate"/>
            </w:r>
            <w:r>
              <w:rPr>
                <w:noProof/>
                <w:webHidden/>
              </w:rPr>
              <w:t>3</w:t>
            </w:r>
            <w:r>
              <w:rPr>
                <w:noProof/>
                <w:webHidden/>
              </w:rPr>
              <w:fldChar w:fldCharType="end"/>
            </w:r>
          </w:hyperlink>
        </w:p>
        <w:p w14:paraId="39414178" w14:textId="76AFC18F" w:rsidR="00032CA4" w:rsidRDefault="00032CA4">
          <w:pPr>
            <w:pStyle w:val="TOC1"/>
            <w:tabs>
              <w:tab w:val="right" w:leader="dot" w:pos="9019"/>
            </w:tabs>
            <w:rPr>
              <w:rFonts w:asciiTheme="minorHAnsi" w:eastAsiaTheme="minorEastAsia" w:hAnsiTheme="minorHAnsi" w:cstheme="minorBidi"/>
              <w:noProof/>
              <w:kern w:val="2"/>
              <w:sz w:val="24"/>
              <w:szCs w:val="24"/>
              <w:lang w:val="en-IN"/>
              <w14:ligatures w14:val="standardContextual"/>
            </w:rPr>
          </w:pPr>
          <w:hyperlink w:anchor="_Toc223618947" w:history="1">
            <w:r w:rsidRPr="00BA3319">
              <w:rPr>
                <w:rStyle w:val="Hyperlink"/>
                <w:noProof/>
              </w:rPr>
              <w:t>References</w:t>
            </w:r>
            <w:r>
              <w:rPr>
                <w:noProof/>
                <w:webHidden/>
              </w:rPr>
              <w:tab/>
            </w:r>
            <w:r>
              <w:rPr>
                <w:noProof/>
                <w:webHidden/>
              </w:rPr>
              <w:fldChar w:fldCharType="begin"/>
            </w:r>
            <w:r>
              <w:rPr>
                <w:noProof/>
                <w:webHidden/>
              </w:rPr>
              <w:instrText xml:space="preserve"> PAGEREF _Toc223618947 \h </w:instrText>
            </w:r>
            <w:r>
              <w:rPr>
                <w:noProof/>
                <w:webHidden/>
              </w:rPr>
            </w:r>
            <w:r>
              <w:rPr>
                <w:noProof/>
                <w:webHidden/>
              </w:rPr>
              <w:fldChar w:fldCharType="separate"/>
            </w:r>
            <w:r>
              <w:rPr>
                <w:noProof/>
                <w:webHidden/>
              </w:rPr>
              <w:t>5</w:t>
            </w:r>
            <w:r>
              <w:rPr>
                <w:noProof/>
                <w:webHidden/>
              </w:rPr>
              <w:fldChar w:fldCharType="end"/>
            </w:r>
          </w:hyperlink>
        </w:p>
        <w:p w14:paraId="0B1A0A41" w14:textId="17796134" w:rsidR="00BD2927" w:rsidRDefault="00BD2927" w:rsidP="00BD2927">
          <w:pPr>
            <w:spacing w:line="360" w:lineRule="auto"/>
            <w:jc w:val="center"/>
          </w:pPr>
          <w:r w:rsidRPr="00BD2927">
            <w:rPr>
              <w:b/>
              <w:bCs/>
              <w:noProof/>
              <w:color w:val="000000" w:themeColor="text1"/>
              <w:sz w:val="24"/>
              <w:szCs w:val="24"/>
            </w:rPr>
            <w:fldChar w:fldCharType="end"/>
          </w:r>
        </w:p>
      </w:sdtContent>
    </w:sdt>
    <w:p w14:paraId="79B38463" w14:textId="77777777" w:rsidR="00BD2927" w:rsidRDefault="00BD2927">
      <w:pPr>
        <w:rPr>
          <w:rFonts w:eastAsia="Times New Roman"/>
          <w:b/>
          <w:bCs/>
          <w:sz w:val="24"/>
          <w:szCs w:val="24"/>
        </w:rPr>
      </w:pPr>
      <w:r>
        <w:rPr>
          <w:rFonts w:eastAsia="Times New Roman"/>
          <w:b/>
          <w:bCs/>
          <w:sz w:val="24"/>
          <w:szCs w:val="24"/>
        </w:rPr>
        <w:br w:type="page"/>
      </w:r>
    </w:p>
    <w:p w14:paraId="72BA7934" w14:textId="377F32BA" w:rsidR="00D6687D" w:rsidRDefault="00D6687D" w:rsidP="00BD2927">
      <w:pPr>
        <w:pStyle w:val="Heading1"/>
      </w:pPr>
      <w:bookmarkStart w:id="1" w:name="_gpj9i42javud" w:colFirst="0" w:colLast="0"/>
      <w:bookmarkStart w:id="2" w:name="_Toc223618945"/>
      <w:bookmarkEnd w:id="1"/>
      <w:r>
        <w:lastRenderedPageBreak/>
        <w:t>Task 3</w:t>
      </w:r>
      <w:bookmarkEnd w:id="2"/>
    </w:p>
    <w:p w14:paraId="43412975" w14:textId="501FE5AA" w:rsidR="0088074C" w:rsidRPr="00BD2927" w:rsidRDefault="00000000" w:rsidP="00BD2927">
      <w:pPr>
        <w:pStyle w:val="Heading1"/>
      </w:pPr>
      <w:bookmarkStart w:id="3" w:name="_Toc223618946"/>
      <w:r w:rsidRPr="00BD2927">
        <w:t>Element 6: Reflection on Entrepreneurship</w:t>
      </w:r>
      <w:bookmarkEnd w:id="3"/>
      <w:r w:rsidRPr="00BD2927">
        <w:t xml:space="preserve"> </w:t>
      </w:r>
    </w:p>
    <w:p w14:paraId="35E038CF" w14:textId="5A16506A"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Sara Blakely, founder of Spanx is one of the entrepreneurs who are my great inspiration. Blakely started the business with only personal savings of 5000 dollars and did not have a single business </w:t>
      </w:r>
      <w:r w:rsidR="00BD2927" w:rsidRPr="00BD2927">
        <w:rPr>
          <w:rFonts w:eastAsia="Times New Roman"/>
          <w:sz w:val="24"/>
          <w:szCs w:val="24"/>
        </w:rPr>
        <w:t>education;</w:t>
      </w:r>
      <w:r w:rsidRPr="00BD2927">
        <w:rPr>
          <w:rFonts w:eastAsia="Times New Roman"/>
          <w:sz w:val="24"/>
          <w:szCs w:val="24"/>
        </w:rPr>
        <w:t xml:space="preserve"> </w:t>
      </w:r>
      <w:r w:rsidR="00BD2927" w:rsidRPr="00BD2927">
        <w:rPr>
          <w:rFonts w:eastAsia="Times New Roman"/>
          <w:sz w:val="24"/>
          <w:szCs w:val="24"/>
        </w:rPr>
        <w:t>thus,</w:t>
      </w:r>
      <w:r w:rsidRPr="00BD2927">
        <w:rPr>
          <w:rFonts w:eastAsia="Times New Roman"/>
          <w:sz w:val="24"/>
          <w:szCs w:val="24"/>
        </w:rPr>
        <w:t xml:space="preserve"> her business case is especially interesting. Early in the life of her venture, she faced several rejections with the manufacturers and retailers, but she was not giving up. This strength is indicative of one of the main entrepreneurial traits highlighted by Burns who believes that endurance amidst uncertainty is the central aspect of entrepreneurial success. The fact that Blakely managed to survive despite the setbacks shows the role of psychological endurance in the management of the start-up environments.</w:t>
      </w:r>
    </w:p>
    <w:p w14:paraId="75F025BA" w14:textId="295F5B21"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The success of Blakely also lies in the fact that she managed to see a distinct market gap and build a product that would solve the problem instead of pursuing the current trends. She identified a gap in the consumer need and narrowed down to create value by addressing a genuine problem to the customers. The strategy is quite consistent with the contemporary theory of entrepreneurship that focuses on value creation and customer orientation instead of product-based selling</w:t>
      </w:r>
      <w:r w:rsidR="000C36E2">
        <w:rPr>
          <w:rFonts w:eastAsia="Times New Roman"/>
          <w:sz w:val="24"/>
          <w:szCs w:val="24"/>
        </w:rPr>
        <w:t xml:space="preserve"> (</w:t>
      </w:r>
      <w:r w:rsidR="000C36E2" w:rsidRPr="009F0693">
        <w:rPr>
          <w:sz w:val="24"/>
          <w:szCs w:val="24"/>
        </w:rPr>
        <w:t>Mishra and Tripathi, 2021</w:t>
      </w:r>
      <w:r w:rsidR="000C36E2">
        <w:rPr>
          <w:sz w:val="24"/>
          <w:szCs w:val="24"/>
        </w:rPr>
        <w:t>)</w:t>
      </w:r>
      <w:r w:rsidRPr="00BD2927">
        <w:rPr>
          <w:rFonts w:eastAsia="Times New Roman"/>
          <w:sz w:val="24"/>
          <w:szCs w:val="24"/>
        </w:rPr>
        <w:t>. As Blakely put the consumer at the heart of her business model, she was able to make her product offering remain relevant, differentiated and demand-driven. The lesson is especially relevant in the sphere of services as the knowledge of customer needs is the key to their survivability in the long run.</w:t>
      </w:r>
    </w:p>
    <w:p w14:paraId="18E44A2F"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The other significant feature of the entrepreneurial experience of Blakely is that she made sound financial decisions. Instead of acquiring aggressive external investment at an early stage, she retained much of her ownership of the company. The decision is indicative of the long-term perspective and financial restraint and permits her to have the control over the strategic direction and brand identity. The fact that she retained ownership also meant that she would be able to reinvest into the business in a sustainable manner and not be subjected to the pressure of growth in the short term. The strategy emphasizes the need to pursue growth goals in a manner that ensures financial security particularly among business people in risky business environments.</w:t>
      </w:r>
    </w:p>
    <w:p w14:paraId="08FE9910" w14:textId="4B8FEBC2"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lastRenderedPageBreak/>
        <w:t xml:space="preserve">Storytelling also helped Blakely to develop excellent brand authenticity, as opposed to the use of extensive advertising campaigns which is common with many players. It established a connection with the consumers on an emotional level because she shared her personal story and openly </w:t>
      </w:r>
      <w:r w:rsidR="00BD2927" w:rsidRPr="00BD2927">
        <w:rPr>
          <w:rFonts w:eastAsia="Times New Roman"/>
          <w:sz w:val="24"/>
          <w:szCs w:val="24"/>
        </w:rPr>
        <w:t>talked</w:t>
      </w:r>
      <w:r w:rsidRPr="00BD2927">
        <w:rPr>
          <w:rFonts w:eastAsia="Times New Roman"/>
          <w:sz w:val="24"/>
          <w:szCs w:val="24"/>
        </w:rPr>
        <w:t xml:space="preserve"> about the problems she had to deal with. This credibility enhances brand trust and loyalty, in that good branding does not necessarily need huge marketing budgets. Rather it needs to be consistent, visible, and a defined brand story</w:t>
      </w:r>
      <w:r w:rsidR="000C36E2">
        <w:rPr>
          <w:rFonts w:eastAsia="Times New Roman"/>
          <w:sz w:val="24"/>
          <w:szCs w:val="24"/>
        </w:rPr>
        <w:t xml:space="preserve"> (</w:t>
      </w:r>
      <w:r w:rsidR="000C36E2" w:rsidRPr="009F0693">
        <w:rPr>
          <w:sz w:val="24"/>
          <w:szCs w:val="24"/>
        </w:rPr>
        <w:t>Welter</w:t>
      </w:r>
      <w:r w:rsidR="000C36E2">
        <w:rPr>
          <w:sz w:val="24"/>
          <w:szCs w:val="24"/>
        </w:rPr>
        <w:t xml:space="preserve"> </w:t>
      </w:r>
      <w:r w:rsidR="000C36E2" w:rsidRPr="000C36E2">
        <w:rPr>
          <w:i/>
          <w:iCs/>
          <w:sz w:val="24"/>
          <w:szCs w:val="24"/>
        </w:rPr>
        <w:t>et al.</w:t>
      </w:r>
      <w:r w:rsidR="000C36E2">
        <w:rPr>
          <w:sz w:val="24"/>
          <w:szCs w:val="24"/>
        </w:rPr>
        <w:t xml:space="preserve"> 2021)</w:t>
      </w:r>
      <w:r w:rsidRPr="00BD2927">
        <w:rPr>
          <w:rFonts w:eastAsia="Times New Roman"/>
          <w:sz w:val="24"/>
          <w:szCs w:val="24"/>
        </w:rPr>
        <w:t xml:space="preserve">. </w:t>
      </w:r>
    </w:p>
    <w:p w14:paraId="2A429FD4" w14:textId="69885BC3" w:rsidR="00BD2927" w:rsidRDefault="00000000">
      <w:pPr>
        <w:spacing w:before="240" w:after="240" w:line="360" w:lineRule="auto"/>
        <w:jc w:val="both"/>
        <w:rPr>
          <w:rFonts w:eastAsia="Times New Roman"/>
          <w:sz w:val="24"/>
          <w:szCs w:val="24"/>
        </w:rPr>
      </w:pPr>
      <w:r w:rsidRPr="00BD2927">
        <w:rPr>
          <w:rFonts w:eastAsia="Times New Roman"/>
          <w:sz w:val="24"/>
          <w:szCs w:val="24"/>
        </w:rPr>
        <w:t>Blakely has had a path that as a potential clinic owner makes me see the value of resilience, strategic differentiation, and good branding. Entrepreneurship is associated with much risk, uncertainty, and accountability especially in regulated service industries like medical aesthetics. As demonstrated by Blakely, financial capital is not the only key to success, but also adaptability, constant learning, and understanding the customers. Through her story it is clear that creativity, persistence and the ability to relate well with the consumers can be sources of competitive advantage. This thought served as a very good lesson in my personal entrepreneurial ventures, making me understand that I should stay strong, customer-centric, and strategically disciplined to achieve success in the long run.</w:t>
      </w:r>
    </w:p>
    <w:p w14:paraId="2F353948" w14:textId="77777777" w:rsidR="00BD2927" w:rsidRDefault="00BD2927">
      <w:pPr>
        <w:rPr>
          <w:rFonts w:eastAsia="Times New Roman"/>
          <w:sz w:val="24"/>
          <w:szCs w:val="24"/>
        </w:rPr>
      </w:pPr>
      <w:r>
        <w:rPr>
          <w:rFonts w:eastAsia="Times New Roman"/>
          <w:sz w:val="24"/>
          <w:szCs w:val="24"/>
        </w:rPr>
        <w:br w:type="page"/>
      </w:r>
    </w:p>
    <w:p w14:paraId="2D3F1EAB" w14:textId="76B44D55" w:rsidR="0088074C" w:rsidRPr="00BD2927" w:rsidRDefault="00BD2927" w:rsidP="00BD2927">
      <w:pPr>
        <w:pStyle w:val="Heading1"/>
      </w:pPr>
      <w:bookmarkStart w:id="4" w:name="_Toc223618947"/>
      <w:r>
        <w:lastRenderedPageBreak/>
        <w:t>References</w:t>
      </w:r>
      <w:bookmarkEnd w:id="4"/>
      <w:r>
        <w:t xml:space="preserve"> </w:t>
      </w:r>
    </w:p>
    <w:p w14:paraId="604134AF" w14:textId="77777777" w:rsidR="00BD2927" w:rsidRPr="009F0693" w:rsidRDefault="00BD2927" w:rsidP="00BD2927">
      <w:pPr>
        <w:spacing w:line="360" w:lineRule="auto"/>
        <w:jc w:val="both"/>
        <w:rPr>
          <w:sz w:val="24"/>
          <w:szCs w:val="24"/>
        </w:rPr>
      </w:pPr>
      <w:r w:rsidRPr="009F0693">
        <w:rPr>
          <w:sz w:val="24"/>
          <w:szCs w:val="24"/>
        </w:rPr>
        <w:t>Mishra, S. and Tripathi, A.R., 2021. AI business model: an integrative business approach. </w:t>
      </w:r>
      <w:r w:rsidRPr="009F0693">
        <w:rPr>
          <w:i/>
          <w:iCs/>
          <w:sz w:val="24"/>
          <w:szCs w:val="24"/>
        </w:rPr>
        <w:t>Journal of Innovation and Entrepreneurship</w:t>
      </w:r>
      <w:r w:rsidRPr="009F0693">
        <w:rPr>
          <w:sz w:val="24"/>
          <w:szCs w:val="24"/>
        </w:rPr>
        <w:t>, </w:t>
      </w:r>
      <w:r w:rsidRPr="009F0693">
        <w:rPr>
          <w:i/>
          <w:iCs/>
          <w:sz w:val="24"/>
          <w:szCs w:val="24"/>
        </w:rPr>
        <w:t>10</w:t>
      </w:r>
      <w:r w:rsidRPr="009F0693">
        <w:rPr>
          <w:sz w:val="24"/>
          <w:szCs w:val="24"/>
        </w:rPr>
        <w:t>(1), p.18.</w:t>
      </w:r>
    </w:p>
    <w:p w14:paraId="66C89014" w14:textId="77777777" w:rsidR="00BD2927" w:rsidRPr="009F0693" w:rsidRDefault="00BD2927" w:rsidP="00BD2927">
      <w:pPr>
        <w:spacing w:line="360" w:lineRule="auto"/>
        <w:jc w:val="both"/>
        <w:rPr>
          <w:sz w:val="24"/>
          <w:szCs w:val="24"/>
        </w:rPr>
      </w:pPr>
      <w:r w:rsidRPr="009F0693">
        <w:rPr>
          <w:sz w:val="24"/>
          <w:szCs w:val="24"/>
        </w:rPr>
        <w:t xml:space="preserve">Welter, C., </w:t>
      </w:r>
      <w:proofErr w:type="spellStart"/>
      <w:r w:rsidRPr="009F0693">
        <w:rPr>
          <w:sz w:val="24"/>
          <w:szCs w:val="24"/>
        </w:rPr>
        <w:t>Scrimpshire</w:t>
      </w:r>
      <w:proofErr w:type="spellEnd"/>
      <w:r w:rsidRPr="009F0693">
        <w:rPr>
          <w:sz w:val="24"/>
          <w:szCs w:val="24"/>
        </w:rPr>
        <w:t xml:space="preserve">, A., Tolonen, D. and Obrimah, E., 2021. The road to entrepreneurial success: business plans, lean startup, or </w:t>
      </w:r>
      <w:proofErr w:type="gramStart"/>
      <w:r w:rsidRPr="009F0693">
        <w:rPr>
          <w:sz w:val="24"/>
          <w:szCs w:val="24"/>
        </w:rPr>
        <w:t>both?.</w:t>
      </w:r>
      <w:proofErr w:type="gramEnd"/>
      <w:r w:rsidRPr="009F0693">
        <w:rPr>
          <w:sz w:val="24"/>
          <w:szCs w:val="24"/>
        </w:rPr>
        <w:t> </w:t>
      </w:r>
      <w:r w:rsidRPr="009F0693">
        <w:rPr>
          <w:i/>
          <w:iCs/>
          <w:sz w:val="24"/>
          <w:szCs w:val="24"/>
        </w:rPr>
        <w:t>New England Journal of Entrepreneurship</w:t>
      </w:r>
      <w:r w:rsidRPr="009F0693">
        <w:rPr>
          <w:sz w:val="24"/>
          <w:szCs w:val="24"/>
        </w:rPr>
        <w:t>, </w:t>
      </w:r>
      <w:r w:rsidRPr="009F0693">
        <w:rPr>
          <w:i/>
          <w:iCs/>
          <w:sz w:val="24"/>
          <w:szCs w:val="24"/>
        </w:rPr>
        <w:t>24</w:t>
      </w:r>
      <w:r w:rsidRPr="009F0693">
        <w:rPr>
          <w:sz w:val="24"/>
          <w:szCs w:val="24"/>
        </w:rPr>
        <w:t>(1), pp.21-42.</w:t>
      </w:r>
    </w:p>
    <w:p w14:paraId="58FA5783" w14:textId="77777777" w:rsidR="0088074C" w:rsidRPr="00BD2927" w:rsidRDefault="0088074C">
      <w:pPr>
        <w:spacing w:before="240" w:after="240" w:line="360" w:lineRule="auto"/>
        <w:jc w:val="both"/>
        <w:rPr>
          <w:rFonts w:eastAsia="Times New Roman"/>
          <w:sz w:val="24"/>
          <w:szCs w:val="24"/>
        </w:rPr>
      </w:pPr>
    </w:p>
    <w:p w14:paraId="16FC3215" w14:textId="77777777" w:rsidR="0088074C" w:rsidRPr="00BD2927" w:rsidRDefault="0088074C">
      <w:pPr>
        <w:spacing w:before="240" w:after="240" w:line="360" w:lineRule="auto"/>
        <w:jc w:val="both"/>
        <w:rPr>
          <w:rFonts w:eastAsia="Times New Roman"/>
          <w:sz w:val="24"/>
          <w:szCs w:val="24"/>
        </w:rPr>
      </w:pPr>
    </w:p>
    <w:p w14:paraId="6419FBE9" w14:textId="77777777" w:rsidR="0088074C" w:rsidRPr="00BD2927" w:rsidRDefault="0088074C">
      <w:pPr>
        <w:spacing w:line="360" w:lineRule="auto"/>
        <w:jc w:val="both"/>
        <w:rPr>
          <w:rFonts w:eastAsia="Times New Roman"/>
          <w:sz w:val="24"/>
          <w:szCs w:val="24"/>
        </w:rPr>
      </w:pPr>
    </w:p>
    <w:sectPr w:rsidR="0088074C" w:rsidRPr="00BD2927" w:rsidSect="00BD2927">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898EA" w14:textId="77777777" w:rsidR="00A93F8F" w:rsidRDefault="00A93F8F">
      <w:pPr>
        <w:spacing w:line="240" w:lineRule="auto"/>
      </w:pPr>
      <w:r>
        <w:separator/>
      </w:r>
    </w:p>
  </w:endnote>
  <w:endnote w:type="continuationSeparator" w:id="0">
    <w:p w14:paraId="3F83D2D1" w14:textId="77777777" w:rsidR="00A93F8F" w:rsidRDefault="00A93F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C2CDBFF-60BC-41CF-9074-6CD7E5E4669B}"/>
  </w:font>
  <w:font w:name="Cambria">
    <w:panose1 w:val="02040503050406030204"/>
    <w:charset w:val="00"/>
    <w:family w:val="roman"/>
    <w:pitch w:val="variable"/>
    <w:sig w:usb0="E00006FF" w:usb1="420024FF" w:usb2="02000000" w:usb3="00000000" w:csb0="0000019F" w:csb1="00000000"/>
    <w:embedRegular r:id="rId2" w:fontKey="{2F89F838-5BF5-4BF2-B9CB-AE8176D77D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693600"/>
      <w:docPartObj>
        <w:docPartGallery w:val="Page Numbers (Bottom of Page)"/>
        <w:docPartUnique/>
      </w:docPartObj>
    </w:sdtPr>
    <w:sdtEndPr>
      <w:rPr>
        <w:noProof/>
      </w:rPr>
    </w:sdtEndPr>
    <w:sdtContent>
      <w:p w14:paraId="68CB4849" w14:textId="115004A3" w:rsidR="00BD2927" w:rsidRDefault="00BD29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388CDD" w14:textId="77777777" w:rsidR="00BD2927" w:rsidRDefault="00BD2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259D8" w14:textId="77777777" w:rsidR="00A93F8F" w:rsidRDefault="00A93F8F">
      <w:pPr>
        <w:spacing w:line="240" w:lineRule="auto"/>
      </w:pPr>
      <w:r>
        <w:separator/>
      </w:r>
    </w:p>
  </w:footnote>
  <w:footnote w:type="continuationSeparator" w:id="0">
    <w:p w14:paraId="675C249F" w14:textId="77777777" w:rsidR="00A93F8F" w:rsidRDefault="00A93F8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74C"/>
    <w:rsid w:val="00032CA4"/>
    <w:rsid w:val="000C36E2"/>
    <w:rsid w:val="001650AD"/>
    <w:rsid w:val="0088074C"/>
    <w:rsid w:val="009E5AD6"/>
    <w:rsid w:val="00A8704D"/>
    <w:rsid w:val="00A93F8F"/>
    <w:rsid w:val="00BD2927"/>
    <w:rsid w:val="00D668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CA2C"/>
  <w15:docId w15:val="{84FF58F0-F7E1-4A8C-BE15-E6FC18363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uiPriority w:val="9"/>
    <w:qFormat/>
    <w:rsid w:val="00BD2927"/>
    <w:pPr>
      <w:keepNext w:val="0"/>
      <w:keepLines w:val="0"/>
      <w:spacing w:after="80" w:line="360" w:lineRule="auto"/>
      <w:jc w:val="both"/>
      <w:outlineLvl w:val="0"/>
    </w:pPr>
    <w:rPr>
      <w:rFonts w:eastAsia="Times New Roman"/>
      <w:szCs w:val="24"/>
    </w:rPr>
  </w:style>
  <w:style w:type="paragraph" w:styleId="Heading2">
    <w:name w:val="heading 2"/>
    <w:basedOn w:val="Normal"/>
    <w:next w:val="Normal"/>
    <w:uiPriority w:val="9"/>
    <w:unhideWhenUsed/>
    <w:qFormat/>
    <w:rsid w:val="00BD2927"/>
    <w:pPr>
      <w:keepNext/>
      <w:keepLines/>
      <w:spacing w:before="480" w:after="240"/>
      <w:outlineLvl w:val="1"/>
    </w:pPr>
    <w:rPr>
      <w:b/>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BD2927"/>
    <w:pPr>
      <w:tabs>
        <w:tab w:val="center" w:pos="4513"/>
        <w:tab w:val="right" w:pos="9026"/>
      </w:tabs>
      <w:spacing w:line="240" w:lineRule="auto"/>
    </w:pPr>
  </w:style>
  <w:style w:type="character" w:customStyle="1" w:styleId="HeaderChar">
    <w:name w:val="Header Char"/>
    <w:basedOn w:val="DefaultParagraphFont"/>
    <w:link w:val="Header"/>
    <w:uiPriority w:val="99"/>
    <w:rsid w:val="00BD2927"/>
  </w:style>
  <w:style w:type="paragraph" w:styleId="Footer">
    <w:name w:val="footer"/>
    <w:basedOn w:val="Normal"/>
    <w:link w:val="FooterChar"/>
    <w:uiPriority w:val="99"/>
    <w:unhideWhenUsed/>
    <w:rsid w:val="00BD2927"/>
    <w:pPr>
      <w:tabs>
        <w:tab w:val="center" w:pos="4513"/>
        <w:tab w:val="right" w:pos="9026"/>
      </w:tabs>
      <w:spacing w:line="240" w:lineRule="auto"/>
    </w:pPr>
  </w:style>
  <w:style w:type="character" w:customStyle="1" w:styleId="FooterChar">
    <w:name w:val="Footer Char"/>
    <w:basedOn w:val="DefaultParagraphFont"/>
    <w:link w:val="Footer"/>
    <w:uiPriority w:val="99"/>
    <w:rsid w:val="00BD2927"/>
  </w:style>
  <w:style w:type="paragraph" w:styleId="TOCHeading">
    <w:name w:val="TOC Heading"/>
    <w:basedOn w:val="Heading1"/>
    <w:next w:val="Normal"/>
    <w:uiPriority w:val="39"/>
    <w:unhideWhenUsed/>
    <w:qFormat/>
    <w:rsid w:val="00BD2927"/>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D2927"/>
    <w:pPr>
      <w:spacing w:after="100"/>
    </w:pPr>
  </w:style>
  <w:style w:type="paragraph" w:styleId="TOC2">
    <w:name w:val="toc 2"/>
    <w:basedOn w:val="Normal"/>
    <w:next w:val="Normal"/>
    <w:autoRedefine/>
    <w:uiPriority w:val="39"/>
    <w:unhideWhenUsed/>
    <w:rsid w:val="00BD2927"/>
    <w:pPr>
      <w:spacing w:after="100"/>
      <w:ind w:left="220"/>
    </w:pPr>
  </w:style>
  <w:style w:type="character" w:styleId="Hyperlink">
    <w:name w:val="Hyperlink"/>
    <w:basedOn w:val="DefaultParagraphFont"/>
    <w:uiPriority w:val="99"/>
    <w:unhideWhenUsed/>
    <w:rsid w:val="00BD29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4898E-A9DE-4B6C-9368-B1753308C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663</Words>
  <Characters>3784</Characters>
  <Application>Microsoft Office Word</Application>
  <DocSecurity>0</DocSecurity>
  <Lines>31</Lines>
  <Paragraphs>8</Paragraphs>
  <ScaleCrop>false</ScaleCrop>
  <Company/>
  <LinksUpToDate>false</LinksUpToDate>
  <CharactersWithSpaces>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2026-03-05T10:30:00Z</dcterms:created>
  <dcterms:modified xsi:type="dcterms:W3CDTF">2026-03-05T10:32:00Z</dcterms:modified>
</cp:coreProperties>
</file>