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宋体" w:hAnsi="宋体" w:eastAsia="宋体" w:cstheme="minorBidi"/>
          <w:kern w:val="2"/>
          <w:sz w:val="21"/>
          <w:szCs w:val="24"/>
          <w:lang w:val="en-US" w:eastAsia="zh-CN" w:bidi="ar-SA"/>
        </w:rPr>
        <w:id w:val="147480134"/>
        <w15:color w:val="DBDBDB"/>
        <w:docPartObj>
          <w:docPartGallery w:val="Table of Contents"/>
          <w:docPartUnique/>
        </w:docPartObj>
      </w:sdtPr>
      <w:sdtContent>
        <w:p>
          <w:pPr>
            <w:spacing w:before="0" w:beforeLines="0" w:after="0" w:afterLines="0" w:line="240" w:lineRule="auto"/>
            <w:ind w:left="0" w:leftChars="0" w:right="0" w:rightChars="0" w:firstLine="0" w:firstLineChars="0"/>
            <w:jc w:val="center"/>
            <w:rPr>
              <w:rFonts w:hint="default"/>
              <w:lang w:val="en-US"/>
            </w:rPr>
          </w:pPr>
          <w:r>
            <w:rPr>
              <w:rFonts w:hint="eastAsia" w:ascii="宋体" w:hAnsi="宋体" w:eastAsia="宋体" w:cstheme="minorBidi"/>
              <w:kern w:val="2"/>
              <w:sz w:val="21"/>
              <w:szCs w:val="24"/>
              <w:lang w:val="en-US" w:eastAsia="zh-CN" w:bidi="ar-SA"/>
            </w:rPr>
            <w:t>Content</w:t>
          </w:r>
        </w:p>
        <w:p>
          <w:pPr>
            <w:pStyle w:val="6"/>
            <w:tabs>
              <w:tab w:val="right" w:leader="dot" w:pos="8306"/>
            </w:tabs>
          </w:pPr>
          <w:r>
            <w:fldChar w:fldCharType="begin"/>
          </w:r>
          <w:r>
            <w:instrText xml:space="preserve">TOC \o "1-3" \h \u </w:instrText>
          </w:r>
          <w:r>
            <w:fldChar w:fldCharType="separate"/>
          </w:r>
          <w:r>
            <w:fldChar w:fldCharType="begin"/>
          </w:r>
          <w:r>
            <w:instrText xml:space="preserve"> HYPERLINK \l _Toc17566 </w:instrText>
          </w:r>
          <w:r>
            <w:fldChar w:fldCharType="separate"/>
          </w:r>
          <w:r>
            <w:rPr>
              <w:rFonts w:hint="eastAsia"/>
              <w:lang w:val="en-US" w:eastAsia="zh-CN"/>
            </w:rPr>
            <w:t>Summary</w:t>
          </w:r>
          <w:r>
            <w:tab/>
          </w:r>
          <w:r>
            <w:fldChar w:fldCharType="begin"/>
          </w:r>
          <w:r>
            <w:instrText xml:space="preserve"> PAGEREF _Toc17566 </w:instrText>
          </w:r>
          <w:r>
            <w:fldChar w:fldCharType="separate"/>
          </w:r>
          <w:r>
            <w:t>1</w:t>
          </w:r>
          <w:r>
            <w:fldChar w:fldCharType="end"/>
          </w:r>
          <w:r>
            <w:fldChar w:fldCharType="end"/>
          </w:r>
        </w:p>
        <w:p>
          <w:pPr>
            <w:pStyle w:val="6"/>
            <w:tabs>
              <w:tab w:val="right" w:leader="dot" w:pos="8306"/>
            </w:tabs>
          </w:pPr>
          <w:r>
            <w:fldChar w:fldCharType="begin"/>
          </w:r>
          <w:r>
            <w:instrText xml:space="preserve"> HYPERLINK \l _Toc20690 </w:instrText>
          </w:r>
          <w:r>
            <w:fldChar w:fldCharType="separate"/>
          </w:r>
          <w:r>
            <w:rPr>
              <w:rFonts w:hint="eastAsia"/>
              <w:lang w:val="en-US" w:eastAsia="zh-CN"/>
            </w:rPr>
            <w:t>1.Introduction</w:t>
          </w:r>
          <w:r>
            <w:tab/>
          </w:r>
          <w:r>
            <w:fldChar w:fldCharType="begin"/>
          </w:r>
          <w:r>
            <w:instrText xml:space="preserve"> PAGEREF _Toc20690 </w:instrText>
          </w:r>
          <w:r>
            <w:fldChar w:fldCharType="separate"/>
          </w:r>
          <w:r>
            <w:t>1</w:t>
          </w:r>
          <w:r>
            <w:fldChar w:fldCharType="end"/>
          </w:r>
          <w:r>
            <w:fldChar w:fldCharType="end"/>
          </w:r>
        </w:p>
        <w:p>
          <w:pPr>
            <w:pStyle w:val="6"/>
            <w:tabs>
              <w:tab w:val="right" w:leader="dot" w:pos="8306"/>
            </w:tabs>
          </w:pPr>
          <w:r>
            <w:fldChar w:fldCharType="begin"/>
          </w:r>
          <w:r>
            <w:instrText xml:space="preserve"> HYPERLINK \l _Toc1360 </w:instrText>
          </w:r>
          <w:r>
            <w:fldChar w:fldCharType="separate"/>
          </w:r>
          <w:r>
            <w:rPr>
              <w:rFonts w:hint="eastAsia"/>
              <w:lang w:val="en-US" w:eastAsia="zh-CN"/>
            </w:rPr>
            <w:t>2. Strategic Audit</w:t>
          </w:r>
          <w:r>
            <w:tab/>
          </w:r>
          <w:r>
            <w:fldChar w:fldCharType="begin"/>
          </w:r>
          <w:r>
            <w:instrText xml:space="preserve"> PAGEREF _Toc1360 </w:instrText>
          </w:r>
          <w:r>
            <w:fldChar w:fldCharType="separate"/>
          </w:r>
          <w:r>
            <w:t>2</w:t>
          </w:r>
          <w:r>
            <w:fldChar w:fldCharType="end"/>
          </w:r>
          <w:r>
            <w:fldChar w:fldCharType="end"/>
          </w:r>
        </w:p>
        <w:p>
          <w:pPr>
            <w:pStyle w:val="7"/>
            <w:tabs>
              <w:tab w:val="right" w:leader="dot" w:pos="8306"/>
            </w:tabs>
          </w:pPr>
          <w:r>
            <w:fldChar w:fldCharType="begin"/>
          </w:r>
          <w:r>
            <w:instrText xml:space="preserve"> HYPERLINK \l _Toc29618 </w:instrText>
          </w:r>
          <w:r>
            <w:fldChar w:fldCharType="separate"/>
          </w:r>
          <w:r>
            <w:rPr>
              <w:rFonts w:hint="default"/>
              <w:lang w:val="en-US" w:eastAsia="zh-CN"/>
            </w:rPr>
            <w:t xml:space="preserve">2.1 </w:t>
          </w:r>
          <w:r>
            <w:rPr>
              <w:rFonts w:hint="eastAsia"/>
              <w:lang w:val="en-US" w:eastAsia="zh-CN"/>
            </w:rPr>
            <w:t>Market analysis</w:t>
          </w:r>
          <w:r>
            <w:tab/>
          </w:r>
          <w:r>
            <w:fldChar w:fldCharType="begin"/>
          </w:r>
          <w:r>
            <w:instrText xml:space="preserve"> PAGEREF _Toc29618 </w:instrText>
          </w:r>
          <w:r>
            <w:fldChar w:fldCharType="separate"/>
          </w:r>
          <w:r>
            <w:t>2</w:t>
          </w:r>
          <w:r>
            <w:fldChar w:fldCharType="end"/>
          </w:r>
          <w:r>
            <w:fldChar w:fldCharType="end"/>
          </w:r>
        </w:p>
        <w:p>
          <w:pPr>
            <w:pStyle w:val="5"/>
            <w:tabs>
              <w:tab w:val="right" w:leader="dot" w:pos="8306"/>
            </w:tabs>
          </w:pPr>
          <w:r>
            <w:fldChar w:fldCharType="begin"/>
          </w:r>
          <w:r>
            <w:instrText xml:space="preserve"> HYPERLINK \l _Toc32618 </w:instrText>
          </w:r>
          <w:r>
            <w:fldChar w:fldCharType="separate"/>
          </w:r>
          <w:r>
            <w:rPr>
              <w:rFonts w:hint="default"/>
              <w:lang w:val="en-US" w:eastAsia="zh-CN"/>
            </w:rPr>
            <w:t xml:space="preserve">2.1.1 </w:t>
          </w:r>
          <w:r>
            <w:rPr>
              <w:rFonts w:hint="eastAsia"/>
              <w:lang w:val="en-US" w:eastAsia="zh-CN"/>
            </w:rPr>
            <w:t>Macro analysis：PEST analysis</w:t>
          </w:r>
          <w:r>
            <w:tab/>
          </w:r>
          <w:r>
            <w:fldChar w:fldCharType="begin"/>
          </w:r>
          <w:r>
            <w:instrText xml:space="preserve"> PAGEREF _Toc32618 </w:instrText>
          </w:r>
          <w:r>
            <w:fldChar w:fldCharType="separate"/>
          </w:r>
          <w:r>
            <w:t>4</w:t>
          </w:r>
          <w:r>
            <w:fldChar w:fldCharType="end"/>
          </w:r>
          <w:r>
            <w:fldChar w:fldCharType="end"/>
          </w:r>
        </w:p>
        <w:p>
          <w:pPr>
            <w:pStyle w:val="5"/>
            <w:tabs>
              <w:tab w:val="right" w:leader="dot" w:pos="8306"/>
            </w:tabs>
          </w:pPr>
          <w:r>
            <w:fldChar w:fldCharType="begin"/>
          </w:r>
          <w:r>
            <w:instrText xml:space="preserve"> HYPERLINK \l _Toc10332 </w:instrText>
          </w:r>
          <w:r>
            <w:fldChar w:fldCharType="separate"/>
          </w:r>
          <w:r>
            <w:rPr>
              <w:rFonts w:hint="eastAsia"/>
              <w:lang w:val="en-US" w:eastAsia="zh-CN"/>
            </w:rPr>
            <w:t>2.1.2 Micro analysis:Poter</w:t>
          </w:r>
          <w:r>
            <w:rPr>
              <w:rFonts w:hint="default"/>
              <w:lang w:val="en-US" w:eastAsia="zh-CN"/>
            </w:rPr>
            <w:t>’</w:t>
          </w:r>
          <w:r>
            <w:rPr>
              <w:rFonts w:hint="eastAsia"/>
              <w:lang w:val="en-US" w:eastAsia="zh-CN"/>
            </w:rPr>
            <w:t>s five forces model</w:t>
          </w:r>
          <w:r>
            <w:tab/>
          </w:r>
          <w:r>
            <w:fldChar w:fldCharType="begin"/>
          </w:r>
          <w:r>
            <w:instrText xml:space="preserve"> PAGEREF _Toc10332 </w:instrText>
          </w:r>
          <w:r>
            <w:fldChar w:fldCharType="separate"/>
          </w:r>
          <w:r>
            <w:t>5</w:t>
          </w:r>
          <w:r>
            <w:fldChar w:fldCharType="end"/>
          </w:r>
          <w:r>
            <w:fldChar w:fldCharType="end"/>
          </w:r>
        </w:p>
        <w:p>
          <w:pPr>
            <w:pStyle w:val="6"/>
            <w:tabs>
              <w:tab w:val="right" w:leader="dot" w:pos="8306"/>
            </w:tabs>
          </w:pPr>
          <w:r>
            <w:fldChar w:fldCharType="begin"/>
          </w:r>
          <w:r>
            <w:instrText xml:space="preserve"> HYPERLINK \l _Toc5927 </w:instrText>
          </w:r>
          <w:r>
            <w:fldChar w:fldCharType="separate"/>
          </w:r>
          <w:r>
            <w:rPr>
              <w:rFonts w:hint="eastAsia"/>
              <w:lang w:val="en-US" w:eastAsia="zh-CN"/>
            </w:rPr>
            <w:t>3.SWOT analysis</w:t>
          </w:r>
          <w:r>
            <w:tab/>
          </w:r>
          <w:r>
            <w:fldChar w:fldCharType="begin"/>
          </w:r>
          <w:r>
            <w:instrText xml:space="preserve"> PAGEREF _Toc5927 </w:instrText>
          </w:r>
          <w:r>
            <w:fldChar w:fldCharType="separate"/>
          </w:r>
          <w:r>
            <w:t>7</w:t>
          </w:r>
          <w:r>
            <w:fldChar w:fldCharType="end"/>
          </w:r>
          <w:r>
            <w:fldChar w:fldCharType="end"/>
          </w:r>
        </w:p>
        <w:p>
          <w:pPr>
            <w:pStyle w:val="6"/>
            <w:tabs>
              <w:tab w:val="right" w:leader="dot" w:pos="8306"/>
            </w:tabs>
          </w:pPr>
          <w:r>
            <w:fldChar w:fldCharType="begin"/>
          </w:r>
          <w:r>
            <w:instrText xml:space="preserve"> HYPERLINK \l _Toc25621 </w:instrText>
          </w:r>
          <w:r>
            <w:fldChar w:fldCharType="separate"/>
          </w:r>
          <w:r>
            <w:rPr>
              <w:rFonts w:hint="eastAsia"/>
              <w:lang w:val="en-US" w:eastAsia="zh-CN"/>
            </w:rPr>
            <w:t>4.</w:t>
          </w:r>
          <w:r>
            <w:rPr>
              <w:rFonts w:hint="default"/>
              <w:lang w:val="en-GB" w:eastAsia="zh-CN"/>
            </w:rPr>
            <w:t>Marketing strategy</w:t>
          </w:r>
          <w:r>
            <w:tab/>
          </w:r>
          <w:r>
            <w:fldChar w:fldCharType="begin"/>
          </w:r>
          <w:r>
            <w:instrText xml:space="preserve"> PAGEREF _Toc25621 </w:instrText>
          </w:r>
          <w:r>
            <w:fldChar w:fldCharType="separate"/>
          </w:r>
          <w:r>
            <w:t>7</w:t>
          </w:r>
          <w:r>
            <w:fldChar w:fldCharType="end"/>
          </w:r>
          <w:r>
            <w:fldChar w:fldCharType="end"/>
          </w:r>
        </w:p>
        <w:p>
          <w:pPr>
            <w:pStyle w:val="7"/>
            <w:tabs>
              <w:tab w:val="right" w:leader="dot" w:pos="8306"/>
            </w:tabs>
          </w:pPr>
          <w:r>
            <w:fldChar w:fldCharType="begin"/>
          </w:r>
          <w:r>
            <w:instrText xml:space="preserve"> HYPERLINK \l _Toc28361 </w:instrText>
          </w:r>
          <w:r>
            <w:fldChar w:fldCharType="separate"/>
          </w:r>
          <w:r>
            <w:rPr>
              <w:rFonts w:hint="eastAsia"/>
              <w:lang w:val="en-US" w:eastAsia="zh-CN"/>
            </w:rPr>
            <w:t>4.1Aim and Objectives</w:t>
          </w:r>
          <w:r>
            <w:tab/>
          </w:r>
          <w:r>
            <w:fldChar w:fldCharType="begin"/>
          </w:r>
          <w:r>
            <w:instrText xml:space="preserve"> PAGEREF _Toc28361 </w:instrText>
          </w:r>
          <w:r>
            <w:fldChar w:fldCharType="separate"/>
          </w:r>
          <w:r>
            <w:t>7</w:t>
          </w:r>
          <w:r>
            <w:fldChar w:fldCharType="end"/>
          </w:r>
          <w:r>
            <w:fldChar w:fldCharType="end"/>
          </w:r>
        </w:p>
        <w:p>
          <w:pPr>
            <w:pStyle w:val="7"/>
            <w:tabs>
              <w:tab w:val="right" w:leader="dot" w:pos="8306"/>
            </w:tabs>
          </w:pPr>
          <w:r>
            <w:fldChar w:fldCharType="begin"/>
          </w:r>
          <w:r>
            <w:instrText xml:space="preserve"> HYPERLINK \l _Toc483 </w:instrText>
          </w:r>
          <w:r>
            <w:fldChar w:fldCharType="separate"/>
          </w:r>
          <w:r>
            <w:rPr>
              <w:rFonts w:hint="eastAsia"/>
              <w:lang w:val="en-US" w:eastAsia="zh-CN"/>
            </w:rPr>
            <w:t xml:space="preserve">4.2 </w:t>
          </w:r>
          <w:r>
            <w:rPr>
              <w:rFonts w:hint="default"/>
              <w:lang w:val="en-US" w:eastAsia="zh-CN"/>
            </w:rPr>
            <w:t>Segmenting-Targeting-Positioning (STP)</w:t>
          </w:r>
          <w:r>
            <w:tab/>
          </w:r>
          <w:r>
            <w:fldChar w:fldCharType="begin"/>
          </w:r>
          <w:r>
            <w:instrText xml:space="preserve"> PAGEREF _Toc483 </w:instrText>
          </w:r>
          <w:r>
            <w:fldChar w:fldCharType="separate"/>
          </w:r>
          <w:r>
            <w:t>8</w:t>
          </w:r>
          <w:r>
            <w:fldChar w:fldCharType="end"/>
          </w:r>
          <w:r>
            <w:fldChar w:fldCharType="end"/>
          </w:r>
        </w:p>
        <w:p>
          <w:pPr>
            <w:pStyle w:val="7"/>
            <w:tabs>
              <w:tab w:val="right" w:leader="dot" w:pos="8306"/>
            </w:tabs>
          </w:pPr>
          <w:r>
            <w:fldChar w:fldCharType="begin"/>
          </w:r>
          <w:r>
            <w:instrText xml:space="preserve"> HYPERLINK \l _Toc22501 </w:instrText>
          </w:r>
          <w:r>
            <w:fldChar w:fldCharType="separate"/>
          </w:r>
          <w:r>
            <w:rPr>
              <w:rFonts w:hint="eastAsia"/>
              <w:lang w:val="en-US" w:eastAsia="zh-CN"/>
            </w:rPr>
            <w:t xml:space="preserve">4.3 </w:t>
          </w:r>
          <w:r>
            <w:rPr>
              <w:rFonts w:hint="default"/>
              <w:lang w:val="en-GB" w:eastAsia="zh-CN"/>
            </w:rPr>
            <w:t>Marketing mix</w:t>
          </w:r>
          <w:r>
            <w:tab/>
          </w:r>
          <w:r>
            <w:fldChar w:fldCharType="begin"/>
          </w:r>
          <w:r>
            <w:instrText xml:space="preserve"> PAGEREF _Toc22501 </w:instrText>
          </w:r>
          <w:r>
            <w:fldChar w:fldCharType="separate"/>
          </w:r>
          <w:r>
            <w:t>8</w:t>
          </w:r>
          <w:r>
            <w:fldChar w:fldCharType="end"/>
          </w:r>
          <w:r>
            <w:fldChar w:fldCharType="end"/>
          </w:r>
        </w:p>
        <w:p>
          <w:pPr>
            <w:pStyle w:val="6"/>
            <w:tabs>
              <w:tab w:val="right" w:leader="dot" w:pos="8306"/>
            </w:tabs>
          </w:pPr>
          <w:r>
            <w:fldChar w:fldCharType="begin"/>
          </w:r>
          <w:r>
            <w:instrText xml:space="preserve"> HYPERLINK \l _Toc27934 </w:instrText>
          </w:r>
          <w:r>
            <w:fldChar w:fldCharType="separate"/>
          </w:r>
          <w:r>
            <w:rPr>
              <w:rFonts w:hint="eastAsia"/>
              <w:lang w:val="en-US" w:eastAsia="zh-CN"/>
            </w:rPr>
            <w:t>5.</w:t>
          </w:r>
          <w:r>
            <w:rPr>
              <w:rFonts w:hint="default"/>
              <w:lang w:val="en-GB" w:eastAsia="zh-CN"/>
            </w:rPr>
            <w:t>Budget</w:t>
          </w:r>
          <w:r>
            <w:tab/>
          </w:r>
          <w:r>
            <w:fldChar w:fldCharType="begin"/>
          </w:r>
          <w:r>
            <w:instrText xml:space="preserve"> PAGEREF _Toc27934 </w:instrText>
          </w:r>
          <w:r>
            <w:fldChar w:fldCharType="separate"/>
          </w:r>
          <w:r>
            <w:t>10</w:t>
          </w:r>
          <w:r>
            <w:fldChar w:fldCharType="end"/>
          </w:r>
          <w:r>
            <w:fldChar w:fldCharType="end"/>
          </w:r>
        </w:p>
        <w:p>
          <w:pPr>
            <w:pStyle w:val="6"/>
            <w:tabs>
              <w:tab w:val="right" w:leader="dot" w:pos="8306"/>
            </w:tabs>
          </w:pPr>
          <w:r>
            <w:fldChar w:fldCharType="begin"/>
          </w:r>
          <w:r>
            <w:instrText xml:space="preserve"> HYPERLINK \l _Toc22559 </w:instrText>
          </w:r>
          <w:r>
            <w:fldChar w:fldCharType="separate"/>
          </w:r>
          <w:r>
            <w:rPr>
              <w:rFonts w:hint="eastAsia"/>
              <w:lang w:val="en-US" w:eastAsia="zh-CN"/>
            </w:rPr>
            <w:t>6.</w:t>
          </w:r>
          <w:r>
            <w:rPr>
              <w:rFonts w:hint="default"/>
              <w:lang w:val="en-GB" w:eastAsia="zh-CN"/>
            </w:rPr>
            <w:t>Evaluation and control</w:t>
          </w:r>
          <w:r>
            <w:tab/>
          </w:r>
          <w:r>
            <w:fldChar w:fldCharType="begin"/>
          </w:r>
          <w:r>
            <w:instrText xml:space="preserve"> PAGEREF _Toc22559 </w:instrText>
          </w:r>
          <w:r>
            <w:fldChar w:fldCharType="separate"/>
          </w:r>
          <w:r>
            <w:t>10</w:t>
          </w:r>
          <w:r>
            <w:fldChar w:fldCharType="end"/>
          </w:r>
          <w:r>
            <w:fldChar w:fldCharType="end"/>
          </w:r>
        </w:p>
        <w:p>
          <w:pPr>
            <w:pStyle w:val="6"/>
            <w:tabs>
              <w:tab w:val="right" w:leader="dot" w:pos="8306"/>
            </w:tabs>
          </w:pPr>
          <w:r>
            <w:fldChar w:fldCharType="begin"/>
          </w:r>
          <w:r>
            <w:instrText xml:space="preserve"> HYPERLINK \l _Toc1481 </w:instrText>
          </w:r>
          <w:r>
            <w:fldChar w:fldCharType="separate"/>
          </w:r>
          <w:r>
            <w:rPr>
              <w:rFonts w:hint="default"/>
              <w:lang w:val="en-GB" w:eastAsia="zh-CN"/>
            </w:rPr>
            <w:t>Reference</w:t>
          </w:r>
          <w:r>
            <w:tab/>
          </w:r>
          <w:r>
            <w:fldChar w:fldCharType="begin"/>
          </w:r>
          <w:r>
            <w:instrText xml:space="preserve"> PAGEREF _Toc1481 </w:instrText>
          </w:r>
          <w:r>
            <w:fldChar w:fldCharType="separate"/>
          </w:r>
          <w:r>
            <w:t>12</w:t>
          </w:r>
          <w:r>
            <w:fldChar w:fldCharType="end"/>
          </w:r>
          <w:r>
            <w:fldChar w:fldCharType="end"/>
          </w:r>
        </w:p>
        <w:p>
          <w:r>
            <w:fldChar w:fldCharType="end"/>
          </w:r>
          <w:bookmarkStart w:id="0" w:name="_Toc17566"/>
        </w:p>
      </w:sdtContent>
    </w:sdt>
    <w:p/>
    <w:p/>
    <w:p>
      <w:pPr>
        <w:rPr>
          <w:rFonts w:hint="eastAsia"/>
          <w:lang w:val="en-US" w:eastAsia="zh-CN"/>
        </w:rPr>
      </w:pPr>
    </w:p>
    <w:p>
      <w:pPr>
        <w:pStyle w:val="2"/>
        <w:bidi w:val="0"/>
        <w:rPr>
          <w:rFonts w:hint="eastAsia"/>
          <w:b/>
          <w:lang w:val="en-US" w:eastAsia="zh-CN"/>
        </w:rPr>
      </w:pPr>
    </w:p>
    <w:p>
      <w:pPr>
        <w:rPr>
          <w:rFonts w:hint="eastAsia"/>
          <w:lang w:val="en-US" w:eastAsia="zh-CN"/>
        </w:rPr>
      </w:pPr>
    </w:p>
    <w:p>
      <w:pPr>
        <w:rPr>
          <w:rFonts w:hint="eastAsia"/>
          <w:b/>
          <w:lang w:val="en-US" w:eastAsia="zh-CN"/>
        </w:rPr>
      </w:pPr>
    </w:p>
    <w:p>
      <w:pPr>
        <w:pStyle w:val="2"/>
        <w:bidi w:val="0"/>
        <w:rPr>
          <w:rFonts w:hint="eastAsia"/>
          <w:b/>
          <w:lang w:val="en-US" w:eastAsia="zh-CN"/>
        </w:rPr>
      </w:pPr>
    </w:p>
    <w:p>
      <w:pPr>
        <w:pStyle w:val="2"/>
        <w:bidi w:val="0"/>
        <w:rPr>
          <w:rFonts w:hint="eastAsia"/>
          <w:b/>
          <w:lang w:val="en-US" w:eastAsia="zh-CN"/>
        </w:rPr>
      </w:pPr>
    </w:p>
    <w:p>
      <w:pPr>
        <w:pStyle w:val="2"/>
        <w:bidi w:val="0"/>
        <w:rPr>
          <w:rFonts w:hint="eastAsia"/>
          <w:b/>
          <w:lang w:val="en-US" w:eastAsia="zh-CN"/>
        </w:rPr>
      </w:pPr>
    </w:p>
    <w:p>
      <w:pPr>
        <w:rPr>
          <w:rFonts w:hint="eastAsia"/>
          <w:b/>
          <w:lang w:val="en-US" w:eastAsia="zh-CN"/>
        </w:rPr>
      </w:pPr>
    </w:p>
    <w:p>
      <w:pPr>
        <w:rPr>
          <w:rFonts w:hint="eastAsia"/>
          <w:b/>
          <w:lang w:val="en-US" w:eastAsia="zh-CN"/>
        </w:rPr>
      </w:pPr>
    </w:p>
    <w:p>
      <w:pPr>
        <w:rPr>
          <w:rFonts w:hint="eastAsia"/>
          <w:b/>
          <w:lang w:val="en-US" w:eastAsia="zh-CN"/>
        </w:rPr>
      </w:pPr>
    </w:p>
    <w:p>
      <w:pPr>
        <w:pStyle w:val="2"/>
        <w:bidi w:val="0"/>
        <w:rPr>
          <w:rFonts w:hint="default"/>
          <w:b/>
          <w:lang w:val="en-US" w:eastAsia="zh-CN"/>
        </w:rPr>
      </w:pPr>
      <w:r>
        <w:rPr>
          <w:rFonts w:hint="eastAsia"/>
          <w:b/>
          <w:lang w:val="en-US" w:eastAsia="zh-CN"/>
        </w:rPr>
        <w:t>Summary</w:t>
      </w:r>
      <w:bookmarkEnd w:id="0"/>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70" w:beforeAutospacing="0" w:after="0" w:afterAutospacing="0" w:line="21" w:lineRule="atLeast"/>
        <w:ind w:left="0" w:right="0" w:firstLine="0"/>
        <w:textAlignment w:val="baseline"/>
        <w:rPr>
          <w:rFonts w:hint="default"/>
          <w:lang w:val="en-US" w:eastAsia="zh-CN"/>
        </w:rPr>
      </w:pPr>
      <w:r>
        <w:rPr>
          <w:rFonts w:hint="eastAsia"/>
          <w:lang w:val="en-US" w:eastAsia="zh-CN"/>
        </w:rPr>
        <w:t>The organization’s consulting project aims to:</w:t>
      </w:r>
      <w:bookmarkStart w:id="14" w:name="_GoBack"/>
      <w:bookmarkEnd w:id="14"/>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70" w:beforeAutospacing="0" w:after="0" w:afterAutospacing="0" w:line="21" w:lineRule="atLeast"/>
        <w:ind w:left="0" w:right="0" w:firstLine="0"/>
        <w:textAlignment w:val="baseline"/>
        <w:rPr>
          <w:rFonts w:hint="eastAsia"/>
          <w:lang w:val="en-US" w:eastAsia="zh-CN"/>
        </w:rPr>
      </w:pPr>
      <w:r>
        <w:rPr>
          <w:rFonts w:hint="eastAsia"/>
          <w:lang w:val="en-US" w:eastAsia="zh-CN"/>
        </w:rPr>
        <w:t>Analyze the market environment of Hiut Denim from the macro marketing environment and micro marketing environment</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70" w:beforeAutospacing="0" w:after="0" w:afterAutospacing="0" w:line="21" w:lineRule="atLeast"/>
        <w:ind w:left="0" w:right="0" w:firstLine="0"/>
        <w:textAlignment w:val="baseline"/>
        <w:rPr>
          <w:rFonts w:hint="eastAsia"/>
          <w:lang w:val="en-US" w:eastAsia="zh-CN"/>
        </w:rPr>
      </w:pPr>
      <w:r>
        <w:rPr>
          <w:rFonts w:hint="eastAsia"/>
          <w:lang w:val="en-US" w:eastAsia="zh-CN"/>
        </w:rPr>
        <w:t>Develop the organization's Aims and objectives by using SWOT to analyze the organization's development strategy and analyze competitors, and develop Hiut Denim's marketing strategy.</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70" w:beforeAutospacing="0" w:after="0" w:afterAutospacing="0" w:line="21" w:lineRule="atLeast"/>
        <w:ind w:left="0" w:right="0" w:firstLine="0"/>
        <w:textAlignment w:val="baseline"/>
        <w:rPr>
          <w:rFonts w:hint="eastAsia"/>
          <w:lang w:val="en-US" w:eastAsia="zh-CN"/>
        </w:rPr>
      </w:pPr>
      <w:r>
        <w:rPr>
          <w:rFonts w:hint="eastAsia"/>
          <w:lang w:val="en-US" w:eastAsia="zh-CN"/>
        </w:rPr>
        <w:t>Evaluation and control for the implementation of the program, and pointed out the limitations of the program</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70" w:beforeAutospacing="0" w:after="0" w:afterAutospacing="0" w:line="21" w:lineRule="atLeast"/>
        <w:ind w:left="0" w:right="0" w:firstLine="0"/>
        <w:textAlignment w:val="baseline"/>
        <w:rPr>
          <w:rFonts w:hint="eastAsia"/>
          <w:lang w:val="en-US" w:eastAsia="zh-CN"/>
        </w:rPr>
      </w:pPr>
    </w:p>
    <w:p>
      <w:pPr>
        <w:pStyle w:val="2"/>
        <w:bidi w:val="0"/>
        <w:rPr>
          <w:rFonts w:hint="eastAsia"/>
          <w:lang w:val="en-US" w:eastAsia="zh-CN"/>
        </w:rPr>
      </w:pPr>
      <w:bookmarkStart w:id="1" w:name="_Toc20690"/>
      <w:r>
        <w:rPr>
          <w:rFonts w:hint="eastAsia"/>
          <w:lang w:val="en-US" w:eastAsia="zh-CN"/>
        </w:rPr>
        <w:t>1.Introduction</w:t>
      </w:r>
      <w:bookmarkEnd w:id="1"/>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70" w:beforeAutospacing="0" w:after="0" w:afterAutospacing="0" w:line="21" w:lineRule="atLeast"/>
        <w:ind w:left="0" w:right="0" w:firstLine="0"/>
        <w:textAlignment w:val="baseline"/>
        <w:rPr>
          <w:rFonts w:hint="default"/>
          <w:lang w:val="en-US" w:eastAsia="zh-CN"/>
        </w:rPr>
      </w:pPr>
      <w:r>
        <w:rPr>
          <w:rFonts w:hint="default"/>
          <w:lang w:val="en-US" w:eastAsia="zh-CN"/>
        </w:rPr>
        <w:t>Hiut Denim is a Welsh jeans company, initially David Hieatt did not give up the 400 experienced jeans makers who were unemployed in Cardigan. This is because the former British retailer Marks &amp; Spencer transferred the production line to Morocco and caused the original factory to lose its job.</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70" w:beforeAutospacing="0" w:after="0" w:afterAutospacing="0" w:line="21" w:lineRule="atLeast"/>
        <w:ind w:left="0" w:right="0" w:firstLine="0"/>
        <w:textAlignment w:val="baseline"/>
        <w:rPr>
          <w:rFonts w:hint="default"/>
          <w:lang w:val="en-US" w:eastAsia="zh-CN"/>
        </w:rPr>
      </w:pPr>
      <w:r>
        <w:rPr>
          <w:rFonts w:hint="default"/>
          <w:lang w:val="en-US" w:eastAsia="zh-CN"/>
        </w:rPr>
        <w:t>At the beginning of the company's creation, the company had only 15 people. With the help of the modern Internet, more and more people are beginning to understand and recognize the jeans made by Hiut Denim. Although only about 120 pairs of jeans are produced per week, it is far less productive than a large jeans company. But because of the manual and company David Hieatt's ability to use social networking sites to create corporate advertising, short video and storytelling advertising techniques have earned 25% of global business.</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70" w:beforeAutospacing="0" w:after="0" w:afterAutospacing="0" w:line="21" w:lineRule="atLeast"/>
        <w:ind w:left="0" w:right="0" w:firstLine="0"/>
        <w:textAlignment w:val="baseline"/>
        <w:rPr>
          <w:rFonts w:hint="default"/>
          <w:lang w:val="en-US" w:eastAsia="zh-CN"/>
        </w:rPr>
      </w:pPr>
      <w:r>
        <w:rPr>
          <w:rFonts w:hint="default"/>
          <w:lang w:val="en-US" w:eastAsia="zh-CN"/>
        </w:rPr>
        <w:t>Now, due to the exquisite product quality and excellent public relations means, Hiut Denim is loved by more and more fashion lovers from New York to Paris and from London to Melbourne. Hiut transports its expensive jeans to the world.</w:t>
      </w: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70" w:beforeAutospacing="0" w:after="0" w:afterAutospacing="0" w:line="21" w:lineRule="atLeast"/>
        <w:ind w:left="0" w:right="0" w:firstLine="0"/>
        <w:textAlignment w:val="baseline"/>
        <w:rPr>
          <w:rFonts w:hint="default"/>
          <w:lang w:val="en-US" w:eastAsia="zh-CN"/>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70" w:beforeAutospacing="0" w:after="0" w:afterAutospacing="0" w:line="21" w:lineRule="atLeast"/>
        <w:ind w:left="0" w:right="0" w:firstLine="0"/>
        <w:textAlignment w:val="baseline"/>
        <w:rPr>
          <w:rFonts w:hint="default"/>
          <w:lang w:val="en-US" w:eastAsia="zh-CN"/>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70" w:beforeAutospacing="0" w:after="0" w:afterAutospacing="0" w:line="21" w:lineRule="atLeast"/>
        <w:ind w:left="0" w:right="0" w:firstLine="0"/>
        <w:textAlignment w:val="baseline"/>
        <w:rPr>
          <w:rFonts w:hint="default"/>
          <w:lang w:val="en-US" w:eastAsia="zh-CN"/>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70" w:beforeAutospacing="0" w:after="0" w:afterAutospacing="0" w:line="21" w:lineRule="atLeast"/>
        <w:ind w:left="0" w:right="0" w:firstLine="0"/>
        <w:textAlignment w:val="baseline"/>
        <w:rPr>
          <w:rFonts w:hint="default"/>
          <w:lang w:val="en-US" w:eastAsia="zh-CN"/>
        </w:rPr>
      </w:pPr>
    </w:p>
    <w:p>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70" w:beforeAutospacing="0" w:after="0" w:afterAutospacing="0" w:line="21" w:lineRule="atLeast"/>
        <w:ind w:left="0" w:right="0" w:firstLine="0"/>
        <w:textAlignment w:val="baseline"/>
        <w:rPr>
          <w:rFonts w:hint="default"/>
          <w:lang w:val="en-US" w:eastAsia="zh-CN"/>
        </w:rPr>
      </w:pPr>
    </w:p>
    <w:p>
      <w:pPr>
        <w:pStyle w:val="2"/>
        <w:numPr>
          <w:ilvl w:val="0"/>
          <w:numId w:val="1"/>
        </w:numPr>
        <w:bidi w:val="0"/>
        <w:rPr>
          <w:rFonts w:hint="eastAsia"/>
          <w:lang w:val="en-US" w:eastAsia="zh-CN"/>
        </w:rPr>
      </w:pPr>
      <w:bookmarkStart w:id="2" w:name="_Toc1360"/>
      <w:r>
        <w:rPr>
          <w:rFonts w:hint="eastAsia"/>
          <w:lang w:val="en-US" w:eastAsia="zh-CN"/>
        </w:rPr>
        <w:t>Strategic Audit</w:t>
      </w:r>
      <w:bookmarkEnd w:id="2"/>
    </w:p>
    <w:p>
      <w:pPr>
        <w:pStyle w:val="8"/>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270" w:beforeAutospacing="0" w:after="0" w:afterAutospacing="0" w:line="21" w:lineRule="atLeast"/>
        <w:ind w:leftChars="0" w:right="0" w:rightChars="0"/>
        <w:textAlignment w:val="baseline"/>
        <w:rPr>
          <w:rFonts w:hint="eastAsia"/>
          <w:lang w:val="en-US" w:eastAsia="zh-CN"/>
        </w:rPr>
      </w:pPr>
      <w:r>
        <w:rPr>
          <w:rFonts w:hint="eastAsia"/>
          <w:lang w:val="en-US" w:eastAsia="zh-CN"/>
        </w:rPr>
        <w:t>Strategic auditing is an important tool in the planning process. It is a preparatory work that must be implemented before the company develops its strategy, including analysis of the internal and external environment of the company, and evaluation of the effectiveness of past strategies (Martin Shubik, 1983). Strategic audit can be combined with financial auditing, using the advantages of various financial data and non-financial data, to ensure the rationality and effectiveness of each strategy on the basis of analysis and forecasting; combined with management audit to improve the efficiency and effectiveness of various controls To strengthen the effective implementation of the company's various strategies; combined with risk management, identify various possible risk factors, analyze its impact on various strategies, and propose strategic revisions to reduce such risk losses. Implementing a strategic audit can improve the efficiency of strategic decisions and strategy execution and help improve corporate governance.</w:t>
      </w:r>
    </w:p>
    <w:p>
      <w:pPr>
        <w:pStyle w:val="3"/>
        <w:numPr>
          <w:ilvl w:val="1"/>
          <w:numId w:val="1"/>
        </w:numPr>
        <w:bidi w:val="0"/>
        <w:rPr>
          <w:rFonts w:hint="default"/>
          <w:lang w:val="en-US" w:eastAsia="zh-CN"/>
        </w:rPr>
      </w:pPr>
      <w:bookmarkStart w:id="3" w:name="_Toc29618"/>
      <w:r>
        <w:rPr>
          <w:rFonts w:hint="eastAsia"/>
          <w:lang w:val="en-US" w:eastAsia="zh-CN"/>
        </w:rPr>
        <w:t>Market analysis</w:t>
      </w:r>
      <w:bookmarkEnd w:id="3"/>
    </w:p>
    <w:p>
      <w:pPr>
        <w:pStyle w:val="8"/>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270" w:beforeAutospacing="0" w:after="0" w:afterAutospacing="0" w:line="21" w:lineRule="atLeast"/>
        <w:ind w:leftChars="0" w:right="0" w:rightChars="0"/>
        <w:textAlignment w:val="baseline"/>
        <w:rPr>
          <w:rFonts w:hint="default"/>
          <w:lang w:val="en-US" w:eastAsia="zh-CN"/>
        </w:rPr>
      </w:pPr>
      <w:r>
        <w:rPr>
          <w:rFonts w:hint="default"/>
          <w:lang w:val="en-US" w:eastAsia="zh-CN"/>
        </w:rPr>
        <w:t>The market analysis report belongs to the stylistic category of the research report. The market analysis report is composed of two parallel verbs. "Market analysis" is to investigate and analyze the objective situation of the market environment of enterprises, and to find out the time, place, background, process and results of things. The "report" is to sort out the analytical conclusions obtained from the market survey, analyze and synthesize it, clarify its significance, and report it to relevant departments and readers. This style is one of the main tools for account managers to understand the market, understand the market, master the market, and collect market information.</w:t>
      </w:r>
    </w:p>
    <w:p>
      <w:pPr>
        <w:pStyle w:val="8"/>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270" w:beforeAutospacing="0" w:after="0" w:afterAutospacing="0" w:line="21" w:lineRule="atLeast"/>
        <w:ind w:leftChars="0" w:right="0" w:rightChars="0"/>
        <w:textAlignment w:val="baseline"/>
        <w:rPr>
          <w:rFonts w:hint="default" w:ascii="sans-serif" w:hAnsi="sans-serif" w:eastAsia="sans-serif" w:cs="sans-serif"/>
          <w:b/>
          <w:i w:val="0"/>
          <w:caps w:val="0"/>
          <w:color w:val="0000FF"/>
          <w:spacing w:val="0"/>
          <w:kern w:val="2"/>
          <w:sz w:val="27"/>
          <w:szCs w:val="27"/>
          <w:shd w:val="clear" w:fill="FFFFFF"/>
          <w:lang w:val="en-US" w:eastAsia="zh-CN" w:bidi="ar-SA"/>
        </w:rPr>
      </w:pPr>
      <w:r>
        <w:rPr>
          <w:rFonts w:hint="default" w:ascii="sans-serif" w:hAnsi="sans-serif" w:eastAsia="sans-serif" w:cs="sans-serif"/>
          <w:b/>
          <w:i w:val="0"/>
          <w:caps w:val="0"/>
          <w:color w:val="0000FF"/>
          <w:spacing w:val="0"/>
          <w:kern w:val="2"/>
          <w:sz w:val="27"/>
          <w:szCs w:val="27"/>
          <w:shd w:val="clear" w:fill="FFFFFF"/>
          <w:lang w:val="en-US" w:eastAsia="zh-CN" w:bidi="ar-SA"/>
        </w:rPr>
        <w:t>European jeans market background</w:t>
      </w:r>
    </w:p>
    <w:p>
      <w:pPr>
        <w:pStyle w:val="8"/>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270" w:beforeAutospacing="0" w:after="0" w:afterAutospacing="0" w:line="21" w:lineRule="atLeast"/>
        <w:ind w:leftChars="0" w:right="0" w:rightChars="0"/>
        <w:textAlignment w:val="baseline"/>
        <w:rPr>
          <w:rFonts w:hint="default"/>
          <w:lang w:val="en-US" w:eastAsia="zh-CN"/>
        </w:rPr>
      </w:pPr>
      <w:r>
        <w:rPr>
          <w:rFonts w:hint="default"/>
          <w:lang w:val="en-US" w:eastAsia="zh-CN"/>
        </w:rPr>
        <w:t>In 2017, the import of jeans from 28 member states of the European Union amounted to 4.8 billion euros, a slight decrease of 0.4% year-on-year. These imports include 585 million jeans products for 510 million Europeans, including 430 million people over 14 years of age. In the past 10 years, jeans have become the preferred clothing category for European wardrobes, male, female, elderly, and children. The jeans market is very dynamic in the EU.</w:t>
      </w:r>
    </w:p>
    <w:p>
      <w:pPr>
        <w:pStyle w:val="8"/>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270" w:beforeAutospacing="0" w:after="0" w:afterAutospacing="0" w:line="21" w:lineRule="atLeast"/>
        <w:ind w:leftChars="0" w:right="0" w:rightChars="0"/>
        <w:textAlignment w:val="baseline"/>
        <w:rPr>
          <w:rFonts w:hint="default" w:ascii="sans-serif" w:hAnsi="sans-serif" w:eastAsia="sans-serif" w:cs="sans-serif"/>
          <w:b/>
          <w:i w:val="0"/>
          <w:caps w:val="0"/>
          <w:color w:val="0000FF"/>
          <w:spacing w:val="0"/>
          <w:kern w:val="2"/>
          <w:sz w:val="27"/>
          <w:szCs w:val="27"/>
          <w:shd w:val="clear" w:fill="FFFFFF"/>
          <w:lang w:val="en-US" w:eastAsia="zh-CN" w:bidi="ar-SA"/>
        </w:rPr>
      </w:pPr>
      <w:r>
        <w:rPr>
          <w:rFonts w:hint="default" w:ascii="sans-serif" w:hAnsi="sans-serif" w:eastAsia="sans-serif" w:cs="sans-serif"/>
          <w:b/>
          <w:i w:val="0"/>
          <w:caps w:val="0"/>
          <w:color w:val="0000FF"/>
          <w:spacing w:val="0"/>
          <w:kern w:val="2"/>
          <w:sz w:val="27"/>
          <w:szCs w:val="27"/>
          <w:shd w:val="clear" w:fill="FFFFFF"/>
          <w:lang w:val="en-US" w:eastAsia="zh-CN" w:bidi="ar-SA"/>
        </w:rPr>
        <w:t>Hiut Denim product background</w:t>
      </w:r>
    </w:p>
    <w:p>
      <w:pPr>
        <w:pStyle w:val="8"/>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270" w:beforeAutospacing="0" w:after="0" w:afterAutospacing="0" w:line="21" w:lineRule="atLeast"/>
        <w:ind w:leftChars="0" w:right="0" w:rightChars="0"/>
        <w:textAlignment w:val="baseline"/>
        <w:rPr>
          <w:rFonts w:hint="default"/>
          <w:lang w:val="en-US" w:eastAsia="zh-CN"/>
        </w:rPr>
      </w:pPr>
      <w:r>
        <w:rPr>
          <w:rFonts w:hint="default"/>
          <w:lang w:val="en-US" w:eastAsia="zh-CN"/>
        </w:rPr>
        <w:t>Hiut Denim is handmade, they call it Grand Masters, so Hiut takes about 1 hour and 10 minutes to complete. Because it is well-made, it is now loved by some European people.</w:t>
      </w:r>
    </w:p>
    <w:p>
      <w:pPr>
        <w:pStyle w:val="8"/>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270" w:beforeAutospacing="0" w:after="0" w:afterAutospacing="0" w:line="21" w:lineRule="atLeast"/>
        <w:ind w:leftChars="0" w:right="0" w:rightChars="0"/>
        <w:textAlignment w:val="baseline"/>
        <w:rPr>
          <w:rFonts w:hint="default" w:ascii="sans-serif" w:hAnsi="sans-serif" w:eastAsia="sans-serif" w:cs="sans-serif"/>
          <w:b/>
          <w:i w:val="0"/>
          <w:caps w:val="0"/>
          <w:color w:val="0000FF"/>
          <w:spacing w:val="0"/>
          <w:kern w:val="2"/>
          <w:sz w:val="27"/>
          <w:szCs w:val="27"/>
          <w:shd w:val="clear" w:fill="FFFFFF"/>
          <w:lang w:val="en-US" w:eastAsia="zh-CN" w:bidi="ar-SA"/>
        </w:rPr>
      </w:pPr>
      <w:r>
        <w:rPr>
          <w:rFonts w:hint="eastAsia" w:ascii="sans-serif" w:hAnsi="sans-serif" w:eastAsia="sans-serif" w:cs="sans-serif"/>
          <w:b/>
          <w:i w:val="0"/>
          <w:caps w:val="0"/>
          <w:color w:val="0000FF"/>
          <w:spacing w:val="0"/>
          <w:kern w:val="2"/>
          <w:sz w:val="27"/>
          <w:szCs w:val="27"/>
          <w:shd w:val="clear" w:fill="FFFFFF"/>
          <w:lang w:val="en-US" w:eastAsia="zh-CN" w:bidi="ar-SA"/>
        </w:rPr>
        <w:t>C</w:t>
      </w:r>
      <w:r>
        <w:rPr>
          <w:rFonts w:hint="default" w:ascii="sans-serif" w:hAnsi="sans-serif" w:eastAsia="sans-serif" w:cs="sans-serif"/>
          <w:b/>
          <w:i w:val="0"/>
          <w:caps w:val="0"/>
          <w:color w:val="0000FF"/>
          <w:spacing w:val="0"/>
          <w:kern w:val="2"/>
          <w:sz w:val="27"/>
          <w:szCs w:val="27"/>
          <w:shd w:val="clear" w:fill="FFFFFF"/>
          <w:lang w:val="en-US" w:eastAsia="zh-CN" w:bidi="ar-SA"/>
        </w:rPr>
        <w:t>ompany background</w:t>
      </w:r>
    </w:p>
    <w:p>
      <w:pPr>
        <w:pStyle w:val="8"/>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270" w:beforeAutospacing="0" w:after="0" w:afterAutospacing="0" w:line="21" w:lineRule="atLeast"/>
        <w:ind w:leftChars="0" w:right="0" w:rightChars="0"/>
        <w:textAlignment w:val="baseline"/>
        <w:rPr>
          <w:rFonts w:hint="default"/>
          <w:lang w:val="en-US" w:eastAsia="zh-CN"/>
        </w:rPr>
      </w:pPr>
      <w:r>
        <w:rPr>
          <w:rFonts w:hint="default"/>
          <w:lang w:val="en-US" w:eastAsia="zh-CN"/>
        </w:rPr>
        <w:t>Hiut Denim is based in Cardigan, Wales, where there were 400 of them used to make jeans, and they have 30 years of service and are very experienced in the production of jeans.</w:t>
      </w:r>
    </w:p>
    <w:p>
      <w:pPr>
        <w:pStyle w:val="8"/>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270" w:beforeAutospacing="0" w:after="0" w:afterAutospacing="0" w:line="21" w:lineRule="atLeast"/>
        <w:ind w:leftChars="0" w:right="0" w:rightChars="0"/>
        <w:textAlignment w:val="baseline"/>
        <w:rPr>
          <w:rFonts w:hint="default" w:ascii="sans-serif" w:hAnsi="sans-serif" w:eastAsia="sans-serif" w:cs="sans-serif"/>
          <w:b/>
          <w:i w:val="0"/>
          <w:caps w:val="0"/>
          <w:color w:val="0000FF"/>
          <w:spacing w:val="0"/>
          <w:kern w:val="2"/>
          <w:sz w:val="27"/>
          <w:szCs w:val="27"/>
          <w:shd w:val="clear" w:fill="FFFFFF"/>
          <w:lang w:val="en-US" w:eastAsia="zh-CN" w:bidi="ar-SA"/>
        </w:rPr>
      </w:pPr>
      <w:r>
        <w:rPr>
          <w:rFonts w:hint="default" w:ascii="sans-serif" w:hAnsi="sans-serif" w:eastAsia="sans-serif" w:cs="sans-serif"/>
          <w:b/>
          <w:i w:val="0"/>
          <w:caps w:val="0"/>
          <w:color w:val="0000FF"/>
          <w:spacing w:val="0"/>
          <w:kern w:val="2"/>
          <w:sz w:val="27"/>
          <w:szCs w:val="27"/>
          <w:shd w:val="clear" w:fill="FFFFFF"/>
          <w:lang w:val="en-US" w:eastAsia="zh-CN" w:bidi="ar-SA"/>
        </w:rPr>
        <w:t>Media choice for market communication</w:t>
      </w:r>
    </w:p>
    <w:p>
      <w:pPr>
        <w:pStyle w:val="8"/>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270" w:beforeAutospacing="0" w:after="0" w:afterAutospacing="0" w:line="21" w:lineRule="atLeast"/>
        <w:ind w:leftChars="0" w:right="0" w:rightChars="0"/>
        <w:textAlignment w:val="baseline"/>
        <w:rPr>
          <w:rFonts w:hint="default"/>
          <w:lang w:val="en-US" w:eastAsia="zh-CN"/>
        </w:rPr>
      </w:pPr>
      <w:r>
        <w:rPr>
          <w:rFonts w:hint="default"/>
          <w:lang w:val="en-US" w:eastAsia="zh-CN"/>
        </w:rPr>
        <w:t>Hiut Denim did not choose traditional TV commercials, and because the cost of advertising production was too high for Hiut Denim, David Hieatt chose social networks to open the market. This makes Hiut Denim well-known and loved by young people on social networks. And in order to gain greater visibility, Mr. Hieatt also sent free jeans to his so-called “influencers”, whether they are fashion bloggers or celebrities, hoping they can write or actively talk about the brand. A successful example is the increase in Danish orders after Hiut gave a pair of jeans to the famous Danish chef Rene Redzepi and the British duo Anthony McPartlin's duo Ant&amp;Dec released information about the company.</w:t>
      </w:r>
    </w:p>
    <w:p>
      <w:pPr>
        <w:pStyle w:val="8"/>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270" w:beforeAutospacing="0" w:after="0" w:afterAutospacing="0" w:line="21" w:lineRule="atLeast"/>
        <w:ind w:leftChars="0" w:right="0" w:rightChars="0"/>
        <w:textAlignment w:val="baseline"/>
        <w:rPr>
          <w:rFonts w:hint="default"/>
          <w:lang w:val="en-US" w:eastAsia="zh-CN"/>
        </w:rPr>
      </w:pPr>
      <w:r>
        <w:rPr>
          <w:rFonts w:hint="default"/>
          <w:lang w:val="en-US" w:eastAsia="zh-CN"/>
        </w:rPr>
        <w:t>Consumer behavior analysis</w:t>
      </w:r>
    </w:p>
    <w:p>
      <w:pPr>
        <w:pStyle w:val="8"/>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270" w:beforeAutospacing="0" w:after="0" w:afterAutospacing="0" w:line="21" w:lineRule="atLeast"/>
        <w:ind w:leftChars="0" w:right="0" w:rightChars="0"/>
        <w:textAlignment w:val="baseline"/>
        <w:rPr>
          <w:rFonts w:hint="default" w:ascii="sans-serif" w:hAnsi="sans-serif" w:eastAsia="sans-serif" w:cs="sans-serif"/>
          <w:b/>
          <w:i w:val="0"/>
          <w:caps w:val="0"/>
          <w:color w:val="0000FF"/>
          <w:spacing w:val="0"/>
          <w:kern w:val="2"/>
          <w:sz w:val="27"/>
          <w:szCs w:val="27"/>
          <w:shd w:val="clear" w:fill="FFFFFF"/>
          <w:lang w:val="en-US" w:eastAsia="zh-CN" w:bidi="ar-SA"/>
        </w:rPr>
      </w:pPr>
      <w:r>
        <w:rPr>
          <w:rFonts w:hint="default" w:ascii="sans-serif" w:hAnsi="sans-serif" w:eastAsia="sans-serif" w:cs="sans-serif"/>
          <w:b/>
          <w:i w:val="0"/>
          <w:caps w:val="0"/>
          <w:color w:val="0000FF"/>
          <w:spacing w:val="0"/>
          <w:kern w:val="2"/>
          <w:sz w:val="27"/>
          <w:szCs w:val="27"/>
          <w:shd w:val="clear" w:fill="FFFFFF"/>
          <w:lang w:val="en-US" w:eastAsia="zh-CN" w:bidi="ar-SA"/>
        </w:rPr>
        <w:t>Market spending power</w:t>
      </w:r>
    </w:p>
    <w:p>
      <w:pPr>
        <w:pStyle w:val="8"/>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270" w:beforeAutospacing="0" w:after="0" w:afterAutospacing="0" w:line="21" w:lineRule="atLeast"/>
        <w:ind w:leftChars="0" w:right="0" w:rightChars="0"/>
        <w:textAlignment w:val="baseline"/>
        <w:rPr>
          <w:rFonts w:hint="default"/>
          <w:lang w:val="en-US" w:eastAsia="zh-CN"/>
        </w:rPr>
      </w:pPr>
      <w:r>
        <w:rPr>
          <w:rFonts w:hint="default"/>
          <w:lang w:val="en-US" w:eastAsia="zh-CN"/>
        </w:rPr>
        <w:t>In Europe, the UK is the third largest jeans market. In 2017, imports of 83 million were worth 666 million euros. In terms of market capacity, the UK is the most important market with an average annual growth rate of 5.2%.</w:t>
      </w:r>
    </w:p>
    <w:p>
      <w:pPr>
        <w:pStyle w:val="8"/>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270" w:beforeAutospacing="0" w:after="0" w:afterAutospacing="0" w:line="21" w:lineRule="atLeast"/>
        <w:ind w:leftChars="0" w:right="0" w:rightChars="0"/>
        <w:textAlignment w:val="baseline"/>
        <w:rPr>
          <w:rFonts w:hint="default" w:ascii="sans-serif" w:hAnsi="sans-serif" w:eastAsia="sans-serif" w:cs="sans-serif"/>
          <w:b/>
          <w:i w:val="0"/>
          <w:caps w:val="0"/>
          <w:color w:val="0000FF"/>
          <w:spacing w:val="0"/>
          <w:kern w:val="2"/>
          <w:sz w:val="27"/>
          <w:szCs w:val="27"/>
          <w:shd w:val="clear" w:fill="FFFFFF"/>
          <w:lang w:val="en-US" w:eastAsia="zh-CN" w:bidi="ar-SA"/>
        </w:rPr>
      </w:pPr>
      <w:r>
        <w:rPr>
          <w:rFonts w:hint="default" w:ascii="sans-serif" w:hAnsi="sans-serif" w:eastAsia="sans-serif" w:cs="sans-serif"/>
          <w:b/>
          <w:i w:val="0"/>
          <w:caps w:val="0"/>
          <w:color w:val="0000FF"/>
          <w:spacing w:val="0"/>
          <w:kern w:val="2"/>
          <w:sz w:val="27"/>
          <w:szCs w:val="27"/>
          <w:shd w:val="clear" w:fill="FFFFFF"/>
          <w:lang w:val="en-US" w:eastAsia="zh-CN" w:bidi="ar-SA"/>
        </w:rPr>
        <w:t>Consumer motivation</w:t>
      </w:r>
    </w:p>
    <w:p>
      <w:pPr>
        <w:pStyle w:val="8"/>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270" w:beforeAutospacing="0" w:after="0" w:afterAutospacing="0" w:line="21" w:lineRule="atLeast"/>
        <w:ind w:leftChars="0" w:right="0" w:rightChars="0"/>
        <w:textAlignment w:val="baseline"/>
        <w:rPr>
          <w:rFonts w:hint="default"/>
          <w:lang w:val="en-US" w:eastAsia="zh-CN"/>
        </w:rPr>
      </w:pPr>
      <w:r>
        <w:rPr>
          <w:rFonts w:hint="default"/>
          <w:lang w:val="en-US" w:eastAsia="zh-CN"/>
        </w:rPr>
        <w:t>For jeans, comfort, dirt resistance and sunken body make jeans one of the favorite products.</w:t>
      </w:r>
    </w:p>
    <w:p>
      <w:pPr>
        <w:pStyle w:val="8"/>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270" w:beforeAutospacing="0" w:after="0" w:afterAutospacing="0" w:line="21" w:lineRule="atLeast"/>
        <w:ind w:leftChars="0" w:right="0" w:rightChars="0"/>
        <w:textAlignment w:val="baseline"/>
        <w:rPr>
          <w:rFonts w:hint="default" w:ascii="sans-serif" w:hAnsi="sans-serif" w:eastAsia="sans-serif" w:cs="sans-serif"/>
          <w:b/>
          <w:i w:val="0"/>
          <w:caps w:val="0"/>
          <w:color w:val="0000FF"/>
          <w:spacing w:val="0"/>
          <w:kern w:val="2"/>
          <w:sz w:val="27"/>
          <w:szCs w:val="27"/>
          <w:shd w:val="clear" w:fill="FFFFFF"/>
          <w:lang w:val="en-US" w:eastAsia="zh-CN" w:bidi="ar-SA"/>
        </w:rPr>
      </w:pPr>
      <w:r>
        <w:rPr>
          <w:rFonts w:hint="default" w:ascii="sans-serif" w:hAnsi="sans-serif" w:eastAsia="sans-serif" w:cs="sans-serif"/>
          <w:b/>
          <w:i w:val="0"/>
          <w:caps w:val="0"/>
          <w:color w:val="0000FF"/>
          <w:spacing w:val="0"/>
          <w:kern w:val="2"/>
          <w:sz w:val="27"/>
          <w:szCs w:val="27"/>
          <w:shd w:val="clear" w:fill="FFFFFF"/>
          <w:lang w:val="en-US" w:eastAsia="zh-CN" w:bidi="ar-SA"/>
        </w:rPr>
        <w:t>Consumption season</w:t>
      </w:r>
    </w:p>
    <w:p>
      <w:pPr>
        <w:pStyle w:val="8"/>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270" w:beforeAutospacing="0" w:after="0" w:afterAutospacing="0" w:line="21" w:lineRule="atLeast"/>
        <w:ind w:leftChars="0" w:right="0" w:rightChars="0"/>
        <w:textAlignment w:val="baseline"/>
        <w:rPr>
          <w:rFonts w:hint="default"/>
          <w:lang w:val="en-US" w:eastAsia="zh-CN"/>
        </w:rPr>
      </w:pPr>
      <w:r>
        <w:rPr>
          <w:rFonts w:hint="default"/>
          <w:lang w:val="en-US" w:eastAsia="zh-CN"/>
        </w:rPr>
        <w:t>The weather in the UK is warm and humid, suitable for wearing jeans all year round, so you can see someone wearing jeans in hot summers or cold winters.</w:t>
      </w:r>
    </w:p>
    <w:p/>
    <w:p>
      <w:pPr>
        <w:pStyle w:val="4"/>
        <w:numPr>
          <w:ilvl w:val="2"/>
          <w:numId w:val="1"/>
        </w:numPr>
        <w:bidi w:val="0"/>
        <w:rPr>
          <w:rFonts w:hint="eastAsia"/>
          <w:lang w:val="en-US" w:eastAsia="zh-CN"/>
        </w:rPr>
      </w:pPr>
      <w:bookmarkStart w:id="4" w:name="_Toc32618"/>
      <w:r>
        <w:rPr>
          <w:rFonts w:hint="eastAsia"/>
          <w:lang w:val="en-US" w:eastAsia="zh-CN"/>
        </w:rPr>
        <w:t>Macro analysis：PEST analysis</w:t>
      </w:r>
      <w:bookmarkEnd w:id="4"/>
    </w:p>
    <w:p>
      <w:pPr>
        <w:numPr>
          <w:numId w:val="0"/>
        </w:numPr>
        <w:ind w:leftChars="0"/>
        <w:rPr>
          <w:rFonts w:hint="eastAsia"/>
          <w:lang w:val="en-US" w:eastAsia="zh-CN"/>
        </w:rPr>
      </w:pPr>
      <w:r>
        <w:rPr>
          <w:rFonts w:hint="eastAsia"/>
          <w:lang w:val="en-US" w:eastAsia="zh-CN"/>
        </w:rPr>
        <w:t>The macro environment refers to all forces that are part of a larger society and affect the micro environment. It includes concepts of demography, economics, natural forces, technology, politics and culture. The purpose of analyzing the macro marketing environment is to better understand the environment, adapt to the social environment, and make changes through the marketing efforts of the enterprise to achieve the goal of corporate marketing.</w:t>
      </w:r>
    </w:p>
    <w:p>
      <w:pPr>
        <w:numPr>
          <w:numId w:val="0"/>
        </w:numPr>
        <w:ind w:leftChars="0"/>
        <w:rPr>
          <w:rFonts w:hint="default"/>
          <w:lang w:val="en-US" w:eastAsia="zh-CN"/>
        </w:rPr>
      </w:pPr>
    </w:p>
    <w:p>
      <w:pPr>
        <w:numPr>
          <w:numId w:val="0"/>
        </w:numPr>
        <w:ind w:leftChars="0"/>
        <w:rPr>
          <w:rFonts w:hint="default"/>
          <w:lang w:val="en-US" w:eastAsia="zh-CN"/>
        </w:rPr>
      </w:pPr>
      <w:r>
        <w:rPr>
          <w:rFonts w:hint="default"/>
          <w:lang w:val="en-US" w:eastAsia="zh-CN"/>
        </w:rPr>
        <w:t>The PEST analysis (political, economic, sociocultural, and technological) describes the macroeconomic factor framework used in the scanning portion of the strategic management environment. When conducting a strategic analysis or conducting a market survey, it is part of an external analysis and outlines the different macro environmental factors to consider. It is a strategic tool for understanding market growth or decline, business position, potential and operational direction.</w:t>
      </w:r>
    </w:p>
    <w:p>
      <w:pPr>
        <w:numPr>
          <w:numId w:val="0"/>
        </w:numPr>
        <w:ind w:leftChars="0"/>
        <w:rPr>
          <w:rFonts w:hint="default" w:ascii="sans-serif" w:hAnsi="sans-serif" w:eastAsia="sans-serif" w:cs="sans-serif"/>
          <w:b/>
          <w:i w:val="0"/>
          <w:caps w:val="0"/>
          <w:color w:val="0000FF"/>
          <w:spacing w:val="0"/>
          <w:sz w:val="27"/>
          <w:szCs w:val="27"/>
          <w:shd w:val="clear" w:fill="FFFFFF"/>
        </w:rPr>
      </w:pPr>
      <w:r>
        <w:rPr>
          <w:rFonts w:hint="default" w:ascii="sans-serif" w:hAnsi="sans-serif" w:eastAsia="sans-serif" w:cs="sans-serif"/>
          <w:b/>
          <w:i w:val="0"/>
          <w:caps w:val="0"/>
          <w:color w:val="0000FF"/>
          <w:spacing w:val="0"/>
          <w:sz w:val="27"/>
          <w:szCs w:val="27"/>
          <w:shd w:val="clear" w:fill="FFFFFF"/>
        </w:rPr>
        <w:t>Political Factors</w:t>
      </w:r>
    </w:p>
    <w:p>
      <w:pPr>
        <w:numPr>
          <w:numId w:val="0"/>
        </w:numPr>
        <w:ind w:leftChars="0"/>
        <w:rPr>
          <w:rFonts w:hint="default"/>
          <w:lang w:val="en-US" w:eastAsia="zh-CN"/>
        </w:rPr>
      </w:pPr>
      <w:r>
        <w:rPr>
          <w:rFonts w:hint="default" w:asciiTheme="minorHAnsi" w:hAnsiTheme="minorHAnsi" w:eastAsiaTheme="minorEastAsia" w:cstheme="minorBidi"/>
          <w:b w:val="0"/>
          <w:kern w:val="0"/>
          <w:sz w:val="24"/>
          <w:szCs w:val="24"/>
          <w:lang w:val="en-US" w:eastAsia="zh-CN" w:bidi="ar"/>
        </w:rPr>
        <w:t>UK Trade &amp; Investment and Manufacturing Advisory Service launched the Reshore UK policy to provide the right support for organizations within Made in the UK. (GOV.UK, 2014). Policy support has allowed the UK's manufacturing industry to develop. However, after the former British Prime Minister David Cameron proposed "Brexit", it brought a big impact on the British government. The change of the original policy made the United Kingdom after the "Brexit" need to reconnect with the world. Therefore, the British policy will have serious differences around the "Brexit" in the short term</w:t>
      </w:r>
      <w:r>
        <w:rPr>
          <w:rFonts w:hint="default"/>
          <w:lang w:val="en-US" w:eastAsia="zh-CN"/>
        </w:rPr>
        <w:t>.</w:t>
      </w:r>
    </w:p>
    <w:p>
      <w:pPr>
        <w:numPr>
          <w:ilvl w:val="0"/>
          <w:numId w:val="0"/>
        </w:numPr>
        <w:ind w:leftChars="0"/>
        <w:rPr>
          <w:rFonts w:hint="default" w:ascii="sans-serif" w:hAnsi="sans-serif" w:eastAsia="sans-serif" w:cs="sans-serif"/>
          <w:b/>
          <w:i w:val="0"/>
          <w:caps w:val="0"/>
          <w:color w:val="0000FF"/>
          <w:spacing w:val="0"/>
          <w:sz w:val="27"/>
          <w:szCs w:val="27"/>
          <w:shd w:val="clear" w:fill="FFFFFF"/>
        </w:rPr>
      </w:pPr>
      <w:r>
        <w:rPr>
          <w:rFonts w:hint="default" w:ascii="sans-serif" w:hAnsi="sans-serif" w:eastAsia="sans-serif" w:cs="sans-serif"/>
          <w:b/>
          <w:i w:val="0"/>
          <w:caps w:val="0"/>
          <w:color w:val="0000FF"/>
          <w:spacing w:val="0"/>
          <w:sz w:val="27"/>
          <w:szCs w:val="27"/>
          <w:shd w:val="clear" w:fill="FFFFFF"/>
        </w:rPr>
        <w:t>Economic Factors</w:t>
      </w:r>
    </w:p>
    <w:p>
      <w:pPr>
        <w:rPr>
          <w:rFonts w:hint="eastAsia" w:eastAsia="宋体"/>
          <w:lang w:val="en-US" w:eastAsia="zh-CN"/>
        </w:rPr>
      </w:pPr>
    </w:p>
    <w:p>
      <w:pPr>
        <w:numPr>
          <w:ilvl w:val="0"/>
          <w:numId w:val="0"/>
        </w:numPr>
        <w:ind w:leftChars="0"/>
        <w:rPr>
          <w:rFonts w:hint="default"/>
          <w:lang w:val="en-GB" w:eastAsia="zh-CN"/>
        </w:rPr>
      </w:pPr>
      <w:r>
        <w:rPr>
          <w:rFonts w:hint="default"/>
          <w:lang w:val="en-GB" w:eastAsia="zh-CN"/>
        </w:rPr>
        <w:t>According to preliminary statistics released by the National Bureau of Statistics on the 11th, the UK's GDP grew by 1.4% in 2018, slowing down from the 1.8% growth in 2017, the slowest growth since 2012.</w:t>
      </w:r>
    </w:p>
    <w:p>
      <w:pPr>
        <w:numPr>
          <w:ilvl w:val="0"/>
          <w:numId w:val="0"/>
        </w:numPr>
        <w:ind w:leftChars="0"/>
        <w:rPr>
          <w:rFonts w:hint="default"/>
          <w:lang w:val="en-GB" w:eastAsia="zh-CN"/>
        </w:rPr>
      </w:pPr>
      <w:r>
        <w:rPr>
          <w:rFonts w:hint="default"/>
          <w:lang w:val="en-GB" w:eastAsia="zh-CN"/>
        </w:rPr>
        <w:t>The data shows that the initial growth rate of the UK economy in the fourth quarter of 2018 was 0.2%, which was lower than the 0.6% growth rate in the previous quarter. Rob Kent-Smith, head of national accounts at the National Bureau of Statistics, said that the decline in UK economic growth in the fourth quarter of last year was mainly due to a sharp decline in automobile and steel manufacturing, and the construction industry was also shrinking, but the service industry continued to grow.</w:t>
      </w:r>
    </w:p>
    <w:p>
      <w:pPr>
        <w:numPr>
          <w:ilvl w:val="0"/>
          <w:numId w:val="0"/>
        </w:numPr>
        <w:ind w:leftChars="0"/>
        <w:rPr>
          <w:rFonts w:hint="default"/>
          <w:lang w:val="en-GB" w:eastAsia="zh-CN"/>
        </w:rPr>
      </w:pPr>
      <w:r>
        <w:rPr>
          <w:rFonts w:hint="default"/>
          <w:lang w:val="en-GB" w:eastAsia="zh-CN"/>
        </w:rPr>
        <w:t>The data also showed that the UK economy contracted by 0.4% in December, and the service industry, industrial production and construction industries all declined.</w:t>
      </w:r>
    </w:p>
    <w:p>
      <w:pPr>
        <w:numPr>
          <w:ilvl w:val="0"/>
          <w:numId w:val="0"/>
        </w:numPr>
        <w:ind w:leftChars="0"/>
        <w:rPr>
          <w:rFonts w:hint="default"/>
          <w:lang w:val="en-GB" w:eastAsia="zh-CN"/>
        </w:rPr>
      </w:pPr>
      <w:r>
        <w:rPr>
          <w:rFonts w:hint="default"/>
          <w:lang w:val="en-GB" w:eastAsia="zh-CN"/>
        </w:rPr>
        <w:t>Andrew Sentans, an economist who was a member of the Bank of England's monetary policy committee, said the latest GDP data indicates that the "Brexit" uncertainty has clearly damaged the UK economy.</w:t>
      </w:r>
    </w:p>
    <w:p>
      <w:pPr>
        <w:numPr>
          <w:ilvl w:val="0"/>
          <w:numId w:val="0"/>
        </w:numPr>
        <w:ind w:leftChars="0"/>
        <w:rPr>
          <w:rFonts w:hint="default"/>
          <w:lang w:val="en-GB" w:eastAsia="zh-CN"/>
        </w:rPr>
      </w:pPr>
      <w:r>
        <w:rPr>
          <w:rFonts w:hint="default"/>
          <w:lang w:val="en-GB" w:eastAsia="zh-CN"/>
        </w:rPr>
        <w:t>According to data released by the National Bureau of Statistics on the same day, the UK trade deficit widened to 32.3 billion pounds in 2018, an increase of 8.4 billion pounds over 2017.</w:t>
      </w:r>
    </w:p>
    <w:p>
      <w:pPr>
        <w:numPr>
          <w:ilvl w:val="0"/>
          <w:numId w:val="0"/>
        </w:numPr>
        <w:ind w:leftChars="0"/>
        <w:rPr>
          <w:rFonts w:hint="default" w:ascii="sans-serif" w:hAnsi="sans-serif" w:eastAsia="sans-serif" w:cs="sans-serif"/>
          <w:b/>
          <w:i w:val="0"/>
          <w:caps w:val="0"/>
          <w:color w:val="0000FF"/>
          <w:spacing w:val="0"/>
          <w:sz w:val="27"/>
          <w:szCs w:val="27"/>
          <w:shd w:val="clear" w:fill="FFFFFF"/>
        </w:rPr>
      </w:pPr>
      <w:r>
        <w:rPr>
          <w:rFonts w:hint="default" w:ascii="sans-serif" w:hAnsi="sans-serif" w:eastAsia="sans-serif" w:cs="sans-serif"/>
          <w:b/>
          <w:i w:val="0"/>
          <w:caps w:val="0"/>
          <w:color w:val="0000FF"/>
          <w:spacing w:val="0"/>
          <w:sz w:val="27"/>
          <w:szCs w:val="27"/>
          <w:shd w:val="clear" w:fill="FFFFFF"/>
        </w:rPr>
        <w:t>Sociocultural Factors</w:t>
      </w:r>
    </w:p>
    <w:p>
      <w:pPr>
        <w:numPr>
          <w:ilvl w:val="0"/>
          <w:numId w:val="0"/>
        </w:numPr>
        <w:ind w:leftChars="0"/>
        <w:rPr>
          <w:rFonts w:hint="default"/>
          <w:lang w:val="en-GB" w:eastAsia="zh-CN"/>
        </w:rPr>
      </w:pPr>
      <w:r>
        <w:rPr>
          <w:rFonts w:hint="default"/>
          <w:lang w:val="en-GB" w:eastAsia="zh-CN"/>
        </w:rPr>
        <w:t>The UK's education level ranks second in the world (gov.UK, 2014) in the south, with a 90% higher education population and a lower 40% overall in the Midwest. In the UK, in addition to English, Welsh, Irish Gaelic, Elster Scots, etc. are used. There are native Caucasians and immigrants in the UK, with a foreign population accounting for 9% of the entire UK population. Due to the participation of immigrants, the British religions are divided into Christianity and non-Christianity, and different religious concepts are different in purchasing products. The UK is elegant, subtle and natural in its costumes. A survey found that more than 20% of people think that casual wear is more expressive, and more than 50% think casual wear is more affordable and less expensive to maintain. (Bailey, 2018)</w:t>
      </w:r>
    </w:p>
    <w:p>
      <w:pPr>
        <w:numPr>
          <w:ilvl w:val="0"/>
          <w:numId w:val="0"/>
        </w:numPr>
        <w:ind w:leftChars="0"/>
        <w:rPr>
          <w:rFonts w:hint="default" w:ascii="sans-serif" w:hAnsi="sans-serif" w:eastAsia="sans-serif" w:cs="sans-serif"/>
          <w:b/>
          <w:i w:val="0"/>
          <w:caps w:val="0"/>
          <w:color w:val="0000FF"/>
          <w:spacing w:val="0"/>
          <w:kern w:val="2"/>
          <w:sz w:val="27"/>
          <w:szCs w:val="27"/>
          <w:shd w:val="clear" w:fill="FFFFFF"/>
          <w:lang w:val="en-US" w:eastAsia="zh-CN" w:bidi="ar-SA"/>
        </w:rPr>
      </w:pPr>
      <w:r>
        <w:rPr>
          <w:rFonts w:hint="default" w:ascii="sans-serif" w:hAnsi="sans-serif" w:eastAsia="sans-serif" w:cs="sans-serif"/>
          <w:b/>
          <w:i w:val="0"/>
          <w:caps w:val="0"/>
          <w:color w:val="0000FF"/>
          <w:spacing w:val="0"/>
          <w:kern w:val="2"/>
          <w:sz w:val="27"/>
          <w:szCs w:val="27"/>
          <w:shd w:val="clear" w:fill="FFFFFF"/>
          <w:lang w:val="en-US" w:eastAsia="zh-CN" w:bidi="ar-SA"/>
        </w:rPr>
        <w:t>Technological Factors</w:t>
      </w:r>
    </w:p>
    <w:p>
      <w:pPr>
        <w:rPr>
          <w:rFonts w:hint="default"/>
          <w:color w:val="auto"/>
          <w:lang w:val="en-US" w:eastAsia="zh-CN"/>
        </w:rPr>
      </w:pPr>
      <w:r>
        <w:rPr>
          <w:rFonts w:hint="default"/>
          <w:color w:val="auto"/>
          <w:lang w:val="en-US" w:eastAsia="zh-CN"/>
        </w:rPr>
        <w:t>In 2014, the UK Technology Strategy Board published a report on “Accelerating Economic Growth”, promising to invest more than 535 million pounds in 12 priority areas in 2014-2015 to promote technological innovation projects involving universities and enterprises. Based on the above judgments and the technological advantages of the UK, the key areas of technology and innovation support established by the UK include: stem cells and regenerative medicine, future Internet technologies, plastic electronics, renewable energy and climate change technologies, satellite communication technologies, fuel cells, Advanced manufacturing technology and composite technology.</w:t>
      </w:r>
    </w:p>
    <w:p>
      <w:pPr>
        <w:rPr>
          <w:rFonts w:hint="default"/>
          <w:color w:val="auto"/>
          <w:lang w:val="en-US" w:eastAsia="zh-CN"/>
        </w:rPr>
      </w:pPr>
      <w:r>
        <w:rPr>
          <w:rFonts w:hint="default"/>
          <w:color w:val="auto"/>
          <w:lang w:val="en-US" w:eastAsia="zh-CN"/>
        </w:rPr>
        <w:t>For the widespread use of artificial intelligence, the British government has always maintained a supportive attitude. Although the popularity of artificial intelligence may threaten 30% of current jobs, it can increase productivity by 30% and save 25% of funds. (Armstrong, 2018)</w:t>
      </w:r>
    </w:p>
    <w:p>
      <w:pPr>
        <w:rPr>
          <w:rFonts w:hint="eastAsia"/>
          <w:lang w:val="en-US" w:eastAsia="zh-CN"/>
        </w:rPr>
      </w:pPr>
    </w:p>
    <w:p>
      <w:pPr>
        <w:pStyle w:val="4"/>
        <w:bidi w:val="0"/>
        <w:rPr>
          <w:rFonts w:hint="default"/>
          <w:lang w:val="en-US" w:eastAsia="zh-CN"/>
        </w:rPr>
      </w:pPr>
      <w:bookmarkStart w:id="5" w:name="_Toc10332"/>
      <w:r>
        <w:rPr>
          <w:rFonts w:hint="eastAsia"/>
          <w:lang w:val="en-US" w:eastAsia="zh-CN"/>
        </w:rPr>
        <w:t>2.1.2 Micro analysis:Poter</w:t>
      </w:r>
      <w:r>
        <w:rPr>
          <w:rFonts w:hint="default"/>
          <w:lang w:val="en-US" w:eastAsia="zh-CN"/>
        </w:rPr>
        <w:t>’</w:t>
      </w:r>
      <w:r>
        <w:rPr>
          <w:rFonts w:hint="eastAsia"/>
          <w:lang w:val="en-US" w:eastAsia="zh-CN"/>
        </w:rPr>
        <w:t>s five forces model</w:t>
      </w:r>
      <w:bookmarkEnd w:id="5"/>
    </w:p>
    <w:p>
      <w:pPr>
        <w:numPr>
          <w:numId w:val="0"/>
        </w:numPr>
        <w:ind w:leftChars="0"/>
        <w:rPr>
          <w:rFonts w:hint="default"/>
          <w:lang w:val="en-GB" w:eastAsia="zh-CN"/>
        </w:rPr>
      </w:pPr>
      <w:r>
        <w:rPr>
          <w:rFonts w:hint="eastAsia"/>
          <w:lang w:val="en-US" w:eastAsia="zh-CN"/>
        </w:rPr>
        <w:t>The five-force analysis model was proposed by Michael Porter in the early 1980s and has a profound global impact on corporate strategy development. The analysis used in competitive strategies can effectively analyze the competitive environment of customers. The five forces are: the bargaining power of the supplier, the bargaining power of the buyer, the ability of the potential competitor to enter, the replacement ability of the substitute, and the current competitiveness of the competitor in the industry. Changes in the different combinations of the five forces ultimately affect the changing profit potential of the industry.(Porter, 1979)</w:t>
      </w:r>
    </w:p>
    <w:p>
      <w:pPr>
        <w:numPr>
          <w:ilvl w:val="0"/>
          <w:numId w:val="0"/>
        </w:numPr>
        <w:ind w:leftChars="0"/>
        <w:rPr>
          <w:rFonts w:hint="default" w:ascii="sans-serif" w:hAnsi="sans-serif" w:eastAsia="sans-serif" w:cs="sans-serif"/>
          <w:b/>
          <w:i w:val="0"/>
          <w:caps w:val="0"/>
          <w:color w:val="0000FF"/>
          <w:spacing w:val="0"/>
          <w:sz w:val="27"/>
          <w:szCs w:val="27"/>
          <w:shd w:val="clear" w:fill="FFFFFF"/>
          <w:lang w:val="en-GB" w:eastAsia="zh-CN"/>
        </w:rPr>
      </w:pPr>
      <w:r>
        <w:rPr>
          <w:rFonts w:hint="default" w:ascii="sans-serif" w:hAnsi="sans-serif" w:eastAsia="sans-serif" w:cs="sans-serif"/>
          <w:b/>
          <w:i w:val="0"/>
          <w:caps w:val="0"/>
          <w:color w:val="0000FF"/>
          <w:spacing w:val="0"/>
          <w:sz w:val="27"/>
          <w:szCs w:val="27"/>
          <w:shd w:val="clear" w:fill="FFFFFF"/>
          <w:lang w:val="en-GB" w:eastAsia="zh-CN"/>
        </w:rPr>
        <w:t>Power of suppliers</w:t>
      </w:r>
    </w:p>
    <w:p>
      <w:pPr>
        <w:numPr>
          <w:numId w:val="0"/>
        </w:numPr>
        <w:ind w:leftChars="0"/>
        <w:rPr>
          <w:rFonts w:hint="default"/>
          <w:lang w:val="en-GB" w:eastAsia="zh-CN"/>
        </w:rPr>
      </w:pPr>
      <w:r>
        <w:rPr>
          <w:rFonts w:hint="default"/>
          <w:lang w:val="en-GB" w:eastAsia="zh-CN"/>
        </w:rPr>
        <w:t>As a supplier of jeans, their power is weak. In the UK, most denim is imported from Southeast Asian countries. This is because making denim is not a technical job. Therefore, manufacturers are more inclined to buy raw materials instead of producing denim themselves.</w:t>
      </w:r>
    </w:p>
    <w:p>
      <w:pPr>
        <w:numPr>
          <w:ilvl w:val="0"/>
          <w:numId w:val="0"/>
        </w:numPr>
        <w:ind w:leftChars="0"/>
        <w:rPr>
          <w:rFonts w:hint="default" w:ascii="sans-serif" w:hAnsi="sans-serif" w:eastAsia="sans-serif" w:cs="sans-serif"/>
          <w:b/>
          <w:i w:val="0"/>
          <w:caps w:val="0"/>
          <w:color w:val="0000FF"/>
          <w:spacing w:val="0"/>
          <w:sz w:val="27"/>
          <w:szCs w:val="27"/>
          <w:shd w:val="clear" w:fill="FFFFFF"/>
          <w:lang w:val="en-GB" w:eastAsia="zh-CN"/>
        </w:rPr>
      </w:pPr>
      <w:r>
        <w:rPr>
          <w:rFonts w:hint="default" w:ascii="sans-serif" w:hAnsi="sans-serif" w:eastAsia="sans-serif" w:cs="sans-serif"/>
          <w:b/>
          <w:i w:val="0"/>
          <w:caps w:val="0"/>
          <w:color w:val="0000FF"/>
          <w:spacing w:val="0"/>
          <w:sz w:val="27"/>
          <w:szCs w:val="27"/>
          <w:shd w:val="clear" w:fill="FFFFFF"/>
          <w:lang w:val="en-GB" w:eastAsia="zh-CN"/>
        </w:rPr>
        <w:t>Competition in the industry</w:t>
      </w:r>
    </w:p>
    <w:p>
      <w:pPr>
        <w:numPr>
          <w:numId w:val="0"/>
        </w:numPr>
        <w:ind w:leftChars="0"/>
        <w:rPr>
          <w:rFonts w:hint="default"/>
          <w:lang w:val="en-GB" w:eastAsia="zh-CN"/>
        </w:rPr>
      </w:pPr>
      <w:r>
        <w:rPr>
          <w:rFonts w:hint="default"/>
          <w:lang w:val="en-GB" w:eastAsia="zh-CN"/>
        </w:rPr>
        <w:t>In the past decade, the British jeans market has changed frequently in terms of brand, material and style. According to statistics, in 2014, the top 20 brands of British jeans accounted for 44% of the value of the industry, and 71% of the top 20 brands represented fast fashion retailers. But since the British plan to "Brexit" in 2016, British consumers have become more sensible, they are more willing to choose to shop around to choose cheaper goods, for the British jeans market, this time makes jeans Market competition has become more intense.</w:t>
      </w:r>
    </w:p>
    <w:p>
      <w:pPr>
        <w:numPr>
          <w:ilvl w:val="0"/>
          <w:numId w:val="0"/>
        </w:numPr>
        <w:ind w:leftChars="0"/>
        <w:rPr>
          <w:rFonts w:hint="default" w:ascii="sans-serif" w:hAnsi="sans-serif" w:eastAsia="sans-serif" w:cs="sans-serif"/>
          <w:b/>
          <w:i w:val="0"/>
          <w:caps w:val="0"/>
          <w:color w:val="0000FF"/>
          <w:spacing w:val="0"/>
          <w:sz w:val="27"/>
          <w:szCs w:val="27"/>
          <w:shd w:val="clear" w:fill="FFFFFF"/>
          <w:lang w:val="en-GB" w:eastAsia="zh-CN"/>
        </w:rPr>
      </w:pPr>
      <w:r>
        <w:rPr>
          <w:rFonts w:hint="default" w:ascii="sans-serif" w:hAnsi="sans-serif" w:eastAsia="sans-serif" w:cs="sans-serif"/>
          <w:b/>
          <w:i w:val="0"/>
          <w:caps w:val="0"/>
          <w:color w:val="0000FF"/>
          <w:spacing w:val="0"/>
          <w:sz w:val="27"/>
          <w:szCs w:val="27"/>
          <w:shd w:val="clear" w:fill="FFFFFF"/>
          <w:lang w:val="en-GB" w:eastAsia="zh-CN"/>
        </w:rPr>
        <w:t>Power of customers</w:t>
      </w:r>
    </w:p>
    <w:p>
      <w:pPr>
        <w:numPr>
          <w:numId w:val="0"/>
        </w:numPr>
        <w:ind w:leftChars="0"/>
        <w:rPr>
          <w:rFonts w:hint="default"/>
          <w:lang w:val="en-GB" w:eastAsia="zh-CN"/>
        </w:rPr>
      </w:pPr>
      <w:r>
        <w:rPr>
          <w:rFonts w:hint="default"/>
          <w:lang w:val="en-GB" w:eastAsia="zh-CN"/>
        </w:rPr>
        <w:t>After the plan to "Brexit", British consumers have more power. This is because they are more willing to spend less money to buy better products. At this point, Hiut is striving for 25% of its exports through social networks. This is because Mr. Hieatt will send free jeans to those who push their products, whether it is fashion bloggers or celebrities, and hope they can write or actively talk about the brand to attract customers. And they also have free product maintenance services, which can be modified or repaired free of charge for jeans purchased by customers at Hiut. (Smale and Brosnan, 2017)</w:t>
      </w:r>
    </w:p>
    <w:p>
      <w:pPr>
        <w:numPr>
          <w:ilvl w:val="0"/>
          <w:numId w:val="0"/>
        </w:numPr>
        <w:ind w:leftChars="0"/>
        <w:rPr>
          <w:rFonts w:hint="default" w:ascii="sans-serif" w:hAnsi="sans-serif" w:eastAsia="sans-serif" w:cs="sans-serif"/>
          <w:b/>
          <w:i w:val="0"/>
          <w:caps w:val="0"/>
          <w:color w:val="0000FF"/>
          <w:spacing w:val="0"/>
          <w:sz w:val="27"/>
          <w:szCs w:val="27"/>
          <w:shd w:val="clear" w:fill="FFFFFF"/>
          <w:lang w:val="en-GB" w:eastAsia="zh-CN"/>
        </w:rPr>
      </w:pPr>
      <w:r>
        <w:rPr>
          <w:rFonts w:hint="default" w:ascii="sans-serif" w:hAnsi="sans-serif" w:eastAsia="sans-serif" w:cs="sans-serif"/>
          <w:b/>
          <w:i w:val="0"/>
          <w:caps w:val="0"/>
          <w:color w:val="0000FF"/>
          <w:spacing w:val="0"/>
          <w:sz w:val="27"/>
          <w:szCs w:val="27"/>
          <w:shd w:val="clear" w:fill="FFFFFF"/>
          <w:lang w:val="en-GB" w:eastAsia="zh-CN"/>
        </w:rPr>
        <w:t>Threat of substitute products</w:t>
      </w:r>
    </w:p>
    <w:p>
      <w:pPr>
        <w:numPr>
          <w:numId w:val="0"/>
        </w:numPr>
        <w:ind w:leftChars="0"/>
        <w:rPr>
          <w:rFonts w:hint="default"/>
          <w:lang w:val="en-GB" w:eastAsia="zh-CN"/>
        </w:rPr>
      </w:pPr>
      <w:r>
        <w:rPr>
          <w:rFonts w:hint="default"/>
          <w:lang w:val="en-GB" w:eastAsia="zh-CN"/>
        </w:rPr>
        <w:t>There are many alternatives to jeans, such as sweatpants, slacks, and more. However, according to the latest quarterly data report of Creditsafe service provider Creditsafe, in the second quarter of 2018, the number of bankruptcies in UK retailers reached 416, up 60% year-on-year. This means that the overall market has entered a downturn, because consumers are turning away from traditional department stores to online channels. As a result, physical retailers receive shocks. There is also a certain impact on the jeans manufacturer Hiut.</w:t>
      </w:r>
    </w:p>
    <w:p>
      <w:pPr>
        <w:numPr>
          <w:ilvl w:val="0"/>
          <w:numId w:val="0"/>
        </w:numPr>
        <w:ind w:leftChars="0"/>
        <w:rPr>
          <w:rFonts w:hint="default" w:ascii="sans-serif" w:hAnsi="sans-serif" w:eastAsia="sans-serif" w:cs="sans-serif"/>
          <w:b/>
          <w:i w:val="0"/>
          <w:caps w:val="0"/>
          <w:color w:val="0000FF"/>
          <w:spacing w:val="0"/>
          <w:sz w:val="27"/>
          <w:szCs w:val="27"/>
          <w:shd w:val="clear" w:fill="FFFFFF"/>
          <w:lang w:val="en-GB" w:eastAsia="zh-CN"/>
        </w:rPr>
      </w:pPr>
      <w:r>
        <w:rPr>
          <w:rFonts w:hint="default" w:ascii="sans-serif" w:hAnsi="sans-serif" w:eastAsia="sans-serif" w:cs="sans-serif"/>
          <w:b/>
          <w:i w:val="0"/>
          <w:caps w:val="0"/>
          <w:color w:val="0000FF"/>
          <w:spacing w:val="0"/>
          <w:sz w:val="27"/>
          <w:szCs w:val="27"/>
          <w:shd w:val="clear" w:fill="FFFFFF"/>
          <w:lang w:val="en-GB" w:eastAsia="zh-CN"/>
        </w:rPr>
        <w:t>Potential of new entrants into the industry</w:t>
      </w:r>
    </w:p>
    <w:p>
      <w:pPr>
        <w:numPr>
          <w:numId w:val="0"/>
        </w:numPr>
        <w:ind w:leftChars="0"/>
        <w:rPr>
          <w:rFonts w:hint="default"/>
          <w:lang w:val="en-GB" w:eastAsia="zh-CN"/>
        </w:rPr>
      </w:pPr>
      <w:r>
        <w:rPr>
          <w:rFonts w:hint="default"/>
          <w:lang w:val="en-GB" w:eastAsia="zh-CN"/>
        </w:rPr>
        <w:t>Due to the weakness of physical retailers, more and more young people choose to shop online. According to the survey, 54% of the reasons why British consumers choose online shopping think that online shopping will have more choices than offline shopping; 53% think online comparison It is easier to visit multiple shops than offline; 46% think online shopping is cheaper than offline. Although online shopping is convenient for consumers, it is a big blow to the overall British entity.</w:t>
      </w:r>
    </w:p>
    <w:p>
      <w:pPr>
        <w:numPr>
          <w:numId w:val="0"/>
        </w:numPr>
        <w:ind w:leftChars="0"/>
        <w:rPr>
          <w:rFonts w:hint="default"/>
          <w:lang w:val="en-GB" w:eastAsia="zh-CN"/>
        </w:rPr>
      </w:pPr>
    </w:p>
    <w:p>
      <w:pPr>
        <w:pStyle w:val="2"/>
        <w:bidi w:val="0"/>
        <w:rPr>
          <w:rFonts w:hint="eastAsia"/>
          <w:lang w:val="en-US" w:eastAsia="zh-CN"/>
        </w:rPr>
      </w:pPr>
      <w:bookmarkStart w:id="6" w:name="_Toc5927"/>
      <w:r>
        <w:rPr>
          <w:rFonts w:hint="eastAsia"/>
          <w:lang w:val="en-US" w:eastAsia="zh-CN"/>
        </w:rPr>
        <w:t>3.SWOT analysis</w:t>
      </w:r>
      <w:bookmarkEnd w:id="6"/>
    </w:p>
    <w:p>
      <w:pPr>
        <w:numPr>
          <w:numId w:val="0"/>
        </w:numPr>
        <w:ind w:leftChars="0"/>
        <w:rPr>
          <w:rFonts w:hint="eastAsia"/>
          <w:lang w:val="en-US" w:eastAsia="zh-CN"/>
        </w:rPr>
      </w:pPr>
      <w:r>
        <w:rPr>
          <w:rFonts w:hint="eastAsia"/>
          <w:lang w:val="en-US" w:eastAsia="zh-CN"/>
        </w:rPr>
        <w:t>Since Hiut is an unlisted company, here is only an analysis of Strengths and Weaknesses.</w:t>
      </w:r>
    </w:p>
    <w:p>
      <w:pPr>
        <w:numPr>
          <w:numId w:val="0"/>
        </w:numPr>
        <w:ind w:leftChars="0"/>
        <w:rPr>
          <w:rFonts w:hint="eastAsia"/>
          <w:lang w:val="en-US" w:eastAsia="zh-CN"/>
        </w:rPr>
      </w:pPr>
      <w:r>
        <w:rPr>
          <w:rFonts w:hint="eastAsia"/>
          <w:lang w:val="en-US" w:eastAsia="zh-CN"/>
        </w:rPr>
        <w:t>Strengths</w:t>
      </w:r>
    </w:p>
    <w:p>
      <w:pPr>
        <w:numPr>
          <w:numId w:val="0"/>
        </w:numPr>
        <w:ind w:leftChars="0"/>
        <w:rPr>
          <w:rFonts w:hint="eastAsia"/>
          <w:lang w:val="en-US" w:eastAsia="zh-CN"/>
        </w:rPr>
      </w:pPr>
      <w:r>
        <w:rPr>
          <w:rFonts w:hint="eastAsia"/>
          <w:lang w:val="en-US" w:eastAsia="zh-CN"/>
        </w:rPr>
        <w:t>Hiut is a hand-made jeans company. For the production line company, Hiut's advantage lies in the comfort and fit of the jeans by the jeans, and Hiut promises to unconditionally trim the jeans to bring Hiut the reputation of the company. .</w:t>
      </w:r>
    </w:p>
    <w:p>
      <w:pPr>
        <w:numPr>
          <w:numId w:val="0"/>
        </w:numPr>
        <w:ind w:leftChars="0"/>
        <w:rPr>
          <w:rFonts w:hint="eastAsia"/>
          <w:lang w:val="en-US" w:eastAsia="zh-CN"/>
        </w:rPr>
      </w:pPr>
      <w:r>
        <w:rPr>
          <w:rFonts w:hint="eastAsia"/>
          <w:lang w:val="en-US" w:eastAsia="zh-CN"/>
        </w:rPr>
        <w:t>Because of David Hieatt's unique understanding of advertising: social networking sites promote their own companies and stories, Hiut received 25% of export sales, and thus gained the opportunity to compete with large textile companies.</w:t>
      </w:r>
    </w:p>
    <w:p>
      <w:pPr>
        <w:numPr>
          <w:numId w:val="0"/>
        </w:numPr>
        <w:ind w:leftChars="0"/>
        <w:rPr>
          <w:rFonts w:hint="eastAsia"/>
          <w:lang w:val="en-US" w:eastAsia="zh-CN"/>
        </w:rPr>
      </w:pPr>
      <w:r>
        <w:rPr>
          <w:rFonts w:hint="eastAsia"/>
          <w:lang w:val="en-US" w:eastAsia="zh-CN"/>
        </w:rPr>
        <w:t>Weaknesses</w:t>
      </w:r>
    </w:p>
    <w:p>
      <w:pPr>
        <w:numPr>
          <w:numId w:val="0"/>
        </w:numPr>
        <w:ind w:leftChars="0"/>
        <w:rPr>
          <w:rFonts w:hint="eastAsia"/>
          <w:lang w:val="en-US" w:eastAsia="zh-CN"/>
        </w:rPr>
      </w:pPr>
      <w:r>
        <w:rPr>
          <w:rFonts w:hint="eastAsia"/>
          <w:lang w:val="en-US" w:eastAsia="zh-CN"/>
        </w:rPr>
        <w:t>Although Hiut has a wealth of experienced production staff, the large textile mills produce a large number of cheap jeans through the assembly line. For the economic downturn in the UK, consumers will prefer cheaper jeans.</w:t>
      </w:r>
    </w:p>
    <w:p>
      <w:pPr>
        <w:numPr>
          <w:numId w:val="0"/>
        </w:numPr>
        <w:ind w:leftChars="0"/>
        <w:rPr>
          <w:rFonts w:hint="eastAsia"/>
          <w:lang w:val="en-US" w:eastAsia="zh-CN"/>
        </w:rPr>
      </w:pPr>
      <w:r>
        <w:rPr>
          <w:rFonts w:hint="eastAsia"/>
          <w:lang w:val="en-US" w:eastAsia="zh-CN"/>
        </w:rPr>
        <w:t>Due to Hiut's lack of experience in online marketing, they sell jeans with is a return rate of "about 14%". In order to solve this problem, Hiut is exploring the use of technology that can accurately determine a person's perfect jeans size from photos.</w:t>
      </w:r>
    </w:p>
    <w:p>
      <w:pPr>
        <w:numPr>
          <w:numId w:val="0"/>
        </w:numPr>
        <w:ind w:leftChars="0"/>
        <w:rPr>
          <w:rFonts w:hint="eastAsia"/>
          <w:lang w:val="en-US" w:eastAsia="zh-CN"/>
        </w:rPr>
      </w:pPr>
    </w:p>
    <w:p>
      <w:pPr>
        <w:pStyle w:val="2"/>
        <w:bidi w:val="0"/>
        <w:rPr>
          <w:rFonts w:hint="default"/>
          <w:lang w:val="en-GB" w:eastAsia="zh-CN"/>
        </w:rPr>
      </w:pPr>
      <w:bookmarkStart w:id="7" w:name="_Toc25621"/>
      <w:r>
        <w:rPr>
          <w:rFonts w:hint="eastAsia"/>
          <w:lang w:val="en-US" w:eastAsia="zh-CN"/>
        </w:rPr>
        <w:t>4.</w:t>
      </w:r>
      <w:r>
        <w:rPr>
          <w:rFonts w:hint="default"/>
          <w:lang w:val="en-GB" w:eastAsia="zh-CN"/>
        </w:rPr>
        <w:t>Marketing strategy</w:t>
      </w:r>
      <w:bookmarkEnd w:id="7"/>
    </w:p>
    <w:p>
      <w:pPr>
        <w:pStyle w:val="3"/>
        <w:bidi w:val="0"/>
        <w:rPr>
          <w:rFonts w:hint="eastAsia"/>
          <w:b/>
          <w:lang w:val="en-US" w:eastAsia="zh-CN"/>
        </w:rPr>
      </w:pPr>
      <w:bookmarkStart w:id="8" w:name="_Toc28361"/>
      <w:r>
        <w:rPr>
          <w:rFonts w:hint="eastAsia"/>
          <w:b/>
          <w:lang w:val="en-US" w:eastAsia="zh-CN"/>
        </w:rPr>
        <w:t>4.1Aim and Objectives</w:t>
      </w:r>
      <w:bookmarkEnd w:id="8"/>
    </w:p>
    <w:p>
      <w:pPr>
        <w:numPr>
          <w:numId w:val="0"/>
        </w:numPr>
        <w:ind w:leftChars="0"/>
        <w:rPr>
          <w:rFonts w:hint="default"/>
          <w:lang w:val="en-US" w:eastAsia="zh-CN"/>
        </w:rPr>
      </w:pPr>
      <w:r>
        <w:rPr>
          <w:rFonts w:hint="default"/>
          <w:lang w:val="en-US" w:eastAsia="zh-CN"/>
        </w:rPr>
        <w:t>Aim is the overall goal of the project, and Objectives is the concrete step to implement the project (Thomson, 2014)</w:t>
      </w:r>
    </w:p>
    <w:p>
      <w:pPr>
        <w:numPr>
          <w:numId w:val="0"/>
        </w:numPr>
        <w:ind w:leftChars="0"/>
        <w:rPr>
          <w:rFonts w:hint="default"/>
          <w:lang w:val="en-US" w:eastAsia="zh-CN"/>
        </w:rPr>
      </w:pPr>
      <w:r>
        <w:rPr>
          <w:rFonts w:hint="default"/>
          <w:lang w:val="en-US" w:eastAsia="zh-CN"/>
        </w:rPr>
        <w:t>Aims</w:t>
      </w:r>
    </w:p>
    <w:p>
      <w:pPr>
        <w:numPr>
          <w:numId w:val="0"/>
        </w:numPr>
        <w:ind w:leftChars="0"/>
        <w:rPr>
          <w:rFonts w:hint="default"/>
          <w:lang w:val="en-US" w:eastAsia="zh-CN"/>
        </w:rPr>
      </w:pPr>
      <w:r>
        <w:rPr>
          <w:rFonts w:hint="default"/>
          <w:lang w:val="en-US" w:eastAsia="zh-CN"/>
        </w:rPr>
        <w:t>For Hiut, their purpose is to re-own the 400 employees who originally worked at Cardigan, so they need to expand their reputation to make the UK and Europe know them more, which is a complicated process. Therefore need to be carefully considered</w:t>
      </w:r>
    </w:p>
    <w:p>
      <w:pPr>
        <w:numPr>
          <w:numId w:val="0"/>
        </w:numPr>
        <w:ind w:leftChars="0"/>
        <w:rPr>
          <w:rFonts w:hint="default"/>
          <w:lang w:val="en-US" w:eastAsia="zh-CN"/>
        </w:rPr>
      </w:pPr>
      <w:r>
        <w:rPr>
          <w:rFonts w:hint="default"/>
          <w:lang w:val="en-US" w:eastAsia="zh-CN"/>
        </w:rPr>
        <w:t>Objectives</w:t>
      </w:r>
    </w:p>
    <w:p>
      <w:pPr>
        <w:numPr>
          <w:numId w:val="0"/>
        </w:numPr>
        <w:ind w:leftChars="0"/>
        <w:rPr>
          <w:rFonts w:hint="default"/>
          <w:lang w:val="en-US" w:eastAsia="zh-CN"/>
        </w:rPr>
      </w:pPr>
      <w:r>
        <w:rPr>
          <w:rFonts w:hint="default"/>
          <w:lang w:val="en-US" w:eastAsia="zh-CN"/>
        </w:rPr>
        <w:t>Hiut can enter the Chinese market by using China's social network. Due to policy restrictions, Facebook cannot be used in China. Therefore, I suggest Hiut to register HiB in China's Weibo to promote Hiut, and to promote the orders of some young people in China through short videos and Chinese company articles. The price of mid-end jeans in China is about $350 (about £268), so introducing products into the Chinese market is a good choice.</w:t>
      </w:r>
    </w:p>
    <w:p>
      <w:pPr>
        <w:numPr>
          <w:numId w:val="0"/>
        </w:numPr>
        <w:ind w:leftChars="0"/>
        <w:rPr>
          <w:rFonts w:hint="eastAsia"/>
          <w:lang w:val="en-US" w:eastAsia="zh-CN"/>
        </w:rPr>
      </w:pPr>
    </w:p>
    <w:p>
      <w:pPr>
        <w:pStyle w:val="3"/>
        <w:bidi w:val="0"/>
        <w:rPr>
          <w:rFonts w:hint="default"/>
          <w:lang w:val="en-US" w:eastAsia="zh-CN"/>
        </w:rPr>
      </w:pPr>
      <w:bookmarkStart w:id="9" w:name="_Toc483"/>
      <w:r>
        <w:rPr>
          <w:rFonts w:hint="eastAsia"/>
          <w:lang w:val="en-US" w:eastAsia="zh-CN"/>
        </w:rPr>
        <w:t xml:space="preserve">4.2 </w:t>
      </w:r>
      <w:r>
        <w:rPr>
          <w:rFonts w:hint="default"/>
          <w:lang w:val="en-US" w:eastAsia="zh-CN"/>
        </w:rPr>
        <w:t>Segmenting-Targeting-Positioning (STP)</w:t>
      </w:r>
      <w:bookmarkEnd w:id="9"/>
    </w:p>
    <w:p>
      <w:pPr>
        <w:numPr>
          <w:numId w:val="0"/>
        </w:numPr>
        <w:ind w:leftChars="0"/>
        <w:rPr>
          <w:rFonts w:hint="default"/>
          <w:lang w:val="en-GB" w:eastAsia="zh-CN"/>
        </w:rPr>
      </w:pPr>
      <w:r>
        <w:rPr>
          <w:rFonts w:hint="default"/>
          <w:lang w:val="en-US" w:eastAsia="zh-CN"/>
        </w:rPr>
        <w:t>STP is a framework for market segmentation. S, T, and P in STP theory are Segmenting, Targeting, and Positioning, respectively. STP theory refers to the establishment of a target market based on a certain market segmentation, and finally positioning the product or service in a certain position in the target market (Mindtools.com, 2016).</w:t>
      </w:r>
    </w:p>
    <w:p>
      <w:pPr>
        <w:numPr>
          <w:ilvl w:val="0"/>
          <w:numId w:val="0"/>
        </w:numPr>
        <w:ind w:leftChars="0"/>
        <w:rPr>
          <w:rFonts w:hint="default" w:ascii="sans-serif" w:hAnsi="sans-serif" w:eastAsia="sans-serif" w:cs="sans-serif"/>
          <w:b/>
          <w:i w:val="0"/>
          <w:caps w:val="0"/>
          <w:color w:val="0000FF"/>
          <w:spacing w:val="0"/>
          <w:sz w:val="27"/>
          <w:szCs w:val="27"/>
          <w:shd w:val="clear" w:fill="FFFFFF"/>
          <w:lang w:val="en-US" w:eastAsia="zh-CN"/>
        </w:rPr>
      </w:pPr>
      <w:r>
        <w:rPr>
          <w:rFonts w:hint="default" w:ascii="sans-serif" w:hAnsi="sans-serif" w:eastAsia="sans-serif" w:cs="sans-serif"/>
          <w:b/>
          <w:i w:val="0"/>
          <w:caps w:val="0"/>
          <w:color w:val="0000FF"/>
          <w:spacing w:val="0"/>
          <w:sz w:val="27"/>
          <w:szCs w:val="27"/>
          <w:shd w:val="clear" w:fill="FFFFFF"/>
          <w:lang w:val="en-US" w:eastAsia="zh-CN"/>
        </w:rPr>
        <w:t>Market segmentation</w:t>
      </w:r>
    </w:p>
    <w:p>
      <w:pPr>
        <w:numPr>
          <w:numId w:val="0"/>
        </w:numPr>
        <w:ind w:leftChars="0"/>
        <w:rPr>
          <w:rFonts w:hint="default"/>
          <w:lang w:val="en-US" w:eastAsia="zh-CN"/>
        </w:rPr>
      </w:pPr>
      <w:r>
        <w:rPr>
          <w:rFonts w:hint="default"/>
          <w:lang w:val="en-US" w:eastAsia="zh-CN"/>
        </w:rPr>
        <w:t>Huit is a jeans manufacturer with a wealth of experience in hand-made jeans. And it has its own online market. Therefore, customers can be divided into two, in order to deal with different situations:</w:t>
      </w:r>
    </w:p>
    <w:p>
      <w:pPr>
        <w:numPr>
          <w:numId w:val="0"/>
        </w:numPr>
        <w:ind w:leftChars="0"/>
        <w:rPr>
          <w:rFonts w:hint="default"/>
          <w:lang w:val="en-US" w:eastAsia="zh-CN"/>
        </w:rPr>
      </w:pPr>
      <w:r>
        <w:rPr>
          <w:rFonts w:hint="default"/>
          <w:lang w:val="en-US" w:eastAsia="zh-CN"/>
        </w:rPr>
        <w:t>Part A consists of domestic and physical store customers, because as a British jeans manufacturer, Huit is more familiar with the market in which they are located, and they can also provide after-sales service conveniently.</w:t>
      </w:r>
    </w:p>
    <w:p>
      <w:pPr>
        <w:numPr>
          <w:numId w:val="0"/>
        </w:numPr>
        <w:ind w:leftChars="0"/>
        <w:rPr>
          <w:rFonts w:hint="default"/>
          <w:lang w:val="en-US" w:eastAsia="zh-CN"/>
        </w:rPr>
      </w:pPr>
      <w:r>
        <w:rPr>
          <w:rFonts w:hint="default"/>
          <w:lang w:val="en-US" w:eastAsia="zh-CN"/>
        </w:rPr>
        <w:t>Part B consists of foreign and online customers. This is because Huit exports some of its products through advertising and marketing. Most of the customers who buy through the network are marketing to Huit or knowing Huit through advertising.</w:t>
      </w:r>
    </w:p>
    <w:p>
      <w:pPr>
        <w:numPr>
          <w:ilvl w:val="0"/>
          <w:numId w:val="0"/>
        </w:numPr>
        <w:ind w:leftChars="0"/>
        <w:rPr>
          <w:rFonts w:hint="default" w:ascii="sans-serif" w:hAnsi="sans-serif" w:eastAsia="sans-serif" w:cs="sans-serif"/>
          <w:b/>
          <w:i w:val="0"/>
          <w:caps w:val="0"/>
          <w:color w:val="0000FF"/>
          <w:spacing w:val="0"/>
          <w:sz w:val="27"/>
          <w:szCs w:val="27"/>
          <w:shd w:val="clear" w:fill="FFFFFF"/>
          <w:lang w:val="en-US" w:eastAsia="zh-CN"/>
        </w:rPr>
      </w:pPr>
      <w:r>
        <w:rPr>
          <w:rFonts w:hint="default" w:ascii="sans-serif" w:hAnsi="sans-serif" w:eastAsia="sans-serif" w:cs="sans-serif"/>
          <w:b/>
          <w:i w:val="0"/>
          <w:caps w:val="0"/>
          <w:color w:val="0000FF"/>
          <w:spacing w:val="0"/>
          <w:sz w:val="27"/>
          <w:szCs w:val="27"/>
          <w:shd w:val="clear" w:fill="FFFFFF"/>
          <w:lang w:val="en-US" w:eastAsia="zh-CN"/>
        </w:rPr>
        <w:t>Market targeting</w:t>
      </w:r>
    </w:p>
    <w:p>
      <w:pPr>
        <w:numPr>
          <w:numId w:val="0"/>
        </w:numPr>
        <w:ind w:leftChars="0"/>
        <w:rPr>
          <w:rFonts w:hint="default"/>
          <w:lang w:val="en-US" w:eastAsia="zh-CN"/>
        </w:rPr>
      </w:pPr>
      <w:r>
        <w:rPr>
          <w:rFonts w:hint="default"/>
          <w:lang w:val="en-US" w:eastAsia="zh-CN"/>
        </w:rPr>
        <w:t>In the A and B markets, although the B market's profit is only 25%. However, due to the impact of “Brexit”, according to the Retail Research Center, 18 large and medium-sized retail companies in the UK have closed down in the first quarter of 2018, and the number of stores involved is almost the same as that of 2017 (13,500). At the same time, the depreciation of the pound caused the retail cost to become the last straw to crush the camel. The domestic market has entered a downturn; on the contrary, although the online market is only 25%, most of the customers are loyalists of the Huit brand, who can promote Huit products to the surrounding people through the excellent production process of the products. Therefore, it is best to use B as the market focus at this stage.</w:t>
      </w:r>
    </w:p>
    <w:p>
      <w:pPr>
        <w:numPr>
          <w:ilvl w:val="0"/>
          <w:numId w:val="0"/>
        </w:numPr>
        <w:ind w:leftChars="0"/>
        <w:rPr>
          <w:rFonts w:hint="default" w:ascii="sans-serif" w:hAnsi="sans-serif" w:eastAsia="sans-serif" w:cs="sans-serif"/>
          <w:b/>
          <w:i w:val="0"/>
          <w:caps w:val="0"/>
          <w:color w:val="0000FF"/>
          <w:spacing w:val="0"/>
          <w:sz w:val="27"/>
          <w:szCs w:val="27"/>
          <w:shd w:val="clear" w:fill="FFFFFF"/>
          <w:lang w:val="en-GB" w:eastAsia="zh-CN"/>
        </w:rPr>
      </w:pPr>
      <w:r>
        <w:rPr>
          <w:rFonts w:hint="default" w:ascii="sans-serif" w:hAnsi="sans-serif" w:eastAsia="sans-serif" w:cs="sans-serif"/>
          <w:b/>
          <w:i w:val="0"/>
          <w:caps w:val="0"/>
          <w:color w:val="0000FF"/>
          <w:spacing w:val="0"/>
          <w:sz w:val="27"/>
          <w:szCs w:val="27"/>
          <w:shd w:val="clear" w:fill="FFFFFF"/>
          <w:lang w:val="en-GB" w:eastAsia="zh-CN"/>
        </w:rPr>
        <w:t>Market positioning</w:t>
      </w:r>
    </w:p>
    <w:p>
      <w:pPr>
        <w:numPr>
          <w:numId w:val="0"/>
        </w:numPr>
        <w:ind w:leftChars="0"/>
        <w:rPr>
          <w:rFonts w:hint="default"/>
          <w:lang w:val="en-GB" w:eastAsia="zh-CN"/>
        </w:rPr>
      </w:pPr>
      <w:r>
        <w:rPr>
          <w:rFonts w:hint="default"/>
          <w:lang w:val="en-GB" w:eastAsia="zh-CN"/>
        </w:rPr>
        <w:t>After choosing B, due to the success of social network advertising, more and more people are familiar with Huit's products. More and more supporters are starting to order jeans from Huit website, although the price of jeans will make one customer unable to Accepted (from £155 to £240), but the manual and free warranty can make some people become loyal customers of Huit products, so they will be more active in uploading photos or videos of their jeans wearing Huit on social platforms, and This will drive more customers</w:t>
      </w:r>
    </w:p>
    <w:p>
      <w:pPr>
        <w:pStyle w:val="3"/>
        <w:bidi w:val="0"/>
        <w:rPr>
          <w:rFonts w:hint="default"/>
          <w:lang w:val="en-GB" w:eastAsia="zh-CN"/>
        </w:rPr>
      </w:pPr>
      <w:bookmarkStart w:id="10" w:name="_Toc22501"/>
      <w:r>
        <w:rPr>
          <w:rFonts w:hint="eastAsia"/>
          <w:lang w:val="en-US" w:eastAsia="zh-CN"/>
        </w:rPr>
        <w:t xml:space="preserve">4.3 </w:t>
      </w:r>
      <w:r>
        <w:rPr>
          <w:rFonts w:hint="default"/>
          <w:lang w:val="en-GB" w:eastAsia="zh-CN"/>
        </w:rPr>
        <w:t>Marketing mix</w:t>
      </w:r>
      <w:bookmarkEnd w:id="10"/>
      <w:r>
        <w:rPr>
          <w:rFonts w:hint="default"/>
          <w:lang w:val="en-GB" w:eastAsia="zh-CN"/>
        </w:rPr>
        <w:t xml:space="preserve">   </w:t>
      </w:r>
    </w:p>
    <w:p>
      <w:pPr>
        <w:numPr>
          <w:ilvl w:val="0"/>
          <w:numId w:val="0"/>
        </w:numPr>
        <w:ind w:leftChars="0"/>
        <w:rPr>
          <w:rFonts w:hint="default"/>
          <w:lang w:val="en-US" w:eastAsia="zh-CN"/>
        </w:rPr>
      </w:pPr>
      <w:r>
        <w:rPr>
          <w:rFonts w:hint="default"/>
          <w:lang w:val="en-GB" w:eastAsia="zh-CN"/>
        </w:rPr>
        <w:t>The marketing mix (also known as the 4 Ps) is a foundation model. The </w:t>
      </w:r>
      <w:r>
        <w:rPr>
          <w:rFonts w:hint="default"/>
          <w:lang w:val="en-GB" w:eastAsia="zh-CN"/>
        </w:rPr>
        <w:fldChar w:fldCharType="begin"/>
      </w:r>
      <w:r>
        <w:rPr>
          <w:rFonts w:hint="default"/>
          <w:lang w:val="en-GB" w:eastAsia="zh-CN"/>
        </w:rPr>
        <w:instrText xml:space="preserve"> HYPERLINK "https://en.wikipedia.org/wiki/Marketing" \o "Marketing" </w:instrText>
      </w:r>
      <w:r>
        <w:rPr>
          <w:rFonts w:hint="default"/>
          <w:lang w:val="en-GB" w:eastAsia="zh-CN"/>
        </w:rPr>
        <w:fldChar w:fldCharType="separate"/>
      </w:r>
      <w:r>
        <w:rPr>
          <w:rFonts w:hint="default"/>
          <w:lang w:val="en-GB" w:eastAsia="zh-CN"/>
        </w:rPr>
        <w:t>marketing</w:t>
      </w:r>
      <w:r>
        <w:rPr>
          <w:rFonts w:hint="default"/>
          <w:lang w:val="en-GB" w:eastAsia="zh-CN"/>
        </w:rPr>
        <w:fldChar w:fldCharType="end"/>
      </w:r>
      <w:r>
        <w:rPr>
          <w:rFonts w:hint="default"/>
          <w:lang w:val="en-GB" w:eastAsia="zh-CN"/>
        </w:rPr>
        <w:t> mix has been defined as the "set of marketing tools that the firm uses to pursue its marketing objectives in the </w:t>
      </w:r>
      <w:r>
        <w:rPr>
          <w:rFonts w:hint="default"/>
          <w:lang w:val="en-GB" w:eastAsia="zh-CN"/>
        </w:rPr>
        <w:fldChar w:fldCharType="begin"/>
      </w:r>
      <w:r>
        <w:rPr>
          <w:rFonts w:hint="default"/>
          <w:lang w:val="en-GB" w:eastAsia="zh-CN"/>
        </w:rPr>
        <w:instrText xml:space="preserve"> HYPERLINK "https://en.wikipedia.org/wiki/Target_market" \o "Target market" </w:instrText>
      </w:r>
      <w:r>
        <w:rPr>
          <w:rFonts w:hint="default"/>
          <w:lang w:val="en-GB" w:eastAsia="zh-CN"/>
        </w:rPr>
        <w:fldChar w:fldCharType="separate"/>
      </w:r>
      <w:r>
        <w:rPr>
          <w:rFonts w:hint="default"/>
          <w:lang w:val="en-GB" w:eastAsia="zh-CN"/>
        </w:rPr>
        <w:t>target market</w:t>
      </w:r>
      <w:r>
        <w:rPr>
          <w:rFonts w:hint="default"/>
          <w:lang w:val="en-GB" w:eastAsia="zh-CN"/>
        </w:rPr>
        <w:fldChar w:fldCharType="end"/>
      </w:r>
      <w:r>
        <w:rPr>
          <w:rFonts w:hint="default"/>
          <w:lang w:val="en-GB" w:eastAsia="zh-CN"/>
        </w:rPr>
        <w:t>".</w:t>
      </w:r>
      <w:r>
        <w:rPr>
          <w:rFonts w:hint="eastAsia"/>
          <w:lang w:val="en-GB" w:eastAsia="zh-CN"/>
        </w:rPr>
        <w:t>（</w:t>
      </w:r>
      <w:r>
        <w:rPr>
          <w:rFonts w:hint="default"/>
          <w:lang w:val="en-GB" w:eastAsia="zh-CN"/>
        </w:rPr>
        <w:t> Kotler</w:t>
      </w:r>
      <w:r>
        <w:rPr>
          <w:rFonts w:hint="eastAsia"/>
          <w:lang w:val="en-GB" w:eastAsia="zh-CN"/>
        </w:rPr>
        <w:t>，</w:t>
      </w:r>
      <w:r>
        <w:rPr>
          <w:rFonts w:hint="eastAsia"/>
          <w:lang w:val="en-US" w:eastAsia="zh-CN"/>
        </w:rPr>
        <w:t>2000</w:t>
      </w:r>
      <w:r>
        <w:rPr>
          <w:rFonts w:hint="eastAsia"/>
          <w:lang w:val="en-GB" w:eastAsia="zh-CN"/>
        </w:rPr>
        <w:t>）</w:t>
      </w:r>
    </w:p>
    <w:p>
      <w:pPr>
        <w:numPr>
          <w:ilvl w:val="0"/>
          <w:numId w:val="0"/>
        </w:numPr>
        <w:ind w:leftChars="0"/>
        <w:rPr>
          <w:rFonts w:hint="eastAsia" w:ascii="sans-serif" w:hAnsi="sans-serif" w:eastAsia="sans-serif" w:cs="sans-serif"/>
          <w:b/>
          <w:i w:val="0"/>
          <w:caps w:val="0"/>
          <w:color w:val="0000FF"/>
          <w:spacing w:val="0"/>
          <w:sz w:val="27"/>
          <w:szCs w:val="27"/>
          <w:shd w:val="clear" w:fill="FFFFFF"/>
          <w:lang w:val="en-US" w:eastAsia="zh-CN"/>
        </w:rPr>
      </w:pPr>
      <w:r>
        <w:rPr>
          <w:rFonts w:hint="eastAsia" w:ascii="sans-serif" w:hAnsi="sans-serif" w:eastAsia="sans-serif" w:cs="sans-serif"/>
          <w:b/>
          <w:i w:val="0"/>
          <w:caps w:val="0"/>
          <w:color w:val="0000FF"/>
          <w:spacing w:val="0"/>
          <w:sz w:val="27"/>
          <w:szCs w:val="27"/>
          <w:shd w:val="clear" w:fill="FFFFFF"/>
          <w:lang w:val="en-US" w:eastAsia="zh-CN"/>
        </w:rPr>
        <w:t>Product</w:t>
      </w:r>
    </w:p>
    <w:p>
      <w:pPr>
        <w:numPr>
          <w:numId w:val="0"/>
        </w:numPr>
        <w:ind w:leftChars="0"/>
        <w:rPr>
          <w:rFonts w:hint="eastAsia"/>
          <w:lang w:val="en-US" w:eastAsia="zh-CN"/>
        </w:rPr>
      </w:pPr>
      <w:r>
        <w:rPr>
          <w:rFonts w:hint="eastAsia"/>
          <w:lang w:val="en-US" w:eastAsia="zh-CN"/>
        </w:rPr>
        <w:t>About Hiut's products include men's jeans, women's jeans and handbags. For the entire market, Hiut's products are slightly monotonous. Compared with the development of new products, Hiut has limited funds and cannot be effectively implemented. Therefore, I think Hiut can expand the market by expanding the product category such as children's jeans or denim overalls. In order to increase the competitiveness of their products.</w:t>
      </w:r>
    </w:p>
    <w:p>
      <w:pPr>
        <w:numPr>
          <w:ilvl w:val="0"/>
          <w:numId w:val="0"/>
        </w:numPr>
        <w:ind w:leftChars="0"/>
        <w:rPr>
          <w:rFonts w:hint="eastAsia" w:ascii="sans-serif" w:hAnsi="sans-serif" w:eastAsia="sans-serif" w:cs="sans-serif"/>
          <w:b/>
          <w:i w:val="0"/>
          <w:caps w:val="0"/>
          <w:color w:val="0000FF"/>
          <w:spacing w:val="0"/>
          <w:sz w:val="27"/>
          <w:szCs w:val="27"/>
          <w:shd w:val="clear" w:fill="FFFFFF"/>
          <w:lang w:val="en-US" w:eastAsia="zh-CN"/>
        </w:rPr>
      </w:pPr>
      <w:r>
        <w:rPr>
          <w:rFonts w:hint="eastAsia" w:ascii="sans-serif" w:hAnsi="sans-serif" w:eastAsia="sans-serif" w:cs="sans-serif"/>
          <w:b/>
          <w:i w:val="0"/>
          <w:caps w:val="0"/>
          <w:color w:val="0000FF"/>
          <w:spacing w:val="0"/>
          <w:sz w:val="27"/>
          <w:szCs w:val="27"/>
          <w:shd w:val="clear" w:fill="FFFFFF"/>
          <w:lang w:val="en-US" w:eastAsia="zh-CN"/>
        </w:rPr>
        <w:t>Price</w:t>
      </w:r>
    </w:p>
    <w:p>
      <w:pPr>
        <w:numPr>
          <w:numId w:val="0"/>
        </w:numPr>
        <w:ind w:leftChars="0"/>
        <w:rPr>
          <w:rFonts w:hint="eastAsia"/>
          <w:lang w:val="en-US" w:eastAsia="zh-CN"/>
        </w:rPr>
      </w:pPr>
      <w:r>
        <w:rPr>
          <w:rFonts w:hint="eastAsia"/>
          <w:lang w:val="en-US" w:eastAsia="zh-CN"/>
        </w:rPr>
        <w:t>Compared to the cheap jeans market, Hiut's chances of reducing costs are very small, because Hiut's products are all made by pure hand-made. Therefore, unless the raw materials are replaced, the jeans can only be priced from £155 to £240. For Hiut who wants to enter the jeans market, such a price is difficult to quickly and effectively generate competitiveness. I think that when Hiut launches a new product, it can be discounted appropriately. For example, when a customer buys more than two types of jeans, the product can be discounted appropriately, or when the customer buys a pair of men's jeans and women's jeans. You can enjoy more discounts and more.</w:t>
      </w:r>
    </w:p>
    <w:p>
      <w:pPr>
        <w:numPr>
          <w:ilvl w:val="0"/>
          <w:numId w:val="0"/>
        </w:numPr>
        <w:ind w:leftChars="0"/>
        <w:rPr>
          <w:rFonts w:hint="eastAsia" w:ascii="sans-serif" w:hAnsi="sans-serif" w:eastAsia="sans-serif" w:cs="sans-serif"/>
          <w:b/>
          <w:i w:val="0"/>
          <w:caps w:val="0"/>
          <w:color w:val="0000FF"/>
          <w:spacing w:val="0"/>
          <w:sz w:val="27"/>
          <w:szCs w:val="27"/>
          <w:shd w:val="clear" w:fill="FFFFFF"/>
          <w:lang w:val="en-US" w:eastAsia="zh-CN"/>
        </w:rPr>
      </w:pPr>
      <w:r>
        <w:rPr>
          <w:rFonts w:hint="eastAsia" w:ascii="sans-serif" w:hAnsi="sans-serif" w:eastAsia="sans-serif" w:cs="sans-serif"/>
          <w:b/>
          <w:i w:val="0"/>
          <w:caps w:val="0"/>
          <w:color w:val="0000FF"/>
          <w:spacing w:val="0"/>
          <w:sz w:val="27"/>
          <w:szCs w:val="27"/>
          <w:shd w:val="clear" w:fill="FFFFFF"/>
          <w:lang w:val="en-US" w:eastAsia="zh-CN"/>
        </w:rPr>
        <w:t>Place</w:t>
      </w:r>
    </w:p>
    <w:p>
      <w:pPr>
        <w:numPr>
          <w:numId w:val="0"/>
        </w:numPr>
        <w:ind w:leftChars="0"/>
        <w:rPr>
          <w:rFonts w:hint="eastAsia"/>
          <w:lang w:val="en-US" w:eastAsia="zh-CN"/>
        </w:rPr>
      </w:pPr>
      <w:r>
        <w:rPr>
          <w:rFonts w:hint="eastAsia"/>
          <w:lang w:val="en-US" w:eastAsia="zh-CN"/>
        </w:rPr>
        <w:t>Due to the impact of “Brexit”, many large retailers in the UK were forced to close and compensate for the losses. Therefore, I recommend expanding the Hiut product in the online market to gain more customers. Therefore, I suggest that Hiut can open up markets on Amazon and use it to gain greater customers and markets. Of course, Hiut's own physical stores also need to be retained, because 95% of Britons are still more inclined to physical shopping on rest days.</w:t>
      </w:r>
    </w:p>
    <w:p>
      <w:pPr>
        <w:numPr>
          <w:ilvl w:val="0"/>
          <w:numId w:val="0"/>
        </w:numPr>
        <w:ind w:leftChars="0"/>
        <w:rPr>
          <w:rFonts w:hint="eastAsia" w:ascii="sans-serif" w:hAnsi="sans-serif" w:eastAsia="sans-serif" w:cs="sans-serif"/>
          <w:b/>
          <w:i w:val="0"/>
          <w:caps w:val="0"/>
          <w:color w:val="0000FF"/>
          <w:spacing w:val="0"/>
          <w:sz w:val="27"/>
          <w:szCs w:val="27"/>
          <w:shd w:val="clear" w:fill="FFFFFF"/>
          <w:lang w:val="en-US" w:eastAsia="zh-CN"/>
        </w:rPr>
      </w:pPr>
      <w:r>
        <w:rPr>
          <w:rFonts w:hint="eastAsia" w:ascii="sans-serif" w:hAnsi="sans-serif" w:eastAsia="sans-serif" w:cs="sans-serif"/>
          <w:b/>
          <w:i w:val="0"/>
          <w:caps w:val="0"/>
          <w:color w:val="0000FF"/>
          <w:spacing w:val="0"/>
          <w:sz w:val="27"/>
          <w:szCs w:val="27"/>
          <w:shd w:val="clear" w:fill="FFFFFF"/>
          <w:lang w:val="en-US" w:eastAsia="zh-CN"/>
        </w:rPr>
        <w:t>Promotion</w:t>
      </w:r>
    </w:p>
    <w:p>
      <w:pPr>
        <w:numPr>
          <w:numId w:val="0"/>
        </w:numPr>
        <w:ind w:leftChars="0"/>
        <w:rPr>
          <w:rFonts w:hint="eastAsia"/>
          <w:lang w:val="en-US" w:eastAsia="zh-CN"/>
        </w:rPr>
      </w:pPr>
      <w:r>
        <w:rPr>
          <w:rFonts w:hint="eastAsia"/>
          <w:lang w:val="en-US" w:eastAsia="zh-CN"/>
        </w:rPr>
        <w:t>Due to the effect of David Hieatt pushing his products on social networks, Hiut gained some popularity on well-known social networks. Moreover, Hiut will also give its own products to celebrities who recommend their own products on the network, so I recommend increasing the use of Hiut products by celebrities and gaining more good feelings for Hiut. This will allow you to get more customers on the web.</w:t>
      </w:r>
    </w:p>
    <w:p>
      <w:pPr>
        <w:numPr>
          <w:ilvl w:val="0"/>
          <w:numId w:val="0"/>
        </w:numPr>
        <w:ind w:leftChars="0"/>
        <w:rPr>
          <w:rFonts w:hint="eastAsia" w:ascii="sans-serif" w:hAnsi="sans-serif" w:eastAsia="sans-serif" w:cs="sans-serif"/>
          <w:b/>
          <w:i w:val="0"/>
          <w:caps w:val="0"/>
          <w:color w:val="0000FF"/>
          <w:spacing w:val="0"/>
          <w:sz w:val="27"/>
          <w:szCs w:val="27"/>
          <w:shd w:val="clear" w:fill="FFFFFF"/>
          <w:lang w:val="en-US" w:eastAsia="zh-CN"/>
        </w:rPr>
      </w:pPr>
      <w:r>
        <w:rPr>
          <w:rFonts w:hint="eastAsia" w:ascii="sans-serif" w:hAnsi="sans-serif" w:eastAsia="sans-serif" w:cs="sans-serif"/>
          <w:b/>
          <w:i w:val="0"/>
          <w:caps w:val="0"/>
          <w:color w:val="0000FF"/>
          <w:spacing w:val="0"/>
          <w:sz w:val="27"/>
          <w:szCs w:val="27"/>
          <w:shd w:val="clear" w:fill="FFFFFF"/>
          <w:lang w:val="en-US" w:eastAsia="zh-CN"/>
        </w:rPr>
        <w:t>People</w:t>
      </w:r>
    </w:p>
    <w:p>
      <w:pPr>
        <w:numPr>
          <w:numId w:val="0"/>
        </w:numPr>
        <w:ind w:leftChars="0"/>
        <w:rPr>
          <w:rFonts w:hint="eastAsia"/>
          <w:lang w:val="en-US" w:eastAsia="zh-CN"/>
        </w:rPr>
      </w:pPr>
      <w:r>
        <w:rPr>
          <w:rFonts w:hint="eastAsia"/>
          <w:lang w:val="en-US" w:eastAsia="zh-CN"/>
        </w:rPr>
        <w:t>Regarding Hiut, what they lack now is not the experienced staff, but how to make Hiut become a well-known employee. In this respect, Hiut has limited funds, so it can not effectively obtain the expansion of personnel, but they can In some details to make up and fix, for example, Hiut holds a 17% return rate on the network, because the customer does not clearly indicate his size. Therefore, I suggest that when a customer purchases a product, Hiut can indicate the waist circumference of the group to which he applies, so that the customer can clearly know what kind of jeans his size is suitable for and does not infringe on privacy.</w:t>
      </w:r>
    </w:p>
    <w:p>
      <w:pPr>
        <w:numPr>
          <w:ilvl w:val="0"/>
          <w:numId w:val="0"/>
        </w:numPr>
        <w:ind w:leftChars="0"/>
        <w:rPr>
          <w:rFonts w:hint="eastAsia" w:ascii="sans-serif" w:hAnsi="sans-serif" w:eastAsia="sans-serif" w:cs="sans-serif"/>
          <w:b/>
          <w:i w:val="0"/>
          <w:caps w:val="0"/>
          <w:color w:val="0000FF"/>
          <w:spacing w:val="0"/>
          <w:sz w:val="27"/>
          <w:szCs w:val="27"/>
          <w:shd w:val="clear" w:fill="FFFFFF"/>
          <w:lang w:val="en-US" w:eastAsia="zh-CN"/>
        </w:rPr>
      </w:pPr>
      <w:r>
        <w:rPr>
          <w:rFonts w:hint="eastAsia" w:ascii="sans-serif" w:hAnsi="sans-serif" w:eastAsia="sans-serif" w:cs="sans-serif"/>
          <w:b/>
          <w:i w:val="0"/>
          <w:caps w:val="0"/>
          <w:color w:val="0000FF"/>
          <w:spacing w:val="0"/>
          <w:sz w:val="27"/>
          <w:szCs w:val="27"/>
          <w:shd w:val="clear" w:fill="FFFFFF"/>
          <w:lang w:val="en-US" w:eastAsia="zh-CN"/>
        </w:rPr>
        <w:t>Process</w:t>
      </w:r>
    </w:p>
    <w:p>
      <w:pPr>
        <w:numPr>
          <w:numId w:val="0"/>
        </w:numPr>
        <w:ind w:leftChars="0"/>
        <w:rPr>
          <w:rFonts w:hint="eastAsia"/>
          <w:lang w:val="en-US" w:eastAsia="zh-CN"/>
        </w:rPr>
      </w:pPr>
      <w:r>
        <w:rPr>
          <w:rFonts w:hint="eastAsia"/>
          <w:lang w:val="en-US" w:eastAsia="zh-CN"/>
        </w:rPr>
        <w:t>In the standardization of Hiut products, I feel that I can recommend e-books to customers to tell that their jeans are "unique", which is based on the advice given by a wealth of production staff. Because purely handmade and unique corporate culture companies are rare in the current jeans market, even if such products exist, they will be rejected by most people because of the price of the sky. Therefore, in the mid-end jeans market, Hiut can fully promote that his jeans are “unique” and promote the pride and superiority of Hiut products.</w:t>
      </w:r>
    </w:p>
    <w:p>
      <w:pPr>
        <w:numPr>
          <w:ilvl w:val="0"/>
          <w:numId w:val="0"/>
        </w:numPr>
        <w:ind w:leftChars="0"/>
        <w:rPr>
          <w:rFonts w:hint="eastAsia" w:ascii="sans-serif" w:hAnsi="sans-serif" w:eastAsia="sans-serif" w:cs="sans-serif"/>
          <w:b/>
          <w:i w:val="0"/>
          <w:caps w:val="0"/>
          <w:color w:val="0000FF"/>
          <w:spacing w:val="0"/>
          <w:sz w:val="27"/>
          <w:szCs w:val="27"/>
          <w:shd w:val="clear" w:fill="FFFFFF"/>
          <w:lang w:val="en-US" w:eastAsia="zh-CN"/>
        </w:rPr>
      </w:pPr>
      <w:r>
        <w:rPr>
          <w:rFonts w:hint="eastAsia" w:ascii="sans-serif" w:hAnsi="sans-serif" w:eastAsia="sans-serif" w:cs="sans-serif"/>
          <w:b/>
          <w:i w:val="0"/>
          <w:caps w:val="0"/>
          <w:color w:val="0000FF"/>
          <w:spacing w:val="0"/>
          <w:sz w:val="27"/>
          <w:szCs w:val="27"/>
          <w:shd w:val="clear" w:fill="FFFFFF"/>
          <w:lang w:val="en-US" w:eastAsia="zh-CN"/>
        </w:rPr>
        <w:t>Physical evidence</w:t>
      </w:r>
    </w:p>
    <w:p>
      <w:pPr>
        <w:numPr>
          <w:numId w:val="0"/>
        </w:numPr>
        <w:ind w:leftChars="0"/>
        <w:rPr>
          <w:rFonts w:hint="default"/>
          <w:lang w:val="en-GB" w:eastAsia="zh-CN"/>
        </w:rPr>
      </w:pPr>
      <w:r>
        <w:rPr>
          <w:rFonts w:hint="eastAsia"/>
          <w:lang w:val="en-US" w:eastAsia="zh-CN"/>
        </w:rPr>
        <w:t>If it works, I hope that Huit can transform the factory into a "visitable" jeans manufacturer. This is because some jeans are always skeptical for jeans that can't see the production process. Even if it is a mid-priced jeans, changing the factory into a visual factory can not only attract customers to visit the product making process, but also allow Customers are assured of the quality of the product.</w:t>
      </w:r>
    </w:p>
    <w:p>
      <w:pPr>
        <w:pStyle w:val="2"/>
        <w:bidi w:val="0"/>
        <w:rPr>
          <w:rFonts w:hint="default"/>
          <w:b/>
          <w:lang w:val="en-GB" w:eastAsia="zh-CN"/>
        </w:rPr>
      </w:pPr>
      <w:bookmarkStart w:id="11" w:name="_Toc27934"/>
      <w:r>
        <w:rPr>
          <w:rFonts w:hint="eastAsia"/>
          <w:b/>
          <w:lang w:val="en-US" w:eastAsia="zh-CN"/>
        </w:rPr>
        <w:t>5.</w:t>
      </w:r>
      <w:r>
        <w:rPr>
          <w:rFonts w:hint="default"/>
          <w:b/>
          <w:lang w:val="en-GB" w:eastAsia="zh-CN"/>
        </w:rPr>
        <w:t>Budget</w:t>
      </w:r>
      <w:bookmarkEnd w:id="11"/>
    </w:p>
    <w:p>
      <w:pPr>
        <w:numPr>
          <w:numId w:val="0"/>
        </w:numPr>
        <w:ind w:leftChars="0"/>
        <w:rPr>
          <w:rFonts w:hint="default"/>
          <w:lang w:val="en-GB" w:eastAsia="zh-CN"/>
        </w:rPr>
      </w:pPr>
      <w:r>
        <w:rPr>
          <w:rFonts w:hint="default"/>
          <w:lang w:val="en-GB" w:eastAsia="zh-CN"/>
        </w:rPr>
        <w:t>Regarding the budgetary issue of the project, since I have calculated it as much as possible, I don’t need to spend much money. For example, the cost of making a new breed of jeans is estimated to be around £50. Because children need less fabric, they can also save a lot of money in production time and production costs.</w:t>
      </w:r>
    </w:p>
    <w:p>
      <w:pPr>
        <w:numPr>
          <w:numId w:val="0"/>
        </w:numPr>
        <w:ind w:leftChars="0"/>
        <w:rPr>
          <w:rFonts w:hint="default"/>
          <w:lang w:val="en-GB" w:eastAsia="zh-CN"/>
        </w:rPr>
      </w:pPr>
      <w:r>
        <w:rPr>
          <w:rFonts w:hint="default"/>
          <w:lang w:val="en-GB" w:eastAsia="zh-CN"/>
        </w:rPr>
        <w:t>In product promotion, the more discounts you buy, the more physical retail stores in China are a common means of promotion, and it turns out that this kind of sales promotion can indeed attract more people to buy.</w:t>
      </w:r>
    </w:p>
    <w:p>
      <w:pPr>
        <w:numPr>
          <w:numId w:val="0"/>
        </w:numPr>
        <w:ind w:leftChars="0"/>
        <w:rPr>
          <w:rFonts w:hint="default"/>
          <w:lang w:val="en-GB" w:eastAsia="zh-CN"/>
        </w:rPr>
      </w:pPr>
      <w:r>
        <w:rPr>
          <w:rFonts w:hint="default"/>
          <w:lang w:val="en-GB" w:eastAsia="zh-CN"/>
        </w:rPr>
        <w:t>Pushing ads on social networks is a very powerful marketing tool, so I think it can strengthen Huit's push on products on social networks, even I think it can be used in some short video apps such as Tik Tok.</w:t>
      </w:r>
    </w:p>
    <w:p>
      <w:pPr>
        <w:numPr>
          <w:numId w:val="0"/>
        </w:numPr>
        <w:ind w:leftChars="0"/>
        <w:rPr>
          <w:rFonts w:hint="default"/>
          <w:lang w:val="en-GB" w:eastAsia="zh-CN"/>
        </w:rPr>
      </w:pPr>
      <w:r>
        <w:rPr>
          <w:rFonts w:hint="default"/>
          <w:lang w:val="en-GB" w:eastAsia="zh-CN"/>
        </w:rPr>
        <w:t>With regard to People, you can launch a vip service. For example, a customer who has left personal information in Huit can receive a 50% discount on the birthday, so that the customer's purchasing power can be obtained.</w:t>
      </w:r>
    </w:p>
    <w:p>
      <w:pPr>
        <w:numPr>
          <w:numId w:val="0"/>
        </w:numPr>
        <w:ind w:leftChars="0"/>
        <w:rPr>
          <w:rFonts w:hint="default"/>
          <w:lang w:val="en-GB" w:eastAsia="zh-CN"/>
        </w:rPr>
      </w:pPr>
      <w:r>
        <w:rPr>
          <w:rFonts w:hint="default"/>
          <w:lang w:val="en-GB" w:eastAsia="zh-CN"/>
        </w:rPr>
        <w:t>For the launch of a unique e-book, Hiut's own story is a unique "e-book" way, so I personally feel that telling the story between employees and Hiut can increase the uniqueness and superiority of Huit products.</w:t>
      </w:r>
    </w:p>
    <w:p>
      <w:pPr>
        <w:numPr>
          <w:numId w:val="0"/>
        </w:numPr>
        <w:ind w:leftChars="0"/>
        <w:rPr>
          <w:rFonts w:hint="default"/>
          <w:lang w:val="en-GB" w:eastAsia="zh-CN"/>
        </w:rPr>
      </w:pPr>
      <w:r>
        <w:rPr>
          <w:rFonts w:hint="default"/>
          <w:lang w:val="en-GB" w:eastAsia="zh-CN"/>
        </w:rPr>
        <w:t>In the case of factory renovation, I am not sure how much money is needed to improve a factory, and I don't know the cost of the UK housing renovation on the relevant website. Therefore, I cannot say the specific figures for reference.</w:t>
      </w:r>
    </w:p>
    <w:p>
      <w:pPr>
        <w:numPr>
          <w:numId w:val="0"/>
        </w:numPr>
        <w:ind w:leftChars="0"/>
        <w:rPr>
          <w:rFonts w:hint="default"/>
          <w:lang w:val="en-GB" w:eastAsia="zh-CN"/>
        </w:rPr>
      </w:pPr>
    </w:p>
    <w:p>
      <w:pPr>
        <w:numPr>
          <w:numId w:val="0"/>
        </w:numPr>
        <w:ind w:leftChars="0"/>
        <w:rPr>
          <w:rFonts w:hint="default"/>
          <w:lang w:val="en-GB" w:eastAsia="zh-CN"/>
        </w:rPr>
      </w:pPr>
    </w:p>
    <w:p>
      <w:pPr>
        <w:pStyle w:val="2"/>
        <w:bidi w:val="0"/>
        <w:rPr>
          <w:rFonts w:hint="eastAsia"/>
          <w:lang w:val="en-US" w:eastAsia="zh-CN"/>
        </w:rPr>
      </w:pPr>
      <w:bookmarkStart w:id="12" w:name="_Toc22559"/>
      <w:r>
        <w:rPr>
          <w:rFonts w:hint="eastAsia"/>
          <w:b/>
          <w:lang w:val="en-US" w:eastAsia="zh-CN"/>
        </w:rPr>
        <w:t>6.</w:t>
      </w:r>
      <w:r>
        <w:rPr>
          <w:rFonts w:hint="default"/>
          <w:b/>
          <w:lang w:val="en-GB" w:eastAsia="zh-CN"/>
        </w:rPr>
        <w:t>Evaluation and control</w:t>
      </w:r>
      <w:bookmarkEnd w:id="12"/>
    </w:p>
    <w:p>
      <w:pPr>
        <w:numPr>
          <w:numId w:val="0"/>
        </w:numPr>
        <w:ind w:leftChars="0"/>
        <w:rPr>
          <w:rFonts w:hint="default"/>
          <w:lang w:val="en-US" w:eastAsia="zh-CN"/>
        </w:rPr>
      </w:pPr>
      <w:r>
        <w:rPr>
          <w:rFonts w:hint="default"/>
          <w:lang w:val="en-US" w:eastAsia="zh-CN"/>
        </w:rPr>
        <w:t>Qualitative assessment</w:t>
      </w:r>
    </w:p>
    <w:p>
      <w:pPr>
        <w:numPr>
          <w:numId w:val="0"/>
        </w:numPr>
        <w:ind w:leftChars="0"/>
        <w:rPr>
          <w:rFonts w:hint="default"/>
          <w:lang w:val="en-US" w:eastAsia="zh-CN"/>
        </w:rPr>
      </w:pPr>
      <w:r>
        <w:rPr>
          <w:rFonts w:hint="default"/>
          <w:lang w:val="en-US" w:eastAsia="zh-CN"/>
        </w:rPr>
        <w:t>The qualitative predictive force method is a method for predicting the development trend and state of the predicted object based on empirical and qualitative analysis. The method has wide application range, low cost and less time. The disadvantage is that it is greatly influenced by the subjective factors of the forecaster, and it is difficult to provide accurate data as a statistical predictor. Commonly used qualitative predictive methods are collective judgment and reference. In fact, because the competition in the market for clothing brands is a complex dynamic game process, which contains many uncertainties, if qualitative research can fully understand the development process of the industry. Understand the industry's industrial chain status, understand the industry's opportunities and prospects, and combine the market conditions of the day to make future market forecasts. Such predictions are more scientific than simple data predictions.</w:t>
      </w:r>
    </w:p>
    <w:p>
      <w:pPr>
        <w:numPr>
          <w:numId w:val="0"/>
        </w:numPr>
        <w:ind w:leftChars="0"/>
        <w:rPr>
          <w:rFonts w:hint="default"/>
          <w:lang w:val="en-US" w:eastAsia="zh-CN"/>
        </w:rPr>
      </w:pPr>
      <w:r>
        <w:rPr>
          <w:rFonts w:hint="default"/>
          <w:lang w:val="en-US" w:eastAsia="zh-CN"/>
        </w:rPr>
        <w:t> Brainstorming</w:t>
      </w:r>
    </w:p>
    <w:p>
      <w:pPr>
        <w:numPr>
          <w:numId w:val="0"/>
        </w:numPr>
        <w:ind w:leftChars="0"/>
        <w:rPr>
          <w:rFonts w:hint="default"/>
          <w:lang w:val="en-US" w:eastAsia="zh-CN"/>
        </w:rPr>
      </w:pPr>
      <w:r>
        <w:rPr>
          <w:rFonts w:hint="default"/>
          <w:lang w:val="en-US" w:eastAsia="zh-CN"/>
        </w:rPr>
        <w:t>This method combines the opinions and forecast results of the collective discussion of the sales supervisor with the statistical model to form a collective forecast of capacity, which is often applied to the forecast of the development period of new products and the medium and long-term forecast of the company's development. Although based on personal experience, it is not as convincing as statistics. However, because the sales staff is familiar with the market, the sales manager has a wealth of experience and a keen intuition to predict the market, making up for the lack of statistical data. Specific operations may first allow each person participating in the forecast to predict the high value of sales, the value of the town, and the lower value of the next year, and submit written opinions. The southern management department calculates the probability value of different personnel, and then obtains the probability value of the different personnel. Average sales forecast.</w:t>
      </w:r>
    </w:p>
    <w:p>
      <w:pPr>
        <w:numPr>
          <w:numId w:val="0"/>
        </w:numPr>
        <w:ind w:leftChars="0"/>
        <w:rPr>
          <w:rFonts w:hint="default"/>
          <w:lang w:val="en-US" w:eastAsia="zh-CN"/>
        </w:rPr>
      </w:pPr>
      <w:r>
        <w:rPr>
          <w:rFonts w:hint="default"/>
          <w:lang w:val="en-US" w:eastAsia="zh-CN"/>
        </w:rPr>
        <w:t>  Quantitative assessment</w:t>
      </w:r>
    </w:p>
    <w:p>
      <w:pPr>
        <w:numPr>
          <w:numId w:val="0"/>
        </w:numPr>
        <w:ind w:leftChars="0"/>
        <w:rPr>
          <w:rFonts w:hint="default"/>
          <w:lang w:val="en-US" w:eastAsia="zh-CN"/>
        </w:rPr>
      </w:pPr>
      <w:r>
        <w:rPr>
          <w:rFonts w:hint="default"/>
          <w:lang w:val="en-US" w:eastAsia="zh-CN"/>
        </w:rPr>
        <w:t>The quantitative prediction method is a method of predicting the development trend of the predicted object based on historical and current statistical data and applying mathematical methods. The quantitative capacity assessment for a certain area can be used for decisions such as the speed and quantity of terminal placement. There are many methods for quantitative prediction. The more commonly used methods are simple average method, moving average method, weighted moving average method, exponential smoothing method, and unary linear regression method. Quantitative prediction is a model constructed with various variables to represent the relationship between requirements and various variables.</w:t>
      </w:r>
    </w:p>
    <w:p>
      <w:pPr>
        <w:numPr>
          <w:numId w:val="0"/>
        </w:numPr>
        <w:ind w:leftChars="0"/>
        <w:rPr>
          <w:rFonts w:hint="default"/>
          <w:lang w:val="en-GB" w:eastAsia="zh-CN"/>
        </w:rPr>
      </w:pPr>
    </w:p>
    <w:p>
      <w:pPr>
        <w:numPr>
          <w:numId w:val="0"/>
        </w:numPr>
        <w:ind w:leftChars="0"/>
        <w:rPr>
          <w:rFonts w:hint="default"/>
          <w:lang w:val="en-GB" w:eastAsia="zh-CN"/>
        </w:rPr>
      </w:pPr>
    </w:p>
    <w:p>
      <w:pPr>
        <w:numPr>
          <w:numId w:val="0"/>
        </w:numPr>
        <w:ind w:leftChars="0"/>
        <w:rPr>
          <w:rFonts w:hint="default"/>
          <w:lang w:val="en-GB" w:eastAsia="zh-CN"/>
        </w:rPr>
      </w:pPr>
    </w:p>
    <w:p>
      <w:pPr>
        <w:numPr>
          <w:numId w:val="0"/>
        </w:numPr>
        <w:ind w:leftChars="0"/>
        <w:rPr>
          <w:rFonts w:hint="default"/>
          <w:lang w:val="en-GB" w:eastAsia="zh-CN"/>
        </w:rPr>
      </w:pPr>
    </w:p>
    <w:p>
      <w:pPr>
        <w:numPr>
          <w:numId w:val="0"/>
        </w:numPr>
        <w:ind w:leftChars="0"/>
        <w:rPr>
          <w:rFonts w:hint="default"/>
          <w:lang w:val="en-GB" w:eastAsia="zh-CN"/>
        </w:rPr>
      </w:pPr>
    </w:p>
    <w:p>
      <w:pPr>
        <w:numPr>
          <w:numId w:val="0"/>
        </w:numPr>
        <w:ind w:leftChars="0"/>
        <w:rPr>
          <w:rFonts w:hint="default"/>
          <w:lang w:val="en-GB" w:eastAsia="zh-CN"/>
        </w:rPr>
      </w:pPr>
    </w:p>
    <w:p>
      <w:pPr>
        <w:numPr>
          <w:numId w:val="0"/>
        </w:numPr>
        <w:ind w:leftChars="0"/>
        <w:rPr>
          <w:rFonts w:hint="default"/>
          <w:lang w:val="en-GB" w:eastAsia="zh-CN"/>
        </w:rPr>
      </w:pPr>
    </w:p>
    <w:p>
      <w:pPr>
        <w:numPr>
          <w:numId w:val="0"/>
        </w:numPr>
        <w:ind w:leftChars="0"/>
        <w:rPr>
          <w:rFonts w:hint="default"/>
          <w:lang w:val="en-GB" w:eastAsia="zh-CN"/>
        </w:rPr>
      </w:pPr>
    </w:p>
    <w:p>
      <w:pPr>
        <w:numPr>
          <w:numId w:val="0"/>
        </w:numPr>
        <w:ind w:leftChars="0"/>
        <w:rPr>
          <w:rFonts w:hint="default"/>
          <w:lang w:val="en-GB" w:eastAsia="zh-CN"/>
        </w:rPr>
      </w:pPr>
    </w:p>
    <w:p>
      <w:pPr>
        <w:numPr>
          <w:numId w:val="0"/>
        </w:numPr>
        <w:ind w:leftChars="0"/>
        <w:rPr>
          <w:rFonts w:hint="default"/>
          <w:lang w:val="en-GB" w:eastAsia="zh-CN"/>
        </w:rPr>
      </w:pPr>
    </w:p>
    <w:p>
      <w:pPr>
        <w:numPr>
          <w:numId w:val="0"/>
        </w:numPr>
        <w:ind w:leftChars="0"/>
        <w:rPr>
          <w:rFonts w:hint="default"/>
          <w:lang w:val="en-GB" w:eastAsia="zh-CN"/>
        </w:rPr>
      </w:pPr>
    </w:p>
    <w:p>
      <w:pPr>
        <w:numPr>
          <w:numId w:val="0"/>
        </w:numPr>
        <w:ind w:leftChars="0"/>
        <w:rPr>
          <w:rFonts w:hint="default"/>
          <w:lang w:val="en-GB" w:eastAsia="zh-CN"/>
        </w:rPr>
      </w:pPr>
    </w:p>
    <w:p>
      <w:pPr>
        <w:numPr>
          <w:numId w:val="0"/>
        </w:numPr>
        <w:ind w:leftChars="0"/>
        <w:rPr>
          <w:rFonts w:hint="default"/>
          <w:lang w:val="en-GB" w:eastAsia="zh-CN"/>
        </w:rPr>
      </w:pPr>
    </w:p>
    <w:p>
      <w:pPr>
        <w:numPr>
          <w:numId w:val="0"/>
        </w:numPr>
        <w:ind w:leftChars="0"/>
        <w:rPr>
          <w:rFonts w:hint="default"/>
          <w:lang w:val="en-GB" w:eastAsia="zh-CN"/>
        </w:rPr>
      </w:pPr>
    </w:p>
    <w:p>
      <w:pPr>
        <w:numPr>
          <w:numId w:val="0"/>
        </w:numPr>
        <w:ind w:leftChars="0"/>
        <w:rPr>
          <w:rFonts w:hint="default"/>
          <w:lang w:val="en-GB" w:eastAsia="zh-CN"/>
        </w:rPr>
      </w:pPr>
    </w:p>
    <w:p>
      <w:pPr>
        <w:numPr>
          <w:numId w:val="0"/>
        </w:numPr>
        <w:ind w:leftChars="0"/>
        <w:rPr>
          <w:rFonts w:hint="default"/>
          <w:lang w:val="en-GB" w:eastAsia="zh-CN"/>
        </w:rPr>
      </w:pPr>
    </w:p>
    <w:p>
      <w:pPr>
        <w:numPr>
          <w:numId w:val="0"/>
        </w:numPr>
        <w:ind w:leftChars="0"/>
        <w:rPr>
          <w:rFonts w:hint="default"/>
          <w:lang w:val="en-GB" w:eastAsia="zh-CN"/>
        </w:rPr>
      </w:pPr>
    </w:p>
    <w:p>
      <w:pPr>
        <w:numPr>
          <w:numId w:val="0"/>
        </w:numPr>
        <w:ind w:leftChars="0"/>
        <w:rPr>
          <w:rFonts w:hint="default"/>
          <w:lang w:val="en-GB" w:eastAsia="zh-CN"/>
        </w:rPr>
      </w:pPr>
    </w:p>
    <w:p>
      <w:pPr>
        <w:numPr>
          <w:numId w:val="0"/>
        </w:numPr>
        <w:ind w:leftChars="0"/>
        <w:rPr>
          <w:rFonts w:hint="default"/>
          <w:lang w:val="en-GB" w:eastAsia="zh-CN"/>
        </w:rPr>
      </w:pPr>
    </w:p>
    <w:p>
      <w:pPr>
        <w:numPr>
          <w:numId w:val="0"/>
        </w:numPr>
        <w:ind w:leftChars="0"/>
        <w:rPr>
          <w:rFonts w:hint="default"/>
          <w:lang w:val="en-GB" w:eastAsia="zh-CN"/>
        </w:rPr>
      </w:pPr>
    </w:p>
    <w:p>
      <w:pPr>
        <w:numPr>
          <w:numId w:val="0"/>
        </w:numPr>
        <w:ind w:leftChars="0"/>
        <w:rPr>
          <w:rFonts w:hint="default"/>
          <w:lang w:val="en-GB" w:eastAsia="zh-CN"/>
        </w:rPr>
      </w:pPr>
    </w:p>
    <w:p>
      <w:pPr>
        <w:numPr>
          <w:numId w:val="0"/>
        </w:numPr>
        <w:ind w:leftChars="0"/>
        <w:rPr>
          <w:rFonts w:hint="default"/>
          <w:lang w:val="en-GB" w:eastAsia="zh-CN"/>
        </w:rPr>
      </w:pPr>
    </w:p>
    <w:p>
      <w:pPr>
        <w:numPr>
          <w:numId w:val="0"/>
        </w:numPr>
        <w:ind w:leftChars="0"/>
        <w:rPr>
          <w:rFonts w:hint="default"/>
          <w:lang w:val="en-GB" w:eastAsia="zh-CN"/>
        </w:rPr>
      </w:pPr>
    </w:p>
    <w:p>
      <w:pPr>
        <w:numPr>
          <w:numId w:val="0"/>
        </w:numPr>
        <w:ind w:leftChars="0"/>
        <w:rPr>
          <w:rFonts w:hint="default"/>
          <w:lang w:val="en-GB" w:eastAsia="zh-CN"/>
        </w:rPr>
      </w:pPr>
    </w:p>
    <w:p>
      <w:pPr>
        <w:numPr>
          <w:numId w:val="0"/>
        </w:numPr>
        <w:ind w:leftChars="0"/>
        <w:rPr>
          <w:rFonts w:hint="default"/>
          <w:lang w:val="en-GB" w:eastAsia="zh-CN"/>
        </w:rPr>
      </w:pPr>
    </w:p>
    <w:p>
      <w:pPr>
        <w:numPr>
          <w:numId w:val="0"/>
        </w:numPr>
        <w:ind w:leftChars="0"/>
        <w:rPr>
          <w:rFonts w:hint="default"/>
          <w:lang w:val="en-GB" w:eastAsia="zh-CN"/>
        </w:rPr>
      </w:pPr>
    </w:p>
    <w:p>
      <w:pPr>
        <w:numPr>
          <w:numId w:val="0"/>
        </w:numPr>
        <w:ind w:leftChars="0"/>
        <w:rPr>
          <w:rFonts w:hint="default"/>
          <w:lang w:val="en-GB" w:eastAsia="zh-CN"/>
        </w:rPr>
      </w:pPr>
    </w:p>
    <w:p>
      <w:pPr>
        <w:numPr>
          <w:numId w:val="0"/>
        </w:numPr>
        <w:ind w:leftChars="0"/>
        <w:rPr>
          <w:rFonts w:hint="default"/>
          <w:lang w:val="en-GB" w:eastAsia="zh-CN"/>
        </w:rPr>
      </w:pPr>
    </w:p>
    <w:p>
      <w:pPr>
        <w:numPr>
          <w:numId w:val="0"/>
        </w:numPr>
        <w:ind w:leftChars="0"/>
        <w:rPr>
          <w:rFonts w:hint="default"/>
          <w:lang w:val="en-GB" w:eastAsia="zh-CN"/>
        </w:rPr>
      </w:pPr>
    </w:p>
    <w:p>
      <w:pPr>
        <w:numPr>
          <w:numId w:val="0"/>
        </w:numPr>
        <w:ind w:leftChars="0"/>
        <w:rPr>
          <w:rFonts w:hint="default"/>
          <w:lang w:val="en-GB" w:eastAsia="zh-CN"/>
        </w:rPr>
      </w:pPr>
    </w:p>
    <w:p>
      <w:pPr>
        <w:numPr>
          <w:numId w:val="0"/>
        </w:numPr>
        <w:ind w:leftChars="0"/>
        <w:rPr>
          <w:rFonts w:hint="default"/>
          <w:lang w:val="en-GB" w:eastAsia="zh-CN"/>
        </w:rPr>
      </w:pPr>
    </w:p>
    <w:p>
      <w:pPr>
        <w:numPr>
          <w:numId w:val="0"/>
        </w:numPr>
        <w:ind w:leftChars="0"/>
        <w:rPr>
          <w:rFonts w:hint="default"/>
          <w:lang w:val="en-GB" w:eastAsia="zh-CN"/>
        </w:rPr>
      </w:pPr>
    </w:p>
    <w:p>
      <w:pPr>
        <w:pStyle w:val="2"/>
        <w:bidi w:val="0"/>
        <w:rPr>
          <w:rFonts w:hint="default"/>
          <w:b/>
          <w:lang w:val="en-GB" w:eastAsia="zh-CN"/>
        </w:rPr>
      </w:pPr>
      <w:bookmarkStart w:id="13" w:name="_Toc1481"/>
      <w:r>
        <w:rPr>
          <w:rFonts w:hint="default"/>
          <w:b/>
          <w:lang w:val="en-GB" w:eastAsia="zh-CN"/>
        </w:rPr>
        <w:t>Reference</w:t>
      </w:r>
      <w:bookmarkEnd w:id="13"/>
    </w:p>
    <w:p>
      <w:pPr>
        <w:numPr>
          <w:ilvl w:val="0"/>
          <w:numId w:val="0"/>
        </w:numPr>
        <w:ind w:leftChars="0"/>
        <w:rPr>
          <w:rFonts w:hint="default"/>
          <w:lang w:val="en-GB" w:eastAsia="zh-CN"/>
        </w:rPr>
      </w:pPr>
      <w:r>
        <w:rPr>
          <w:rFonts w:hint="default"/>
          <w:lang w:val="en-GB" w:eastAsia="zh-CN"/>
        </w:rPr>
        <w:t>Compare a corporation-oriented view: Alkhafaji, Abbass F. (2003)</w:t>
      </w:r>
    </w:p>
    <w:p>
      <w:pPr>
        <w:numPr>
          <w:ilvl w:val="0"/>
          <w:numId w:val="0"/>
        </w:numPr>
        <w:ind w:leftChars="0"/>
        <w:rPr>
          <w:rFonts w:hint="default"/>
          <w:lang w:val="en-GB" w:eastAsia="zh-CN"/>
        </w:rPr>
      </w:pPr>
      <w:r>
        <w:rPr>
          <w:rFonts w:hint="default"/>
          <w:lang w:val="en-GB" w:eastAsia="zh-CN"/>
        </w:rPr>
        <w:t>Michael E. Porter, "How Competitive Forces Shape Strategy," May 1979</w:t>
      </w:r>
    </w:p>
    <w:p>
      <w:pPr>
        <w:numPr>
          <w:ilvl w:val="0"/>
          <w:numId w:val="0"/>
        </w:numPr>
        <w:ind w:leftChars="0"/>
        <w:rPr>
          <w:rFonts w:hint="default"/>
          <w:lang w:val="en-GB" w:eastAsia="zh-CN"/>
        </w:rPr>
      </w:pPr>
      <w:r>
        <w:rPr>
          <w:rFonts w:hint="default"/>
          <w:lang w:val="en-GB" w:eastAsia="zh-CN"/>
        </w:rPr>
        <w:t> Michael Porter, Nicholas Argyres and Anita M. McGahan, "An Interview with Michael Porter", </w:t>
      </w:r>
    </w:p>
    <w:p>
      <w:pPr>
        <w:numPr>
          <w:ilvl w:val="0"/>
          <w:numId w:val="0"/>
        </w:numPr>
        <w:ind w:leftChars="0"/>
        <w:rPr>
          <w:rFonts w:hint="default"/>
          <w:lang w:val="en-GB" w:eastAsia="zh-CN"/>
        </w:rPr>
      </w:pPr>
      <w:r>
        <w:rPr>
          <w:rFonts w:hint="default"/>
          <w:lang w:val="en-GB" w:eastAsia="zh-CN"/>
        </w:rPr>
        <w:t>Tang, David (21 October 2014). </w:t>
      </w:r>
      <w:r>
        <w:rPr>
          <w:rFonts w:hint="default"/>
          <w:lang w:val="en-GB" w:eastAsia="zh-CN"/>
        </w:rPr>
        <w:fldChar w:fldCharType="begin"/>
      </w:r>
      <w:r>
        <w:rPr>
          <w:rFonts w:hint="default"/>
          <w:lang w:val="en-GB" w:eastAsia="zh-CN"/>
        </w:rPr>
        <w:instrText xml:space="preserve"> HYPERLINK "http://flevy.com/blog/introduction-to-strategy-development-and-strategy-execution/" </w:instrText>
      </w:r>
      <w:r>
        <w:rPr>
          <w:rFonts w:hint="default"/>
          <w:lang w:val="en-GB" w:eastAsia="zh-CN"/>
        </w:rPr>
        <w:fldChar w:fldCharType="separate"/>
      </w:r>
      <w:r>
        <w:rPr>
          <w:rFonts w:hint="default"/>
          <w:lang w:val="en-GB" w:eastAsia="zh-CN"/>
        </w:rPr>
        <w:t>"Introduction to Strategy Development and Strategy Execution"</w:t>
      </w:r>
      <w:r>
        <w:rPr>
          <w:rFonts w:hint="default"/>
          <w:lang w:val="en-GB" w:eastAsia="zh-CN"/>
        </w:rPr>
        <w:fldChar w:fldCharType="end"/>
      </w:r>
      <w:r>
        <w:rPr>
          <w:rFonts w:hint="default"/>
          <w:lang w:val="en-GB" w:eastAsia="zh-CN"/>
        </w:rPr>
        <w:t>. Flevy.</w:t>
      </w:r>
    </w:p>
    <w:p>
      <w:pPr>
        <w:numPr>
          <w:ilvl w:val="0"/>
          <w:numId w:val="0"/>
        </w:numPr>
        <w:ind w:leftChars="0"/>
        <w:rPr>
          <w:rFonts w:hint="default"/>
          <w:lang w:val="en-GB" w:eastAsia="zh-CN"/>
        </w:rPr>
      </w:pPr>
      <w:r>
        <w:rPr>
          <w:rFonts w:hint="default"/>
          <w:lang w:val="en-GB" w:eastAsia="zh-CN"/>
        </w:rPr>
        <w:fldChar w:fldCharType="begin"/>
      </w:r>
      <w:r>
        <w:rPr>
          <w:rFonts w:hint="default"/>
          <w:lang w:val="en-GB" w:eastAsia="zh-CN"/>
        </w:rPr>
        <w:instrText xml:space="preserve"> HYPERLINK "http://www.cipd.co.uk/subjects/corpstrtgy/general/pestle-analysis.htm" </w:instrText>
      </w:r>
      <w:r>
        <w:rPr>
          <w:rFonts w:hint="default"/>
          <w:lang w:val="en-GB" w:eastAsia="zh-CN"/>
        </w:rPr>
        <w:fldChar w:fldCharType="separate"/>
      </w:r>
      <w:r>
        <w:rPr>
          <w:rFonts w:hint="default"/>
          <w:lang w:val="en-GB" w:eastAsia="zh-CN"/>
        </w:rPr>
        <w:t>PESTLE analysis history and application</w:t>
      </w:r>
      <w:r>
        <w:rPr>
          <w:rFonts w:hint="default"/>
          <w:lang w:val="en-GB" w:eastAsia="zh-CN"/>
        </w:rPr>
        <w:fldChar w:fldCharType="end"/>
      </w:r>
      <w:r>
        <w:rPr>
          <w:rFonts w:hint="default"/>
          <w:lang w:val="en-GB" w:eastAsia="zh-CN"/>
        </w:rPr>
        <w:t>, CIPD.Richardson, J. </w:t>
      </w:r>
      <w:r>
        <w:rPr>
          <w:rFonts w:hint="default"/>
          <w:lang w:val="en-GB" w:eastAsia="zh-CN"/>
        </w:rPr>
        <w:fldChar w:fldCharType="begin"/>
      </w:r>
      <w:r>
        <w:rPr>
          <w:rFonts w:hint="default"/>
          <w:lang w:val="en-GB" w:eastAsia="zh-CN"/>
        </w:rPr>
        <w:instrText xml:space="preserve"> HYPERLINK "https://pages.gseis.ucla.edu/faculty/richardson/STEPE.htm" </w:instrText>
      </w:r>
      <w:r>
        <w:rPr>
          <w:rFonts w:hint="default"/>
          <w:lang w:val="en-GB" w:eastAsia="zh-CN"/>
        </w:rPr>
        <w:fldChar w:fldCharType="separate"/>
      </w:r>
      <w:r>
        <w:rPr>
          <w:rFonts w:hint="default"/>
          <w:lang w:val="en-GB" w:eastAsia="zh-CN"/>
        </w:rPr>
        <w:t xml:space="preserve">A Brief Intellectual History of the STEPE Model or Framework </w:t>
      </w:r>
      <w:r>
        <w:rPr>
          <w:rFonts w:hint="default"/>
          <w:lang w:val="en-GB" w:eastAsia="zh-CN"/>
        </w:rPr>
        <w:fldChar w:fldCharType="end"/>
      </w:r>
    </w:p>
    <w:p>
      <w:pPr>
        <w:numPr>
          <w:ilvl w:val="0"/>
          <w:numId w:val="0"/>
        </w:numPr>
        <w:ind w:leftChars="0"/>
        <w:rPr>
          <w:rFonts w:hint="default"/>
          <w:lang w:val="en-GB" w:eastAsia="zh-CN"/>
        </w:rPr>
      </w:pPr>
      <w:r>
        <w:rPr>
          <w:rFonts w:hint="default"/>
          <w:lang w:val="en-GB" w:eastAsia="zh-CN"/>
        </w:rPr>
        <w:t>Kotler, P., Marketing Management, (Millennium Edition), Custom Edition for University of Phoenix, Prentice Hall, 2000</w:t>
      </w:r>
    </w:p>
    <w:p>
      <w:pPr>
        <w:numPr>
          <w:ilvl w:val="0"/>
          <w:numId w:val="0"/>
        </w:numPr>
        <w:ind w:leftChars="0"/>
        <w:rPr>
          <w:rFonts w:hint="default"/>
          <w:lang w:val="en-GB" w:eastAsia="zh-CN"/>
        </w:rPr>
      </w:pPr>
      <w:r>
        <w:rPr>
          <w:rFonts w:hint="default"/>
          <w:lang w:val="en-GB" w:eastAsia="zh-CN"/>
        </w:rPr>
        <w:t>McCarthy, Jerome E. (1964). Basic Marketing. A Managerial Approach. Homewood</w:t>
      </w:r>
    </w:p>
    <w:p>
      <w:pPr>
        <w:numPr>
          <w:ilvl w:val="0"/>
          <w:numId w:val="0"/>
        </w:numPr>
        <w:ind w:leftChars="0"/>
        <w:rPr>
          <w:rFonts w:hint="default"/>
          <w:lang w:val="en-GB" w:eastAsia="zh-CN"/>
        </w:rPr>
      </w:pPr>
      <w:r>
        <w:rPr>
          <w:rFonts w:hint="default"/>
          <w:lang w:val="en-GB" w:eastAsia="zh-CN"/>
        </w:rPr>
        <w:t xml:space="preserve">Grönroos, Christian. "From marketing mix to relationship marketing: towards a paradigm shift in marketing." </w:t>
      </w:r>
    </w:p>
    <w:p>
      <w:pPr>
        <w:numPr>
          <w:ilvl w:val="0"/>
          <w:numId w:val="0"/>
        </w:numPr>
        <w:ind w:leftChars="0"/>
        <w:rPr>
          <w:rFonts w:hint="default"/>
          <w:lang w:val="en-GB" w:eastAsia="zh-CN"/>
        </w:rPr>
      </w:pPr>
      <w:r>
        <w:rPr>
          <w:rFonts w:hint="default"/>
          <w:lang w:val="en-GB" w:eastAsia="zh-CN"/>
        </w:rPr>
        <w:t xml:space="preserve">Booms, Bernard H.; Bitner, Mary Jo (1981). "Marketing Strategies and Organization Structures for Service Firms". Marketing of Services. American Marketing Association: </w:t>
      </w:r>
    </w:p>
    <w:p>
      <w:pPr>
        <w:numPr>
          <w:ilvl w:val="0"/>
          <w:numId w:val="0"/>
        </w:numPr>
        <w:ind w:leftChars="0"/>
        <w:rPr>
          <w:rFonts w:hint="default"/>
          <w:lang w:val="en-GB" w:eastAsia="zh-CN"/>
        </w:rPr>
      </w:pPr>
      <w:r>
        <w:rPr>
          <w:rFonts w:hint="default"/>
          <w:lang w:val="en-GB" w:eastAsia="zh-CN"/>
        </w:rPr>
        <w:t xml:space="preserve">Kotler, Philip (2012). Marketing Management. Pearson Education. </w:t>
      </w:r>
    </w:p>
    <w:p>
      <w:pPr>
        <w:numPr>
          <w:ilvl w:val="0"/>
          <w:numId w:val="0"/>
        </w:numPr>
        <w:ind w:leftChars="0"/>
        <w:rPr>
          <w:rFonts w:hint="default"/>
          <w:lang w:val="en-GB" w:eastAsia="zh-CN"/>
        </w:rPr>
      </w:pPr>
      <w:r>
        <w:rPr>
          <w:rFonts w:hint="default"/>
          <w:lang w:val="en-GB" w:eastAsia="zh-CN"/>
        </w:rPr>
        <w:t>Needham, Dave (1996). Business for Higher Awards. Oxford, England: Heinemann.</w:t>
      </w:r>
    </w:p>
    <w:p>
      <w:pPr>
        <w:numPr>
          <w:ilvl w:val="0"/>
          <w:numId w:val="0"/>
        </w:numPr>
        <w:ind w:leftChars="0"/>
        <w:rPr>
          <w:rFonts w:hint="default"/>
          <w:lang w:val="en-GB" w:eastAsia="zh-CN"/>
        </w:rPr>
      </w:pPr>
      <w:r>
        <w:rPr>
          <w:rFonts w:hint="default"/>
          <w:lang w:val="en-GB" w:eastAsia="zh-CN"/>
        </w:rPr>
        <w:t>Varadarajan, P.J.; Yadav, M.S. (2002). "Marketing strategy and the internet: An organising framework". Journals of the Academy of Marketing Science. 30 (4): 296–312. </w:t>
      </w:r>
      <w:r>
        <w:rPr>
          <w:rFonts w:hint="default"/>
          <w:lang w:val="en-GB" w:eastAsia="zh-CN"/>
        </w:rPr>
        <w:fldChar w:fldCharType="begin"/>
      </w:r>
      <w:r>
        <w:rPr>
          <w:rFonts w:hint="default"/>
          <w:lang w:val="en-GB" w:eastAsia="zh-CN"/>
        </w:rPr>
        <w:instrText xml:space="preserve"> HYPERLINK "https://en.wikipedia.org/wiki/Digital_object_identifier" \o "Digital object identifier" </w:instrText>
      </w:r>
      <w:r>
        <w:rPr>
          <w:rFonts w:hint="default"/>
          <w:lang w:val="en-GB" w:eastAsia="zh-CN"/>
        </w:rPr>
        <w:fldChar w:fldCharType="separate"/>
      </w:r>
      <w:r>
        <w:rPr>
          <w:rFonts w:hint="default"/>
          <w:lang w:val="en-GB" w:eastAsia="zh-CN"/>
        </w:rPr>
        <w:t>doi</w:t>
      </w:r>
      <w:r>
        <w:rPr>
          <w:rFonts w:hint="default"/>
          <w:lang w:val="en-GB" w:eastAsia="zh-CN"/>
        </w:rPr>
        <w:fldChar w:fldCharType="end"/>
      </w:r>
      <w:r>
        <w:rPr>
          <w:rFonts w:hint="default"/>
          <w:lang w:val="en-GB" w:eastAsia="zh-CN"/>
        </w:rPr>
        <w:t>:</w:t>
      </w:r>
      <w:r>
        <w:rPr>
          <w:rFonts w:hint="default"/>
          <w:lang w:val="en-GB" w:eastAsia="zh-CN"/>
        </w:rPr>
        <w:fldChar w:fldCharType="begin"/>
      </w:r>
      <w:r>
        <w:rPr>
          <w:rFonts w:hint="default"/>
          <w:lang w:val="en-GB" w:eastAsia="zh-CN"/>
        </w:rPr>
        <w:instrText xml:space="preserve"> HYPERLINK "https://doi.org/10.1177/009207002236907" </w:instrText>
      </w:r>
      <w:r>
        <w:rPr>
          <w:rFonts w:hint="default"/>
          <w:lang w:val="en-GB" w:eastAsia="zh-CN"/>
        </w:rPr>
        <w:fldChar w:fldCharType="separate"/>
      </w:r>
      <w:r>
        <w:rPr>
          <w:rFonts w:hint="default"/>
          <w:lang w:val="en-GB" w:eastAsia="zh-CN"/>
        </w:rPr>
        <w:t>10.1177/009207002236907</w:t>
      </w:r>
      <w:r>
        <w:rPr>
          <w:rFonts w:hint="default"/>
          <w:lang w:val="en-GB" w:eastAsia="zh-CN"/>
        </w:rPr>
        <w:fldChar w:fldCharType="end"/>
      </w:r>
      <w:r>
        <w:rPr>
          <w:rFonts w:hint="default"/>
          <w:lang w:val="en-GB" w:eastAsia="zh-CN"/>
        </w:rPr>
        <w:t>.</w:t>
      </w:r>
    </w:p>
    <w:p>
      <w:pPr>
        <w:numPr>
          <w:ilvl w:val="0"/>
          <w:numId w:val="0"/>
        </w:numPr>
        <w:ind w:leftChars="0"/>
        <w:rPr>
          <w:rFonts w:hint="default"/>
          <w:lang w:val="en-GB" w:eastAsia="zh-CN"/>
        </w:rPr>
      </w:pPr>
      <w:r>
        <w:rPr>
          <w:rFonts w:hint="default"/>
          <w:lang w:val="en-GB" w:eastAsia="zh-CN"/>
        </w:rPr>
        <w:fldChar w:fldCharType="begin"/>
      </w:r>
      <w:r>
        <w:rPr>
          <w:rFonts w:hint="default"/>
          <w:lang w:val="en-GB" w:eastAsia="zh-CN"/>
        </w:rPr>
        <w:instrText xml:space="preserve"> HYPERLINK "https://www.gov.uk/government/publications/uk-digital-strategy/uk-digital-strategy" </w:instrText>
      </w:r>
      <w:r>
        <w:rPr>
          <w:rFonts w:hint="default"/>
          <w:lang w:val="en-GB" w:eastAsia="zh-CN"/>
        </w:rPr>
        <w:fldChar w:fldCharType="separate"/>
      </w:r>
      <w:r>
        <w:rPr>
          <w:rFonts w:hint="default"/>
          <w:lang w:val="en-GB" w:eastAsia="zh-CN"/>
        </w:rPr>
        <w:t>"UK Digital Strategy 2017"</w:t>
      </w:r>
      <w:r>
        <w:rPr>
          <w:rFonts w:hint="default"/>
          <w:lang w:val="en-GB" w:eastAsia="zh-CN"/>
        </w:rPr>
        <w:fldChar w:fldCharType="end"/>
      </w:r>
      <w:r>
        <w:rPr>
          <w:rFonts w:hint="default"/>
          <w:lang w:val="en-GB" w:eastAsia="zh-CN"/>
        </w:rPr>
        <w:t>. www.gov.uk. Retrieved 4 March 2018.</w:t>
      </w:r>
    </w:p>
    <w:p>
      <w:pPr>
        <w:numPr>
          <w:ilvl w:val="0"/>
          <w:numId w:val="0"/>
        </w:numPr>
        <w:ind w:leftChars="0"/>
        <w:rPr>
          <w:rFonts w:hint="default"/>
          <w:lang w:val="en-GB" w:eastAsia="zh-CN"/>
        </w:rPr>
      </w:pPr>
      <w:r>
        <w:rPr>
          <w:rFonts w:hint="default"/>
          <w:lang w:val="en-GB" w:eastAsia="zh-CN"/>
        </w:rPr>
        <w:t>Chaffney, Dave; Ellis-Chadwick, Fiona (2012). </w:t>
      </w:r>
      <w:r>
        <w:rPr>
          <w:rFonts w:hint="default"/>
          <w:lang w:val="en-GB" w:eastAsia="zh-CN"/>
        </w:rPr>
        <w:fldChar w:fldCharType="begin"/>
      </w:r>
      <w:r>
        <w:rPr>
          <w:rFonts w:hint="default"/>
          <w:lang w:val="en-GB" w:eastAsia="zh-CN"/>
        </w:rPr>
        <w:instrText xml:space="preserve"> HYPERLINK "https://www.dawsonera.com/readonline/9780273746225" </w:instrText>
      </w:r>
      <w:r>
        <w:rPr>
          <w:rFonts w:hint="default"/>
          <w:lang w:val="en-GB" w:eastAsia="zh-CN"/>
        </w:rPr>
        <w:fldChar w:fldCharType="separate"/>
      </w:r>
      <w:r>
        <w:rPr>
          <w:rFonts w:hint="default"/>
          <w:lang w:val="en-GB" w:eastAsia="zh-CN"/>
        </w:rPr>
        <w:t>Digital Markting: strategy, implementation and practice</w:t>
      </w:r>
      <w:r>
        <w:rPr>
          <w:rFonts w:hint="default"/>
          <w:lang w:val="en-GB" w:eastAsia="zh-CN"/>
        </w:rPr>
        <w:fldChar w:fldCharType="end"/>
      </w:r>
      <w:r>
        <w:rPr>
          <w:rFonts w:hint="default"/>
          <w:lang w:val="en-GB" w:eastAsia="zh-CN"/>
        </w:rPr>
        <w:t>. Harlow: Pearson Education. Retrieved 4 March 2018.</w:t>
      </w:r>
    </w:p>
    <w:p>
      <w:pPr>
        <w:numPr>
          <w:ilvl w:val="0"/>
          <w:numId w:val="0"/>
        </w:numPr>
        <w:ind w:leftChars="0"/>
        <w:rPr>
          <w:rFonts w:hint="default"/>
          <w:lang w:val="en-GB" w:eastAsia="zh-CN"/>
        </w:rPr>
      </w:pPr>
      <w:r>
        <w:rPr>
          <w:rFonts w:hint="default"/>
          <w:lang w:val="en-GB" w:eastAsia="zh-CN"/>
        </w:rPr>
        <w:t>Chaffney, Dave; Ellis-Chadwick, Fiona (2012). Digital Marketing: strategy, implementation and practice. Harlow: Pearson Education.</w:t>
      </w:r>
    </w:p>
    <w:p>
      <w:pPr>
        <w:numPr>
          <w:ilvl w:val="0"/>
          <w:numId w:val="0"/>
        </w:numPr>
        <w:ind w:leftChars="0"/>
        <w:rPr>
          <w:rFonts w:hint="default"/>
          <w:lang w:val="en-GB" w:eastAsia="zh-CN"/>
        </w:rPr>
      </w:pPr>
      <w:r>
        <w:rPr>
          <w:rFonts w:hint="default"/>
          <w:lang w:val="en-GB" w:eastAsia="zh-CN"/>
        </w:rPr>
        <w:t>Varley, R. (2001). Retail Product Management. London: Routledge.</w:t>
      </w:r>
    </w:p>
    <w:p>
      <w:pPr>
        <w:numPr>
          <w:ilvl w:val="0"/>
          <w:numId w:val="0"/>
        </w:numPr>
        <w:ind w:leftChars="0"/>
        <w:rPr>
          <w:rFonts w:hint="default"/>
          <w:lang w:val="en-GB" w:eastAsia="zh-CN"/>
        </w:rPr>
      </w:pPr>
      <w:r>
        <w:rPr>
          <w:rFonts w:hint="default"/>
          <w:lang w:val="en-GB" w:eastAsia="zh-CN"/>
        </w:rPr>
        <w:t>Kotler, Phillip and </w:t>
      </w:r>
      <w:r>
        <w:rPr>
          <w:rFonts w:hint="default"/>
          <w:lang w:val="en-GB" w:eastAsia="zh-CN"/>
        </w:rPr>
        <w:fldChar w:fldCharType="begin"/>
      </w:r>
      <w:r>
        <w:rPr>
          <w:rFonts w:hint="default"/>
          <w:lang w:val="en-GB" w:eastAsia="zh-CN"/>
        </w:rPr>
        <w:instrText xml:space="preserve"> HYPERLINK "https://en.wikipedia.org/w/index.php?title=Gary_M._Armstrong&amp;action=edit&amp;redlink=1" \o "Gary M. Armstrong (page does not exist)" </w:instrText>
      </w:r>
      <w:r>
        <w:rPr>
          <w:rFonts w:hint="default"/>
          <w:lang w:val="en-GB" w:eastAsia="zh-CN"/>
        </w:rPr>
        <w:fldChar w:fldCharType="separate"/>
      </w:r>
      <w:r>
        <w:rPr>
          <w:rFonts w:hint="default"/>
          <w:lang w:val="en-GB" w:eastAsia="zh-CN"/>
        </w:rPr>
        <w:t>Gary M. Armstrong</w:t>
      </w:r>
      <w:r>
        <w:rPr>
          <w:rFonts w:hint="default"/>
          <w:lang w:val="en-GB" w:eastAsia="zh-CN"/>
        </w:rPr>
        <w:fldChar w:fldCharType="end"/>
      </w:r>
      <w:r>
        <w:rPr>
          <w:rFonts w:hint="default"/>
          <w:lang w:val="en-GB" w:eastAsia="zh-CN"/>
        </w:rPr>
        <w:t>(2006), Principles of Marketing (Version 12/E). </w:t>
      </w:r>
      <w:r>
        <w:rPr>
          <w:rFonts w:hint="default"/>
          <w:lang w:val="en-GB" w:eastAsia="zh-CN"/>
        </w:rPr>
        <w:fldChar w:fldCharType="begin"/>
      </w:r>
      <w:r>
        <w:rPr>
          <w:rFonts w:hint="default"/>
          <w:lang w:val="en-GB" w:eastAsia="zh-CN"/>
        </w:rPr>
        <w:instrText xml:space="preserve"> HYPERLINK "https://en.wikipedia.org/wiki/Pearson_Education" \o "Pearson Education" </w:instrText>
      </w:r>
      <w:r>
        <w:rPr>
          <w:rFonts w:hint="default"/>
          <w:lang w:val="en-GB" w:eastAsia="zh-CN"/>
        </w:rPr>
        <w:fldChar w:fldCharType="separate"/>
      </w:r>
      <w:r>
        <w:rPr>
          <w:rFonts w:hint="default"/>
          <w:lang w:val="en-GB" w:eastAsia="zh-CN"/>
        </w:rPr>
        <w:t>Pearson Education</w:t>
      </w:r>
      <w:r>
        <w:rPr>
          <w:rFonts w:hint="default"/>
          <w:lang w:val="en-GB" w:eastAsia="zh-CN"/>
        </w:rPr>
        <w:fldChar w:fldCharType="end"/>
      </w:r>
      <w:r>
        <w:rPr>
          <w:rFonts w:hint="default"/>
          <w:lang w:val="en-GB" w:eastAsia="zh-CN"/>
        </w:rPr>
        <w:t> Inc. New Jersey</w:t>
      </w:r>
    </w:p>
    <w:p>
      <w:pPr>
        <w:numPr>
          <w:ilvl w:val="0"/>
          <w:numId w:val="0"/>
        </w:numPr>
        <w:ind w:leftChars="0"/>
        <w:rPr>
          <w:rFonts w:hint="default"/>
          <w:lang w:val="en-GB" w:eastAsia="zh-CN"/>
        </w:rPr>
      </w:pPr>
      <w:r>
        <w:rPr>
          <w:rFonts w:hint="default"/>
          <w:lang w:val="en-GB" w:eastAsia="zh-CN"/>
        </w:rPr>
        <w:t>Dillerup, R., Stoi, R. (2006), "Unternehmensführung",Vahlen, p. 179 et seq.; p. 187 et seq.</w:t>
      </w:r>
      <w:r>
        <w:rPr>
          <w:rFonts w:hint="default"/>
          <w:lang w:val="en-GB" w:eastAsia="zh-CN"/>
        </w:rPr>
        <w:fldChar w:fldCharType="begin"/>
      </w:r>
      <w:r>
        <w:rPr>
          <w:rFonts w:hint="default"/>
          <w:lang w:val="en-GB" w:eastAsia="zh-CN"/>
        </w:rPr>
        <w:instrText xml:space="preserve"> HYPERLINK "https://en.wikipedia.org/wiki/Market_environment" \l "cite_ref-Kroon,_J._1995_p._76_15-0" </w:instrText>
      </w:r>
      <w:r>
        <w:rPr>
          <w:rFonts w:hint="default"/>
          <w:lang w:val="en-GB" w:eastAsia="zh-CN"/>
        </w:rPr>
        <w:fldChar w:fldCharType="separate"/>
      </w:r>
      <w:r>
        <w:rPr>
          <w:rFonts w:hint="default"/>
          <w:lang w:val="en-GB" w:eastAsia="zh-CN"/>
        </w:rPr>
        <w:t>Jump up to:a</w:t>
      </w:r>
      <w:r>
        <w:rPr>
          <w:rFonts w:hint="default"/>
          <w:lang w:val="en-GB" w:eastAsia="zh-CN"/>
        </w:rPr>
        <w:fldChar w:fldCharType="end"/>
      </w:r>
      <w:r>
        <w:rPr>
          <w:rFonts w:hint="default"/>
          <w:lang w:val="en-GB" w:eastAsia="zh-CN"/>
        </w:rPr>
        <w:t> </w:t>
      </w:r>
      <w:r>
        <w:rPr>
          <w:rFonts w:hint="default"/>
          <w:lang w:val="en-GB" w:eastAsia="zh-CN"/>
        </w:rPr>
        <w:fldChar w:fldCharType="begin"/>
      </w:r>
      <w:r>
        <w:rPr>
          <w:rFonts w:hint="default"/>
          <w:lang w:val="en-GB" w:eastAsia="zh-CN"/>
        </w:rPr>
        <w:instrText xml:space="preserve"> HYPERLINK "https://en.wikipedia.org/wiki/Market_environment" \l "cite_ref-Kroon,_J._1995_p._76_15-1" </w:instrText>
      </w:r>
      <w:r>
        <w:rPr>
          <w:rFonts w:hint="default"/>
          <w:lang w:val="en-GB" w:eastAsia="zh-CN"/>
        </w:rPr>
        <w:fldChar w:fldCharType="separate"/>
      </w:r>
      <w:r>
        <w:rPr>
          <w:rFonts w:hint="default"/>
          <w:lang w:val="en-GB" w:eastAsia="zh-CN"/>
        </w:rPr>
        <w:t>b</w:t>
      </w:r>
      <w:r>
        <w:rPr>
          <w:rFonts w:hint="default"/>
          <w:lang w:val="en-GB" w:eastAsia="zh-CN"/>
        </w:rPr>
        <w:fldChar w:fldCharType="end"/>
      </w:r>
      <w:r>
        <w:rPr>
          <w:rFonts w:hint="default"/>
          <w:lang w:val="en-GB" w:eastAsia="zh-CN"/>
        </w:rPr>
        <w:t> Kroon, J. (1995), "General Management" (2nd Edition)</w:t>
      </w:r>
    </w:p>
    <w:p>
      <w:pPr>
        <w:numPr>
          <w:ilvl w:val="0"/>
          <w:numId w:val="0"/>
        </w:numPr>
        <w:ind w:leftChars="0"/>
        <w:rPr>
          <w:rFonts w:hint="default"/>
          <w:lang w:val="en-GB" w:eastAsia="zh-CN"/>
        </w:rPr>
      </w:pPr>
    </w:p>
    <w:p>
      <w:pPr>
        <w:numPr>
          <w:ilvl w:val="0"/>
          <w:numId w:val="0"/>
        </w:numPr>
        <w:ind w:leftChars="0"/>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C1BC63"/>
    <w:multiLevelType w:val="multilevel"/>
    <w:tmpl w:val="78C1BC63"/>
    <w:lvl w:ilvl="0" w:tentative="0">
      <w:start w:val="2"/>
      <w:numFmt w:val="decimal"/>
      <w:lvlText w:val="%1."/>
      <w:lvlJc w:val="left"/>
      <w:pPr>
        <w:tabs>
          <w:tab w:val="left" w:pos="312"/>
        </w:tabs>
      </w:p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DD07C0"/>
    <w:rsid w:val="140B50E7"/>
    <w:rsid w:val="25486410"/>
    <w:rsid w:val="4DCD59D5"/>
    <w:rsid w:val="6ADD07C0"/>
    <w:rsid w:val="6B19179F"/>
    <w:rsid w:val="779B1B54"/>
    <w:rsid w:val="7962411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10">
    <w:name w:val="Default Paragraph Font"/>
    <w:semiHidden/>
    <w:uiPriority w:val="0"/>
  </w:style>
  <w:style w:type="table" w:default="1" w:styleId="9">
    <w:name w:val="Normal Table"/>
    <w:semiHidden/>
    <w:uiPriority w:val="0"/>
    <w:tblPr>
      <w:tblLayout w:type="fixed"/>
      <w:tblCellMar>
        <w:top w:w="0" w:type="dxa"/>
        <w:left w:w="108" w:type="dxa"/>
        <w:bottom w:w="0" w:type="dxa"/>
        <w:right w:w="108" w:type="dxa"/>
      </w:tblCellMar>
    </w:tblPr>
  </w:style>
  <w:style w:type="paragraph" w:styleId="5">
    <w:name w:val="toc 3"/>
    <w:basedOn w:val="1"/>
    <w:next w:val="1"/>
    <w:uiPriority w:val="0"/>
    <w:pPr>
      <w:ind w:left="840" w:leftChars="400"/>
    </w:pPr>
  </w:style>
  <w:style w:type="paragraph" w:styleId="6">
    <w:name w:val="toc 1"/>
    <w:basedOn w:val="1"/>
    <w:next w:val="1"/>
    <w:uiPriority w:val="0"/>
  </w:style>
  <w:style w:type="paragraph" w:styleId="7">
    <w:name w:val="toc 2"/>
    <w:basedOn w:val="1"/>
    <w:next w:val="1"/>
    <w:uiPriority w:val="0"/>
    <w:pPr>
      <w:ind w:left="420" w:leftChars="200"/>
    </w:pPr>
  </w:style>
  <w:style w:type="paragraph" w:styleId="8">
    <w:name w:val="Normal (Web)"/>
    <w:basedOn w:val="1"/>
    <w:uiPriority w:val="0"/>
    <w:pPr>
      <w:spacing w:before="0" w:beforeAutospacing="1" w:after="0" w:afterAutospacing="1"/>
      <w:ind w:left="0" w:right="0"/>
      <w:jc w:val="left"/>
    </w:pPr>
    <w:rPr>
      <w:kern w:val="0"/>
      <w:sz w:val="24"/>
      <w:lang w:val="en-US" w:eastAsia="zh-CN" w:bidi="ar"/>
    </w:rPr>
  </w:style>
  <w:style w:type="character" w:styleId="11">
    <w:name w:val="Hyperlink"/>
    <w:basedOn w:val="10"/>
    <w:uiPriority w:val="0"/>
    <w:rPr>
      <w:color w:val="0000FF"/>
      <w:u w:val="single"/>
    </w:rPr>
  </w:style>
  <w:style w:type="character" w:styleId="12">
    <w:name w:val="HTML Cite"/>
    <w:basedOn w:val="10"/>
    <w:uiPriority w:val="0"/>
    <w:rPr>
      <w:i/>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Office_11.1.0.8612_F1E327BC-269C-435d-A152-05C5408002CA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2019-05-10T01:36:00Z</dcterms:created>
  <dc:creator>陆登</dc:creator>
  <cp:lastModifiedBy>陆登</cp:lastModifiedBy>
  <dcterms:modified xsi:type="dcterms:W3CDTF">2019-05-10T21:43:29Z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