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2121502"/>
        <w:docPartObj>
          <w:docPartGallery w:val="Cover Pages"/>
          <w:docPartUnique/>
        </w:docPartObj>
      </w:sdtPr>
      <w:sdtContent>
        <w:p w14:paraId="794CD79A" w14:textId="43678BF7" w:rsidR="0062554A" w:rsidRDefault="0062554A">
          <w:r>
            <w:rPr>
              <w:noProof/>
            </w:rPr>
            <mc:AlternateContent>
              <mc:Choice Requires="wps">
                <w:drawing>
                  <wp:anchor distT="0" distB="0" distL="114300" distR="114300" simplePos="0" relativeHeight="251660288" behindDoc="1" locked="0" layoutInCell="1" allowOverlap="1" wp14:anchorId="789DA27C" wp14:editId="752FE7C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FDCA33C"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2F4C4BBA" w14:textId="76715752" w:rsidR="0062554A" w:rsidRDefault="001E7062">
          <w:r>
            <w:rPr>
              <w:noProof/>
            </w:rPr>
            <mc:AlternateContent>
              <mc:Choice Requires="wps">
                <w:drawing>
                  <wp:anchor distT="0" distB="0" distL="114300" distR="114300" simplePos="0" relativeHeight="251659264" behindDoc="0" locked="0" layoutInCell="1" allowOverlap="1" wp14:anchorId="163FD0B1" wp14:editId="4D722FF6">
                    <wp:simplePos x="0" y="0"/>
                    <wp:positionH relativeFrom="page">
                      <wp:posOffset>0</wp:posOffset>
                    </wp:positionH>
                    <wp:positionV relativeFrom="page">
                      <wp:posOffset>1351280</wp:posOffset>
                    </wp:positionV>
                    <wp:extent cx="5534025" cy="8503285"/>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8503285"/>
                            </a:xfrm>
                            <a:prstGeom prst="rect">
                              <a:avLst/>
                            </a:prstGeom>
                            <a:noFill/>
                            <a:ln w="6350">
                              <a:noFill/>
                            </a:ln>
                          </wps:spPr>
                          <wps:txbx>
                            <w:txbxContent>
                              <w:p w14:paraId="0D7505F4" w14:textId="484C60BF" w:rsidR="0062554A" w:rsidRDefault="0062554A">
                                <w:pPr>
                                  <w:pStyle w:val="NoSpacing"/>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CLOUD COMPUTTING ARCHITETURE ASSESMENT 2</w:t>
                                </w:r>
                                <w:r w:rsidR="00886766">
                                  <w:rPr>
                                    <w:rFonts w:asciiTheme="majorHAnsi" w:hAnsiTheme="majorHAnsi"/>
                                    <w:i/>
                                    <w:caps/>
                                    <w:color w:val="262626" w:themeColor="text1" w:themeTint="D9"/>
                                    <w:sz w:val="120"/>
                                    <w:szCs w:val="120"/>
                                  </w:rPr>
                                  <w:t>-Practical</w:t>
                                </w:r>
                              </w:p>
                              <w:p w14:paraId="531E1143" w14:textId="77777777" w:rsidR="0062554A" w:rsidRPr="001E7062" w:rsidRDefault="0062554A">
                                <w:pPr>
                                  <w:pStyle w:val="NoSpacing"/>
                                  <w:rPr>
                                    <w:rFonts w:asciiTheme="majorHAnsi" w:hAnsiTheme="majorHAnsi"/>
                                    <w:b/>
                                    <w:bCs/>
                                    <w:i/>
                                    <w:caps/>
                                    <w:color w:val="262626" w:themeColor="text1" w:themeTint="D9"/>
                                    <w:sz w:val="120"/>
                                    <w:szCs w:val="120"/>
                                  </w:rPr>
                                </w:pPr>
                              </w:p>
                              <w:p w14:paraId="54E7E398" w14:textId="7DD90390" w:rsidR="0062554A" w:rsidRPr="001E7062" w:rsidRDefault="0062554A">
                                <w:pPr>
                                  <w:pStyle w:val="NoSpacing"/>
                                  <w:rPr>
                                    <w:rFonts w:asciiTheme="majorHAnsi" w:hAnsiTheme="majorHAnsi"/>
                                    <w:b/>
                                    <w:bCs/>
                                    <w:i/>
                                    <w:caps/>
                                    <w:color w:val="262626" w:themeColor="text1" w:themeTint="D9"/>
                                    <w:sz w:val="40"/>
                                    <w:szCs w:val="40"/>
                                  </w:rPr>
                                </w:pPr>
                                <w:proofErr w:type="gramStart"/>
                                <w:r w:rsidRPr="001E7062">
                                  <w:rPr>
                                    <w:rFonts w:asciiTheme="majorHAnsi" w:hAnsiTheme="majorHAnsi"/>
                                    <w:b/>
                                    <w:bCs/>
                                    <w:i/>
                                    <w:caps/>
                                    <w:color w:val="262626" w:themeColor="text1" w:themeTint="D9"/>
                                    <w:sz w:val="40"/>
                                    <w:szCs w:val="40"/>
                                  </w:rPr>
                                  <w:t>LECTURER :Renuga</w:t>
                                </w:r>
                                <w:proofErr w:type="gramEnd"/>
                                <w:r w:rsidRPr="001E7062">
                                  <w:rPr>
                                    <w:rFonts w:asciiTheme="majorHAnsi" w:hAnsiTheme="majorHAnsi"/>
                                    <w:b/>
                                    <w:bCs/>
                                    <w:i/>
                                    <w:caps/>
                                    <w:color w:val="262626" w:themeColor="text1" w:themeTint="D9"/>
                                    <w:sz w:val="40"/>
                                    <w:szCs w:val="40"/>
                                  </w:rPr>
                                  <w:t xml:space="preserve"> Jayakumar </w:t>
                                </w:r>
                              </w:p>
                              <w:p w14:paraId="5D50EC8B" w14:textId="15585B84" w:rsidR="0062554A" w:rsidRPr="001E7062" w:rsidRDefault="0062554A">
                                <w:pPr>
                                  <w:pStyle w:val="NoSpacing"/>
                                  <w:rPr>
                                    <w:rFonts w:asciiTheme="majorHAnsi" w:hAnsiTheme="majorHAnsi"/>
                                    <w:b/>
                                    <w:bCs/>
                                    <w:i/>
                                    <w:caps/>
                                    <w:color w:val="262626" w:themeColor="text1" w:themeTint="D9"/>
                                    <w:sz w:val="40"/>
                                    <w:szCs w:val="40"/>
                                  </w:rPr>
                                </w:pPr>
                                <w:r w:rsidRPr="001E7062">
                                  <w:rPr>
                                    <w:rFonts w:asciiTheme="majorHAnsi" w:hAnsiTheme="majorHAnsi"/>
                                    <w:b/>
                                    <w:bCs/>
                                    <w:i/>
                                    <w:caps/>
                                    <w:color w:val="262626" w:themeColor="text1" w:themeTint="D9"/>
                                    <w:sz w:val="40"/>
                                    <w:szCs w:val="40"/>
                                  </w:rPr>
                                  <w:t>student: Dzhuliano Alenov Stefanov 2027630</w:t>
                                </w:r>
                              </w:p>
                              <w:p w14:paraId="2A8C71B4" w14:textId="65F44C31" w:rsidR="0062554A" w:rsidRPr="001E7062" w:rsidRDefault="0062554A">
                                <w:pPr>
                                  <w:pStyle w:val="NoSpacing"/>
                                  <w:rPr>
                                    <w:b/>
                                    <w:bCs/>
                                    <w:i/>
                                    <w:color w:val="262626" w:themeColor="text1" w:themeTint="D9"/>
                                    <w:sz w:val="36"/>
                                    <w:szCs w:val="36"/>
                                  </w:rPr>
                                </w:pPr>
                                <w:r w:rsidRPr="001E7062">
                                  <w:rPr>
                                    <w:rFonts w:asciiTheme="majorHAnsi" w:hAnsiTheme="majorHAnsi"/>
                                    <w:b/>
                                    <w:bCs/>
                                    <w:i/>
                                    <w:caps/>
                                    <w:color w:val="262626" w:themeColor="text1" w:themeTint="D9"/>
                                    <w:sz w:val="40"/>
                                    <w:szCs w:val="40"/>
                                  </w:rPr>
                                  <w:t xml:space="preserve">Submission deadline:03/01/2024 </w:t>
                                </w:r>
                              </w:p>
                              <w:p w14:paraId="67B162BA" w14:textId="77777777" w:rsidR="001E7062" w:rsidRDefault="001E7062"/>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63FD0B1" id="_x0000_t202" coordsize="21600,21600" o:spt="202" path="m,l,21600r21600,l21600,xe">
                    <v:stroke joinstyle="miter"/>
                    <v:path gradientshapeok="t" o:connecttype="rect"/>
                  </v:shapetype>
                  <v:shape id="Text Box 44" o:spid="_x0000_s1026" type="#_x0000_t202" alt="Title: Title and subtitle" style="position:absolute;margin-left:0;margin-top:106.4pt;width:435.75pt;height:669.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" filled="f" stroked="f" strokeweight=".5pt">
                    <v:textbox inset="93.6pt,,0">
                      <w:txbxContent>
                        <w:p w14:paraId="0D7505F4" w14:textId="484C60BF" w:rsidR="0062554A" w:rsidRDefault="0062554A">
                          <w:pPr>
                            <w:pStyle w:val="NoSpacing"/>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CLOUD COMPUTTING ARCHITETURE ASSESMENT 2</w:t>
                          </w:r>
                          <w:r w:rsidR="00886766">
                            <w:rPr>
                              <w:rFonts w:asciiTheme="majorHAnsi" w:hAnsiTheme="majorHAnsi"/>
                              <w:i/>
                              <w:caps/>
                              <w:color w:val="262626" w:themeColor="text1" w:themeTint="D9"/>
                              <w:sz w:val="120"/>
                              <w:szCs w:val="120"/>
                            </w:rPr>
                            <w:t>-Practical</w:t>
                          </w:r>
                        </w:p>
                        <w:p w14:paraId="531E1143" w14:textId="77777777" w:rsidR="0062554A" w:rsidRPr="001E7062" w:rsidRDefault="0062554A">
                          <w:pPr>
                            <w:pStyle w:val="NoSpacing"/>
                            <w:rPr>
                              <w:rFonts w:asciiTheme="majorHAnsi" w:hAnsiTheme="majorHAnsi"/>
                              <w:b/>
                              <w:bCs/>
                              <w:i/>
                              <w:caps/>
                              <w:color w:val="262626" w:themeColor="text1" w:themeTint="D9"/>
                              <w:sz w:val="120"/>
                              <w:szCs w:val="120"/>
                            </w:rPr>
                          </w:pPr>
                        </w:p>
                        <w:p w14:paraId="54E7E398" w14:textId="7DD90390" w:rsidR="0062554A" w:rsidRPr="001E7062" w:rsidRDefault="0062554A">
                          <w:pPr>
                            <w:pStyle w:val="NoSpacing"/>
                            <w:rPr>
                              <w:rFonts w:asciiTheme="majorHAnsi" w:hAnsiTheme="majorHAnsi"/>
                              <w:b/>
                              <w:bCs/>
                              <w:i/>
                              <w:caps/>
                              <w:color w:val="262626" w:themeColor="text1" w:themeTint="D9"/>
                              <w:sz w:val="40"/>
                              <w:szCs w:val="40"/>
                            </w:rPr>
                          </w:pPr>
                          <w:proofErr w:type="gramStart"/>
                          <w:r w:rsidRPr="001E7062">
                            <w:rPr>
                              <w:rFonts w:asciiTheme="majorHAnsi" w:hAnsiTheme="majorHAnsi"/>
                              <w:b/>
                              <w:bCs/>
                              <w:i/>
                              <w:caps/>
                              <w:color w:val="262626" w:themeColor="text1" w:themeTint="D9"/>
                              <w:sz w:val="40"/>
                              <w:szCs w:val="40"/>
                            </w:rPr>
                            <w:t>LECTURER :Renuga</w:t>
                          </w:r>
                          <w:proofErr w:type="gramEnd"/>
                          <w:r w:rsidRPr="001E7062">
                            <w:rPr>
                              <w:rFonts w:asciiTheme="majorHAnsi" w:hAnsiTheme="majorHAnsi"/>
                              <w:b/>
                              <w:bCs/>
                              <w:i/>
                              <w:caps/>
                              <w:color w:val="262626" w:themeColor="text1" w:themeTint="D9"/>
                              <w:sz w:val="40"/>
                              <w:szCs w:val="40"/>
                            </w:rPr>
                            <w:t xml:space="preserve"> Jayakumar </w:t>
                          </w:r>
                        </w:p>
                        <w:p w14:paraId="5D50EC8B" w14:textId="15585B84" w:rsidR="0062554A" w:rsidRPr="001E7062" w:rsidRDefault="0062554A">
                          <w:pPr>
                            <w:pStyle w:val="NoSpacing"/>
                            <w:rPr>
                              <w:rFonts w:asciiTheme="majorHAnsi" w:hAnsiTheme="majorHAnsi"/>
                              <w:b/>
                              <w:bCs/>
                              <w:i/>
                              <w:caps/>
                              <w:color w:val="262626" w:themeColor="text1" w:themeTint="D9"/>
                              <w:sz w:val="40"/>
                              <w:szCs w:val="40"/>
                            </w:rPr>
                          </w:pPr>
                          <w:r w:rsidRPr="001E7062">
                            <w:rPr>
                              <w:rFonts w:asciiTheme="majorHAnsi" w:hAnsiTheme="majorHAnsi"/>
                              <w:b/>
                              <w:bCs/>
                              <w:i/>
                              <w:caps/>
                              <w:color w:val="262626" w:themeColor="text1" w:themeTint="D9"/>
                              <w:sz w:val="40"/>
                              <w:szCs w:val="40"/>
                            </w:rPr>
                            <w:t>student: Dzhuliano Alenov Stefanov 2027630</w:t>
                          </w:r>
                        </w:p>
                        <w:p w14:paraId="2A8C71B4" w14:textId="65F44C31" w:rsidR="0062554A" w:rsidRPr="001E7062" w:rsidRDefault="0062554A">
                          <w:pPr>
                            <w:pStyle w:val="NoSpacing"/>
                            <w:rPr>
                              <w:b/>
                              <w:bCs/>
                              <w:i/>
                              <w:color w:val="262626" w:themeColor="text1" w:themeTint="D9"/>
                              <w:sz w:val="36"/>
                              <w:szCs w:val="36"/>
                            </w:rPr>
                          </w:pPr>
                          <w:r w:rsidRPr="001E7062">
                            <w:rPr>
                              <w:rFonts w:asciiTheme="majorHAnsi" w:hAnsiTheme="majorHAnsi"/>
                              <w:b/>
                              <w:bCs/>
                              <w:i/>
                              <w:caps/>
                              <w:color w:val="262626" w:themeColor="text1" w:themeTint="D9"/>
                              <w:sz w:val="40"/>
                              <w:szCs w:val="40"/>
                            </w:rPr>
                            <w:t xml:space="preserve">Submission deadline:03/01/2024 </w:t>
                          </w:r>
                        </w:p>
                        <w:p w14:paraId="67B162BA" w14:textId="77777777" w:rsidR="001E7062" w:rsidRDefault="001E7062"/>
                      </w:txbxContent>
                    </v:textbox>
                    <w10:wrap anchorx="page" anchory="page"/>
                  </v:shape>
                </w:pict>
              </mc:Fallback>
            </mc:AlternateContent>
          </w:r>
          <w:r w:rsidR="0062554A">
            <w:rPr>
              <w:noProof/>
            </w:rPr>
            <mc:AlternateContent>
              <mc:Choice Requires="wps">
                <w:drawing>
                  <wp:anchor distT="0" distB="0" distL="114300" distR="114300" simplePos="0" relativeHeight="251661312" behindDoc="0" locked="0" layoutInCell="1" allowOverlap="1" wp14:anchorId="13F82FE6" wp14:editId="1BD16BB1">
                    <wp:simplePos x="0" y="0"/>
                    <wp:positionH relativeFrom="page">
                      <wp:posOffset>711200</wp:posOffset>
                    </wp:positionH>
                    <wp:positionV relativeFrom="page">
                      <wp:posOffset>9809479</wp:posOffset>
                    </wp:positionV>
                    <wp:extent cx="5534025" cy="45719"/>
                    <wp:effectExtent l="0" t="50800" r="0" b="882015"/>
                    <wp:wrapNone/>
                    <wp:docPr id="36" name="Text Box 42" title="Title and subtitle"/>
                    <wp:cNvGraphicFramePr/>
                    <a:graphic xmlns:a="http://schemas.openxmlformats.org/drawingml/2006/main">
                      <a:graphicData uri="http://schemas.microsoft.com/office/word/2010/wordprocessingShape">
                        <wps:wsp>
                          <wps:cNvSpPr txBox="1"/>
                          <wps:spPr>
                            <a:xfrm flipV="1">
                              <a:off x="0" y="0"/>
                              <a:ext cx="5534025" cy="45719"/>
                            </a:xfrm>
                            <a:prstGeom prst="rect">
                              <a:avLst/>
                            </a:prstGeom>
                            <a:noFill/>
                            <a:ln w="6350">
                              <a:noFill/>
                            </a:ln>
                          </wps:spPr>
                          <wps:txbx>
                            <w:txbxContent>
                              <w:p w14:paraId="3E0C09DF" w14:textId="71372C27" w:rsidR="0062554A" w:rsidRDefault="0062554A">
                                <w:r>
                                  <w:t>ASDAD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13F82FE6" id="Text Box 42" o:spid="_x0000_s1027" type="#_x0000_t202" alt="Title: Title and subtitle" style="position:absolute;margin-left:56pt;margin-top:772.4pt;width:435.75pt;height:3.6pt;flip:y;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" filled="f" stroked="f" strokeweight=".5pt">
                    <v:textbox inset="93.6pt,7.2pt,0,1in">
                      <w:txbxContent>
                        <w:p w14:paraId="3E0C09DF" w14:textId="71372C27" w:rsidR="0062554A" w:rsidRDefault="0062554A">
                          <w:r>
                            <w:t>ASDAD</w:t>
                          </w:r>
                        </w:p>
                      </w:txbxContent>
                    </v:textbox>
                    <w10:wrap anchorx="page" anchory="page"/>
                  </v:shape>
                </w:pict>
              </mc:Fallback>
            </mc:AlternateContent>
          </w:r>
          <w:r w:rsidR="0062554A">
            <w:br w:type="page"/>
          </w:r>
        </w:p>
      </w:sdtContent>
    </w:sdt>
    <w:p w14:paraId="52AC4007" w14:textId="77777777" w:rsidR="0062554A" w:rsidRDefault="0062554A"/>
    <w:p w14:paraId="132E0AC0" w14:textId="77777777" w:rsidR="0062554A" w:rsidRDefault="0062554A"/>
    <w:p w14:paraId="22681FF8" w14:textId="77777777" w:rsidR="0062554A" w:rsidRDefault="0062554A"/>
    <w:p w14:paraId="6B519D6D" w14:textId="77777777" w:rsidR="0062554A" w:rsidRDefault="0062554A"/>
    <w:p w14:paraId="74E20210" w14:textId="77777777" w:rsidR="0062554A" w:rsidRDefault="0062554A"/>
    <w:sdt>
      <w:sdtPr>
        <w:id w:val="82771353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581B47C" w14:textId="0CC91158" w:rsidR="000E69B4" w:rsidRDefault="000E69B4">
          <w:pPr>
            <w:pStyle w:val="TOCHeading"/>
          </w:pPr>
          <w:r>
            <w:t>Table of Contents</w:t>
          </w:r>
        </w:p>
        <w:p w14:paraId="6F1E310C" w14:textId="58EAFB7E" w:rsidR="001E7062" w:rsidRDefault="000E69B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5126769" w:history="1">
            <w:r w:rsidR="001E7062" w:rsidRPr="00DF491F">
              <w:rPr>
                <w:rStyle w:val="Hyperlink"/>
                <w:noProof/>
              </w:rPr>
              <w:t>Microsoft Azure Virtual Machines</w:t>
            </w:r>
            <w:r w:rsidR="001E7062">
              <w:rPr>
                <w:noProof/>
                <w:webHidden/>
              </w:rPr>
              <w:tab/>
            </w:r>
            <w:r w:rsidR="001E7062">
              <w:rPr>
                <w:noProof/>
                <w:webHidden/>
              </w:rPr>
              <w:fldChar w:fldCharType="begin"/>
            </w:r>
            <w:r w:rsidR="001E7062">
              <w:rPr>
                <w:noProof/>
                <w:webHidden/>
              </w:rPr>
              <w:instrText xml:space="preserve"> PAGEREF _Toc155126769 \h </w:instrText>
            </w:r>
            <w:r w:rsidR="001E7062">
              <w:rPr>
                <w:noProof/>
                <w:webHidden/>
              </w:rPr>
            </w:r>
            <w:r w:rsidR="001E7062">
              <w:rPr>
                <w:noProof/>
                <w:webHidden/>
              </w:rPr>
              <w:fldChar w:fldCharType="separate"/>
            </w:r>
            <w:r w:rsidR="001E7062">
              <w:rPr>
                <w:noProof/>
                <w:webHidden/>
              </w:rPr>
              <w:t>2</w:t>
            </w:r>
            <w:r w:rsidR="001E7062">
              <w:rPr>
                <w:noProof/>
                <w:webHidden/>
              </w:rPr>
              <w:fldChar w:fldCharType="end"/>
            </w:r>
          </w:hyperlink>
        </w:p>
        <w:p w14:paraId="744C9716" w14:textId="4A0DA9F9" w:rsidR="001E7062" w:rsidRDefault="001E7062">
          <w:pPr>
            <w:pStyle w:val="TOC1"/>
            <w:tabs>
              <w:tab w:val="right" w:leader="dot" w:pos="9016"/>
            </w:tabs>
            <w:rPr>
              <w:rFonts w:eastAsiaTheme="minorEastAsia" w:cstheme="minorBidi"/>
              <w:b w:val="0"/>
              <w:bCs w:val="0"/>
              <w:i w:val="0"/>
              <w:iCs w:val="0"/>
              <w:noProof/>
              <w:lang w:eastAsia="en-GB"/>
            </w:rPr>
          </w:pPr>
          <w:hyperlink w:anchor="_Toc155126770" w:history="1">
            <w:r w:rsidRPr="00DF491F">
              <w:rPr>
                <w:rStyle w:val="Hyperlink"/>
                <w:noProof/>
              </w:rPr>
              <w:t>Evaluate a cloud computing infrastructure, within the context of “as a Service” applications.</w:t>
            </w:r>
            <w:r>
              <w:rPr>
                <w:noProof/>
                <w:webHidden/>
              </w:rPr>
              <w:tab/>
            </w:r>
            <w:r>
              <w:rPr>
                <w:noProof/>
                <w:webHidden/>
              </w:rPr>
              <w:fldChar w:fldCharType="begin"/>
            </w:r>
            <w:r>
              <w:rPr>
                <w:noProof/>
                <w:webHidden/>
              </w:rPr>
              <w:instrText xml:space="preserve"> PAGEREF _Toc155126770 \h </w:instrText>
            </w:r>
            <w:r>
              <w:rPr>
                <w:noProof/>
                <w:webHidden/>
              </w:rPr>
            </w:r>
            <w:r>
              <w:rPr>
                <w:noProof/>
                <w:webHidden/>
              </w:rPr>
              <w:fldChar w:fldCharType="separate"/>
            </w:r>
            <w:r>
              <w:rPr>
                <w:noProof/>
                <w:webHidden/>
              </w:rPr>
              <w:t>5</w:t>
            </w:r>
            <w:r>
              <w:rPr>
                <w:noProof/>
                <w:webHidden/>
              </w:rPr>
              <w:fldChar w:fldCharType="end"/>
            </w:r>
          </w:hyperlink>
        </w:p>
        <w:p w14:paraId="394D1F67" w14:textId="5EB208A3" w:rsidR="001E7062" w:rsidRDefault="001E7062">
          <w:pPr>
            <w:pStyle w:val="TOC1"/>
            <w:tabs>
              <w:tab w:val="right" w:leader="dot" w:pos="9016"/>
            </w:tabs>
            <w:rPr>
              <w:rFonts w:eastAsiaTheme="minorEastAsia" w:cstheme="minorBidi"/>
              <w:b w:val="0"/>
              <w:bCs w:val="0"/>
              <w:i w:val="0"/>
              <w:iCs w:val="0"/>
              <w:noProof/>
              <w:lang w:eastAsia="en-GB"/>
            </w:rPr>
          </w:pPr>
          <w:hyperlink w:anchor="_Toc155126771" w:history="1">
            <w:r w:rsidRPr="00DF491F">
              <w:rPr>
                <w:rStyle w:val="Hyperlink"/>
                <w:noProof/>
              </w:rPr>
              <w:t>Video Link and Proof of connection between Services.</w:t>
            </w:r>
            <w:r>
              <w:rPr>
                <w:noProof/>
                <w:webHidden/>
              </w:rPr>
              <w:tab/>
            </w:r>
            <w:r>
              <w:rPr>
                <w:noProof/>
                <w:webHidden/>
              </w:rPr>
              <w:fldChar w:fldCharType="begin"/>
            </w:r>
            <w:r>
              <w:rPr>
                <w:noProof/>
                <w:webHidden/>
              </w:rPr>
              <w:instrText xml:space="preserve"> PAGEREF _Toc155126771 \h </w:instrText>
            </w:r>
            <w:r>
              <w:rPr>
                <w:noProof/>
                <w:webHidden/>
              </w:rPr>
            </w:r>
            <w:r>
              <w:rPr>
                <w:noProof/>
                <w:webHidden/>
              </w:rPr>
              <w:fldChar w:fldCharType="separate"/>
            </w:r>
            <w:r>
              <w:rPr>
                <w:noProof/>
                <w:webHidden/>
              </w:rPr>
              <w:t>7</w:t>
            </w:r>
            <w:r>
              <w:rPr>
                <w:noProof/>
                <w:webHidden/>
              </w:rPr>
              <w:fldChar w:fldCharType="end"/>
            </w:r>
          </w:hyperlink>
        </w:p>
        <w:p w14:paraId="5EBA885C" w14:textId="3B2BD160" w:rsidR="001E7062" w:rsidRDefault="001E7062">
          <w:pPr>
            <w:pStyle w:val="TOC1"/>
            <w:tabs>
              <w:tab w:val="right" w:leader="dot" w:pos="9016"/>
            </w:tabs>
            <w:rPr>
              <w:rFonts w:eastAsiaTheme="minorEastAsia" w:cstheme="minorBidi"/>
              <w:b w:val="0"/>
              <w:bCs w:val="0"/>
              <w:i w:val="0"/>
              <w:iCs w:val="0"/>
              <w:noProof/>
              <w:lang w:eastAsia="en-GB"/>
            </w:rPr>
          </w:pPr>
          <w:hyperlink w:anchor="_Toc155126772" w:history="1">
            <w:r w:rsidRPr="00DF491F">
              <w:rPr>
                <w:rStyle w:val="Hyperlink"/>
                <w:noProof/>
              </w:rPr>
              <w:t>References</w:t>
            </w:r>
            <w:r>
              <w:rPr>
                <w:noProof/>
                <w:webHidden/>
              </w:rPr>
              <w:tab/>
            </w:r>
            <w:r>
              <w:rPr>
                <w:noProof/>
                <w:webHidden/>
              </w:rPr>
              <w:fldChar w:fldCharType="begin"/>
            </w:r>
            <w:r>
              <w:rPr>
                <w:noProof/>
                <w:webHidden/>
              </w:rPr>
              <w:instrText xml:space="preserve"> PAGEREF _Toc155126772 \h </w:instrText>
            </w:r>
            <w:r>
              <w:rPr>
                <w:noProof/>
                <w:webHidden/>
              </w:rPr>
            </w:r>
            <w:r>
              <w:rPr>
                <w:noProof/>
                <w:webHidden/>
              </w:rPr>
              <w:fldChar w:fldCharType="separate"/>
            </w:r>
            <w:r>
              <w:rPr>
                <w:noProof/>
                <w:webHidden/>
              </w:rPr>
              <w:t>8</w:t>
            </w:r>
            <w:r>
              <w:rPr>
                <w:noProof/>
                <w:webHidden/>
              </w:rPr>
              <w:fldChar w:fldCharType="end"/>
            </w:r>
          </w:hyperlink>
        </w:p>
        <w:p w14:paraId="0BF5EACB" w14:textId="350E1860" w:rsidR="000E69B4" w:rsidRDefault="000E69B4">
          <w:r>
            <w:rPr>
              <w:b/>
              <w:bCs/>
              <w:noProof/>
            </w:rPr>
            <w:fldChar w:fldCharType="end"/>
          </w:r>
        </w:p>
      </w:sdtContent>
    </w:sdt>
    <w:p w14:paraId="3FB6362F" w14:textId="4AAA2047" w:rsidR="001E7062" w:rsidRDefault="001E7062">
      <w:pPr>
        <w:pStyle w:val="TableofFigures"/>
        <w:tabs>
          <w:tab w:val="right" w:leader="dot" w:pos="9016"/>
        </w:tabs>
        <w:rPr>
          <w:noProof/>
        </w:rPr>
      </w:pPr>
      <w:r>
        <w:fldChar w:fldCharType="begin"/>
      </w:r>
      <w:r>
        <w:instrText xml:space="preserve"> TOC \h \z \c "Figure" </w:instrText>
      </w:r>
      <w:r>
        <w:fldChar w:fldCharType="separate"/>
      </w:r>
      <w:hyperlink w:anchor="_Toc155126781" w:history="1">
        <w:r w:rsidRPr="00081D68">
          <w:rPr>
            <w:rStyle w:val="Hyperlink"/>
            <w:noProof/>
          </w:rPr>
          <w:t>Figure 1</w:t>
        </w:r>
        <w:r>
          <w:rPr>
            <w:noProof/>
            <w:webHidden/>
          </w:rPr>
          <w:tab/>
        </w:r>
        <w:r>
          <w:rPr>
            <w:noProof/>
            <w:webHidden/>
          </w:rPr>
          <w:fldChar w:fldCharType="begin"/>
        </w:r>
        <w:r>
          <w:rPr>
            <w:noProof/>
            <w:webHidden/>
          </w:rPr>
          <w:instrText xml:space="preserve"> PAGEREF _Toc155126781 \h </w:instrText>
        </w:r>
        <w:r>
          <w:rPr>
            <w:noProof/>
            <w:webHidden/>
          </w:rPr>
        </w:r>
        <w:r>
          <w:rPr>
            <w:noProof/>
            <w:webHidden/>
          </w:rPr>
          <w:fldChar w:fldCharType="separate"/>
        </w:r>
        <w:r>
          <w:rPr>
            <w:noProof/>
            <w:webHidden/>
          </w:rPr>
          <w:t>4</w:t>
        </w:r>
        <w:r>
          <w:rPr>
            <w:noProof/>
            <w:webHidden/>
          </w:rPr>
          <w:fldChar w:fldCharType="end"/>
        </w:r>
      </w:hyperlink>
    </w:p>
    <w:p w14:paraId="4C496FBB" w14:textId="75AB22E9" w:rsidR="001E7062" w:rsidRDefault="001E7062">
      <w:pPr>
        <w:pStyle w:val="TableofFigures"/>
        <w:tabs>
          <w:tab w:val="right" w:leader="dot" w:pos="9016"/>
        </w:tabs>
        <w:rPr>
          <w:noProof/>
        </w:rPr>
      </w:pPr>
      <w:hyperlink w:anchor="_Toc155126782" w:history="1">
        <w:r w:rsidRPr="00081D68">
          <w:rPr>
            <w:rStyle w:val="Hyperlink"/>
            <w:noProof/>
          </w:rPr>
          <w:t>Figure 2</w:t>
        </w:r>
        <w:r>
          <w:rPr>
            <w:noProof/>
            <w:webHidden/>
          </w:rPr>
          <w:tab/>
        </w:r>
        <w:r>
          <w:rPr>
            <w:noProof/>
            <w:webHidden/>
          </w:rPr>
          <w:fldChar w:fldCharType="begin"/>
        </w:r>
        <w:r>
          <w:rPr>
            <w:noProof/>
            <w:webHidden/>
          </w:rPr>
          <w:instrText xml:space="preserve"> PAGEREF _Toc155126782 \h </w:instrText>
        </w:r>
        <w:r>
          <w:rPr>
            <w:noProof/>
            <w:webHidden/>
          </w:rPr>
        </w:r>
        <w:r>
          <w:rPr>
            <w:noProof/>
            <w:webHidden/>
          </w:rPr>
          <w:fldChar w:fldCharType="separate"/>
        </w:r>
        <w:r>
          <w:rPr>
            <w:noProof/>
            <w:webHidden/>
          </w:rPr>
          <w:t>4</w:t>
        </w:r>
        <w:r>
          <w:rPr>
            <w:noProof/>
            <w:webHidden/>
          </w:rPr>
          <w:fldChar w:fldCharType="end"/>
        </w:r>
      </w:hyperlink>
    </w:p>
    <w:p w14:paraId="38503DCA" w14:textId="1C4B0A2B" w:rsidR="001E7062" w:rsidRDefault="001E7062">
      <w:pPr>
        <w:pStyle w:val="TableofFigures"/>
        <w:tabs>
          <w:tab w:val="right" w:leader="dot" w:pos="9016"/>
        </w:tabs>
        <w:rPr>
          <w:noProof/>
        </w:rPr>
      </w:pPr>
      <w:hyperlink w:anchor="_Toc155126783" w:history="1">
        <w:r w:rsidRPr="00081D68">
          <w:rPr>
            <w:rStyle w:val="Hyperlink"/>
            <w:noProof/>
          </w:rPr>
          <w:t>Figure 3</w:t>
        </w:r>
        <w:r>
          <w:rPr>
            <w:noProof/>
            <w:webHidden/>
          </w:rPr>
          <w:tab/>
        </w:r>
        <w:r>
          <w:rPr>
            <w:noProof/>
            <w:webHidden/>
          </w:rPr>
          <w:fldChar w:fldCharType="begin"/>
        </w:r>
        <w:r>
          <w:rPr>
            <w:noProof/>
            <w:webHidden/>
          </w:rPr>
          <w:instrText xml:space="preserve"> PAGEREF _Toc155126783 \h </w:instrText>
        </w:r>
        <w:r>
          <w:rPr>
            <w:noProof/>
            <w:webHidden/>
          </w:rPr>
        </w:r>
        <w:r>
          <w:rPr>
            <w:noProof/>
            <w:webHidden/>
          </w:rPr>
          <w:fldChar w:fldCharType="separate"/>
        </w:r>
        <w:r>
          <w:rPr>
            <w:noProof/>
            <w:webHidden/>
          </w:rPr>
          <w:t>7</w:t>
        </w:r>
        <w:r>
          <w:rPr>
            <w:noProof/>
            <w:webHidden/>
          </w:rPr>
          <w:fldChar w:fldCharType="end"/>
        </w:r>
      </w:hyperlink>
    </w:p>
    <w:p w14:paraId="57AE6B83" w14:textId="795F3496" w:rsidR="0062554A" w:rsidRDefault="001E7062">
      <w:r>
        <w:fldChar w:fldCharType="end"/>
      </w:r>
    </w:p>
    <w:p w14:paraId="3BE60B12" w14:textId="77777777" w:rsidR="0062554A" w:rsidRDefault="0062554A"/>
    <w:p w14:paraId="50BFBFFD" w14:textId="77777777" w:rsidR="0062554A" w:rsidRDefault="0062554A"/>
    <w:p w14:paraId="7D5319F7" w14:textId="77777777" w:rsidR="0062554A" w:rsidRDefault="0062554A"/>
    <w:p w14:paraId="4DD7EDB6" w14:textId="77777777" w:rsidR="0062554A" w:rsidRDefault="0062554A"/>
    <w:p w14:paraId="49485C05" w14:textId="77777777" w:rsidR="0062554A" w:rsidRDefault="0062554A"/>
    <w:p w14:paraId="0E40C76E" w14:textId="77777777" w:rsidR="0062554A" w:rsidRDefault="0062554A"/>
    <w:p w14:paraId="4725649A" w14:textId="77777777" w:rsidR="0062554A" w:rsidRDefault="0062554A"/>
    <w:p w14:paraId="5CF4EBF4" w14:textId="77777777" w:rsidR="0062554A" w:rsidRDefault="0062554A"/>
    <w:p w14:paraId="7552488A" w14:textId="77777777" w:rsidR="0062554A" w:rsidRDefault="0062554A"/>
    <w:p w14:paraId="0A5F9968" w14:textId="77777777" w:rsidR="0062554A" w:rsidRDefault="0062554A"/>
    <w:p w14:paraId="0503F500" w14:textId="77777777" w:rsidR="0062554A" w:rsidRDefault="0062554A"/>
    <w:p w14:paraId="7889BB25" w14:textId="77777777" w:rsidR="0062554A" w:rsidRDefault="0062554A"/>
    <w:p w14:paraId="078EF686" w14:textId="77777777" w:rsidR="0062554A" w:rsidRDefault="0062554A"/>
    <w:p w14:paraId="575ACBC8" w14:textId="77777777" w:rsidR="0062554A" w:rsidRDefault="0062554A"/>
    <w:p w14:paraId="698C5517" w14:textId="77777777" w:rsidR="0062554A" w:rsidRDefault="0062554A"/>
    <w:p w14:paraId="41C736DC" w14:textId="77777777" w:rsidR="0062554A" w:rsidRDefault="0062554A"/>
    <w:p w14:paraId="4A6FB9C3" w14:textId="77777777" w:rsidR="0062554A" w:rsidRDefault="0062554A"/>
    <w:p w14:paraId="2BADD84A" w14:textId="77777777" w:rsidR="0062554A" w:rsidRDefault="0062554A"/>
    <w:p w14:paraId="4C4634D1" w14:textId="77777777" w:rsidR="0062554A" w:rsidRDefault="0062554A"/>
    <w:p w14:paraId="0F8D1C2D" w14:textId="77777777" w:rsidR="0062554A" w:rsidRDefault="0062554A"/>
    <w:p w14:paraId="1B87D8AE" w14:textId="77777777" w:rsidR="0062554A" w:rsidRDefault="0062554A"/>
    <w:p w14:paraId="4C59B9BC" w14:textId="77777777" w:rsidR="0062554A" w:rsidRDefault="0062554A"/>
    <w:p w14:paraId="47E453E0" w14:textId="77777777" w:rsidR="0062554A" w:rsidRDefault="0062554A"/>
    <w:p w14:paraId="51D59D54" w14:textId="77777777" w:rsidR="0062554A" w:rsidRDefault="0062554A"/>
    <w:p w14:paraId="5542AB14" w14:textId="77777777" w:rsidR="0062554A" w:rsidRDefault="0062554A"/>
    <w:p w14:paraId="0BAAF270" w14:textId="77777777" w:rsidR="0062554A" w:rsidRDefault="0062554A"/>
    <w:p w14:paraId="4060F2F3" w14:textId="77777777" w:rsidR="0062554A" w:rsidRDefault="0062554A"/>
    <w:p w14:paraId="76D19DD9" w14:textId="77777777" w:rsidR="0062554A" w:rsidRDefault="0062554A"/>
    <w:p w14:paraId="66F02DC3" w14:textId="77777777" w:rsidR="0062554A" w:rsidRDefault="0062554A"/>
    <w:p w14:paraId="70D90D82" w14:textId="77777777" w:rsidR="0062554A" w:rsidRDefault="0062554A"/>
    <w:p w14:paraId="50C3793A" w14:textId="77777777" w:rsidR="0062554A" w:rsidRDefault="0062554A"/>
    <w:p w14:paraId="25F777B0" w14:textId="77777777" w:rsidR="0062554A" w:rsidRDefault="0062554A"/>
    <w:p w14:paraId="14081EFD" w14:textId="77777777" w:rsidR="0062554A" w:rsidRDefault="0062554A"/>
    <w:p w14:paraId="1AF33766" w14:textId="77777777" w:rsidR="0062554A" w:rsidRDefault="0062554A"/>
    <w:p w14:paraId="5D1CAFE3" w14:textId="77777777" w:rsidR="0062554A" w:rsidRDefault="0062554A"/>
    <w:p w14:paraId="4C9FEE6B" w14:textId="77777777" w:rsidR="0062554A" w:rsidRDefault="0062554A"/>
    <w:p w14:paraId="0C015539" w14:textId="77777777" w:rsidR="0062554A" w:rsidRDefault="0062554A"/>
    <w:p w14:paraId="6FABFEA3" w14:textId="77777777" w:rsidR="0062554A" w:rsidRDefault="0062554A"/>
    <w:p w14:paraId="2D82C381" w14:textId="77777777" w:rsidR="0062554A" w:rsidRDefault="0062554A"/>
    <w:p w14:paraId="7B5DA974" w14:textId="77777777" w:rsidR="0062554A" w:rsidRDefault="0062554A"/>
    <w:p w14:paraId="0F3B0119" w14:textId="77777777" w:rsidR="0062554A" w:rsidRDefault="0062554A"/>
    <w:p w14:paraId="26578445" w14:textId="77777777" w:rsidR="0062554A" w:rsidRDefault="0062554A"/>
    <w:p w14:paraId="1185C7E7" w14:textId="77777777" w:rsidR="0062554A" w:rsidRDefault="0062554A"/>
    <w:p w14:paraId="02D32303" w14:textId="77777777" w:rsidR="0062554A" w:rsidRDefault="0062554A"/>
    <w:p w14:paraId="15E34F9B" w14:textId="77777777" w:rsidR="0062554A" w:rsidRDefault="0062554A"/>
    <w:p w14:paraId="4076B691" w14:textId="77777777" w:rsidR="0062554A" w:rsidRDefault="0062554A"/>
    <w:p w14:paraId="25E4B07D" w14:textId="3E0E30C3" w:rsidR="0062554A" w:rsidRDefault="0062554A" w:rsidP="008C035C">
      <w:pPr>
        <w:pStyle w:val="Heading1"/>
      </w:pPr>
      <w:r>
        <w:t xml:space="preserve">                                   </w:t>
      </w:r>
      <w:bookmarkStart w:id="0" w:name="_Toc155126769"/>
      <w:r w:rsidR="00E15C57">
        <w:t>Microsoft Azure Virtual Machines</w:t>
      </w:r>
      <w:bookmarkEnd w:id="0"/>
    </w:p>
    <w:p w14:paraId="38B820FB" w14:textId="77777777" w:rsidR="00E15C57" w:rsidRDefault="00E15C57">
      <w:pPr>
        <w:rPr>
          <w:rFonts w:ascii="Times New Roman" w:hAnsi="Times New Roman" w:cs="Times New Roman"/>
          <w:sz w:val="30"/>
          <w:szCs w:val="30"/>
        </w:rPr>
      </w:pPr>
    </w:p>
    <w:p w14:paraId="4FD12EC9" w14:textId="77777777" w:rsidR="00E15C57" w:rsidRDefault="00E15C57">
      <w:pPr>
        <w:rPr>
          <w:rFonts w:ascii="Times New Roman" w:hAnsi="Times New Roman" w:cs="Times New Roman"/>
          <w:sz w:val="30"/>
          <w:szCs w:val="30"/>
        </w:rPr>
      </w:pPr>
    </w:p>
    <w:p w14:paraId="47E6B2EB" w14:textId="77777777" w:rsidR="00E15C57" w:rsidRDefault="00E15C57">
      <w:pPr>
        <w:rPr>
          <w:rFonts w:ascii="Times New Roman" w:hAnsi="Times New Roman" w:cs="Times New Roman"/>
          <w:sz w:val="30"/>
          <w:szCs w:val="30"/>
        </w:rPr>
      </w:pPr>
    </w:p>
    <w:p w14:paraId="344339C5" w14:textId="77777777" w:rsidR="00E15C57" w:rsidRDefault="00E15C57">
      <w:pPr>
        <w:rPr>
          <w:rFonts w:ascii="Times New Roman" w:hAnsi="Times New Roman" w:cs="Times New Roman"/>
          <w:sz w:val="30"/>
          <w:szCs w:val="30"/>
        </w:rPr>
      </w:pPr>
    </w:p>
    <w:p w14:paraId="7266C33F" w14:textId="77777777" w:rsidR="00E15C57" w:rsidRDefault="00E15C57">
      <w:pPr>
        <w:rPr>
          <w:rFonts w:ascii="Times New Roman" w:hAnsi="Times New Roman" w:cs="Times New Roman"/>
          <w:sz w:val="30"/>
          <w:szCs w:val="30"/>
        </w:rPr>
      </w:pPr>
    </w:p>
    <w:p w14:paraId="6CD4BE3D" w14:textId="410204E5" w:rsidR="00E15C57" w:rsidRPr="00E15C57" w:rsidRDefault="000E69B4" w:rsidP="008C035C">
      <w:pPr>
        <w:rPr>
          <w:rFonts w:ascii="Times New Roman" w:hAnsi="Times New Roman" w:cs="Times New Roman"/>
          <w:sz w:val="26"/>
          <w:szCs w:val="26"/>
        </w:rPr>
      </w:pPr>
      <w:sdt>
        <w:sdtPr>
          <w:rPr>
            <w:rFonts w:ascii="Times New Roman" w:hAnsi="Times New Roman" w:cs="Times New Roman"/>
            <w:sz w:val="26"/>
            <w:szCs w:val="26"/>
          </w:rPr>
          <w:id w:val="2093349742"/>
          <w:citation/>
        </w:sdt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jus23 \l 2057 </w:instrText>
          </w:r>
          <w:r>
            <w:rPr>
              <w:rFonts w:ascii="Times New Roman" w:hAnsi="Times New Roman" w:cs="Times New Roman"/>
              <w:sz w:val="26"/>
              <w:szCs w:val="26"/>
            </w:rPr>
            <w:fldChar w:fldCharType="separate"/>
          </w:r>
          <w:r w:rsidRPr="000E69B4">
            <w:rPr>
              <w:rFonts w:ascii="Times New Roman" w:hAnsi="Times New Roman" w:cs="Times New Roman"/>
              <w:noProof/>
              <w:sz w:val="26"/>
              <w:szCs w:val="26"/>
            </w:rPr>
            <w:t>[1]</w:t>
          </w:r>
          <w:r>
            <w:rPr>
              <w:rFonts w:ascii="Times New Roman" w:hAnsi="Times New Roman" w:cs="Times New Roman"/>
              <w:sz w:val="26"/>
              <w:szCs w:val="26"/>
            </w:rPr>
            <w:fldChar w:fldCharType="end"/>
          </w:r>
        </w:sdtContent>
      </w:sdt>
      <w:r w:rsidR="00E15C57" w:rsidRPr="00E15C57">
        <w:rPr>
          <w:rFonts w:ascii="Times New Roman" w:hAnsi="Times New Roman" w:cs="Times New Roman"/>
          <w:sz w:val="26"/>
          <w:szCs w:val="26"/>
        </w:rPr>
        <w:t xml:space="preserve">Virtual Machines (VMs) form a critical part of cloud computing in Microsoft Azure, offering adaptable and expandable computational capacities. </w:t>
      </w:r>
    </w:p>
    <w:p w14:paraId="38930D24" w14:textId="77777777" w:rsidR="00E15C57" w:rsidRPr="00E15C57" w:rsidRDefault="00E15C57" w:rsidP="008C035C">
      <w:pPr>
        <w:rPr>
          <w:rFonts w:ascii="Times New Roman" w:hAnsi="Times New Roman" w:cs="Times New Roman"/>
          <w:b/>
          <w:bCs/>
          <w:sz w:val="28"/>
          <w:szCs w:val="28"/>
        </w:rPr>
      </w:pPr>
      <w:r w:rsidRPr="00E15C57">
        <w:rPr>
          <w:rFonts w:ascii="Times New Roman" w:hAnsi="Times New Roman" w:cs="Times New Roman"/>
          <w:b/>
          <w:bCs/>
          <w:sz w:val="28"/>
          <w:szCs w:val="28"/>
        </w:rPr>
        <w:t>Resources Linked to VMs Within Microsoft Azure:</w:t>
      </w:r>
    </w:p>
    <w:p w14:paraId="7C6BF5F7" w14:textId="77777777" w:rsidR="00E15C57" w:rsidRPr="00E15C57" w:rsidRDefault="00E15C57" w:rsidP="008C035C">
      <w:pPr>
        <w:rPr>
          <w:rFonts w:ascii="Times New Roman" w:hAnsi="Times New Roman" w:cs="Times New Roman"/>
          <w:sz w:val="26"/>
          <w:szCs w:val="26"/>
        </w:rPr>
      </w:pPr>
    </w:p>
    <w:p w14:paraId="54C80768" w14:textId="080F363C"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Virtual Hard Disks (VHD):</w:t>
      </w:r>
    </w:p>
    <w:p w14:paraId="18D0F23B" w14:textId="64951EF2"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Managed disks: In this context, disk storage for virtual machines is controlled by what's known as 'Managed Disks' provided by Azure which make handling disk infrastructure more straightforward.</w:t>
      </w:r>
    </w:p>
    <w:p w14:paraId="22E985EC" w14:textId="47D10F97"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Types: Different categories such as Standard HDD, SSD or Ultra Disk are available on azure providing versatile performance characteristics.</w:t>
      </w:r>
    </w:p>
    <w:p w14:paraId="73C362F5" w14:textId="77777777" w:rsidR="00E15C57" w:rsidRPr="00E15C57" w:rsidRDefault="00E15C57" w:rsidP="008C035C">
      <w:pPr>
        <w:rPr>
          <w:rFonts w:ascii="Times New Roman" w:hAnsi="Times New Roman" w:cs="Times New Roman"/>
          <w:sz w:val="26"/>
          <w:szCs w:val="26"/>
        </w:rPr>
      </w:pPr>
    </w:p>
    <w:p w14:paraId="29B841FF" w14:textId="358EA67D"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 Random Access </w:t>
      </w:r>
      <w:proofErr w:type="gramStart"/>
      <w:r w:rsidRPr="008C035C">
        <w:rPr>
          <w:rFonts w:ascii="Times New Roman" w:hAnsi="Times New Roman" w:cs="Times New Roman"/>
          <w:sz w:val="26"/>
          <w:szCs w:val="26"/>
        </w:rPr>
        <w:t>Memory(</w:t>
      </w:r>
      <w:proofErr w:type="gramEnd"/>
      <w:r w:rsidRPr="008C035C">
        <w:rPr>
          <w:rFonts w:ascii="Times New Roman" w:hAnsi="Times New Roman" w:cs="Times New Roman"/>
          <w:sz w:val="26"/>
          <w:szCs w:val="26"/>
        </w:rPr>
        <w:t>RAM) &amp; Virtual Central Processing Units(vCPU):</w:t>
      </w:r>
    </w:p>
    <w:p w14:paraId="1CC8AA2E" w14:textId="2A2A5723"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 Sizes of </w:t>
      </w:r>
      <w:proofErr w:type="spellStart"/>
      <w:proofErr w:type="gramStart"/>
      <w:r w:rsidRPr="00E15C57">
        <w:rPr>
          <w:rFonts w:ascii="Times New Roman" w:hAnsi="Times New Roman" w:cs="Times New Roman"/>
          <w:sz w:val="26"/>
          <w:szCs w:val="26"/>
        </w:rPr>
        <w:t>VM:Azure</w:t>
      </w:r>
      <w:proofErr w:type="spellEnd"/>
      <w:proofErr w:type="gramEnd"/>
      <w:r w:rsidRPr="00E15C57">
        <w:rPr>
          <w:rFonts w:ascii="Times New Roman" w:hAnsi="Times New Roman" w:cs="Times New Roman"/>
          <w:sz w:val="26"/>
          <w:szCs w:val="26"/>
        </w:rPr>
        <w:t xml:space="preserve"> presents numerous options regarding sizes; these give diverse combinations of vCPUs  and RAM allowing users to select based on their specific requirements.</w:t>
      </w:r>
    </w:p>
    <w:p w14:paraId="593578AE" w14:textId="355D9668"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Optimized workloads: General-purpose optimized memory/compute-optimized machine options cater to different workload types in each category.</w:t>
      </w:r>
    </w:p>
    <w:p w14:paraId="7363A079" w14:textId="77777777" w:rsidR="00E15C57" w:rsidRPr="00E15C57" w:rsidRDefault="00E15C57" w:rsidP="008C035C">
      <w:pPr>
        <w:rPr>
          <w:rFonts w:ascii="Times New Roman" w:hAnsi="Times New Roman" w:cs="Times New Roman"/>
          <w:sz w:val="26"/>
          <w:szCs w:val="26"/>
        </w:rPr>
      </w:pPr>
    </w:p>
    <w:p w14:paraId="50102610" w14:textId="4D74DB9B"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Virtual Networks(vNet)/Network Interfaces:</w:t>
      </w:r>
    </w:p>
    <w:p w14:paraId="16910111" w14:textId="625FF290"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lastRenderedPageBreak/>
        <w:t xml:space="preserve">A feature called "vNet" associates itself with every single virtual machine making communication feasible amid other existing elements present within azure </w:t>
      </w:r>
      <w:proofErr w:type="gramStart"/>
      <w:r w:rsidRPr="00E15C57">
        <w:rPr>
          <w:rFonts w:ascii="Times New Roman" w:hAnsi="Times New Roman" w:cs="Times New Roman"/>
          <w:sz w:val="26"/>
          <w:szCs w:val="26"/>
        </w:rPr>
        <w:t>system</w:t>
      </w:r>
      <w:proofErr w:type="gramEnd"/>
    </w:p>
    <w:p w14:paraId="53E2A711" w14:textId="15E975E7"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List item Network </w:t>
      </w:r>
      <w:proofErr w:type="gramStart"/>
      <w:r w:rsidRPr="00E15C57">
        <w:rPr>
          <w:rFonts w:ascii="Times New Roman" w:hAnsi="Times New Roman" w:cs="Times New Roman"/>
          <w:sz w:val="26"/>
          <w:szCs w:val="26"/>
        </w:rPr>
        <w:t>interfaces(</w:t>
      </w:r>
      <w:proofErr w:type="gramEnd"/>
      <w:r w:rsidRPr="00E15C57">
        <w:rPr>
          <w:rFonts w:ascii="Times New Roman" w:hAnsi="Times New Roman" w:cs="Times New Roman"/>
          <w:sz w:val="26"/>
          <w:szCs w:val="26"/>
        </w:rPr>
        <w:t>NIC), however connect your Virtual Machine(VM)to vNet that plays crucial role enabling network connectivity while possessing either public/private IP addresses</w:t>
      </w:r>
    </w:p>
    <w:p w14:paraId="3930125D" w14:textId="77777777" w:rsidR="00E15C57" w:rsidRPr="00E15C57" w:rsidRDefault="00E15C57" w:rsidP="008C035C">
      <w:pPr>
        <w:rPr>
          <w:rFonts w:ascii="Times New Roman" w:hAnsi="Times New Roman" w:cs="Times New Roman"/>
          <w:sz w:val="26"/>
          <w:szCs w:val="26"/>
        </w:rPr>
      </w:pPr>
    </w:p>
    <w:p w14:paraId="043D55CD" w14:textId="47B3B008"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Azure Storage </w:t>
      </w:r>
      <w:proofErr w:type="gramStart"/>
      <w:r w:rsidRPr="008C035C">
        <w:rPr>
          <w:rFonts w:ascii="Times New Roman" w:hAnsi="Times New Roman" w:cs="Times New Roman"/>
          <w:sz w:val="26"/>
          <w:szCs w:val="26"/>
        </w:rPr>
        <w:t>Accounts :</w:t>
      </w:r>
      <w:proofErr w:type="gramEnd"/>
    </w:p>
    <w:p w14:paraId="40114F0C" w14:textId="385CCE80"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Operating </w:t>
      </w:r>
      <w:proofErr w:type="gramStart"/>
      <w:r w:rsidRPr="00E15C57">
        <w:rPr>
          <w:rFonts w:ascii="Times New Roman" w:hAnsi="Times New Roman" w:cs="Times New Roman"/>
          <w:sz w:val="26"/>
          <w:szCs w:val="26"/>
        </w:rPr>
        <w:t>systems(</w:t>
      </w:r>
      <w:proofErr w:type="gramEnd"/>
      <w:r w:rsidRPr="00E15C57">
        <w:rPr>
          <w:rFonts w:ascii="Times New Roman" w:hAnsi="Times New Roman" w:cs="Times New Roman"/>
          <w:sz w:val="26"/>
          <w:szCs w:val="26"/>
        </w:rPr>
        <w:t xml:space="preserve">OS)data drives use accounts created using features offered </w:t>
      </w:r>
      <w:r w:rsidR="008C035C">
        <w:rPr>
          <w:rFonts w:ascii="Times New Roman" w:hAnsi="Times New Roman" w:cs="Times New Roman"/>
          <w:sz w:val="26"/>
          <w:szCs w:val="26"/>
        </w:rPr>
        <w:t xml:space="preserve">   </w:t>
      </w:r>
      <w:proofErr w:type="spellStart"/>
      <w:r w:rsidRPr="00E15C57">
        <w:rPr>
          <w:rFonts w:ascii="Times New Roman" w:hAnsi="Times New Roman" w:cs="Times New Roman"/>
          <w:sz w:val="26"/>
          <w:szCs w:val="26"/>
        </w:rPr>
        <w:t>under"Azure</w:t>
      </w:r>
      <w:proofErr w:type="spellEnd"/>
      <w:r w:rsidRPr="00E15C57">
        <w:rPr>
          <w:rFonts w:ascii="Times New Roman" w:hAnsi="Times New Roman" w:cs="Times New Roman"/>
          <w:sz w:val="26"/>
          <w:szCs w:val="26"/>
        </w:rPr>
        <w:t xml:space="preserve"> Storage"</w:t>
      </w:r>
    </w:p>
    <w:p w14:paraId="73125453" w14:textId="2A17CCDD"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Such storages may be extended across geographies ensuring high availability whenever </w:t>
      </w:r>
      <w:proofErr w:type="gramStart"/>
      <w:r w:rsidRPr="00E15C57">
        <w:rPr>
          <w:rFonts w:ascii="Times New Roman" w:hAnsi="Times New Roman" w:cs="Times New Roman"/>
          <w:sz w:val="26"/>
          <w:szCs w:val="26"/>
        </w:rPr>
        <w:t>demanded</w:t>
      </w:r>
      <w:proofErr w:type="gramEnd"/>
    </w:p>
    <w:p w14:paraId="2139F39C" w14:textId="77777777" w:rsidR="00E15C57" w:rsidRDefault="00E15C57" w:rsidP="008C035C">
      <w:pPr>
        <w:rPr>
          <w:rFonts w:ascii="Times New Roman" w:hAnsi="Times New Roman" w:cs="Times New Roman"/>
          <w:sz w:val="26"/>
          <w:szCs w:val="26"/>
        </w:rPr>
      </w:pPr>
    </w:p>
    <w:p w14:paraId="0F9ACCB6" w14:textId="77777777" w:rsidR="008C035C" w:rsidRDefault="008C035C" w:rsidP="008C035C">
      <w:pPr>
        <w:rPr>
          <w:rFonts w:ascii="Times New Roman" w:hAnsi="Times New Roman" w:cs="Times New Roman"/>
          <w:sz w:val="26"/>
          <w:szCs w:val="26"/>
        </w:rPr>
      </w:pPr>
    </w:p>
    <w:p w14:paraId="248BBC7B" w14:textId="77777777" w:rsidR="008C035C" w:rsidRDefault="008C035C" w:rsidP="008C035C">
      <w:pPr>
        <w:rPr>
          <w:rFonts w:ascii="Times New Roman" w:hAnsi="Times New Roman" w:cs="Times New Roman"/>
          <w:sz w:val="26"/>
          <w:szCs w:val="26"/>
        </w:rPr>
      </w:pPr>
    </w:p>
    <w:p w14:paraId="34BA2384" w14:textId="77777777" w:rsidR="008C035C" w:rsidRPr="00E15C57" w:rsidRDefault="008C035C" w:rsidP="008C035C">
      <w:pPr>
        <w:rPr>
          <w:rFonts w:ascii="Times New Roman" w:hAnsi="Times New Roman" w:cs="Times New Roman"/>
          <w:sz w:val="26"/>
          <w:szCs w:val="26"/>
        </w:rPr>
      </w:pPr>
    </w:p>
    <w:p w14:paraId="47435A19" w14:textId="2DB2FBF7"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OS Images/Custom </w:t>
      </w:r>
      <w:proofErr w:type="gramStart"/>
      <w:r w:rsidRPr="008C035C">
        <w:rPr>
          <w:rFonts w:ascii="Times New Roman" w:hAnsi="Times New Roman" w:cs="Times New Roman"/>
          <w:sz w:val="26"/>
          <w:szCs w:val="26"/>
        </w:rPr>
        <w:t>images :</w:t>
      </w:r>
      <w:proofErr w:type="gramEnd"/>
    </w:p>
    <w:p w14:paraId="7DE45449" w14:textId="1B36F6F8"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Pre-formatted templates from varying operating Systems/software Applications can easily accessed through marketplace owned by company i.e., “Azure </w:t>
      </w:r>
      <w:proofErr w:type="gramStart"/>
      <w:r w:rsidRPr="00E15C57">
        <w:rPr>
          <w:rFonts w:ascii="Times New Roman" w:hAnsi="Times New Roman" w:cs="Times New Roman"/>
          <w:sz w:val="26"/>
          <w:szCs w:val="26"/>
        </w:rPr>
        <w:t>Marketplace”</w:t>
      </w:r>
      <w:proofErr w:type="gramEnd"/>
    </w:p>
    <w:p w14:paraId="3B82613E" w14:textId="26AD5173" w:rsidR="00E15C57" w:rsidRPr="00E15C57" w:rsidRDefault="00E15C57" w:rsidP="008C035C">
      <w:pPr>
        <w:rPr>
          <w:rFonts w:ascii="Times New Roman" w:hAnsi="Times New Roman" w:cs="Times New Roman"/>
          <w:sz w:val="26"/>
          <w:szCs w:val="26"/>
        </w:rPr>
      </w:pPr>
    </w:p>
    <w:p w14:paraId="13D95095" w14:textId="77777777" w:rsidR="00E15C57" w:rsidRPr="008C035C" w:rsidRDefault="00E15C57" w:rsidP="008C035C">
      <w:pPr>
        <w:rPr>
          <w:rFonts w:ascii="Times New Roman" w:hAnsi="Times New Roman" w:cs="Times New Roman"/>
          <w:b/>
          <w:bCs/>
          <w:sz w:val="26"/>
          <w:szCs w:val="26"/>
        </w:rPr>
      </w:pPr>
      <w:r w:rsidRPr="008C035C">
        <w:rPr>
          <w:rFonts w:ascii="Times New Roman" w:hAnsi="Times New Roman" w:cs="Times New Roman"/>
          <w:b/>
          <w:bCs/>
          <w:sz w:val="26"/>
          <w:szCs w:val="26"/>
        </w:rPr>
        <w:t xml:space="preserve">Creating/Maintaining processes </w:t>
      </w:r>
      <w:proofErr w:type="gramStart"/>
      <w:r w:rsidRPr="008C035C">
        <w:rPr>
          <w:rFonts w:ascii="Times New Roman" w:hAnsi="Times New Roman" w:cs="Times New Roman"/>
          <w:b/>
          <w:bCs/>
          <w:sz w:val="26"/>
          <w:szCs w:val="26"/>
        </w:rPr>
        <w:t>involved :</w:t>
      </w:r>
      <w:proofErr w:type="gramEnd"/>
    </w:p>
    <w:p w14:paraId="12F51B6E" w14:textId="77777777" w:rsidR="00E15C57" w:rsidRPr="008C035C" w:rsidRDefault="00E15C57" w:rsidP="008C035C">
      <w:pPr>
        <w:rPr>
          <w:rFonts w:ascii="Times New Roman" w:hAnsi="Times New Roman" w:cs="Times New Roman"/>
          <w:b/>
          <w:bCs/>
          <w:sz w:val="26"/>
          <w:szCs w:val="26"/>
        </w:rPr>
      </w:pPr>
    </w:p>
    <w:p w14:paraId="602A0062" w14:textId="405973B9"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Portal </w:t>
      </w:r>
      <w:proofErr w:type="gramStart"/>
      <w:r w:rsidRPr="008C035C">
        <w:rPr>
          <w:rFonts w:ascii="Times New Roman" w:hAnsi="Times New Roman" w:cs="Times New Roman"/>
          <w:sz w:val="26"/>
          <w:szCs w:val="26"/>
        </w:rPr>
        <w:t>interface(</w:t>
      </w:r>
      <w:proofErr w:type="gramEnd"/>
      <w:r w:rsidRPr="008C035C">
        <w:rPr>
          <w:rFonts w:ascii="Times New Roman" w:hAnsi="Times New Roman" w:cs="Times New Roman"/>
          <w:sz w:val="26"/>
          <w:szCs w:val="26"/>
        </w:rPr>
        <w:t>Azure portal)&amp; Command Line Interface(CLI)</w:t>
      </w:r>
    </w:p>
    <w:p w14:paraId="465D9CFF" w14:textId="621A7BF2"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Users have advantage creating new instances involving Graphic user </w:t>
      </w:r>
      <w:proofErr w:type="gramStart"/>
      <w:r w:rsidRPr="00E15C57">
        <w:rPr>
          <w:rFonts w:ascii="Times New Roman" w:hAnsi="Times New Roman" w:cs="Times New Roman"/>
          <w:sz w:val="26"/>
          <w:szCs w:val="26"/>
        </w:rPr>
        <w:t>Interface(</w:t>
      </w:r>
      <w:proofErr w:type="gramEnd"/>
      <w:r w:rsidRPr="00E15C57">
        <w:rPr>
          <w:rFonts w:ascii="Times New Roman" w:hAnsi="Times New Roman" w:cs="Times New Roman"/>
          <w:sz w:val="26"/>
          <w:szCs w:val="26"/>
        </w:rPr>
        <w:t>GUI)offered by Azure portal.</w:t>
      </w:r>
    </w:p>
    <w:p w14:paraId="105CC3F9" w14:textId="2D11E495"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On other hand, we have "Azure Command Line </w:t>
      </w:r>
      <w:proofErr w:type="spellStart"/>
      <w:r w:rsidRPr="00E15C57">
        <w:rPr>
          <w:rFonts w:ascii="Times New Roman" w:hAnsi="Times New Roman" w:cs="Times New Roman"/>
          <w:sz w:val="26"/>
          <w:szCs w:val="26"/>
        </w:rPr>
        <w:t>Interface"where</w:t>
      </w:r>
      <w:proofErr w:type="spellEnd"/>
      <w:r w:rsidRPr="00E15C57">
        <w:rPr>
          <w:rFonts w:ascii="Times New Roman" w:hAnsi="Times New Roman" w:cs="Times New Roman"/>
          <w:sz w:val="26"/>
          <w:szCs w:val="26"/>
        </w:rPr>
        <w:t xml:space="preserve"> VMs are created using simple script languages/commands for both creation and management purposes.</w:t>
      </w:r>
    </w:p>
    <w:p w14:paraId="51D6D90F" w14:textId="77777777" w:rsidR="00E15C57" w:rsidRPr="00E15C57" w:rsidRDefault="00E15C57" w:rsidP="008C035C">
      <w:pPr>
        <w:rPr>
          <w:rFonts w:ascii="Times New Roman" w:hAnsi="Times New Roman" w:cs="Times New Roman"/>
          <w:sz w:val="26"/>
          <w:szCs w:val="26"/>
        </w:rPr>
      </w:pPr>
    </w:p>
    <w:p w14:paraId="3A51F7BB" w14:textId="44E79CA7"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Azure Resource Manager </w:t>
      </w:r>
      <w:proofErr w:type="gramStart"/>
      <w:r w:rsidRPr="008C035C">
        <w:rPr>
          <w:rFonts w:ascii="Times New Roman" w:hAnsi="Times New Roman" w:cs="Times New Roman"/>
          <w:sz w:val="26"/>
          <w:szCs w:val="26"/>
        </w:rPr>
        <w:t>Templates(</w:t>
      </w:r>
      <w:proofErr w:type="gramEnd"/>
      <w:r w:rsidRPr="008C035C">
        <w:rPr>
          <w:rFonts w:ascii="Times New Roman" w:hAnsi="Times New Roman" w:cs="Times New Roman"/>
          <w:sz w:val="26"/>
          <w:szCs w:val="26"/>
        </w:rPr>
        <w:t>ARM templates):</w:t>
      </w:r>
    </w:p>
    <w:p w14:paraId="75998E42" w14:textId="227AF0A9" w:rsid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ARM templates allow defining resources including virtual </w:t>
      </w:r>
      <w:proofErr w:type="gramStart"/>
      <w:r w:rsidRPr="00E15C57">
        <w:rPr>
          <w:rFonts w:ascii="Times New Roman" w:hAnsi="Times New Roman" w:cs="Times New Roman"/>
          <w:sz w:val="26"/>
          <w:szCs w:val="26"/>
        </w:rPr>
        <w:t>Machines(</w:t>
      </w:r>
      <w:proofErr w:type="gramEnd"/>
      <w:r w:rsidRPr="00E15C57">
        <w:rPr>
          <w:rFonts w:ascii="Times New Roman" w:hAnsi="Times New Roman" w:cs="Times New Roman"/>
          <w:sz w:val="26"/>
          <w:szCs w:val="26"/>
        </w:rPr>
        <w:t xml:space="preserve">VM), these also constructed in declarative </w:t>
      </w:r>
      <w:proofErr w:type="spellStart"/>
      <w:r w:rsidRPr="00E15C57">
        <w:rPr>
          <w:rFonts w:ascii="Times New Roman" w:hAnsi="Times New Roman" w:cs="Times New Roman"/>
          <w:sz w:val="26"/>
          <w:szCs w:val="26"/>
        </w:rPr>
        <w:t>Json</w:t>
      </w:r>
      <w:proofErr w:type="spellEnd"/>
      <w:r w:rsidRPr="00E15C57">
        <w:rPr>
          <w:rFonts w:ascii="Times New Roman" w:hAnsi="Times New Roman" w:cs="Times New Roman"/>
          <w:sz w:val="26"/>
          <w:szCs w:val="26"/>
        </w:rPr>
        <w:t xml:space="preserve"> Format enhancing their deployment along with efficient handling .</w:t>
      </w:r>
    </w:p>
    <w:p w14:paraId="39DA5898" w14:textId="77777777" w:rsidR="008C035C" w:rsidRPr="00E15C57" w:rsidRDefault="008C035C" w:rsidP="008C035C">
      <w:pPr>
        <w:rPr>
          <w:rFonts w:ascii="Times New Roman" w:hAnsi="Times New Roman" w:cs="Times New Roman"/>
          <w:sz w:val="26"/>
          <w:szCs w:val="26"/>
        </w:rPr>
      </w:pPr>
    </w:p>
    <w:p w14:paraId="7A7E2CAA" w14:textId="13D1C145"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 Creating scale sets:</w:t>
      </w:r>
    </w:p>
    <w:p w14:paraId="55847F7A" w14:textId="075BA3DA" w:rsid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Whenever demand arises high availability /scalability is required; Microsoft brings to us “Machine Scales Sets” which helps adjusting instance numbers as per the requirement.</w:t>
      </w:r>
    </w:p>
    <w:p w14:paraId="097E586B" w14:textId="77777777" w:rsidR="008C035C" w:rsidRPr="00E15C57" w:rsidRDefault="008C035C" w:rsidP="008C035C">
      <w:pPr>
        <w:rPr>
          <w:rFonts w:ascii="Times New Roman" w:hAnsi="Times New Roman" w:cs="Times New Roman"/>
          <w:sz w:val="26"/>
          <w:szCs w:val="26"/>
        </w:rPr>
      </w:pPr>
    </w:p>
    <w:p w14:paraId="4B6A10E1" w14:textId="4BE7061A" w:rsidR="00E15C57" w:rsidRPr="008C035C" w:rsidRDefault="00E15C57" w:rsidP="008C035C">
      <w:pPr>
        <w:pStyle w:val="ListParagraph"/>
        <w:numPr>
          <w:ilvl w:val="0"/>
          <w:numId w:val="3"/>
        </w:numPr>
        <w:rPr>
          <w:rFonts w:ascii="Times New Roman" w:hAnsi="Times New Roman" w:cs="Times New Roman"/>
          <w:sz w:val="26"/>
          <w:szCs w:val="26"/>
        </w:rPr>
      </w:pPr>
      <w:r w:rsidRPr="008C035C">
        <w:rPr>
          <w:rFonts w:ascii="Times New Roman" w:hAnsi="Times New Roman" w:cs="Times New Roman"/>
          <w:sz w:val="26"/>
          <w:szCs w:val="26"/>
        </w:rPr>
        <w:t xml:space="preserve">Automation &amp; Policy making under </w:t>
      </w:r>
      <w:proofErr w:type="gramStart"/>
      <w:r w:rsidRPr="008C035C">
        <w:rPr>
          <w:rFonts w:ascii="Times New Roman" w:hAnsi="Times New Roman" w:cs="Times New Roman"/>
          <w:sz w:val="26"/>
          <w:szCs w:val="26"/>
        </w:rPr>
        <w:t>azure :</w:t>
      </w:r>
      <w:proofErr w:type="gramEnd"/>
    </w:p>
    <w:p w14:paraId="3F1656F0" w14:textId="61A9A69A"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Automation allows automating routine task such initiating certain actions based on specific events/</w:t>
      </w:r>
      <w:proofErr w:type="gramStart"/>
      <w:r w:rsidRPr="00E15C57">
        <w:rPr>
          <w:rFonts w:ascii="Times New Roman" w:hAnsi="Times New Roman" w:cs="Times New Roman"/>
          <w:sz w:val="26"/>
          <w:szCs w:val="26"/>
        </w:rPr>
        <w:t>scheduling</w:t>
      </w:r>
      <w:proofErr w:type="gramEnd"/>
    </w:p>
    <w:p w14:paraId="57120ECD" w14:textId="3E9852DC" w:rsid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Policies help implementing rules over compliance institution standards upon various available resource </w:t>
      </w:r>
      <w:proofErr w:type="gramStart"/>
      <w:r w:rsidRPr="00E15C57">
        <w:rPr>
          <w:rFonts w:ascii="Times New Roman" w:hAnsi="Times New Roman" w:cs="Times New Roman"/>
          <w:sz w:val="26"/>
          <w:szCs w:val="26"/>
        </w:rPr>
        <w:t>categories</w:t>
      </w:r>
      <w:r w:rsidR="006C6154">
        <w:rPr>
          <w:rFonts w:ascii="Times New Roman" w:hAnsi="Times New Roman" w:cs="Times New Roman"/>
          <w:sz w:val="26"/>
          <w:szCs w:val="26"/>
        </w:rPr>
        <w:t xml:space="preserve">  -</w:t>
      </w:r>
      <w:proofErr w:type="gramEnd"/>
      <w:r w:rsidR="006C6154" w:rsidRPr="006C6154">
        <w:rPr>
          <w:rFonts w:ascii="Times New Roman" w:hAnsi="Times New Roman" w:cs="Times New Roman"/>
          <w:b/>
          <w:bCs/>
          <w:i/>
          <w:iCs/>
          <w:sz w:val="26"/>
          <w:szCs w:val="26"/>
        </w:rPr>
        <w:t xml:space="preserve">example figure </w:t>
      </w:r>
      <w:r w:rsidR="001E7062">
        <w:rPr>
          <w:rFonts w:ascii="Times New Roman" w:hAnsi="Times New Roman" w:cs="Times New Roman"/>
          <w:b/>
          <w:bCs/>
          <w:i/>
          <w:iCs/>
          <w:sz w:val="26"/>
          <w:szCs w:val="26"/>
        </w:rPr>
        <w:t>1</w:t>
      </w:r>
    </w:p>
    <w:p w14:paraId="19532664" w14:textId="76FBAB20" w:rsidR="008C035C" w:rsidRDefault="006C6154" w:rsidP="008C035C">
      <w:pPr>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2FE0D360" wp14:editId="41DC561D">
            <wp:extent cx="5731510" cy="3754755"/>
            <wp:effectExtent l="0" t="0" r="0" b="4445"/>
            <wp:docPr id="2041611210" name="Picture 3" descr="A diagram of software upd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11210" name="Picture 3" descr="A diagram of software upda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0B700257" w14:textId="78A8AE1C" w:rsidR="001E7062" w:rsidRDefault="001E7062" w:rsidP="001E7062">
      <w:pPr>
        <w:pStyle w:val="Caption"/>
      </w:pPr>
      <w:bookmarkStart w:id="1" w:name="_Toc155126781"/>
      <w:r>
        <w:t xml:space="preserve">Figure </w:t>
      </w:r>
      <w:r>
        <w:fldChar w:fldCharType="begin"/>
      </w:r>
      <w:r>
        <w:instrText xml:space="preserve"> SEQ Figure \* ARABIC </w:instrText>
      </w:r>
      <w:r>
        <w:fldChar w:fldCharType="separate"/>
      </w:r>
      <w:r>
        <w:rPr>
          <w:noProof/>
        </w:rPr>
        <w:t>1</w:t>
      </w:r>
      <w:bookmarkEnd w:id="1"/>
      <w:r>
        <w:fldChar w:fldCharType="end"/>
      </w:r>
    </w:p>
    <w:p w14:paraId="168046B3" w14:textId="769FF1AB" w:rsidR="00E15C57" w:rsidRPr="008C035C" w:rsidRDefault="001E7062" w:rsidP="008C035C">
      <w:pPr>
        <w:pStyle w:val="ListParagraph"/>
        <w:numPr>
          <w:ilvl w:val="0"/>
          <w:numId w:val="3"/>
        </w:numPr>
        <w:rPr>
          <w:rFonts w:ascii="Times New Roman" w:hAnsi="Times New Roman" w:cs="Times New Roman"/>
          <w:sz w:val="26"/>
          <w:szCs w:val="26"/>
        </w:rPr>
      </w:pPr>
      <w:sdt>
        <w:sdtPr>
          <w:rPr>
            <w:rFonts w:ascii="Times New Roman" w:hAnsi="Times New Roman" w:cs="Times New Roman"/>
            <w:sz w:val="26"/>
            <w:szCs w:val="26"/>
          </w:rPr>
          <w:id w:val="753402444"/>
          <w:citation/>
        </w:sdt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jus23 \l 2057 </w:instrText>
          </w:r>
          <w:r>
            <w:rPr>
              <w:rFonts w:ascii="Times New Roman" w:hAnsi="Times New Roman" w:cs="Times New Roman"/>
              <w:sz w:val="26"/>
              <w:szCs w:val="26"/>
            </w:rPr>
            <w:fldChar w:fldCharType="separate"/>
          </w:r>
          <w:r w:rsidRPr="001E7062">
            <w:rPr>
              <w:rFonts w:ascii="Times New Roman" w:hAnsi="Times New Roman" w:cs="Times New Roman"/>
              <w:noProof/>
              <w:sz w:val="26"/>
              <w:szCs w:val="26"/>
            </w:rPr>
            <w:t>[1]</w:t>
          </w:r>
          <w:r>
            <w:rPr>
              <w:rFonts w:ascii="Times New Roman" w:hAnsi="Times New Roman" w:cs="Times New Roman"/>
              <w:sz w:val="26"/>
              <w:szCs w:val="26"/>
            </w:rPr>
            <w:fldChar w:fldCharType="end"/>
          </w:r>
        </w:sdtContent>
      </w:sdt>
      <w:r w:rsidR="00E15C57" w:rsidRPr="008C035C">
        <w:rPr>
          <w:rFonts w:ascii="Times New Roman" w:hAnsi="Times New Roman" w:cs="Times New Roman"/>
          <w:sz w:val="26"/>
          <w:szCs w:val="26"/>
        </w:rPr>
        <w:t>Network Security Groups (NSG)&amp; Virtual Networks(vNet)</w:t>
      </w:r>
    </w:p>
    <w:p w14:paraId="52250E47" w14:textId="118E55CA"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Network isolation provided through vNets meanwhile allowing control inbound/outbound traffic associated every single machine </w:t>
      </w:r>
      <w:proofErr w:type="gramStart"/>
      <w:r w:rsidRPr="00E15C57">
        <w:rPr>
          <w:rFonts w:ascii="Times New Roman" w:hAnsi="Times New Roman" w:cs="Times New Roman"/>
          <w:sz w:val="26"/>
          <w:szCs w:val="26"/>
        </w:rPr>
        <w:t>instances</w:t>
      </w:r>
      <w:proofErr w:type="gramEnd"/>
    </w:p>
    <w:p w14:paraId="3D390D8C" w14:textId="3200994C" w:rsidR="00E15C57" w:rsidRPr="00E15C57" w:rsidRDefault="00E15C57" w:rsidP="008C035C">
      <w:pPr>
        <w:rPr>
          <w:rFonts w:ascii="Times New Roman" w:hAnsi="Times New Roman" w:cs="Times New Roman"/>
          <w:sz w:val="26"/>
          <w:szCs w:val="26"/>
        </w:rPr>
      </w:pPr>
      <w:r w:rsidRPr="00E15C57">
        <w:rPr>
          <w:rFonts w:ascii="Times New Roman" w:hAnsi="Times New Roman" w:cs="Times New Roman"/>
          <w:sz w:val="26"/>
          <w:szCs w:val="26"/>
        </w:rPr>
        <w:t xml:space="preserve">In </w:t>
      </w:r>
      <w:proofErr w:type="gramStart"/>
      <w:r w:rsidRPr="00E15C57">
        <w:rPr>
          <w:rFonts w:ascii="Times New Roman" w:hAnsi="Times New Roman" w:cs="Times New Roman"/>
          <w:sz w:val="26"/>
          <w:szCs w:val="26"/>
        </w:rPr>
        <w:t>short,Vms</w:t>
      </w:r>
      <w:proofErr w:type="gramEnd"/>
      <w:r w:rsidRPr="00E15C57">
        <w:rPr>
          <w:rFonts w:ascii="Times New Roman" w:hAnsi="Times New Roman" w:cs="Times New Roman"/>
          <w:sz w:val="26"/>
          <w:szCs w:val="26"/>
        </w:rPr>
        <w:t xml:space="preserve"> within </w:t>
      </w:r>
      <w:r w:rsidR="008C035C" w:rsidRPr="00E15C57">
        <w:rPr>
          <w:rFonts w:ascii="Times New Roman" w:hAnsi="Times New Roman" w:cs="Times New Roman"/>
          <w:sz w:val="26"/>
          <w:szCs w:val="26"/>
        </w:rPr>
        <w:t>Microsoft</w:t>
      </w:r>
      <w:r w:rsidRPr="00E15C57">
        <w:rPr>
          <w:rFonts w:ascii="Times New Roman" w:hAnsi="Times New Roman" w:cs="Times New Roman"/>
          <w:sz w:val="26"/>
          <w:szCs w:val="26"/>
        </w:rPr>
        <w:t xml:space="preserve"> azure utilise several features like managed disks ,Vm sizes</w:t>
      </w:r>
      <w:r w:rsidR="008C035C">
        <w:rPr>
          <w:rFonts w:ascii="Times New Roman" w:hAnsi="Times New Roman" w:cs="Times New Roman"/>
          <w:sz w:val="26"/>
          <w:szCs w:val="26"/>
        </w:rPr>
        <w:t xml:space="preserve"> </w:t>
      </w:r>
      <w:r w:rsidRPr="00E15C57">
        <w:rPr>
          <w:rFonts w:ascii="Times New Roman" w:hAnsi="Times New Roman" w:cs="Times New Roman"/>
          <w:sz w:val="26"/>
          <w:szCs w:val="26"/>
        </w:rPr>
        <w:t>,virtual networks etc .Creation or managing them done via Azure Portal,Azure CLI&amp;automation toolkits thus providing flexibility/scalability whenever there's necessity deploying infrastructure virtually into cloud system</w:t>
      </w:r>
      <w:r w:rsidR="006C6154">
        <w:rPr>
          <w:rFonts w:ascii="Times New Roman" w:hAnsi="Times New Roman" w:cs="Times New Roman"/>
          <w:sz w:val="26"/>
          <w:szCs w:val="26"/>
        </w:rPr>
        <w:t xml:space="preserve">- </w:t>
      </w:r>
      <w:r w:rsidR="006C6154" w:rsidRPr="006C6154">
        <w:rPr>
          <w:rFonts w:ascii="Times New Roman" w:hAnsi="Times New Roman" w:cs="Times New Roman"/>
          <w:b/>
          <w:bCs/>
          <w:i/>
          <w:iCs/>
          <w:sz w:val="26"/>
          <w:szCs w:val="26"/>
        </w:rPr>
        <w:t>example figure</w:t>
      </w:r>
      <w:r w:rsidR="001E7062">
        <w:rPr>
          <w:rFonts w:ascii="Times New Roman" w:hAnsi="Times New Roman" w:cs="Times New Roman"/>
          <w:b/>
          <w:bCs/>
          <w:i/>
          <w:iCs/>
          <w:sz w:val="26"/>
          <w:szCs w:val="26"/>
        </w:rPr>
        <w:t xml:space="preserve"> 2</w:t>
      </w:r>
    </w:p>
    <w:p w14:paraId="35B48BAE" w14:textId="77777777" w:rsidR="00E15C57" w:rsidRDefault="00E15C57" w:rsidP="008C035C">
      <w:pPr>
        <w:rPr>
          <w:rFonts w:ascii="Times New Roman" w:hAnsi="Times New Roman" w:cs="Times New Roman"/>
          <w:sz w:val="30"/>
          <w:szCs w:val="30"/>
        </w:rPr>
      </w:pPr>
    </w:p>
    <w:p w14:paraId="5276D777" w14:textId="77777777" w:rsidR="0062554A" w:rsidRDefault="0062554A">
      <w:pPr>
        <w:rPr>
          <w:rFonts w:ascii="Times New Roman" w:hAnsi="Times New Roman" w:cs="Times New Roman"/>
          <w:sz w:val="30"/>
          <w:szCs w:val="30"/>
        </w:rPr>
      </w:pPr>
    </w:p>
    <w:p w14:paraId="6A07B163" w14:textId="0191E5B4" w:rsidR="0062554A" w:rsidRDefault="006C6154">
      <w:pPr>
        <w:rPr>
          <w:rFonts w:ascii="Times New Roman" w:hAnsi="Times New Roman" w:cs="Times New Roman"/>
          <w:sz w:val="30"/>
          <w:szCs w:val="30"/>
        </w:rPr>
      </w:pPr>
      <w:r>
        <w:rPr>
          <w:rFonts w:ascii="Times New Roman" w:hAnsi="Times New Roman" w:cs="Times New Roman"/>
          <w:noProof/>
          <w:sz w:val="30"/>
          <w:szCs w:val="30"/>
        </w:rPr>
        <w:drawing>
          <wp:inline distT="0" distB="0" distL="0" distR="0" wp14:anchorId="5525E3C9" wp14:editId="48F38905">
            <wp:extent cx="5731510" cy="2815590"/>
            <wp:effectExtent l="0" t="0" r="0" b="3810"/>
            <wp:docPr id="813442868" name="Picture 2"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42868" name="Picture 2" descr="A diagram of a process flow&#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inline>
        </w:drawing>
      </w:r>
    </w:p>
    <w:p w14:paraId="26BE681C" w14:textId="794CD9B4" w:rsidR="00886766" w:rsidRDefault="001E7062" w:rsidP="001E7062">
      <w:pPr>
        <w:pStyle w:val="Caption"/>
      </w:pPr>
      <w:bookmarkStart w:id="2" w:name="_Toc155126782"/>
      <w:r>
        <w:t xml:space="preserve">Figure </w:t>
      </w:r>
      <w:r>
        <w:fldChar w:fldCharType="begin"/>
      </w:r>
      <w:r>
        <w:instrText xml:space="preserve"> SEQ Figure \* ARABIC </w:instrText>
      </w:r>
      <w:r>
        <w:fldChar w:fldCharType="separate"/>
      </w:r>
      <w:r>
        <w:rPr>
          <w:noProof/>
        </w:rPr>
        <w:t>2</w:t>
      </w:r>
      <w:bookmarkEnd w:id="2"/>
      <w:r>
        <w:fldChar w:fldCharType="end"/>
      </w:r>
    </w:p>
    <w:p w14:paraId="1D264103" w14:textId="0A2ACB1A" w:rsidR="008B531A" w:rsidRPr="008B531A" w:rsidRDefault="006C6154" w:rsidP="006C6154">
      <w:pPr>
        <w:pStyle w:val="Heading1"/>
      </w:pPr>
      <w:bookmarkStart w:id="3" w:name="_Toc155126770"/>
      <w:r w:rsidRPr="006C6154">
        <w:lastRenderedPageBreak/>
        <w:t>E</w:t>
      </w:r>
      <w:r w:rsidR="008B531A" w:rsidRPr="008B531A">
        <w:t>valuate a cloud computing infrastructure, within the context of “as a Service</w:t>
      </w:r>
      <w:r w:rsidRPr="006C6154">
        <w:t xml:space="preserve">” </w:t>
      </w:r>
      <w:r w:rsidR="008B531A" w:rsidRPr="008B531A">
        <w:t>applications.</w:t>
      </w:r>
      <w:bookmarkEnd w:id="3"/>
      <w:r w:rsidR="008B531A" w:rsidRPr="008B531A">
        <w:t xml:space="preserve"> </w:t>
      </w:r>
    </w:p>
    <w:p w14:paraId="5FACA42F" w14:textId="77777777" w:rsidR="008B531A" w:rsidRDefault="008B531A">
      <w:pPr>
        <w:rPr>
          <w:rFonts w:ascii="Times New Roman" w:hAnsi="Times New Roman" w:cs="Times New Roman"/>
          <w:sz w:val="30"/>
          <w:szCs w:val="30"/>
        </w:rPr>
      </w:pPr>
    </w:p>
    <w:p w14:paraId="57C25992" w14:textId="77777777" w:rsidR="008B531A" w:rsidRDefault="008B531A">
      <w:pPr>
        <w:rPr>
          <w:rFonts w:ascii="Times New Roman" w:hAnsi="Times New Roman" w:cs="Times New Roman"/>
          <w:sz w:val="30"/>
          <w:szCs w:val="30"/>
        </w:rPr>
      </w:pPr>
    </w:p>
    <w:p w14:paraId="0675315F" w14:textId="37979EF2" w:rsidR="006C6154" w:rsidRPr="006C6154" w:rsidRDefault="001E7062" w:rsidP="006C6154">
      <w:pPr>
        <w:rPr>
          <w:rFonts w:ascii="Times New Roman" w:hAnsi="Times New Roman" w:cs="Times New Roman"/>
          <w:sz w:val="26"/>
          <w:szCs w:val="26"/>
        </w:rPr>
      </w:pPr>
      <w:sdt>
        <w:sdtPr>
          <w:rPr>
            <w:rFonts w:ascii="Times New Roman" w:hAnsi="Times New Roman" w:cs="Times New Roman"/>
            <w:sz w:val="26"/>
            <w:szCs w:val="26"/>
          </w:rPr>
          <w:id w:val="131833148"/>
          <w:citation/>
        </w:sdt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Haz23 \l 2057 </w:instrText>
          </w:r>
          <w:r>
            <w:rPr>
              <w:rFonts w:ascii="Times New Roman" w:hAnsi="Times New Roman" w:cs="Times New Roman"/>
              <w:sz w:val="26"/>
              <w:szCs w:val="26"/>
            </w:rPr>
            <w:fldChar w:fldCharType="separate"/>
          </w:r>
          <w:r w:rsidRPr="001E7062">
            <w:rPr>
              <w:rFonts w:ascii="Times New Roman" w:hAnsi="Times New Roman" w:cs="Times New Roman"/>
              <w:noProof/>
              <w:sz w:val="26"/>
              <w:szCs w:val="26"/>
            </w:rPr>
            <w:t>[2]</w:t>
          </w:r>
          <w:r>
            <w:rPr>
              <w:rFonts w:ascii="Times New Roman" w:hAnsi="Times New Roman" w:cs="Times New Roman"/>
              <w:sz w:val="26"/>
              <w:szCs w:val="26"/>
            </w:rPr>
            <w:fldChar w:fldCharType="end"/>
          </w:r>
        </w:sdtContent>
      </w:sdt>
      <w:r w:rsidR="008C035C" w:rsidRPr="008C035C">
        <w:rPr>
          <w:rFonts w:ascii="Times New Roman" w:hAnsi="Times New Roman" w:cs="Times New Roman"/>
          <w:sz w:val="26"/>
          <w:szCs w:val="26"/>
        </w:rPr>
        <w:t>An infrastructure founded on cloud computing, typically provided through the "as a Service" (</w:t>
      </w:r>
      <w:r w:rsidR="006F1102" w:rsidRPr="006C6154">
        <w:rPr>
          <w:rFonts w:ascii="Times New Roman" w:hAnsi="Times New Roman" w:cs="Times New Roman"/>
          <w:sz w:val="26"/>
          <w:szCs w:val="26"/>
        </w:rPr>
        <w:t>I</w:t>
      </w:r>
      <w:r w:rsidR="008C035C" w:rsidRPr="008C035C">
        <w:rPr>
          <w:rFonts w:ascii="Times New Roman" w:hAnsi="Times New Roman" w:cs="Times New Roman"/>
          <w:sz w:val="26"/>
          <w:szCs w:val="26"/>
        </w:rPr>
        <w:t xml:space="preserve">aaS) framework, exemplifies a significant alteration in the deployment, </w:t>
      </w:r>
      <w:proofErr w:type="gramStart"/>
      <w:r w:rsidR="008C035C" w:rsidRPr="008C035C">
        <w:rPr>
          <w:rFonts w:ascii="Times New Roman" w:hAnsi="Times New Roman" w:cs="Times New Roman"/>
          <w:sz w:val="26"/>
          <w:szCs w:val="26"/>
        </w:rPr>
        <w:t>distribution</w:t>
      </w:r>
      <w:proofErr w:type="gramEnd"/>
      <w:r w:rsidR="008C035C" w:rsidRPr="008C035C">
        <w:rPr>
          <w:rFonts w:ascii="Times New Roman" w:hAnsi="Times New Roman" w:cs="Times New Roman"/>
          <w:sz w:val="26"/>
          <w:szCs w:val="26"/>
        </w:rPr>
        <w:t xml:space="preserve"> and utilization of IT services.</w:t>
      </w:r>
    </w:p>
    <w:p w14:paraId="185E5654" w14:textId="77777777" w:rsidR="006C6154" w:rsidRDefault="008C035C" w:rsidP="006C6154">
      <w:pPr>
        <w:rPr>
          <w:rFonts w:ascii="Times New Roman" w:hAnsi="Times New Roman" w:cs="Times New Roman"/>
          <w:sz w:val="26"/>
          <w:szCs w:val="26"/>
        </w:rPr>
      </w:pPr>
      <w:r w:rsidRPr="008C035C">
        <w:rPr>
          <w:rFonts w:ascii="Times New Roman" w:hAnsi="Times New Roman" w:cs="Times New Roman"/>
          <w:sz w:val="26"/>
          <w:szCs w:val="26"/>
        </w:rPr>
        <w:t xml:space="preserve">Assessment of this type of system necessitates contemplation over various elements; these range from scalability and adaptability to </w:t>
      </w:r>
      <w:proofErr w:type="gramStart"/>
      <w:r w:rsidRPr="008C035C">
        <w:rPr>
          <w:rFonts w:ascii="Times New Roman" w:hAnsi="Times New Roman" w:cs="Times New Roman"/>
          <w:sz w:val="26"/>
          <w:szCs w:val="26"/>
        </w:rPr>
        <w:t>cost-efficiency</w:t>
      </w:r>
      <w:proofErr w:type="gramEnd"/>
      <w:r w:rsidRPr="008C035C">
        <w:rPr>
          <w:rFonts w:ascii="Times New Roman" w:hAnsi="Times New Roman" w:cs="Times New Roman"/>
          <w:sz w:val="26"/>
          <w:szCs w:val="26"/>
        </w:rPr>
        <w:t xml:space="preserve"> alongside aspects related to security measures as well as management simplicity.</w:t>
      </w:r>
    </w:p>
    <w:p w14:paraId="4E046C90" w14:textId="77777777" w:rsidR="006C6154" w:rsidRPr="006C6154" w:rsidRDefault="006C6154" w:rsidP="006C6154">
      <w:pPr>
        <w:rPr>
          <w:rFonts w:ascii="Times New Roman" w:hAnsi="Times New Roman" w:cs="Times New Roman"/>
          <w:sz w:val="26"/>
          <w:szCs w:val="26"/>
        </w:rPr>
      </w:pPr>
    </w:p>
    <w:p w14:paraId="7A5E6054" w14:textId="54ABCBF3" w:rsidR="006C6154" w:rsidRDefault="006C6154" w:rsidP="006C6154">
      <w:pPr>
        <w:rPr>
          <w:rFonts w:ascii="Times New Roman" w:hAnsi="Times New Roman" w:cs="Times New Roman"/>
          <w:b/>
          <w:bCs/>
          <w:sz w:val="28"/>
          <w:szCs w:val="28"/>
        </w:rPr>
      </w:pPr>
      <w:r>
        <w:rPr>
          <w:rFonts w:ascii="Times New Roman" w:hAnsi="Times New Roman" w:cs="Times New Roman"/>
          <w:b/>
          <w:bCs/>
          <w:sz w:val="28"/>
          <w:szCs w:val="28"/>
        </w:rPr>
        <w:t>Advantages and Disadvantages:</w:t>
      </w:r>
    </w:p>
    <w:p w14:paraId="2B30468C" w14:textId="77777777" w:rsidR="006C6154" w:rsidRPr="006C6154" w:rsidRDefault="006C6154" w:rsidP="006C6154">
      <w:pPr>
        <w:rPr>
          <w:rFonts w:ascii="Times New Roman" w:hAnsi="Times New Roman" w:cs="Times New Roman"/>
          <w:b/>
          <w:bCs/>
          <w:sz w:val="28"/>
          <w:szCs w:val="28"/>
        </w:rPr>
      </w:pPr>
    </w:p>
    <w:p w14:paraId="2720DD6E" w14:textId="5F89005D"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Expandability: The adaptability and expansiveness of cloud infrastructure are unmatched, providing immense flexibility with options like Infrastructure as a Service (IaaS), Platform as a Service (PaaS), and Software as a Service (SaaS). Users have the convenience to augment or reduce their resources in line with demand fluctuations. Consideration Factors: Although scaling offers simplicity, it can occasionally culminate in unanticipated expenses if rigorous supervision strategies for resource optimization are not implemented effectively.</w:t>
      </w:r>
    </w:p>
    <w:p w14:paraId="42286294" w14:textId="77777777" w:rsidR="006C6154" w:rsidRPr="006C6154" w:rsidRDefault="006C6154" w:rsidP="006C6154">
      <w:pPr>
        <w:pStyle w:val="ListParagraph"/>
        <w:rPr>
          <w:rFonts w:ascii="Times New Roman" w:hAnsi="Times New Roman" w:cs="Times New Roman"/>
          <w:sz w:val="26"/>
          <w:szCs w:val="26"/>
        </w:rPr>
      </w:pPr>
    </w:p>
    <w:p w14:paraId="58B82028" w14:textId="316C8B0A" w:rsidR="006C6154" w:rsidRDefault="006C6154"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Adaptability: Cloud-based</w:t>
      </w:r>
      <w:r w:rsidR="008C035C" w:rsidRPr="006C6154">
        <w:rPr>
          <w:rFonts w:ascii="Times New Roman" w:hAnsi="Times New Roman" w:cs="Times New Roman"/>
          <w:sz w:val="26"/>
          <w:szCs w:val="26"/>
        </w:rPr>
        <w:t xml:space="preserve"> solutions offer remarkable adaptability, providing the users with an opportunity to select services that cater specifically to their needs devoid of the responsibility regarding physical hardware management. Points for consideration: The potential issue of vendor lock-in can be seen as a drawback, especially when applications are intimately linked with exclusive cloud service providers; this situation could significantly complicate any future migration process.</w:t>
      </w:r>
    </w:p>
    <w:p w14:paraId="57A68AC3" w14:textId="77777777" w:rsidR="006C6154" w:rsidRPr="006C6154" w:rsidRDefault="006C6154" w:rsidP="006C6154">
      <w:pPr>
        <w:pStyle w:val="ListParagraph"/>
        <w:rPr>
          <w:rFonts w:ascii="Times New Roman" w:hAnsi="Times New Roman" w:cs="Times New Roman"/>
          <w:sz w:val="26"/>
          <w:szCs w:val="26"/>
        </w:rPr>
      </w:pPr>
    </w:p>
    <w:p w14:paraId="0B2CFB04" w14:textId="77777777" w:rsidR="006C6154" w:rsidRPr="006C6154" w:rsidRDefault="006C6154" w:rsidP="006C6154">
      <w:pPr>
        <w:pStyle w:val="ListParagraph"/>
        <w:rPr>
          <w:rFonts w:ascii="Times New Roman" w:hAnsi="Times New Roman" w:cs="Times New Roman"/>
          <w:sz w:val="26"/>
          <w:szCs w:val="26"/>
        </w:rPr>
      </w:pPr>
    </w:p>
    <w:p w14:paraId="74A79D78" w14:textId="2C1ED746"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Economic Efficiency: The economic appeal of cloud computing frequently lies in its pay-as-you-go structure, enabling institutions to eschew substantial initial capital outlays and only remunerate for the services they utilize. Possible Complications: However, this perceived financial efficiency might be adversely affected by erratic usage trends, ineffective handling of resources or unforeseen expenses linked to data transportation.</w:t>
      </w:r>
    </w:p>
    <w:p w14:paraId="567AFFC1" w14:textId="77777777" w:rsidR="006C6154" w:rsidRPr="006C6154" w:rsidRDefault="006C6154" w:rsidP="006C6154">
      <w:pPr>
        <w:pStyle w:val="ListParagraph"/>
        <w:rPr>
          <w:rFonts w:ascii="Times New Roman" w:hAnsi="Times New Roman" w:cs="Times New Roman"/>
          <w:sz w:val="26"/>
          <w:szCs w:val="26"/>
        </w:rPr>
      </w:pPr>
    </w:p>
    <w:p w14:paraId="600FF95A" w14:textId="3ABE3AA1"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 xml:space="preserve">Safeguarding Measures </w:t>
      </w:r>
      <w:r w:rsidR="006C6154" w:rsidRPr="006C6154">
        <w:rPr>
          <w:rFonts w:ascii="Times New Roman" w:hAnsi="Times New Roman" w:cs="Times New Roman"/>
          <w:sz w:val="26"/>
          <w:szCs w:val="26"/>
        </w:rPr>
        <w:t>-</w:t>
      </w:r>
      <w:r w:rsidRPr="006C6154">
        <w:rPr>
          <w:rFonts w:ascii="Times New Roman" w:hAnsi="Times New Roman" w:cs="Times New Roman"/>
          <w:sz w:val="26"/>
          <w:szCs w:val="26"/>
        </w:rPr>
        <w:t>Extensive investments are made by cloud service providers in security protocols, including comprehensive data encryption, management of identity and access control, along with adherence to compliance certifications. Considerations: The aspect of protection is a mutual responsibility; hence organizations must enforce appropriate safety measures, ensure correct configuration settings as well as address potential risks associated within their applications.</w:t>
      </w:r>
    </w:p>
    <w:p w14:paraId="7AF1AEA2" w14:textId="77777777" w:rsidR="006C6154" w:rsidRPr="006C6154" w:rsidRDefault="006C6154" w:rsidP="006C6154">
      <w:pPr>
        <w:pStyle w:val="ListParagraph"/>
        <w:rPr>
          <w:rFonts w:ascii="Times New Roman" w:hAnsi="Times New Roman" w:cs="Times New Roman"/>
          <w:sz w:val="26"/>
          <w:szCs w:val="26"/>
        </w:rPr>
      </w:pPr>
    </w:p>
    <w:p w14:paraId="17D9006A" w14:textId="77777777" w:rsidR="006C6154" w:rsidRPr="006C6154" w:rsidRDefault="006C6154" w:rsidP="006C6154">
      <w:pPr>
        <w:pStyle w:val="ListParagraph"/>
        <w:rPr>
          <w:rFonts w:ascii="Times New Roman" w:hAnsi="Times New Roman" w:cs="Times New Roman"/>
          <w:sz w:val="26"/>
          <w:szCs w:val="26"/>
        </w:rPr>
      </w:pPr>
    </w:p>
    <w:p w14:paraId="6642E02B" w14:textId="2EDBFAB8"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Governance and Mechanization: Predominantly, cloud solutions are accompanied by comprehensive management and mechanization resources that simplify the processes of deployment, configuration, as well as application monitoring. Considerations to Ponder: Intricate environments might necessitate a period of acclimatization for administrators; moreover, improperly configured automation could potentially prompt unexpected outcomes.</w:t>
      </w:r>
    </w:p>
    <w:p w14:paraId="099ACB8D" w14:textId="77777777" w:rsidR="006C6154" w:rsidRPr="006C6154" w:rsidRDefault="006C6154" w:rsidP="006C6154">
      <w:pPr>
        <w:pStyle w:val="ListParagraph"/>
        <w:rPr>
          <w:rFonts w:ascii="Times New Roman" w:hAnsi="Times New Roman" w:cs="Times New Roman"/>
          <w:sz w:val="26"/>
          <w:szCs w:val="26"/>
        </w:rPr>
      </w:pPr>
    </w:p>
    <w:p w14:paraId="5EE4FB9D" w14:textId="482E4294"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Models of Service (IaaS, PaaS, SaaS</w:t>
      </w:r>
      <w:proofErr w:type="gramStart"/>
      <w:r w:rsidRPr="006C6154">
        <w:rPr>
          <w:rFonts w:ascii="Times New Roman" w:hAnsi="Times New Roman" w:cs="Times New Roman"/>
          <w:sz w:val="26"/>
          <w:szCs w:val="26"/>
        </w:rPr>
        <w:t>):The</w:t>
      </w:r>
      <w:proofErr w:type="gramEnd"/>
      <w:r w:rsidRPr="006C6154">
        <w:rPr>
          <w:rFonts w:ascii="Times New Roman" w:hAnsi="Times New Roman" w:cs="Times New Roman"/>
          <w:sz w:val="26"/>
          <w:szCs w:val="26"/>
        </w:rPr>
        <w:t xml:space="preserve"> variety available in service models provides entities the flexibility to select a degree of abstraction that aligns with their requirements. Ranging from overseeing infrastructure to concentrating exclusively on application creation, the cloud presents an array of possibilities. Factors for Reflection: Each model comes with its unique set of compromises and selection should be guided by considerations such as control over processes, customization options and desired level of accountability.</w:t>
      </w:r>
    </w:p>
    <w:p w14:paraId="25E20DF3" w14:textId="77777777" w:rsidR="006C6154" w:rsidRPr="006C6154" w:rsidRDefault="006C6154" w:rsidP="006C6154">
      <w:pPr>
        <w:pStyle w:val="ListParagraph"/>
        <w:rPr>
          <w:rFonts w:ascii="Times New Roman" w:hAnsi="Times New Roman" w:cs="Times New Roman"/>
          <w:sz w:val="26"/>
          <w:szCs w:val="26"/>
        </w:rPr>
      </w:pPr>
    </w:p>
    <w:p w14:paraId="68D74795" w14:textId="77777777" w:rsidR="006C6154" w:rsidRDefault="006C6154" w:rsidP="006C6154">
      <w:pPr>
        <w:pStyle w:val="ListParagraph"/>
        <w:rPr>
          <w:rFonts w:ascii="Times New Roman" w:hAnsi="Times New Roman" w:cs="Times New Roman"/>
          <w:sz w:val="26"/>
          <w:szCs w:val="26"/>
        </w:rPr>
      </w:pPr>
    </w:p>
    <w:p w14:paraId="46FB02A1" w14:textId="77777777" w:rsidR="006C6154" w:rsidRPr="006C6154" w:rsidRDefault="006C6154" w:rsidP="006C6154">
      <w:pPr>
        <w:pStyle w:val="ListParagraph"/>
        <w:rPr>
          <w:rFonts w:ascii="Times New Roman" w:hAnsi="Times New Roman" w:cs="Times New Roman"/>
          <w:sz w:val="26"/>
          <w:szCs w:val="26"/>
        </w:rPr>
      </w:pPr>
    </w:p>
    <w:p w14:paraId="46124C04" w14:textId="77777777" w:rsidR="006C6154" w:rsidRPr="006C6154" w:rsidRDefault="006C6154" w:rsidP="006C6154">
      <w:pPr>
        <w:pStyle w:val="ListParagraph"/>
        <w:rPr>
          <w:rFonts w:ascii="Times New Roman" w:hAnsi="Times New Roman" w:cs="Times New Roman"/>
          <w:sz w:val="26"/>
          <w:szCs w:val="26"/>
        </w:rPr>
      </w:pPr>
    </w:p>
    <w:p w14:paraId="339D1242" w14:textId="31BD0A86" w:rsid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 xml:space="preserve">Dependability and Duplication: Cloud service providers usually guarantee superior dependability via duplication, fallback protocols, and a worldwide distribution of data </w:t>
      </w:r>
      <w:proofErr w:type="spellStart"/>
      <w:r w:rsidRPr="006C6154">
        <w:rPr>
          <w:rFonts w:ascii="Times New Roman" w:hAnsi="Times New Roman" w:cs="Times New Roman"/>
          <w:sz w:val="26"/>
          <w:szCs w:val="26"/>
        </w:rPr>
        <w:t>centers</w:t>
      </w:r>
      <w:proofErr w:type="spellEnd"/>
      <w:r w:rsidRPr="006C6154">
        <w:rPr>
          <w:rFonts w:ascii="Times New Roman" w:hAnsi="Times New Roman" w:cs="Times New Roman"/>
          <w:sz w:val="26"/>
          <w:szCs w:val="26"/>
        </w:rPr>
        <w:t>. Concerns to ponder on: Relying solely on one provider could present threats, with the potential for system downtime occurrences. For improved stability and robustness in their operations, organizations should consider adopting strategies involving multiple or hybrid cloud networks.</w:t>
      </w:r>
    </w:p>
    <w:p w14:paraId="33E2A87F" w14:textId="77777777" w:rsidR="006C6154" w:rsidRPr="006C6154" w:rsidRDefault="006C6154" w:rsidP="006C6154">
      <w:pPr>
        <w:pStyle w:val="ListParagraph"/>
        <w:rPr>
          <w:rFonts w:ascii="Times New Roman" w:hAnsi="Times New Roman" w:cs="Times New Roman"/>
          <w:sz w:val="26"/>
          <w:szCs w:val="26"/>
        </w:rPr>
      </w:pPr>
    </w:p>
    <w:p w14:paraId="644F3BD7" w14:textId="69CA778F" w:rsidR="008C035C" w:rsidRPr="006C6154" w:rsidRDefault="008C035C" w:rsidP="006C6154">
      <w:pPr>
        <w:pStyle w:val="ListParagraph"/>
        <w:numPr>
          <w:ilvl w:val="0"/>
          <w:numId w:val="3"/>
        </w:numPr>
        <w:rPr>
          <w:rFonts w:ascii="Times New Roman" w:hAnsi="Times New Roman" w:cs="Times New Roman"/>
          <w:sz w:val="26"/>
          <w:szCs w:val="26"/>
        </w:rPr>
      </w:pPr>
      <w:r w:rsidRPr="006C6154">
        <w:rPr>
          <w:rFonts w:ascii="Times New Roman" w:hAnsi="Times New Roman" w:cs="Times New Roman"/>
          <w:sz w:val="26"/>
          <w:szCs w:val="26"/>
        </w:rPr>
        <w:t xml:space="preserve">Confidentiality of Information and Regulatory Adherence: Cloud service providers typically comply with stringent confidentiality protocols and regulatory norms, thereby making it easier to follow the set rules specific to various industries. Reflections: It is imperative for establishments to comprehend the model of mutual accountability, maintain adherence to local data rules and be cognizant of possible judicial consequences. Final Remarks: Conclusively, when viewed in the light of "as a Service" applications, cloud computing infrastructure provides substantial benefits including scalability, adaptability, cost efficiency, </w:t>
      </w:r>
      <w:proofErr w:type="gramStart"/>
      <w:r w:rsidRPr="006C6154">
        <w:rPr>
          <w:rFonts w:ascii="Times New Roman" w:hAnsi="Times New Roman" w:cs="Times New Roman"/>
          <w:sz w:val="26"/>
          <w:szCs w:val="26"/>
        </w:rPr>
        <w:t>security</w:t>
      </w:r>
      <w:proofErr w:type="gramEnd"/>
      <w:r w:rsidRPr="006C6154">
        <w:rPr>
          <w:rFonts w:ascii="Times New Roman" w:hAnsi="Times New Roman" w:cs="Times New Roman"/>
          <w:sz w:val="26"/>
          <w:szCs w:val="26"/>
        </w:rPr>
        <w:t xml:space="preserve"> and manageable operation. Nonetheless, meticulous attention and strategic foresight are essential to countering possible hurdles such as issues related to data protection privacy laws or vendor restrictions along with competent supervision over resources. The aptness of adopting a cloud-based framework hinges on an organization's bespoke requirements and aims; </w:t>
      </w:r>
      <w:proofErr w:type="gramStart"/>
      <w:r w:rsidRPr="006C6154">
        <w:rPr>
          <w:rFonts w:ascii="Times New Roman" w:hAnsi="Times New Roman" w:cs="Times New Roman"/>
          <w:sz w:val="26"/>
          <w:szCs w:val="26"/>
        </w:rPr>
        <w:t>thus</w:t>
      </w:r>
      <w:proofErr w:type="gramEnd"/>
      <w:r w:rsidRPr="006C6154">
        <w:rPr>
          <w:rFonts w:ascii="Times New Roman" w:hAnsi="Times New Roman" w:cs="Times New Roman"/>
          <w:sz w:val="26"/>
          <w:szCs w:val="26"/>
        </w:rPr>
        <w:t xml:space="preserve"> making informed decisions becomes pivotal for fully realizing the potentials embedded within cloud technology deployments.</w:t>
      </w:r>
    </w:p>
    <w:p w14:paraId="116AA84F" w14:textId="77777777" w:rsidR="008C035C" w:rsidRPr="006C6154" w:rsidRDefault="008C035C" w:rsidP="006C6154">
      <w:pPr>
        <w:rPr>
          <w:rFonts w:ascii="Times New Roman" w:hAnsi="Times New Roman" w:cs="Times New Roman"/>
          <w:sz w:val="26"/>
          <w:szCs w:val="26"/>
        </w:rPr>
      </w:pPr>
    </w:p>
    <w:p w14:paraId="4163B039" w14:textId="77777777" w:rsidR="0062554A" w:rsidRPr="0062554A" w:rsidRDefault="0062554A">
      <w:pPr>
        <w:rPr>
          <w:rFonts w:ascii="Times New Roman" w:hAnsi="Times New Roman" w:cs="Times New Roman"/>
          <w:sz w:val="30"/>
          <w:szCs w:val="30"/>
        </w:rPr>
      </w:pPr>
    </w:p>
    <w:p w14:paraId="60EF1552" w14:textId="77777777" w:rsidR="008C035C" w:rsidRDefault="008C035C">
      <w:pPr>
        <w:rPr>
          <w:rFonts w:ascii="Times New Roman" w:hAnsi="Times New Roman" w:cs="Times New Roman"/>
          <w:sz w:val="30"/>
          <w:szCs w:val="30"/>
        </w:rPr>
      </w:pPr>
    </w:p>
    <w:p w14:paraId="11351A0D" w14:textId="77777777" w:rsidR="006C6154" w:rsidRDefault="006C6154">
      <w:pPr>
        <w:rPr>
          <w:rFonts w:ascii="Times New Roman" w:hAnsi="Times New Roman" w:cs="Times New Roman"/>
          <w:sz w:val="30"/>
          <w:szCs w:val="30"/>
        </w:rPr>
      </w:pPr>
    </w:p>
    <w:p w14:paraId="38E2AEB8" w14:textId="1FB4A4D6" w:rsidR="006C6154" w:rsidRPr="00886766" w:rsidRDefault="00886766" w:rsidP="00886766">
      <w:pPr>
        <w:pStyle w:val="Heading1"/>
      </w:pPr>
      <w:r>
        <w:t xml:space="preserve">                      </w:t>
      </w:r>
      <w:bookmarkStart w:id="4" w:name="_Toc155126771"/>
      <w:r w:rsidRPr="00886766">
        <w:t>Video Link and Proof of connection</w:t>
      </w:r>
      <w:r>
        <w:t xml:space="preserve"> between Services.</w:t>
      </w:r>
      <w:bookmarkEnd w:id="4"/>
    </w:p>
    <w:p w14:paraId="4BF64BC9" w14:textId="77777777" w:rsidR="006C6154" w:rsidRDefault="006C6154">
      <w:pPr>
        <w:rPr>
          <w:rFonts w:ascii="Times New Roman" w:hAnsi="Times New Roman" w:cs="Times New Roman"/>
          <w:sz w:val="30"/>
          <w:szCs w:val="30"/>
        </w:rPr>
      </w:pPr>
    </w:p>
    <w:p w14:paraId="67E29884" w14:textId="77777777" w:rsidR="00886766" w:rsidRDefault="00886766">
      <w:pPr>
        <w:rPr>
          <w:rFonts w:ascii="Times New Roman" w:hAnsi="Times New Roman" w:cs="Times New Roman"/>
          <w:sz w:val="30"/>
          <w:szCs w:val="30"/>
        </w:rPr>
      </w:pPr>
    </w:p>
    <w:p w14:paraId="14B06885" w14:textId="77777777" w:rsidR="00886766" w:rsidRDefault="00886766">
      <w:pPr>
        <w:rPr>
          <w:rFonts w:ascii="Times New Roman" w:hAnsi="Times New Roman" w:cs="Times New Roman"/>
          <w:sz w:val="30"/>
          <w:szCs w:val="30"/>
        </w:rPr>
      </w:pPr>
    </w:p>
    <w:p w14:paraId="54797D4F" w14:textId="77777777" w:rsidR="00886766" w:rsidRDefault="00886766">
      <w:pPr>
        <w:rPr>
          <w:rFonts w:ascii="Times New Roman" w:hAnsi="Times New Roman" w:cs="Times New Roman"/>
          <w:sz w:val="30"/>
          <w:szCs w:val="30"/>
        </w:rPr>
      </w:pPr>
    </w:p>
    <w:p w14:paraId="67A01560" w14:textId="77777777" w:rsidR="00886766" w:rsidRDefault="00886766">
      <w:pPr>
        <w:rPr>
          <w:rFonts w:ascii="Times New Roman" w:hAnsi="Times New Roman" w:cs="Times New Roman"/>
          <w:sz w:val="30"/>
          <w:szCs w:val="30"/>
        </w:rPr>
      </w:pPr>
    </w:p>
    <w:p w14:paraId="3B3CAC91" w14:textId="77777777" w:rsidR="00886766" w:rsidRDefault="00886766">
      <w:pPr>
        <w:rPr>
          <w:rFonts w:ascii="Times New Roman" w:hAnsi="Times New Roman" w:cs="Times New Roman"/>
          <w:sz w:val="30"/>
          <w:szCs w:val="30"/>
        </w:rPr>
      </w:pPr>
    </w:p>
    <w:p w14:paraId="3C277407" w14:textId="77777777" w:rsidR="00886766" w:rsidRDefault="00886766">
      <w:pPr>
        <w:rPr>
          <w:rFonts w:ascii="Times New Roman" w:hAnsi="Times New Roman" w:cs="Times New Roman"/>
          <w:sz w:val="30"/>
          <w:szCs w:val="30"/>
        </w:rPr>
      </w:pPr>
    </w:p>
    <w:p w14:paraId="4A549B0C" w14:textId="77777777" w:rsidR="000E69B4" w:rsidRDefault="00886766">
      <w:pPr>
        <w:rPr>
          <w:rFonts w:ascii="Times New Roman" w:hAnsi="Times New Roman" w:cs="Times New Roman"/>
          <w:sz w:val="30"/>
          <w:szCs w:val="30"/>
        </w:rPr>
      </w:pPr>
      <w:r>
        <w:rPr>
          <w:rFonts w:ascii="Times New Roman" w:hAnsi="Times New Roman" w:cs="Times New Roman"/>
          <w:sz w:val="30"/>
          <w:szCs w:val="30"/>
        </w:rPr>
        <w:t xml:space="preserve">Video link in YouTube. </w:t>
      </w:r>
      <w:hyperlink r:id="rId8" w:history="1">
        <w:r w:rsidR="00154B6C" w:rsidRPr="004D2F09">
          <w:rPr>
            <w:rStyle w:val="Hyperlink"/>
            <w:rFonts w:ascii="Times New Roman" w:hAnsi="Times New Roman" w:cs="Times New Roman"/>
            <w:sz w:val="30"/>
            <w:szCs w:val="30"/>
          </w:rPr>
          <w:t>https://youtu.be/D4yZtzsNR</w:t>
        </w:r>
        <w:r w:rsidR="00154B6C" w:rsidRPr="004D2F09">
          <w:rPr>
            <w:rStyle w:val="Hyperlink"/>
            <w:rFonts w:ascii="Times New Roman" w:hAnsi="Times New Roman" w:cs="Times New Roman"/>
            <w:sz w:val="30"/>
            <w:szCs w:val="30"/>
          </w:rPr>
          <w:t>d</w:t>
        </w:r>
        <w:r w:rsidR="00154B6C" w:rsidRPr="004D2F09">
          <w:rPr>
            <w:rStyle w:val="Hyperlink"/>
            <w:rFonts w:ascii="Times New Roman" w:hAnsi="Times New Roman" w:cs="Times New Roman"/>
            <w:sz w:val="30"/>
            <w:szCs w:val="30"/>
          </w:rPr>
          <w:t>g</w:t>
        </w:r>
      </w:hyperlink>
      <w:r w:rsidR="00154B6C">
        <w:rPr>
          <w:rFonts w:ascii="Times New Roman" w:hAnsi="Times New Roman" w:cs="Times New Roman"/>
          <w:sz w:val="30"/>
          <w:szCs w:val="30"/>
        </w:rPr>
        <w:t xml:space="preserve"> </w:t>
      </w:r>
      <w:r w:rsidR="000E69B4">
        <w:rPr>
          <w:rFonts w:ascii="Times New Roman" w:hAnsi="Times New Roman" w:cs="Times New Roman"/>
          <w:sz w:val="30"/>
          <w:szCs w:val="30"/>
        </w:rPr>
        <w:t xml:space="preserve"> </w:t>
      </w:r>
    </w:p>
    <w:p w14:paraId="6732000A" w14:textId="2B9D3DB2" w:rsidR="00886766" w:rsidRDefault="000E69B4">
      <w:pPr>
        <w:rPr>
          <w:rFonts w:ascii="Times New Roman" w:hAnsi="Times New Roman" w:cs="Times New Roman"/>
          <w:sz w:val="30"/>
          <w:szCs w:val="30"/>
        </w:rPr>
      </w:pPr>
      <w:r>
        <w:rPr>
          <w:rFonts w:ascii="Times New Roman" w:hAnsi="Times New Roman" w:cs="Times New Roman"/>
          <w:sz w:val="30"/>
          <w:szCs w:val="30"/>
        </w:rPr>
        <w:t>alternative link</w:t>
      </w:r>
      <w:hyperlink r:id="rId9" w:history="1">
        <w:r w:rsidRPr="004D2F09">
          <w:rPr>
            <w:rStyle w:val="Hyperlink"/>
            <w:rFonts w:ascii="Times New Roman" w:hAnsi="Times New Roman" w:cs="Times New Roman"/>
            <w:sz w:val="30"/>
            <w:szCs w:val="30"/>
          </w:rPr>
          <w:t>https://youtu.be/D4yZtzsNRdg</w:t>
        </w:r>
      </w:hyperlink>
      <w:r>
        <w:rPr>
          <w:rFonts w:ascii="Times New Roman" w:hAnsi="Times New Roman" w:cs="Times New Roman"/>
          <w:sz w:val="30"/>
          <w:szCs w:val="30"/>
        </w:rPr>
        <w:t xml:space="preserve"> </w:t>
      </w:r>
    </w:p>
    <w:p w14:paraId="62495600" w14:textId="77777777" w:rsidR="00886766" w:rsidRDefault="00886766">
      <w:pPr>
        <w:rPr>
          <w:rFonts w:ascii="Times New Roman" w:hAnsi="Times New Roman" w:cs="Times New Roman"/>
          <w:sz w:val="30"/>
          <w:szCs w:val="30"/>
        </w:rPr>
      </w:pPr>
    </w:p>
    <w:p w14:paraId="07FFC005" w14:textId="77777777" w:rsidR="001E7062" w:rsidRDefault="00886766" w:rsidP="001E7062">
      <w:pPr>
        <w:keepNext/>
      </w:pPr>
      <w:r>
        <w:rPr>
          <w:rFonts w:ascii="Times New Roman" w:hAnsi="Times New Roman" w:cs="Times New Roman"/>
          <w:noProof/>
          <w:sz w:val="30"/>
          <w:szCs w:val="30"/>
        </w:rPr>
        <w:drawing>
          <wp:inline distT="0" distB="0" distL="0" distR="0" wp14:anchorId="2FBBAA89" wp14:editId="6FE8C4AE">
            <wp:extent cx="5731510" cy="2806700"/>
            <wp:effectExtent l="0" t="0" r="0" b="0"/>
            <wp:docPr id="14694927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92775" name="Picture 4"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06700"/>
                    </a:xfrm>
                    <a:prstGeom prst="rect">
                      <a:avLst/>
                    </a:prstGeom>
                  </pic:spPr>
                </pic:pic>
              </a:graphicData>
            </a:graphic>
          </wp:inline>
        </w:drawing>
      </w:r>
    </w:p>
    <w:p w14:paraId="5502F808" w14:textId="6D617688" w:rsidR="00886766" w:rsidRDefault="001E7062" w:rsidP="001E7062">
      <w:pPr>
        <w:pStyle w:val="Caption"/>
        <w:rPr>
          <w:rFonts w:ascii="Times New Roman" w:hAnsi="Times New Roman" w:cs="Times New Roman"/>
          <w:sz w:val="30"/>
          <w:szCs w:val="30"/>
        </w:rPr>
      </w:pPr>
      <w:bookmarkStart w:id="5" w:name="_Toc155126783"/>
      <w:r>
        <w:t xml:space="preserve">Figure </w:t>
      </w:r>
      <w:r>
        <w:fldChar w:fldCharType="begin"/>
      </w:r>
      <w:r>
        <w:instrText xml:space="preserve"> SEQ Figure \* ARABIC </w:instrText>
      </w:r>
      <w:r>
        <w:fldChar w:fldCharType="separate"/>
      </w:r>
      <w:r>
        <w:rPr>
          <w:noProof/>
        </w:rPr>
        <w:t>3</w:t>
      </w:r>
      <w:bookmarkEnd w:id="5"/>
      <w:r>
        <w:fldChar w:fldCharType="end"/>
      </w:r>
    </w:p>
    <w:p w14:paraId="4959C498" w14:textId="509E2583" w:rsidR="006C6154" w:rsidRDefault="001E7062">
      <w:pPr>
        <w:rPr>
          <w:rFonts w:ascii="Times New Roman" w:hAnsi="Times New Roman" w:cs="Times New Roman"/>
          <w:sz w:val="30"/>
          <w:szCs w:val="30"/>
        </w:rPr>
      </w:pPr>
      <w:r>
        <w:rPr>
          <w:rFonts w:ascii="Times New Roman" w:hAnsi="Times New Roman" w:cs="Times New Roman"/>
          <w:sz w:val="30"/>
          <w:szCs w:val="30"/>
        </w:rPr>
        <w:t>S</w:t>
      </w:r>
      <w:r w:rsidR="000E69B4">
        <w:rPr>
          <w:rFonts w:ascii="Times New Roman" w:hAnsi="Times New Roman" w:cs="Times New Roman"/>
          <w:sz w:val="30"/>
          <w:szCs w:val="30"/>
        </w:rPr>
        <w:t xml:space="preserve">uccessful connection under </w:t>
      </w:r>
      <w:proofErr w:type="spellStart"/>
      <w:r w:rsidR="000E69B4">
        <w:rPr>
          <w:rFonts w:ascii="Times New Roman" w:hAnsi="Times New Roman" w:cs="Times New Roman"/>
          <w:sz w:val="30"/>
          <w:szCs w:val="30"/>
        </w:rPr>
        <w:t>Vnet</w:t>
      </w:r>
      <w:proofErr w:type="spellEnd"/>
      <w:r w:rsidR="000E69B4">
        <w:rPr>
          <w:rFonts w:ascii="Times New Roman" w:hAnsi="Times New Roman" w:cs="Times New Roman"/>
          <w:sz w:val="30"/>
          <w:szCs w:val="30"/>
        </w:rPr>
        <w:t xml:space="preserve"> between Virtual machines.</w:t>
      </w:r>
    </w:p>
    <w:p w14:paraId="5A0432E5" w14:textId="77777777" w:rsidR="006C6154" w:rsidRDefault="006C6154">
      <w:pPr>
        <w:rPr>
          <w:rFonts w:ascii="Times New Roman" w:hAnsi="Times New Roman" w:cs="Times New Roman"/>
          <w:sz w:val="30"/>
          <w:szCs w:val="30"/>
        </w:rPr>
      </w:pPr>
    </w:p>
    <w:p w14:paraId="136B3BAE" w14:textId="77777777" w:rsidR="006C6154" w:rsidRDefault="006C6154">
      <w:pPr>
        <w:rPr>
          <w:rFonts w:ascii="Times New Roman" w:hAnsi="Times New Roman" w:cs="Times New Roman"/>
          <w:sz w:val="30"/>
          <w:szCs w:val="30"/>
        </w:rPr>
      </w:pPr>
    </w:p>
    <w:p w14:paraId="29756632" w14:textId="77777777" w:rsidR="006C6154" w:rsidRDefault="006C6154">
      <w:pPr>
        <w:rPr>
          <w:rFonts w:ascii="Times New Roman" w:hAnsi="Times New Roman" w:cs="Times New Roman"/>
          <w:sz w:val="30"/>
          <w:szCs w:val="30"/>
        </w:rPr>
      </w:pPr>
    </w:p>
    <w:p w14:paraId="481EDB81" w14:textId="77777777" w:rsidR="006C6154" w:rsidRDefault="006C6154">
      <w:pPr>
        <w:rPr>
          <w:rFonts w:ascii="Times New Roman" w:hAnsi="Times New Roman" w:cs="Times New Roman"/>
          <w:sz w:val="30"/>
          <w:szCs w:val="30"/>
        </w:rPr>
      </w:pPr>
    </w:p>
    <w:p w14:paraId="088CFFF7" w14:textId="77777777" w:rsidR="006C6154" w:rsidRDefault="006C6154">
      <w:pPr>
        <w:rPr>
          <w:rFonts w:ascii="Times New Roman" w:hAnsi="Times New Roman" w:cs="Times New Roman"/>
          <w:sz w:val="30"/>
          <w:szCs w:val="30"/>
        </w:rPr>
      </w:pPr>
    </w:p>
    <w:p w14:paraId="6C87BD75" w14:textId="77777777" w:rsidR="006C6154" w:rsidRDefault="006C6154">
      <w:pPr>
        <w:rPr>
          <w:rFonts w:ascii="Times New Roman" w:hAnsi="Times New Roman" w:cs="Times New Roman"/>
          <w:sz w:val="30"/>
          <w:szCs w:val="30"/>
        </w:rPr>
      </w:pPr>
    </w:p>
    <w:p w14:paraId="6DFEB953" w14:textId="77777777" w:rsidR="006C6154" w:rsidRDefault="006C6154">
      <w:pPr>
        <w:rPr>
          <w:rFonts w:ascii="Times New Roman" w:hAnsi="Times New Roman" w:cs="Times New Roman"/>
          <w:sz w:val="30"/>
          <w:szCs w:val="30"/>
        </w:rPr>
      </w:pPr>
    </w:p>
    <w:p w14:paraId="2BD18E4A" w14:textId="77777777" w:rsidR="006C6154" w:rsidRDefault="006C6154">
      <w:pPr>
        <w:rPr>
          <w:rFonts w:ascii="Times New Roman" w:hAnsi="Times New Roman" w:cs="Times New Roman"/>
          <w:sz w:val="30"/>
          <w:szCs w:val="30"/>
        </w:rPr>
      </w:pPr>
    </w:p>
    <w:p w14:paraId="0C0504FC" w14:textId="77777777" w:rsidR="006C6154" w:rsidRDefault="006C6154">
      <w:pPr>
        <w:rPr>
          <w:rFonts w:ascii="Times New Roman" w:hAnsi="Times New Roman" w:cs="Times New Roman"/>
          <w:sz w:val="30"/>
          <w:szCs w:val="30"/>
        </w:rPr>
      </w:pPr>
    </w:p>
    <w:p w14:paraId="17C09013" w14:textId="77777777" w:rsidR="006C6154" w:rsidRDefault="006C6154">
      <w:pPr>
        <w:rPr>
          <w:rFonts w:ascii="Times New Roman" w:hAnsi="Times New Roman" w:cs="Times New Roman"/>
          <w:sz w:val="30"/>
          <w:szCs w:val="30"/>
        </w:rPr>
      </w:pPr>
    </w:p>
    <w:p w14:paraId="7EAB6B2D" w14:textId="77777777" w:rsidR="006C6154" w:rsidRDefault="006C6154">
      <w:pPr>
        <w:rPr>
          <w:rFonts w:ascii="Times New Roman" w:hAnsi="Times New Roman" w:cs="Times New Roman"/>
          <w:sz w:val="30"/>
          <w:szCs w:val="30"/>
        </w:rPr>
      </w:pPr>
    </w:p>
    <w:p w14:paraId="3468FACE" w14:textId="77777777" w:rsidR="006C6154" w:rsidRDefault="006C6154">
      <w:pPr>
        <w:rPr>
          <w:rFonts w:ascii="Times New Roman" w:hAnsi="Times New Roman" w:cs="Times New Roman"/>
          <w:sz w:val="30"/>
          <w:szCs w:val="30"/>
        </w:rPr>
      </w:pPr>
    </w:p>
    <w:p w14:paraId="226596E5" w14:textId="77777777" w:rsidR="006C6154" w:rsidRDefault="006C6154">
      <w:pPr>
        <w:rPr>
          <w:rFonts w:ascii="Times New Roman" w:hAnsi="Times New Roman" w:cs="Times New Roman"/>
          <w:sz w:val="30"/>
          <w:szCs w:val="30"/>
        </w:rPr>
      </w:pPr>
    </w:p>
    <w:p w14:paraId="649DE5E6" w14:textId="77777777" w:rsidR="006C6154" w:rsidRDefault="006C6154">
      <w:pPr>
        <w:rPr>
          <w:rFonts w:ascii="Times New Roman" w:hAnsi="Times New Roman" w:cs="Times New Roman"/>
          <w:sz w:val="30"/>
          <w:szCs w:val="30"/>
        </w:rPr>
      </w:pPr>
    </w:p>
    <w:bookmarkStart w:id="6" w:name="_Toc155126772" w:displacedByCustomXml="next"/>
    <w:sdt>
      <w:sdtPr>
        <w:id w:val="-1446773498"/>
        <w:docPartObj>
          <w:docPartGallery w:val="Bibliographies"/>
          <w:docPartUnique/>
        </w:docPartObj>
      </w:sdtPr>
      <w:sdtEndPr>
        <w:rPr>
          <w:rFonts w:asciiTheme="minorHAnsi" w:eastAsiaTheme="minorHAnsi" w:hAnsiTheme="minorHAnsi" w:cstheme="minorBidi"/>
          <w:color w:val="auto"/>
          <w:sz w:val="24"/>
          <w:szCs w:val="24"/>
        </w:rPr>
      </w:sdtEndPr>
      <w:sdtContent>
        <w:p w14:paraId="0B44F473" w14:textId="72CD659E" w:rsidR="001E7062" w:rsidRDefault="001E7062">
          <w:pPr>
            <w:pStyle w:val="Heading1"/>
          </w:pPr>
          <w:r>
            <w:t>References</w:t>
          </w:r>
          <w:bookmarkEnd w:id="6"/>
        </w:p>
        <w:sdt>
          <w:sdtPr>
            <w:id w:val="111145805"/>
            <w:bibliography/>
          </w:sdtPr>
          <w:sdtContent>
            <w:p w14:paraId="4F6354BE" w14:textId="77777777" w:rsidR="001E7062" w:rsidRDefault="001E706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1E7062" w14:paraId="79EE2483" w14:textId="77777777">
                <w:trPr>
                  <w:divId w:val="1317303465"/>
                  <w:tblCellSpacing w:w="15" w:type="dxa"/>
                </w:trPr>
                <w:tc>
                  <w:tcPr>
                    <w:tcW w:w="50" w:type="pct"/>
                    <w:hideMark/>
                  </w:tcPr>
                  <w:p w14:paraId="1C0C27CB" w14:textId="3F08CB12" w:rsidR="001E7062" w:rsidRDefault="001E7062">
                    <w:pPr>
                      <w:pStyle w:val="Bibliography"/>
                      <w:rPr>
                        <w:noProof/>
                        <w:kern w:val="0"/>
                        <w14:ligatures w14:val="none"/>
                      </w:rPr>
                    </w:pPr>
                    <w:r>
                      <w:rPr>
                        <w:noProof/>
                      </w:rPr>
                      <w:t xml:space="preserve">[1] </w:t>
                    </w:r>
                  </w:p>
                </w:tc>
                <w:tc>
                  <w:tcPr>
                    <w:tcW w:w="0" w:type="auto"/>
                    <w:hideMark/>
                  </w:tcPr>
                  <w:p w14:paraId="195F5936" w14:textId="77777777" w:rsidR="001E7062" w:rsidRDefault="001E7062">
                    <w:pPr>
                      <w:pStyle w:val="Bibliography"/>
                      <w:rPr>
                        <w:noProof/>
                      </w:rPr>
                    </w:pPr>
                    <w:r>
                      <w:rPr>
                        <w:noProof/>
                      </w:rPr>
                      <w:t xml:space="preserve">ju-shim, cynthy and s. liljack17, “Virtual machines in Azure,” vol. 5, p. 3, 2023. </w:t>
                    </w:r>
                  </w:p>
                </w:tc>
              </w:tr>
              <w:tr w:rsidR="001E7062" w14:paraId="1747F7E8" w14:textId="77777777">
                <w:trPr>
                  <w:divId w:val="1317303465"/>
                  <w:tblCellSpacing w:w="15" w:type="dxa"/>
                </w:trPr>
                <w:tc>
                  <w:tcPr>
                    <w:tcW w:w="50" w:type="pct"/>
                    <w:hideMark/>
                  </w:tcPr>
                  <w:p w14:paraId="3FFBA2C3" w14:textId="77777777" w:rsidR="001E7062" w:rsidRDefault="001E7062">
                    <w:pPr>
                      <w:pStyle w:val="Bibliography"/>
                      <w:rPr>
                        <w:noProof/>
                      </w:rPr>
                    </w:pPr>
                    <w:r>
                      <w:rPr>
                        <w:noProof/>
                      </w:rPr>
                      <w:t xml:space="preserve">[2] </w:t>
                    </w:r>
                  </w:p>
                </w:tc>
                <w:tc>
                  <w:tcPr>
                    <w:tcW w:w="0" w:type="auto"/>
                    <w:hideMark/>
                  </w:tcPr>
                  <w:p w14:paraId="339FDF58" w14:textId="77777777" w:rsidR="001E7062" w:rsidRDefault="001E7062">
                    <w:pPr>
                      <w:pStyle w:val="Bibliography"/>
                      <w:rPr>
                        <w:noProof/>
                      </w:rPr>
                    </w:pPr>
                    <w:r>
                      <w:rPr>
                        <w:noProof/>
                      </w:rPr>
                      <w:t>N. Hazdun, “Cloud Versus On Premises: Advantages And Disadvantages Of Both Models,” 27 march 2023. [Online]. Available: https://www.forbes.com/sites/forbestechcouncil/2023/03/27/cloud-versus-on-premises-advantages-and-disadvantages-of-both-models/. [Accessed 27 12 2023].</w:t>
                    </w:r>
                  </w:p>
                </w:tc>
              </w:tr>
            </w:tbl>
            <w:p w14:paraId="3EFE36F4" w14:textId="77777777" w:rsidR="001E7062" w:rsidRDefault="001E7062">
              <w:pPr>
                <w:divId w:val="1317303465"/>
                <w:rPr>
                  <w:rFonts w:eastAsia="Times New Roman"/>
                  <w:noProof/>
                </w:rPr>
              </w:pPr>
            </w:p>
            <w:p w14:paraId="6F62846A" w14:textId="74320D5D" w:rsidR="001E7062" w:rsidRDefault="001E7062">
              <w:r>
                <w:rPr>
                  <w:b/>
                  <w:bCs/>
                  <w:noProof/>
                </w:rPr>
                <w:fldChar w:fldCharType="end"/>
              </w:r>
            </w:p>
          </w:sdtContent>
        </w:sdt>
      </w:sdtContent>
    </w:sdt>
    <w:p w14:paraId="71502C59" w14:textId="1206484C" w:rsidR="006C6154" w:rsidRPr="0062554A" w:rsidRDefault="006C6154">
      <w:pPr>
        <w:rPr>
          <w:rFonts w:ascii="Times New Roman" w:hAnsi="Times New Roman" w:cs="Times New Roman"/>
          <w:sz w:val="30"/>
          <w:szCs w:val="30"/>
        </w:rPr>
      </w:pPr>
    </w:p>
    <w:sectPr w:rsidR="006C6154" w:rsidRPr="0062554A" w:rsidSect="00BF5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91A1C"/>
    <w:multiLevelType w:val="multilevel"/>
    <w:tmpl w:val="9FFE7E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F80F01"/>
    <w:multiLevelType w:val="multilevel"/>
    <w:tmpl w:val="BCD848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4221FB"/>
    <w:multiLevelType w:val="hybridMultilevel"/>
    <w:tmpl w:val="F4306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8F0E38"/>
    <w:multiLevelType w:val="hybridMultilevel"/>
    <w:tmpl w:val="E63E8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47D9B"/>
    <w:multiLevelType w:val="multilevel"/>
    <w:tmpl w:val="F0F4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0855077">
    <w:abstractNumId w:val="0"/>
  </w:num>
  <w:num w:numId="2" w16cid:durableId="636373084">
    <w:abstractNumId w:val="1"/>
  </w:num>
  <w:num w:numId="3" w16cid:durableId="1735274016">
    <w:abstractNumId w:val="3"/>
  </w:num>
  <w:num w:numId="4" w16cid:durableId="1399670421">
    <w:abstractNumId w:val="2"/>
  </w:num>
  <w:num w:numId="5" w16cid:durableId="4182596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54A"/>
    <w:rsid w:val="000E69B4"/>
    <w:rsid w:val="00154B6C"/>
    <w:rsid w:val="001E7062"/>
    <w:rsid w:val="0062554A"/>
    <w:rsid w:val="006C6154"/>
    <w:rsid w:val="006F1102"/>
    <w:rsid w:val="00886766"/>
    <w:rsid w:val="008B531A"/>
    <w:rsid w:val="008C035C"/>
    <w:rsid w:val="00BF5D2C"/>
    <w:rsid w:val="00E15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7CE6"/>
  <w15:chartTrackingRefBased/>
  <w15:docId w15:val="{DD13D4F0-92DD-894E-B8F3-B446E7DE2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35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554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2554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8C035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C035C"/>
    <w:pPr>
      <w:ind w:left="720"/>
      <w:contextualSpacing/>
    </w:pPr>
  </w:style>
  <w:style w:type="character" w:styleId="Hyperlink">
    <w:name w:val="Hyperlink"/>
    <w:basedOn w:val="DefaultParagraphFont"/>
    <w:uiPriority w:val="99"/>
    <w:unhideWhenUsed/>
    <w:rsid w:val="00154B6C"/>
    <w:rPr>
      <w:color w:val="0563C1" w:themeColor="hyperlink"/>
      <w:u w:val="single"/>
    </w:rPr>
  </w:style>
  <w:style w:type="character" w:styleId="UnresolvedMention">
    <w:name w:val="Unresolved Mention"/>
    <w:basedOn w:val="DefaultParagraphFont"/>
    <w:uiPriority w:val="99"/>
    <w:semiHidden/>
    <w:unhideWhenUsed/>
    <w:rsid w:val="00154B6C"/>
    <w:rPr>
      <w:color w:val="605E5C"/>
      <w:shd w:val="clear" w:color="auto" w:fill="E1DFDD"/>
    </w:rPr>
  </w:style>
  <w:style w:type="character" w:styleId="FollowedHyperlink">
    <w:name w:val="FollowedHyperlink"/>
    <w:basedOn w:val="DefaultParagraphFont"/>
    <w:uiPriority w:val="99"/>
    <w:semiHidden/>
    <w:unhideWhenUsed/>
    <w:rsid w:val="00154B6C"/>
    <w:rPr>
      <w:color w:val="954F72" w:themeColor="followedHyperlink"/>
      <w:u w:val="single"/>
    </w:rPr>
  </w:style>
  <w:style w:type="paragraph" w:styleId="TOCHeading">
    <w:name w:val="TOC Heading"/>
    <w:basedOn w:val="Heading1"/>
    <w:next w:val="Normal"/>
    <w:uiPriority w:val="39"/>
    <w:unhideWhenUsed/>
    <w:qFormat/>
    <w:rsid w:val="000E69B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E69B4"/>
    <w:pPr>
      <w:spacing w:before="120"/>
    </w:pPr>
    <w:rPr>
      <w:rFonts w:cstheme="minorHAnsi"/>
      <w:b/>
      <w:bCs/>
      <w:i/>
      <w:iCs/>
    </w:rPr>
  </w:style>
  <w:style w:type="paragraph" w:styleId="TOC2">
    <w:name w:val="toc 2"/>
    <w:basedOn w:val="Normal"/>
    <w:next w:val="Normal"/>
    <w:autoRedefine/>
    <w:uiPriority w:val="39"/>
    <w:semiHidden/>
    <w:unhideWhenUsed/>
    <w:rsid w:val="000E69B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E69B4"/>
    <w:pPr>
      <w:ind w:left="480"/>
    </w:pPr>
    <w:rPr>
      <w:rFonts w:cstheme="minorHAnsi"/>
      <w:sz w:val="20"/>
      <w:szCs w:val="20"/>
    </w:rPr>
  </w:style>
  <w:style w:type="paragraph" w:styleId="TOC4">
    <w:name w:val="toc 4"/>
    <w:basedOn w:val="Normal"/>
    <w:next w:val="Normal"/>
    <w:autoRedefine/>
    <w:uiPriority w:val="39"/>
    <w:semiHidden/>
    <w:unhideWhenUsed/>
    <w:rsid w:val="000E69B4"/>
    <w:pPr>
      <w:ind w:left="720"/>
    </w:pPr>
    <w:rPr>
      <w:rFonts w:cstheme="minorHAnsi"/>
      <w:sz w:val="20"/>
      <w:szCs w:val="20"/>
    </w:rPr>
  </w:style>
  <w:style w:type="paragraph" w:styleId="TOC5">
    <w:name w:val="toc 5"/>
    <w:basedOn w:val="Normal"/>
    <w:next w:val="Normal"/>
    <w:autoRedefine/>
    <w:uiPriority w:val="39"/>
    <w:semiHidden/>
    <w:unhideWhenUsed/>
    <w:rsid w:val="000E69B4"/>
    <w:pPr>
      <w:ind w:left="960"/>
    </w:pPr>
    <w:rPr>
      <w:rFonts w:cstheme="minorHAnsi"/>
      <w:sz w:val="20"/>
      <w:szCs w:val="20"/>
    </w:rPr>
  </w:style>
  <w:style w:type="paragraph" w:styleId="TOC6">
    <w:name w:val="toc 6"/>
    <w:basedOn w:val="Normal"/>
    <w:next w:val="Normal"/>
    <w:autoRedefine/>
    <w:uiPriority w:val="39"/>
    <w:semiHidden/>
    <w:unhideWhenUsed/>
    <w:rsid w:val="000E69B4"/>
    <w:pPr>
      <w:ind w:left="1200"/>
    </w:pPr>
    <w:rPr>
      <w:rFonts w:cstheme="minorHAnsi"/>
      <w:sz w:val="20"/>
      <w:szCs w:val="20"/>
    </w:rPr>
  </w:style>
  <w:style w:type="paragraph" w:styleId="TOC7">
    <w:name w:val="toc 7"/>
    <w:basedOn w:val="Normal"/>
    <w:next w:val="Normal"/>
    <w:autoRedefine/>
    <w:uiPriority w:val="39"/>
    <w:semiHidden/>
    <w:unhideWhenUsed/>
    <w:rsid w:val="000E69B4"/>
    <w:pPr>
      <w:ind w:left="1440"/>
    </w:pPr>
    <w:rPr>
      <w:rFonts w:cstheme="minorHAnsi"/>
      <w:sz w:val="20"/>
      <w:szCs w:val="20"/>
    </w:rPr>
  </w:style>
  <w:style w:type="paragraph" w:styleId="TOC8">
    <w:name w:val="toc 8"/>
    <w:basedOn w:val="Normal"/>
    <w:next w:val="Normal"/>
    <w:autoRedefine/>
    <w:uiPriority w:val="39"/>
    <w:semiHidden/>
    <w:unhideWhenUsed/>
    <w:rsid w:val="000E69B4"/>
    <w:pPr>
      <w:ind w:left="1680"/>
    </w:pPr>
    <w:rPr>
      <w:rFonts w:cstheme="minorHAnsi"/>
      <w:sz w:val="20"/>
      <w:szCs w:val="20"/>
    </w:rPr>
  </w:style>
  <w:style w:type="paragraph" w:styleId="TOC9">
    <w:name w:val="toc 9"/>
    <w:basedOn w:val="Normal"/>
    <w:next w:val="Normal"/>
    <w:autoRedefine/>
    <w:uiPriority w:val="39"/>
    <w:semiHidden/>
    <w:unhideWhenUsed/>
    <w:rsid w:val="000E69B4"/>
    <w:pPr>
      <w:ind w:left="1920"/>
    </w:pPr>
    <w:rPr>
      <w:rFonts w:cstheme="minorHAnsi"/>
      <w:sz w:val="20"/>
      <w:szCs w:val="20"/>
    </w:rPr>
  </w:style>
  <w:style w:type="paragraph" w:styleId="Caption">
    <w:name w:val="caption"/>
    <w:basedOn w:val="Normal"/>
    <w:next w:val="Normal"/>
    <w:uiPriority w:val="35"/>
    <w:unhideWhenUsed/>
    <w:qFormat/>
    <w:rsid w:val="001E7062"/>
    <w:pPr>
      <w:spacing w:after="200"/>
    </w:pPr>
    <w:rPr>
      <w:i/>
      <w:iCs/>
      <w:color w:val="44546A" w:themeColor="text2"/>
      <w:sz w:val="18"/>
      <w:szCs w:val="18"/>
    </w:rPr>
  </w:style>
  <w:style w:type="paragraph" w:styleId="Bibliography">
    <w:name w:val="Bibliography"/>
    <w:basedOn w:val="Normal"/>
    <w:next w:val="Normal"/>
    <w:uiPriority w:val="37"/>
    <w:unhideWhenUsed/>
    <w:rsid w:val="001E7062"/>
  </w:style>
  <w:style w:type="paragraph" w:styleId="TableofFigures">
    <w:name w:val="table of figures"/>
    <w:basedOn w:val="Normal"/>
    <w:next w:val="Normal"/>
    <w:uiPriority w:val="99"/>
    <w:unhideWhenUsed/>
    <w:rsid w:val="001E7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750146">
      <w:bodyDiv w:val="1"/>
      <w:marLeft w:val="0"/>
      <w:marRight w:val="0"/>
      <w:marTop w:val="0"/>
      <w:marBottom w:val="0"/>
      <w:divBdr>
        <w:top w:val="none" w:sz="0" w:space="0" w:color="auto"/>
        <w:left w:val="none" w:sz="0" w:space="0" w:color="auto"/>
        <w:bottom w:val="none" w:sz="0" w:space="0" w:color="auto"/>
        <w:right w:val="none" w:sz="0" w:space="0" w:color="auto"/>
      </w:divBdr>
      <w:divsChild>
        <w:div w:id="1472944428">
          <w:marLeft w:val="0"/>
          <w:marRight w:val="0"/>
          <w:marTop w:val="0"/>
          <w:marBottom w:val="0"/>
          <w:divBdr>
            <w:top w:val="none" w:sz="0" w:space="0" w:color="auto"/>
            <w:left w:val="none" w:sz="0" w:space="0" w:color="auto"/>
            <w:bottom w:val="none" w:sz="0" w:space="0" w:color="auto"/>
            <w:right w:val="none" w:sz="0" w:space="0" w:color="auto"/>
          </w:divBdr>
          <w:divsChild>
            <w:div w:id="2060086846">
              <w:marLeft w:val="0"/>
              <w:marRight w:val="0"/>
              <w:marTop w:val="0"/>
              <w:marBottom w:val="0"/>
              <w:divBdr>
                <w:top w:val="none" w:sz="0" w:space="0" w:color="auto"/>
                <w:left w:val="none" w:sz="0" w:space="0" w:color="auto"/>
                <w:bottom w:val="none" w:sz="0" w:space="0" w:color="auto"/>
                <w:right w:val="none" w:sz="0" w:space="0" w:color="auto"/>
              </w:divBdr>
              <w:divsChild>
                <w:div w:id="194121622">
                  <w:marLeft w:val="0"/>
                  <w:marRight w:val="0"/>
                  <w:marTop w:val="0"/>
                  <w:marBottom w:val="0"/>
                  <w:divBdr>
                    <w:top w:val="none" w:sz="0" w:space="0" w:color="auto"/>
                    <w:left w:val="none" w:sz="0" w:space="0" w:color="auto"/>
                    <w:bottom w:val="none" w:sz="0" w:space="0" w:color="auto"/>
                    <w:right w:val="none" w:sz="0" w:space="0" w:color="auto"/>
                  </w:divBdr>
                  <w:divsChild>
                    <w:div w:id="95899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758762">
      <w:bodyDiv w:val="1"/>
      <w:marLeft w:val="0"/>
      <w:marRight w:val="0"/>
      <w:marTop w:val="0"/>
      <w:marBottom w:val="0"/>
      <w:divBdr>
        <w:top w:val="none" w:sz="0" w:space="0" w:color="auto"/>
        <w:left w:val="none" w:sz="0" w:space="0" w:color="auto"/>
        <w:bottom w:val="none" w:sz="0" w:space="0" w:color="auto"/>
        <w:right w:val="none" w:sz="0" w:space="0" w:color="auto"/>
      </w:divBdr>
    </w:div>
    <w:div w:id="680207183">
      <w:bodyDiv w:val="1"/>
      <w:marLeft w:val="0"/>
      <w:marRight w:val="0"/>
      <w:marTop w:val="0"/>
      <w:marBottom w:val="0"/>
      <w:divBdr>
        <w:top w:val="none" w:sz="0" w:space="0" w:color="auto"/>
        <w:left w:val="none" w:sz="0" w:space="0" w:color="auto"/>
        <w:bottom w:val="none" w:sz="0" w:space="0" w:color="auto"/>
        <w:right w:val="none" w:sz="0" w:space="0" w:color="auto"/>
      </w:divBdr>
    </w:div>
    <w:div w:id="745611082">
      <w:bodyDiv w:val="1"/>
      <w:marLeft w:val="0"/>
      <w:marRight w:val="0"/>
      <w:marTop w:val="0"/>
      <w:marBottom w:val="0"/>
      <w:divBdr>
        <w:top w:val="none" w:sz="0" w:space="0" w:color="auto"/>
        <w:left w:val="none" w:sz="0" w:space="0" w:color="auto"/>
        <w:bottom w:val="none" w:sz="0" w:space="0" w:color="auto"/>
        <w:right w:val="none" w:sz="0" w:space="0" w:color="auto"/>
      </w:divBdr>
    </w:div>
    <w:div w:id="999237917">
      <w:bodyDiv w:val="1"/>
      <w:marLeft w:val="0"/>
      <w:marRight w:val="0"/>
      <w:marTop w:val="0"/>
      <w:marBottom w:val="0"/>
      <w:divBdr>
        <w:top w:val="none" w:sz="0" w:space="0" w:color="auto"/>
        <w:left w:val="none" w:sz="0" w:space="0" w:color="auto"/>
        <w:bottom w:val="none" w:sz="0" w:space="0" w:color="auto"/>
        <w:right w:val="none" w:sz="0" w:space="0" w:color="auto"/>
      </w:divBdr>
    </w:div>
    <w:div w:id="1217550218">
      <w:bodyDiv w:val="1"/>
      <w:marLeft w:val="0"/>
      <w:marRight w:val="0"/>
      <w:marTop w:val="0"/>
      <w:marBottom w:val="0"/>
      <w:divBdr>
        <w:top w:val="none" w:sz="0" w:space="0" w:color="auto"/>
        <w:left w:val="none" w:sz="0" w:space="0" w:color="auto"/>
        <w:bottom w:val="none" w:sz="0" w:space="0" w:color="auto"/>
        <w:right w:val="none" w:sz="0" w:space="0" w:color="auto"/>
      </w:divBdr>
    </w:div>
    <w:div w:id="1317303465">
      <w:bodyDiv w:val="1"/>
      <w:marLeft w:val="0"/>
      <w:marRight w:val="0"/>
      <w:marTop w:val="0"/>
      <w:marBottom w:val="0"/>
      <w:divBdr>
        <w:top w:val="none" w:sz="0" w:space="0" w:color="auto"/>
        <w:left w:val="none" w:sz="0" w:space="0" w:color="auto"/>
        <w:bottom w:val="none" w:sz="0" w:space="0" w:color="auto"/>
        <w:right w:val="none" w:sz="0" w:space="0" w:color="auto"/>
      </w:divBdr>
    </w:div>
    <w:div w:id="1354722687">
      <w:bodyDiv w:val="1"/>
      <w:marLeft w:val="0"/>
      <w:marRight w:val="0"/>
      <w:marTop w:val="0"/>
      <w:marBottom w:val="0"/>
      <w:divBdr>
        <w:top w:val="none" w:sz="0" w:space="0" w:color="auto"/>
        <w:left w:val="none" w:sz="0" w:space="0" w:color="auto"/>
        <w:bottom w:val="none" w:sz="0" w:space="0" w:color="auto"/>
        <w:right w:val="none" w:sz="0" w:space="0" w:color="auto"/>
      </w:divBdr>
      <w:divsChild>
        <w:div w:id="819272521">
          <w:marLeft w:val="0"/>
          <w:marRight w:val="0"/>
          <w:marTop w:val="0"/>
          <w:marBottom w:val="0"/>
          <w:divBdr>
            <w:top w:val="none" w:sz="0" w:space="0" w:color="auto"/>
            <w:left w:val="none" w:sz="0" w:space="0" w:color="auto"/>
            <w:bottom w:val="none" w:sz="0" w:space="0" w:color="auto"/>
            <w:right w:val="none" w:sz="0" w:space="0" w:color="auto"/>
          </w:divBdr>
          <w:divsChild>
            <w:div w:id="1391223499">
              <w:marLeft w:val="0"/>
              <w:marRight w:val="0"/>
              <w:marTop w:val="0"/>
              <w:marBottom w:val="0"/>
              <w:divBdr>
                <w:top w:val="none" w:sz="0" w:space="0" w:color="auto"/>
                <w:left w:val="none" w:sz="0" w:space="0" w:color="auto"/>
                <w:bottom w:val="none" w:sz="0" w:space="0" w:color="auto"/>
                <w:right w:val="none" w:sz="0" w:space="0" w:color="auto"/>
              </w:divBdr>
              <w:divsChild>
                <w:div w:id="726341302">
                  <w:marLeft w:val="0"/>
                  <w:marRight w:val="0"/>
                  <w:marTop w:val="0"/>
                  <w:marBottom w:val="0"/>
                  <w:divBdr>
                    <w:top w:val="none" w:sz="0" w:space="0" w:color="auto"/>
                    <w:left w:val="none" w:sz="0" w:space="0" w:color="auto"/>
                    <w:bottom w:val="none" w:sz="0" w:space="0" w:color="auto"/>
                    <w:right w:val="none" w:sz="0" w:space="0" w:color="auto"/>
                  </w:divBdr>
                  <w:divsChild>
                    <w:div w:id="208923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127355">
      <w:bodyDiv w:val="1"/>
      <w:marLeft w:val="0"/>
      <w:marRight w:val="0"/>
      <w:marTop w:val="0"/>
      <w:marBottom w:val="0"/>
      <w:divBdr>
        <w:top w:val="none" w:sz="0" w:space="0" w:color="auto"/>
        <w:left w:val="none" w:sz="0" w:space="0" w:color="auto"/>
        <w:bottom w:val="none" w:sz="0" w:space="0" w:color="auto"/>
        <w:right w:val="none" w:sz="0" w:space="0" w:color="auto"/>
      </w:divBdr>
    </w:div>
    <w:div w:id="1763794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D4yZtzsNRdg"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youtu.be/D4yZtzsNRd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jus23</b:Tag>
    <b:SourceType>JournalArticle</b:SourceType>
    <b:Guid>{2B15211F-640E-034C-B065-90CA61346400}</b:Guid>
    <b:Title>Virtual machines in Azure</b:Title>
    <b:Year>2023</b:Year>
    <b:Author>
      <b:Author>
        <b:NameList>
          <b:Person>
            <b:Last>ju-shim</b:Last>
          </b:Person>
          <b:Person>
            <b:Last>cynthy</b:Last>
          </b:Person>
          <b:Person>
            <b:Last>liljack17</b:Last>
            <b:First>s</b:First>
          </b:Person>
        </b:NameList>
      </b:Author>
    </b:Author>
    <b:Volume>5</b:Volume>
    <b:Pages>3</b:Pages>
    <b:RefOrder>1</b:RefOrder>
  </b:Source>
  <b:Source>
    <b:Tag>Haz23</b:Tag>
    <b:SourceType>DocumentFromInternetSite</b:SourceType>
    <b:Guid>{3DB462C5-79E1-8748-BA02-4D7AB5F48F28}</b:Guid>
    <b:Author>
      <b:Author>
        <b:NameList>
          <b:Person>
            <b:Last>Hazdun</b:Last>
            <b:First>Nazariy</b:First>
          </b:Person>
        </b:NameList>
      </b:Author>
    </b:Author>
    <b:Title>Cloud Versus On Premises: Advantages And Disadvantages Of Both Models</b:Title>
    <b:Year>2023</b:Year>
    <b:URL>https://www.forbes.com/sites/forbestechcouncil/2023/03/27/cloud-versus-on-premises-advantages-and-disadvantages-of-both-models/</b:URL>
    <b:Month>march</b:Month>
    <b:Day>27</b:Day>
    <b:YearAccessed>2023</b:YearAccessed>
    <b:MonthAccessed>12</b:MonthAccessed>
    <b:DayAccessed>27</b:DayAccessed>
    <b:RefOrder>2</b:RefOrder>
  </b:Source>
</b:Sources>
</file>

<file path=customXml/itemProps1.xml><?xml version="1.0" encoding="utf-8"?>
<ds:datastoreItem xmlns:ds="http://schemas.openxmlformats.org/officeDocument/2006/customXml" ds:itemID="{CFFBAD7F-F3D1-334A-AD23-A902F2DEB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Dzhuliano Alenov Stefanov (2027630)</dc:creator>
  <cp:keywords/>
  <dc:description/>
  <cp:lastModifiedBy>Dzhuliano Alenov Stefanov (2027630)</cp:lastModifiedBy>
  <cp:revision>2</cp:revision>
  <dcterms:created xsi:type="dcterms:W3CDTF">2024-01-02T22:26:00Z</dcterms:created>
  <dcterms:modified xsi:type="dcterms:W3CDTF">2024-01-02T22:26:00Z</dcterms:modified>
</cp:coreProperties>
</file>