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E27A8" w14:textId="66AEF07B" w:rsidR="001974C9" w:rsidRDefault="00596222" w:rsidP="00C7027F">
      <w:pPr>
        <w:jc w:val="center"/>
        <w:rPr>
          <w:b/>
          <w:bCs/>
          <w:sz w:val="28"/>
          <w:szCs w:val="28"/>
        </w:rPr>
      </w:pPr>
      <w:r w:rsidRPr="00C7027F">
        <w:rPr>
          <w:b/>
          <w:bCs/>
          <w:sz w:val="28"/>
          <w:szCs w:val="28"/>
        </w:rPr>
        <w:t>Problem Solving and Decision making</w:t>
      </w:r>
    </w:p>
    <w:p w14:paraId="61C72C87" w14:textId="77777777" w:rsidR="00555A0D" w:rsidRPr="00555A0D" w:rsidRDefault="00555A0D" w:rsidP="00555A0D">
      <w:pPr>
        <w:jc w:val="center"/>
        <w:rPr>
          <w:b/>
          <w:bCs/>
          <w:sz w:val="28"/>
          <w:szCs w:val="28"/>
        </w:rPr>
      </w:pPr>
      <w:r w:rsidRPr="00555A0D">
        <w:rPr>
          <w:b/>
          <w:bCs/>
          <w:sz w:val="28"/>
          <w:szCs w:val="28"/>
        </w:rPr>
        <w:t>Student name: Marius Tascu</w:t>
      </w:r>
    </w:p>
    <w:p w14:paraId="604C93B8" w14:textId="31041B00" w:rsidR="00555A0D" w:rsidRPr="00C7027F" w:rsidRDefault="00555A0D" w:rsidP="00555A0D">
      <w:pPr>
        <w:jc w:val="center"/>
        <w:rPr>
          <w:b/>
          <w:bCs/>
          <w:sz w:val="28"/>
          <w:szCs w:val="28"/>
        </w:rPr>
      </w:pPr>
      <w:r w:rsidRPr="00555A0D">
        <w:rPr>
          <w:b/>
          <w:bCs/>
          <w:sz w:val="28"/>
          <w:szCs w:val="28"/>
        </w:rPr>
        <w:t>Student ID: 2121173</w:t>
      </w:r>
    </w:p>
    <w:p w14:paraId="00ABE03F" w14:textId="77777777" w:rsidR="001974C9" w:rsidRDefault="001974C9">
      <w:pPr>
        <w:jc w:val="left"/>
      </w:pPr>
      <w:r>
        <w:br w:type="page"/>
      </w:r>
    </w:p>
    <w:sdt>
      <w:sdtPr>
        <w:rPr>
          <w:rFonts w:ascii="Arial" w:eastAsiaTheme="minorHAnsi" w:hAnsi="Arial" w:cstheme="minorBidi"/>
          <w:color w:val="auto"/>
          <w:sz w:val="22"/>
          <w:szCs w:val="22"/>
        </w:rPr>
        <w:id w:val="843523285"/>
        <w:docPartObj>
          <w:docPartGallery w:val="Table of Contents"/>
          <w:docPartUnique/>
        </w:docPartObj>
      </w:sdtPr>
      <w:sdtEndPr>
        <w:rPr>
          <w:b/>
          <w:bCs/>
          <w:noProof/>
        </w:rPr>
      </w:sdtEndPr>
      <w:sdtContent>
        <w:p w14:paraId="3A57ED5D" w14:textId="29C15714" w:rsidR="001974C9" w:rsidRDefault="001974C9" w:rsidP="009F7CE1">
          <w:pPr>
            <w:pStyle w:val="TOCHeading"/>
            <w:spacing w:line="360" w:lineRule="auto"/>
          </w:pPr>
          <w:r>
            <w:t>Table of Contents</w:t>
          </w:r>
        </w:p>
        <w:p w14:paraId="3C501FF4" w14:textId="0AE40A57" w:rsidR="009F7CE1" w:rsidRDefault="001974C9" w:rsidP="009F7CE1">
          <w:pPr>
            <w:pStyle w:val="TOC1"/>
            <w:tabs>
              <w:tab w:val="right" w:leader="dot" w:pos="9350"/>
            </w:tabs>
            <w:spacing w:line="360" w:lineRule="auto"/>
            <w:rPr>
              <w:rFonts w:asciiTheme="minorHAnsi" w:eastAsiaTheme="minorEastAsia" w:hAnsiTheme="minorHAnsi"/>
              <w:noProof/>
            </w:rPr>
          </w:pPr>
          <w:r>
            <w:fldChar w:fldCharType="begin"/>
          </w:r>
          <w:r>
            <w:instrText xml:space="preserve"> TOC \o "1-3" \h \z \u </w:instrText>
          </w:r>
          <w:r>
            <w:fldChar w:fldCharType="separate"/>
          </w:r>
          <w:hyperlink w:anchor="_Toc117718850" w:history="1">
            <w:r w:rsidR="009F7CE1" w:rsidRPr="00EE4593">
              <w:rPr>
                <w:rStyle w:val="Hyperlink"/>
                <w:noProof/>
              </w:rPr>
              <w:t>Introduction</w:t>
            </w:r>
            <w:r w:rsidR="009F7CE1">
              <w:rPr>
                <w:noProof/>
                <w:webHidden/>
              </w:rPr>
              <w:tab/>
            </w:r>
            <w:r w:rsidR="009F7CE1">
              <w:rPr>
                <w:noProof/>
                <w:webHidden/>
              </w:rPr>
              <w:fldChar w:fldCharType="begin"/>
            </w:r>
            <w:r w:rsidR="009F7CE1">
              <w:rPr>
                <w:noProof/>
                <w:webHidden/>
              </w:rPr>
              <w:instrText xml:space="preserve"> PAGEREF _Toc117718850 \h </w:instrText>
            </w:r>
            <w:r w:rsidR="009F7CE1">
              <w:rPr>
                <w:noProof/>
                <w:webHidden/>
              </w:rPr>
            </w:r>
            <w:r w:rsidR="009F7CE1">
              <w:rPr>
                <w:noProof/>
                <w:webHidden/>
              </w:rPr>
              <w:fldChar w:fldCharType="separate"/>
            </w:r>
            <w:r w:rsidR="009F7CE1">
              <w:rPr>
                <w:noProof/>
                <w:webHidden/>
              </w:rPr>
              <w:t>3</w:t>
            </w:r>
            <w:r w:rsidR="009F7CE1">
              <w:rPr>
                <w:noProof/>
                <w:webHidden/>
              </w:rPr>
              <w:fldChar w:fldCharType="end"/>
            </w:r>
          </w:hyperlink>
        </w:p>
        <w:p w14:paraId="68E694D3" w14:textId="6A29B2DB" w:rsidR="009F7CE1" w:rsidRDefault="00000000" w:rsidP="009F7CE1">
          <w:pPr>
            <w:pStyle w:val="TOC1"/>
            <w:tabs>
              <w:tab w:val="right" w:leader="dot" w:pos="9350"/>
            </w:tabs>
            <w:spacing w:line="360" w:lineRule="auto"/>
            <w:rPr>
              <w:rFonts w:asciiTheme="minorHAnsi" w:eastAsiaTheme="minorEastAsia" w:hAnsiTheme="minorHAnsi"/>
              <w:noProof/>
            </w:rPr>
          </w:pPr>
          <w:hyperlink w:anchor="_Toc117718851" w:history="1">
            <w:r w:rsidR="009F7CE1" w:rsidRPr="00EE4593">
              <w:rPr>
                <w:rStyle w:val="Hyperlink"/>
                <w:noProof/>
              </w:rPr>
              <w:t>The nature and impact of the complex problem on employees and their organizations</w:t>
            </w:r>
            <w:r w:rsidR="009F7CE1">
              <w:rPr>
                <w:noProof/>
                <w:webHidden/>
              </w:rPr>
              <w:tab/>
            </w:r>
            <w:r w:rsidR="009F7CE1">
              <w:rPr>
                <w:noProof/>
                <w:webHidden/>
              </w:rPr>
              <w:fldChar w:fldCharType="begin"/>
            </w:r>
            <w:r w:rsidR="009F7CE1">
              <w:rPr>
                <w:noProof/>
                <w:webHidden/>
              </w:rPr>
              <w:instrText xml:space="preserve"> PAGEREF _Toc117718851 \h </w:instrText>
            </w:r>
            <w:r w:rsidR="009F7CE1">
              <w:rPr>
                <w:noProof/>
                <w:webHidden/>
              </w:rPr>
            </w:r>
            <w:r w:rsidR="009F7CE1">
              <w:rPr>
                <w:noProof/>
                <w:webHidden/>
              </w:rPr>
              <w:fldChar w:fldCharType="separate"/>
            </w:r>
            <w:r w:rsidR="009F7CE1">
              <w:rPr>
                <w:noProof/>
                <w:webHidden/>
              </w:rPr>
              <w:t>4</w:t>
            </w:r>
            <w:r w:rsidR="009F7CE1">
              <w:rPr>
                <w:noProof/>
                <w:webHidden/>
              </w:rPr>
              <w:fldChar w:fldCharType="end"/>
            </w:r>
          </w:hyperlink>
        </w:p>
        <w:p w14:paraId="70E863E7" w14:textId="10D24F08" w:rsidR="009F7CE1" w:rsidRDefault="00000000" w:rsidP="009F7CE1">
          <w:pPr>
            <w:pStyle w:val="TOC1"/>
            <w:tabs>
              <w:tab w:val="right" w:leader="dot" w:pos="9350"/>
            </w:tabs>
            <w:spacing w:line="360" w:lineRule="auto"/>
            <w:rPr>
              <w:rFonts w:asciiTheme="minorHAnsi" w:eastAsiaTheme="minorEastAsia" w:hAnsiTheme="minorHAnsi"/>
              <w:noProof/>
            </w:rPr>
          </w:pPr>
          <w:hyperlink w:anchor="_Toc117718852" w:history="1">
            <w:r w:rsidR="009F7CE1" w:rsidRPr="00EE4593">
              <w:rPr>
                <w:rStyle w:val="Hyperlink"/>
                <w:noProof/>
              </w:rPr>
              <w:t>A PESTLE analysis of the macro-environmental factors contributing to the complex problem</w:t>
            </w:r>
            <w:r w:rsidR="009F7CE1">
              <w:rPr>
                <w:noProof/>
                <w:webHidden/>
              </w:rPr>
              <w:tab/>
            </w:r>
            <w:r w:rsidR="009F7CE1">
              <w:rPr>
                <w:noProof/>
                <w:webHidden/>
              </w:rPr>
              <w:fldChar w:fldCharType="begin"/>
            </w:r>
            <w:r w:rsidR="009F7CE1">
              <w:rPr>
                <w:noProof/>
                <w:webHidden/>
              </w:rPr>
              <w:instrText xml:space="preserve"> PAGEREF _Toc117718852 \h </w:instrText>
            </w:r>
            <w:r w:rsidR="009F7CE1">
              <w:rPr>
                <w:noProof/>
                <w:webHidden/>
              </w:rPr>
            </w:r>
            <w:r w:rsidR="009F7CE1">
              <w:rPr>
                <w:noProof/>
                <w:webHidden/>
              </w:rPr>
              <w:fldChar w:fldCharType="separate"/>
            </w:r>
            <w:r w:rsidR="009F7CE1">
              <w:rPr>
                <w:noProof/>
                <w:webHidden/>
              </w:rPr>
              <w:t>4</w:t>
            </w:r>
            <w:r w:rsidR="009F7CE1">
              <w:rPr>
                <w:noProof/>
                <w:webHidden/>
              </w:rPr>
              <w:fldChar w:fldCharType="end"/>
            </w:r>
          </w:hyperlink>
        </w:p>
        <w:p w14:paraId="1E4D7B6C" w14:textId="06E1ACEB" w:rsidR="009F7CE1" w:rsidRDefault="00000000" w:rsidP="009F7CE1">
          <w:pPr>
            <w:pStyle w:val="TOC1"/>
            <w:tabs>
              <w:tab w:val="right" w:leader="dot" w:pos="9350"/>
            </w:tabs>
            <w:spacing w:line="360" w:lineRule="auto"/>
            <w:rPr>
              <w:rFonts w:asciiTheme="minorHAnsi" w:eastAsiaTheme="minorEastAsia" w:hAnsiTheme="minorHAnsi"/>
              <w:noProof/>
            </w:rPr>
          </w:pPr>
          <w:hyperlink w:anchor="_Toc117718853" w:history="1">
            <w:r w:rsidR="009F7CE1" w:rsidRPr="00EE4593">
              <w:rPr>
                <w:rStyle w:val="Hyperlink"/>
                <w:noProof/>
              </w:rPr>
              <w:t>A research-informed cause-and-effect analysis of the complex problem (Using the Fishbone Diagram)</w:t>
            </w:r>
            <w:r w:rsidR="009F7CE1">
              <w:rPr>
                <w:noProof/>
                <w:webHidden/>
              </w:rPr>
              <w:tab/>
            </w:r>
            <w:r w:rsidR="009F7CE1">
              <w:rPr>
                <w:noProof/>
                <w:webHidden/>
              </w:rPr>
              <w:fldChar w:fldCharType="begin"/>
            </w:r>
            <w:r w:rsidR="009F7CE1">
              <w:rPr>
                <w:noProof/>
                <w:webHidden/>
              </w:rPr>
              <w:instrText xml:space="preserve"> PAGEREF _Toc117718853 \h </w:instrText>
            </w:r>
            <w:r w:rsidR="009F7CE1">
              <w:rPr>
                <w:noProof/>
                <w:webHidden/>
              </w:rPr>
            </w:r>
            <w:r w:rsidR="009F7CE1">
              <w:rPr>
                <w:noProof/>
                <w:webHidden/>
              </w:rPr>
              <w:fldChar w:fldCharType="separate"/>
            </w:r>
            <w:r w:rsidR="009F7CE1">
              <w:rPr>
                <w:noProof/>
                <w:webHidden/>
              </w:rPr>
              <w:t>7</w:t>
            </w:r>
            <w:r w:rsidR="009F7CE1">
              <w:rPr>
                <w:noProof/>
                <w:webHidden/>
              </w:rPr>
              <w:fldChar w:fldCharType="end"/>
            </w:r>
          </w:hyperlink>
        </w:p>
        <w:p w14:paraId="1D84A44B" w14:textId="30F30C0F" w:rsidR="009F7CE1" w:rsidRDefault="00000000" w:rsidP="009F7CE1">
          <w:pPr>
            <w:pStyle w:val="TOC1"/>
            <w:tabs>
              <w:tab w:val="right" w:leader="dot" w:pos="9350"/>
            </w:tabs>
            <w:spacing w:line="360" w:lineRule="auto"/>
            <w:rPr>
              <w:rFonts w:asciiTheme="minorHAnsi" w:eastAsiaTheme="minorEastAsia" w:hAnsiTheme="minorHAnsi"/>
              <w:noProof/>
            </w:rPr>
          </w:pPr>
          <w:hyperlink w:anchor="_Toc117718854" w:history="1">
            <w:r w:rsidR="009F7CE1" w:rsidRPr="00EE4593">
              <w:rPr>
                <w:rStyle w:val="Hyperlink"/>
                <w:noProof/>
              </w:rPr>
              <w:t>The most appropriate solution for the Torque retail industry</w:t>
            </w:r>
            <w:r w:rsidR="009F7CE1">
              <w:rPr>
                <w:noProof/>
                <w:webHidden/>
              </w:rPr>
              <w:tab/>
            </w:r>
            <w:r w:rsidR="009F7CE1">
              <w:rPr>
                <w:noProof/>
                <w:webHidden/>
              </w:rPr>
              <w:fldChar w:fldCharType="begin"/>
            </w:r>
            <w:r w:rsidR="009F7CE1">
              <w:rPr>
                <w:noProof/>
                <w:webHidden/>
              </w:rPr>
              <w:instrText xml:space="preserve"> PAGEREF _Toc117718854 \h </w:instrText>
            </w:r>
            <w:r w:rsidR="009F7CE1">
              <w:rPr>
                <w:noProof/>
                <w:webHidden/>
              </w:rPr>
            </w:r>
            <w:r w:rsidR="009F7CE1">
              <w:rPr>
                <w:noProof/>
                <w:webHidden/>
              </w:rPr>
              <w:fldChar w:fldCharType="separate"/>
            </w:r>
            <w:r w:rsidR="009F7CE1">
              <w:rPr>
                <w:noProof/>
                <w:webHidden/>
              </w:rPr>
              <w:t>8</w:t>
            </w:r>
            <w:r w:rsidR="009F7CE1">
              <w:rPr>
                <w:noProof/>
                <w:webHidden/>
              </w:rPr>
              <w:fldChar w:fldCharType="end"/>
            </w:r>
          </w:hyperlink>
        </w:p>
        <w:p w14:paraId="049FA4B8" w14:textId="6A337C11" w:rsidR="009F7CE1" w:rsidRDefault="00000000" w:rsidP="009F7CE1">
          <w:pPr>
            <w:pStyle w:val="TOC1"/>
            <w:tabs>
              <w:tab w:val="right" w:leader="dot" w:pos="9350"/>
            </w:tabs>
            <w:spacing w:line="360" w:lineRule="auto"/>
            <w:rPr>
              <w:rFonts w:asciiTheme="minorHAnsi" w:eastAsiaTheme="minorEastAsia" w:hAnsiTheme="minorHAnsi"/>
              <w:noProof/>
            </w:rPr>
          </w:pPr>
          <w:hyperlink w:anchor="_Toc117718855" w:history="1">
            <w:r w:rsidR="009F7CE1" w:rsidRPr="00EE4593">
              <w:rPr>
                <w:rStyle w:val="Hyperlink"/>
                <w:noProof/>
              </w:rPr>
              <w:t>Conclusion</w:t>
            </w:r>
            <w:r w:rsidR="009F7CE1">
              <w:rPr>
                <w:noProof/>
                <w:webHidden/>
              </w:rPr>
              <w:tab/>
            </w:r>
            <w:r w:rsidR="009F7CE1">
              <w:rPr>
                <w:noProof/>
                <w:webHidden/>
              </w:rPr>
              <w:fldChar w:fldCharType="begin"/>
            </w:r>
            <w:r w:rsidR="009F7CE1">
              <w:rPr>
                <w:noProof/>
                <w:webHidden/>
              </w:rPr>
              <w:instrText xml:space="preserve"> PAGEREF _Toc117718855 \h </w:instrText>
            </w:r>
            <w:r w:rsidR="009F7CE1">
              <w:rPr>
                <w:noProof/>
                <w:webHidden/>
              </w:rPr>
            </w:r>
            <w:r w:rsidR="009F7CE1">
              <w:rPr>
                <w:noProof/>
                <w:webHidden/>
              </w:rPr>
              <w:fldChar w:fldCharType="separate"/>
            </w:r>
            <w:r w:rsidR="009F7CE1">
              <w:rPr>
                <w:noProof/>
                <w:webHidden/>
              </w:rPr>
              <w:t>9</w:t>
            </w:r>
            <w:r w:rsidR="009F7CE1">
              <w:rPr>
                <w:noProof/>
                <w:webHidden/>
              </w:rPr>
              <w:fldChar w:fldCharType="end"/>
            </w:r>
          </w:hyperlink>
        </w:p>
        <w:p w14:paraId="7B7EE7A7" w14:textId="12C4ED41" w:rsidR="009F7CE1" w:rsidRDefault="00000000" w:rsidP="009F7CE1">
          <w:pPr>
            <w:pStyle w:val="TOC1"/>
            <w:tabs>
              <w:tab w:val="right" w:leader="dot" w:pos="9350"/>
            </w:tabs>
            <w:spacing w:line="360" w:lineRule="auto"/>
            <w:rPr>
              <w:rFonts w:asciiTheme="minorHAnsi" w:eastAsiaTheme="minorEastAsia" w:hAnsiTheme="minorHAnsi"/>
              <w:noProof/>
            </w:rPr>
          </w:pPr>
          <w:hyperlink w:anchor="_Toc117718856" w:history="1">
            <w:r w:rsidR="009F7CE1" w:rsidRPr="00EE4593">
              <w:rPr>
                <w:rStyle w:val="Hyperlink"/>
                <w:noProof/>
              </w:rPr>
              <w:t>References</w:t>
            </w:r>
            <w:r w:rsidR="009F7CE1">
              <w:rPr>
                <w:noProof/>
                <w:webHidden/>
              </w:rPr>
              <w:tab/>
            </w:r>
            <w:r w:rsidR="009F7CE1">
              <w:rPr>
                <w:noProof/>
                <w:webHidden/>
              </w:rPr>
              <w:fldChar w:fldCharType="begin"/>
            </w:r>
            <w:r w:rsidR="009F7CE1">
              <w:rPr>
                <w:noProof/>
                <w:webHidden/>
              </w:rPr>
              <w:instrText xml:space="preserve"> PAGEREF _Toc117718856 \h </w:instrText>
            </w:r>
            <w:r w:rsidR="009F7CE1">
              <w:rPr>
                <w:noProof/>
                <w:webHidden/>
              </w:rPr>
            </w:r>
            <w:r w:rsidR="009F7CE1">
              <w:rPr>
                <w:noProof/>
                <w:webHidden/>
              </w:rPr>
              <w:fldChar w:fldCharType="separate"/>
            </w:r>
            <w:r w:rsidR="009F7CE1">
              <w:rPr>
                <w:noProof/>
                <w:webHidden/>
              </w:rPr>
              <w:t>10</w:t>
            </w:r>
            <w:r w:rsidR="009F7CE1">
              <w:rPr>
                <w:noProof/>
                <w:webHidden/>
              </w:rPr>
              <w:fldChar w:fldCharType="end"/>
            </w:r>
          </w:hyperlink>
        </w:p>
        <w:p w14:paraId="4E89F671" w14:textId="4E38DB8C" w:rsidR="009F7CE1" w:rsidRDefault="00000000" w:rsidP="009F7CE1">
          <w:pPr>
            <w:pStyle w:val="TOC1"/>
            <w:tabs>
              <w:tab w:val="right" w:leader="dot" w:pos="9350"/>
            </w:tabs>
            <w:spacing w:line="360" w:lineRule="auto"/>
            <w:rPr>
              <w:rFonts w:asciiTheme="minorHAnsi" w:eastAsiaTheme="minorEastAsia" w:hAnsiTheme="minorHAnsi"/>
              <w:noProof/>
            </w:rPr>
          </w:pPr>
          <w:hyperlink w:anchor="_Toc117718857" w:history="1">
            <w:r w:rsidR="009F7CE1" w:rsidRPr="00EE4593">
              <w:rPr>
                <w:rStyle w:val="Hyperlink"/>
                <w:noProof/>
                <w:shd w:val="clear" w:color="auto" w:fill="FFFFFF"/>
              </w:rPr>
              <w:t>Appendix</w:t>
            </w:r>
            <w:r w:rsidR="009F7CE1">
              <w:rPr>
                <w:noProof/>
                <w:webHidden/>
              </w:rPr>
              <w:tab/>
            </w:r>
            <w:r w:rsidR="009F7CE1">
              <w:rPr>
                <w:noProof/>
                <w:webHidden/>
              </w:rPr>
              <w:fldChar w:fldCharType="begin"/>
            </w:r>
            <w:r w:rsidR="009F7CE1">
              <w:rPr>
                <w:noProof/>
                <w:webHidden/>
              </w:rPr>
              <w:instrText xml:space="preserve"> PAGEREF _Toc117718857 \h </w:instrText>
            </w:r>
            <w:r w:rsidR="009F7CE1">
              <w:rPr>
                <w:noProof/>
                <w:webHidden/>
              </w:rPr>
            </w:r>
            <w:r w:rsidR="009F7CE1">
              <w:rPr>
                <w:noProof/>
                <w:webHidden/>
              </w:rPr>
              <w:fldChar w:fldCharType="separate"/>
            </w:r>
            <w:r w:rsidR="009F7CE1">
              <w:rPr>
                <w:noProof/>
                <w:webHidden/>
              </w:rPr>
              <w:t>11</w:t>
            </w:r>
            <w:r w:rsidR="009F7CE1">
              <w:rPr>
                <w:noProof/>
                <w:webHidden/>
              </w:rPr>
              <w:fldChar w:fldCharType="end"/>
            </w:r>
          </w:hyperlink>
        </w:p>
        <w:p w14:paraId="5A39CB2C" w14:textId="1DC021CC" w:rsidR="001974C9" w:rsidRDefault="001974C9" w:rsidP="009F7CE1">
          <w:pPr>
            <w:spacing w:line="360" w:lineRule="auto"/>
          </w:pPr>
          <w:r>
            <w:rPr>
              <w:b/>
              <w:bCs/>
              <w:noProof/>
            </w:rPr>
            <w:fldChar w:fldCharType="end"/>
          </w:r>
        </w:p>
      </w:sdtContent>
    </w:sdt>
    <w:p w14:paraId="41574609" w14:textId="55643757" w:rsidR="006A72C6" w:rsidRDefault="006A72C6">
      <w:pPr>
        <w:jc w:val="left"/>
      </w:pPr>
      <w:r>
        <w:br w:type="page"/>
      </w:r>
    </w:p>
    <w:p w14:paraId="652E70DE" w14:textId="4E045F18" w:rsidR="001D7604" w:rsidRDefault="001D7604" w:rsidP="00290A51">
      <w:pPr>
        <w:pStyle w:val="Heading1"/>
        <w:spacing w:line="360" w:lineRule="auto"/>
      </w:pPr>
      <w:bookmarkStart w:id="0" w:name="_Toc117614391"/>
      <w:bookmarkStart w:id="1" w:name="_Toc117620627"/>
      <w:bookmarkStart w:id="2" w:name="_Toc117718850"/>
      <w:r>
        <w:lastRenderedPageBreak/>
        <w:t>Introduction</w:t>
      </w:r>
      <w:bookmarkEnd w:id="0"/>
      <w:bookmarkEnd w:id="1"/>
      <w:bookmarkEnd w:id="2"/>
    </w:p>
    <w:p w14:paraId="18C10898" w14:textId="3F53E219" w:rsidR="00CD65B9" w:rsidRDefault="001D7604" w:rsidP="00290A51">
      <w:pPr>
        <w:spacing w:line="360" w:lineRule="auto"/>
      </w:pPr>
      <w:r>
        <w:t xml:space="preserve">This report is about the </w:t>
      </w:r>
      <w:r w:rsidR="00D258C7">
        <w:t>Torque retail</w:t>
      </w:r>
      <w:r>
        <w:t xml:space="preserve"> industry.</w:t>
      </w:r>
      <w:r w:rsidR="00CE18CA">
        <w:t xml:space="preserve"> they bought L M Lewis brand</w:t>
      </w:r>
      <w:r>
        <w:t xml:space="preserve"> Which was established in 1898. Unfortunately, for the pandemic, this famous British b</w:t>
      </w:r>
      <w:r w:rsidR="0030642A">
        <w:t>r</w:t>
      </w:r>
      <w:r>
        <w:t xml:space="preserve">and has been severe.  And in this report, </w:t>
      </w:r>
      <w:r w:rsidR="00D258C7">
        <w:t>the reporter</w:t>
      </w:r>
      <w:r>
        <w:t xml:space="preserve"> will discuss the nature and impact of the complex problem on the employee and their organizations, </w:t>
      </w:r>
      <w:r w:rsidR="00D258C7">
        <w:t>The repo</w:t>
      </w:r>
      <w:r w:rsidR="00062DD4">
        <w:t xml:space="preserve">t </w:t>
      </w:r>
      <w:r>
        <w:t>will</w:t>
      </w:r>
      <w:r w:rsidR="00062DD4">
        <w:t xml:space="preserve"> cover</w:t>
      </w:r>
      <w:r>
        <w:t xml:space="preserve"> </w:t>
      </w:r>
      <w:r w:rsidR="00CD65B9">
        <w:t xml:space="preserve">a </w:t>
      </w:r>
      <w:r>
        <w:t xml:space="preserve">PESTEL analysis </w:t>
      </w:r>
      <w:r w:rsidR="00CD65B9">
        <w:t>of micro-environmental factors that contribute to the complex problem.</w:t>
      </w:r>
      <w:r w:rsidR="00D258C7">
        <w:t xml:space="preserve"> Such problems like the supply chain issue, Inflation, employees demand etc.</w:t>
      </w:r>
      <w:r w:rsidR="00CD65B9">
        <w:t xml:space="preserve"> A</w:t>
      </w:r>
      <w:r w:rsidR="00D258C7">
        <w:t>fter that</w:t>
      </w:r>
      <w:r w:rsidR="00CD65B9">
        <w:t xml:space="preserve">, </w:t>
      </w:r>
      <w:r w:rsidR="00062DD4">
        <w:t>it</w:t>
      </w:r>
      <w:r w:rsidR="00CD65B9">
        <w:t xml:space="preserve"> will discuss the causes and effect analysis</w:t>
      </w:r>
      <w:r w:rsidR="00D258C7">
        <w:t xml:space="preserve"> by</w:t>
      </w:r>
      <w:r w:rsidR="00CD65B9">
        <w:t xml:space="preserve"> using a Fishbone diagram. </w:t>
      </w:r>
      <w:r w:rsidR="00D258C7">
        <w:t>Finally</w:t>
      </w:r>
      <w:r w:rsidR="00CD65B9">
        <w:t xml:space="preserve">, </w:t>
      </w:r>
      <w:r w:rsidR="00D258C7">
        <w:t xml:space="preserve">the </w:t>
      </w:r>
      <w:r w:rsidR="00062DD4">
        <w:t>report</w:t>
      </w:r>
      <w:r w:rsidR="00D258C7">
        <w:t xml:space="preserve"> </w:t>
      </w:r>
      <w:r w:rsidR="00CD65B9">
        <w:t xml:space="preserve">will find out the alternative solution for the </w:t>
      </w:r>
      <w:r w:rsidR="00D258C7">
        <w:t>Torque brand</w:t>
      </w:r>
      <w:r w:rsidR="00CD65B9">
        <w:t xml:space="preserve"> retail industry to provide the solution to that problem.</w:t>
      </w:r>
    </w:p>
    <w:p w14:paraId="08FBA12E" w14:textId="77777777" w:rsidR="00CD65B9" w:rsidRDefault="00CD65B9" w:rsidP="00290A51">
      <w:pPr>
        <w:spacing w:line="360" w:lineRule="auto"/>
        <w:jc w:val="left"/>
      </w:pPr>
      <w:r>
        <w:br w:type="page"/>
      </w:r>
    </w:p>
    <w:p w14:paraId="06F33C55" w14:textId="0F9E8BA1" w:rsidR="001D7604" w:rsidRDefault="00427A04" w:rsidP="00290A51">
      <w:pPr>
        <w:pStyle w:val="Heading1"/>
        <w:spacing w:line="360" w:lineRule="auto"/>
      </w:pPr>
      <w:bookmarkStart w:id="3" w:name="_Toc117614392"/>
      <w:bookmarkStart w:id="4" w:name="_Toc117620628"/>
      <w:bookmarkStart w:id="5" w:name="_Toc117718851"/>
      <w:r>
        <w:lastRenderedPageBreak/>
        <w:t>The nature and impact of the complex problem on employees and their organizations</w:t>
      </w:r>
      <w:bookmarkEnd w:id="3"/>
      <w:bookmarkEnd w:id="4"/>
      <w:bookmarkEnd w:id="5"/>
    </w:p>
    <w:p w14:paraId="4A99B5C1" w14:textId="1867A2FC" w:rsidR="000C4265" w:rsidRDefault="00B823B4" w:rsidP="00290A51">
      <w:pPr>
        <w:spacing w:line="360" w:lineRule="auto"/>
        <w:rPr>
          <w:shd w:val="clear" w:color="auto" w:fill="FFFFFF"/>
        </w:rPr>
      </w:pPr>
      <w:r>
        <w:rPr>
          <w:shd w:val="clear" w:color="auto" w:fill="FFFFFF"/>
        </w:rPr>
        <w:t xml:space="preserve">The </w:t>
      </w:r>
      <w:r w:rsidR="008C740F">
        <w:rPr>
          <w:shd w:val="clear" w:color="auto" w:fill="FFFFFF"/>
        </w:rPr>
        <w:t>Torque retail industry</w:t>
      </w:r>
      <w:r w:rsidR="000C4265">
        <w:rPr>
          <w:shd w:val="clear" w:color="auto" w:fill="FFFFFF"/>
        </w:rPr>
        <w:t xml:space="preserve"> has the most complex and challenging environments that employees face. From constantly changing consumer habits to heightened competition from online retailers, it is no wonder that many store employees feel overwhelmed. In this regard, employee engagement plays a vital role in keeping morale high and minimizing workplace stress. The nature and impact of the complex problem on employees and their organizations in the </w:t>
      </w:r>
      <w:r>
        <w:rPr>
          <w:shd w:val="clear" w:color="auto" w:fill="FFFFFF"/>
        </w:rPr>
        <w:t>torque</w:t>
      </w:r>
      <w:r w:rsidR="000C4265">
        <w:rPr>
          <w:shd w:val="clear" w:color="auto" w:fill="FFFFFF"/>
        </w:rPr>
        <w:t xml:space="preserve"> have complicated issues because it was affected by the pandemic. </w:t>
      </w:r>
      <w:r w:rsidR="007E6F96">
        <w:rPr>
          <w:shd w:val="clear" w:color="auto" w:fill="FFFFFF"/>
        </w:rPr>
        <w:t>This</w:t>
      </w:r>
      <w:r w:rsidR="000C4265">
        <w:rPr>
          <w:shd w:val="clear" w:color="auto" w:fill="FFFFFF"/>
        </w:rPr>
        <w:t xml:space="preserve"> problem affects both employers and employees in negative ways, as it often leads to frustration, unproductive working conditions, and reduced productivity. Some of the most common symptoms of this problem include low employee morale</w:t>
      </w:r>
      <w:r w:rsidR="00C87C8A">
        <w:rPr>
          <w:shd w:val="clear" w:color="auto" w:fill="FFFFFF"/>
        </w:rPr>
        <w:t xml:space="preserve"> (Rezaei, Fahim, and Tavasszy, 2014).</w:t>
      </w:r>
      <w:r w:rsidR="000C4265">
        <w:rPr>
          <w:shd w:val="clear" w:color="auto" w:fill="FFFFFF"/>
        </w:rPr>
        <w:t xml:space="preserve"> increased stress levels due to long hours or excessive work pressure, decreased customer satisfaction ratings owing to poor service delivery or inaccurate stock status updates, and high staff turnover rates due to the unsatisfactory working environment</w:t>
      </w:r>
      <w:r w:rsidR="00912EC4">
        <w:rPr>
          <w:shd w:val="clear" w:color="auto" w:fill="FFFFFF"/>
        </w:rPr>
        <w:t>.</w:t>
      </w:r>
    </w:p>
    <w:p w14:paraId="388AF22E" w14:textId="3A487E7D" w:rsidR="007E6F96" w:rsidRDefault="007E6F96" w:rsidP="00290A51">
      <w:pPr>
        <w:spacing w:line="360" w:lineRule="auto"/>
        <w:rPr>
          <w:shd w:val="clear" w:color="auto" w:fill="FFFFFF"/>
        </w:rPr>
      </w:pPr>
      <w:r>
        <w:rPr>
          <w:shd w:val="clear" w:color="auto" w:fill="FFFFFF"/>
        </w:rPr>
        <w:t xml:space="preserve">Increasing supplier costs, </w:t>
      </w:r>
      <w:r w:rsidR="002A53F4">
        <w:rPr>
          <w:shd w:val="clear" w:color="auto" w:fill="FFFFFF"/>
        </w:rPr>
        <w:t xml:space="preserve">a </w:t>
      </w:r>
      <w:r>
        <w:rPr>
          <w:shd w:val="clear" w:color="auto" w:fill="FFFFFF"/>
        </w:rPr>
        <w:t xml:space="preserve">highly competitive market, and most important higher debt ratio can be the major complex problem for the </w:t>
      </w:r>
      <w:r w:rsidR="00B823B4">
        <w:rPr>
          <w:shd w:val="clear" w:color="auto" w:fill="FFFFFF"/>
        </w:rPr>
        <w:t>torque</w:t>
      </w:r>
      <w:r>
        <w:rPr>
          <w:shd w:val="clear" w:color="auto" w:fill="FFFFFF"/>
        </w:rPr>
        <w:t xml:space="preserve"> retail industry.</w:t>
      </w:r>
      <w:r w:rsidR="002A53F4">
        <w:rPr>
          <w:shd w:val="clear" w:color="auto" w:fill="FFFFFF"/>
        </w:rPr>
        <w:t xml:space="preserve"> Also supply chain issues, inflation during the pandemic, and the cost of employees can be </w:t>
      </w:r>
      <w:r w:rsidR="00566921">
        <w:rPr>
          <w:shd w:val="clear" w:color="auto" w:fill="FFFFFF"/>
        </w:rPr>
        <w:t xml:space="preserve">vital </w:t>
      </w:r>
      <w:r w:rsidR="00BF392C">
        <w:rPr>
          <w:shd w:val="clear" w:color="auto" w:fill="FFFFFF"/>
        </w:rPr>
        <w:t>problems</w:t>
      </w:r>
      <w:r w:rsidR="002A53F4">
        <w:rPr>
          <w:shd w:val="clear" w:color="auto" w:fill="FFFFFF"/>
        </w:rPr>
        <w:t xml:space="preserve"> for organizations to decrease profitability.</w:t>
      </w:r>
    </w:p>
    <w:p w14:paraId="197C7C69" w14:textId="563368A0" w:rsidR="00D017E8" w:rsidRDefault="00566921" w:rsidP="00290A51">
      <w:pPr>
        <w:pStyle w:val="Heading1"/>
        <w:spacing w:line="360" w:lineRule="auto"/>
      </w:pPr>
      <w:bookmarkStart w:id="6" w:name="_Toc117614393"/>
      <w:bookmarkStart w:id="7" w:name="_Toc117620629"/>
      <w:bookmarkStart w:id="8" w:name="_Toc117718852"/>
      <w:r>
        <w:t>A PESTLE analysis of the macro-environmental factors contributing to the complex problem</w:t>
      </w:r>
      <w:bookmarkEnd w:id="6"/>
      <w:bookmarkEnd w:id="7"/>
      <w:bookmarkEnd w:id="8"/>
    </w:p>
    <w:p w14:paraId="3643186F" w14:textId="7B4EA0EF" w:rsidR="00A31E48" w:rsidRPr="00A31E48" w:rsidRDefault="00A31E48" w:rsidP="00290A51">
      <w:pPr>
        <w:spacing w:line="360" w:lineRule="auto"/>
        <w:rPr>
          <w:b/>
          <w:bCs/>
        </w:rPr>
      </w:pPr>
      <w:r w:rsidRPr="00A31E48">
        <w:rPr>
          <w:b/>
          <w:bCs/>
        </w:rPr>
        <w:t>Political factor:</w:t>
      </w:r>
    </w:p>
    <w:p w14:paraId="1EDE1FAF" w14:textId="38113F8F" w:rsidR="003E536C" w:rsidRDefault="003E536C" w:rsidP="00290A51">
      <w:pPr>
        <w:spacing w:line="360" w:lineRule="auto"/>
      </w:pPr>
      <w:r>
        <w:t xml:space="preserve">One of the most important factors is the political climate that can impact the </w:t>
      </w:r>
      <w:r w:rsidR="00B823B4">
        <w:t>torque</w:t>
      </w:r>
      <w:r>
        <w:t xml:space="preserve"> retail industry. This has a significant impact on everything from store closures to fashion trends.</w:t>
      </w:r>
    </w:p>
    <w:p w14:paraId="4A724BFF" w14:textId="196FEEC2" w:rsidR="003E536C" w:rsidRDefault="00A31E48" w:rsidP="00290A51">
      <w:pPr>
        <w:spacing w:line="360" w:lineRule="auto"/>
      </w:pPr>
      <w:r>
        <w:t>W</w:t>
      </w:r>
      <w:r w:rsidR="003E536C">
        <w:t>hen there are changes in government, this can lead to increased taxes or regulations that may negatively affect businesses</w:t>
      </w:r>
      <w:r w:rsidR="00D538A6">
        <w:t xml:space="preserve"> (</w:t>
      </w:r>
      <w:r w:rsidR="00D538A6">
        <w:rPr>
          <w:shd w:val="clear" w:color="auto" w:fill="FFFFFF"/>
        </w:rPr>
        <w:t>Srdjevic. Bajcetic, 2013).</w:t>
      </w:r>
      <w:r w:rsidR="003E536C">
        <w:t xml:space="preserve"> </w:t>
      </w:r>
      <w:r w:rsidR="00442A77">
        <w:t xml:space="preserve">Such as Consumer buying habits, international trade laws, or import-export rules and regulations. Some laws can be barriers to the torque retail industry for continuing business. </w:t>
      </w:r>
      <w:r w:rsidR="003E536C">
        <w:t>All of these factors have an impact on business performance and ultimately drive demand and sales down. The British b</w:t>
      </w:r>
      <w:r w:rsidR="0030642A">
        <w:t>r</w:t>
      </w:r>
      <w:r w:rsidR="003E536C">
        <w:t xml:space="preserve">and </w:t>
      </w:r>
      <w:r w:rsidR="00A90AAA">
        <w:t>T</w:t>
      </w:r>
      <w:r w:rsidR="00B823B4">
        <w:t xml:space="preserve">orque </w:t>
      </w:r>
      <w:r w:rsidR="003E536C">
        <w:t xml:space="preserve">can be affected by political instability because the business faced </w:t>
      </w:r>
      <w:r w:rsidR="001815CD">
        <w:t>declining profitability</w:t>
      </w:r>
      <w:r w:rsidR="003E536C">
        <w:t xml:space="preserve"> during the pandemic where inflation was one of the reasons. </w:t>
      </w:r>
    </w:p>
    <w:p w14:paraId="28C1596F" w14:textId="1C90BE35" w:rsidR="002F7CEC" w:rsidRDefault="002F7CEC" w:rsidP="00290A51">
      <w:pPr>
        <w:spacing w:line="360" w:lineRule="auto"/>
      </w:pPr>
    </w:p>
    <w:p w14:paraId="77DDCAA5" w14:textId="77777777" w:rsidR="002F7CEC" w:rsidRDefault="002F7CEC" w:rsidP="00290A51">
      <w:pPr>
        <w:spacing w:line="360" w:lineRule="auto"/>
      </w:pPr>
    </w:p>
    <w:p w14:paraId="4A54479D" w14:textId="59FFAFB1" w:rsidR="00A31E48" w:rsidRPr="00DF7E5F" w:rsidRDefault="00A31E48" w:rsidP="00290A51">
      <w:pPr>
        <w:spacing w:line="360" w:lineRule="auto"/>
        <w:rPr>
          <w:b/>
          <w:bCs/>
        </w:rPr>
      </w:pPr>
      <w:r w:rsidRPr="00DF7E5F">
        <w:rPr>
          <w:b/>
          <w:bCs/>
        </w:rPr>
        <w:t>Economical Factor:</w:t>
      </w:r>
    </w:p>
    <w:p w14:paraId="7CA80F63" w14:textId="005D0348" w:rsidR="001A21E1" w:rsidRDefault="001A21E1" w:rsidP="00290A51">
      <w:pPr>
        <w:spacing w:line="360" w:lineRule="auto"/>
      </w:pPr>
      <w:r>
        <w:t>The economical factor influences the Torque retail industry so badly, such as, price increases can impact normal people and can change their behavior before buying anything, Inflation, population growth, environmental evaluation, unemployment, etc.</w:t>
      </w:r>
    </w:p>
    <w:p w14:paraId="62D05279" w14:textId="77777777" w:rsidR="008A5361" w:rsidRDefault="00DF7E5F" w:rsidP="00290A51">
      <w:pPr>
        <w:spacing w:line="360" w:lineRule="auto"/>
      </w:pPr>
      <w:r>
        <w:t xml:space="preserve">One of the most important aspects of </w:t>
      </w:r>
      <w:r w:rsidR="001A21E1">
        <w:t>Economical factor</w:t>
      </w:r>
      <w:r>
        <w:t xml:space="preserve"> is macroeconomic indicators, like GDP and inflation rates. </w:t>
      </w:r>
      <w:r w:rsidR="008A5361">
        <w:t xml:space="preserve">In recent time the rate of inflation has gone up which will impact the demand of the company. </w:t>
      </w:r>
    </w:p>
    <w:p w14:paraId="1100D60E" w14:textId="68209FEA" w:rsidR="008A5361" w:rsidRDefault="008A5361" w:rsidP="008A5361">
      <w:pPr>
        <w:spacing w:line="360" w:lineRule="auto"/>
        <w:jc w:val="center"/>
      </w:pPr>
      <w:r>
        <w:rPr>
          <w:noProof/>
        </w:rPr>
        <w:drawing>
          <wp:inline distT="0" distB="0" distL="0" distR="0" wp14:anchorId="5B6B1CEC" wp14:editId="2011357D">
            <wp:extent cx="4352925" cy="3400955"/>
            <wp:effectExtent l="0" t="0" r="0" b="9525"/>
            <wp:docPr id="8" name="Picture 8" descr="What is the UK inflation rate and why is the cost of living rising? |  Hellenic Shipping News Worldw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the UK inflation rate and why is the cost of living rising? |  Hellenic Shipping News Worldwid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360142" cy="3406594"/>
                    </a:xfrm>
                    <a:prstGeom prst="rect">
                      <a:avLst/>
                    </a:prstGeom>
                    <a:noFill/>
                    <a:ln>
                      <a:noFill/>
                    </a:ln>
                  </pic:spPr>
                </pic:pic>
              </a:graphicData>
            </a:graphic>
          </wp:inline>
        </w:drawing>
      </w:r>
    </w:p>
    <w:p w14:paraId="315A3D27" w14:textId="6CF8DEAB" w:rsidR="00DF7E5F" w:rsidRDefault="00DF7E5F" w:rsidP="00290A51">
      <w:pPr>
        <w:spacing w:line="360" w:lineRule="auto"/>
      </w:pPr>
      <w:r>
        <w:t>These are crucial for assessing whether there's been any change in market conditions that could impact an individual company's operations. Changes in interest rates also have a direct effect on businesses because they determine borrowing costs and debt levels</w:t>
      </w:r>
      <w:r w:rsidR="003F37A7">
        <w:t xml:space="preserve"> (</w:t>
      </w:r>
      <w:r w:rsidR="003F37A7">
        <w:rPr>
          <w:shd w:val="clear" w:color="auto" w:fill="FFFFFF"/>
        </w:rPr>
        <w:t>Hosein, 2022).</w:t>
      </w:r>
    </w:p>
    <w:p w14:paraId="6DE8C2E1" w14:textId="54A36FC5" w:rsidR="00DF7E5F" w:rsidRDefault="00DF7E5F" w:rsidP="00290A51">
      <w:pPr>
        <w:spacing w:line="360" w:lineRule="auto"/>
      </w:pPr>
      <w:r>
        <w:t xml:space="preserve">In terms of British brand </w:t>
      </w:r>
      <w:r w:rsidR="00B823B4">
        <w:t>torque</w:t>
      </w:r>
      <w:r>
        <w:t>, high-end stores are typically more sensitive to changes in global demand than chains that sell cheaper items. This is due to two reasons: First, high-end fashion brands often require higher margins compared to mid-range or budget labels; and second, luxury goods tend not to be immune from price fluctuations caused by geopolitical events (like Brexit). Low-cost b</w:t>
      </w:r>
      <w:r w:rsidR="0030642A">
        <w:t>r</w:t>
      </w:r>
      <w:r>
        <w:t>ands may find it harder to keep up with these trends as they usually don't have enough resources available for marketing expenses and inventory replenishment cycles.</w:t>
      </w:r>
    </w:p>
    <w:p w14:paraId="410406FF" w14:textId="5BE2383D" w:rsidR="00A31E48" w:rsidRDefault="00017083" w:rsidP="00290A51">
      <w:pPr>
        <w:spacing w:line="360" w:lineRule="auto"/>
        <w:rPr>
          <w:b/>
          <w:bCs/>
        </w:rPr>
      </w:pPr>
      <w:r w:rsidRPr="00017083">
        <w:rPr>
          <w:b/>
          <w:bCs/>
        </w:rPr>
        <w:lastRenderedPageBreak/>
        <w:t>Social Factor:</w:t>
      </w:r>
    </w:p>
    <w:p w14:paraId="6E5C57B7" w14:textId="76B8FC51" w:rsidR="00017083" w:rsidRDefault="00017083" w:rsidP="00290A51">
      <w:pPr>
        <w:spacing w:line="360" w:lineRule="auto"/>
      </w:pPr>
      <w:r>
        <w:t>The social factor in PESTLE analysis is often overlooked, but it has a significant impact on the retail industry</w:t>
      </w:r>
      <w:r w:rsidR="003A6883">
        <w:t xml:space="preserve"> (</w:t>
      </w:r>
      <w:r w:rsidR="003A6883">
        <w:rPr>
          <w:shd w:val="clear" w:color="auto" w:fill="FFFFFF"/>
        </w:rPr>
        <w:t>TURAN and Akman, 2020).</w:t>
      </w:r>
      <w:r>
        <w:t xml:space="preserve"> For example, online shopping trends can be affected by social media sentiment. If there is widespread negative sentiment about a certain product or brand on social media platforms like Twitter and Instagram, then consumers are likely to boycott those products. Unfortunately,</w:t>
      </w:r>
      <w:r w:rsidR="00B823B4">
        <w:t xml:space="preserve"> the</w:t>
      </w:r>
      <w:r>
        <w:t xml:space="preserve"> </w:t>
      </w:r>
      <w:r w:rsidR="00B823B4">
        <w:t>torque</w:t>
      </w:r>
      <w:r>
        <w:t xml:space="preserve"> British b</w:t>
      </w:r>
      <w:r w:rsidR="0030642A">
        <w:t>r</w:t>
      </w:r>
      <w:r>
        <w:t xml:space="preserve">and </w:t>
      </w:r>
      <w:r w:rsidR="00B823B4">
        <w:t>has</w:t>
      </w:r>
      <w:r>
        <w:t xml:space="preserve"> so many negative reviews from customers that will be shown in the appendix.</w:t>
      </w:r>
    </w:p>
    <w:p w14:paraId="679DF4F3" w14:textId="4889B48E" w:rsidR="00017083" w:rsidRDefault="00017083" w:rsidP="00290A51">
      <w:pPr>
        <w:spacing w:line="360" w:lineRule="auto"/>
      </w:pPr>
      <w:r>
        <w:t>In turn, this could lead to decreased sales and revenue for retailers. Conversely, positive sentiment can also have an effect by inspiring more shoppers to buy something they may not have considered before. Consequently, retailers should pay close attention to how public opinion is shaping up around different brands and products to make wise business decisions. The social factor in PESTLE analysis affects this British b</w:t>
      </w:r>
      <w:r w:rsidR="0030642A">
        <w:t>r</w:t>
      </w:r>
      <w:r>
        <w:t xml:space="preserve">and by identifying and analyzing trends that will have a significant impact on </w:t>
      </w:r>
      <w:r w:rsidR="00B823B4">
        <w:t>torque</w:t>
      </w:r>
      <w:r>
        <w:t>. By understanding what is driving consumer behavior, retailers can adjust their marketing strategies to accommodate customer demands. This information also allows them to make informed decisions about where they should focus their resources, as well as which products or services they should offer</w:t>
      </w:r>
      <w:r w:rsidR="00C23DAB">
        <w:t>.</w:t>
      </w:r>
    </w:p>
    <w:p w14:paraId="7B3C5E6B" w14:textId="1E5A35ED" w:rsidR="00F50B68" w:rsidRPr="00F81A6C" w:rsidRDefault="00F81A6C" w:rsidP="00290A51">
      <w:pPr>
        <w:spacing w:line="360" w:lineRule="auto"/>
        <w:rPr>
          <w:b/>
          <w:bCs/>
        </w:rPr>
      </w:pPr>
      <w:r w:rsidRPr="00F81A6C">
        <w:rPr>
          <w:b/>
          <w:bCs/>
        </w:rPr>
        <w:t>Technological factor:</w:t>
      </w:r>
    </w:p>
    <w:p w14:paraId="38310E93" w14:textId="7D4B74EB" w:rsidR="008D04DE" w:rsidRDefault="008D04DE" w:rsidP="00290A51">
      <w:pPr>
        <w:spacing w:line="360" w:lineRule="auto"/>
        <w:rPr>
          <w:shd w:val="clear" w:color="auto" w:fill="FFFFFF"/>
        </w:rPr>
      </w:pPr>
      <w:r>
        <w:rPr>
          <w:shd w:val="clear" w:color="auto" w:fill="FFFFFF"/>
        </w:rPr>
        <w:t xml:space="preserve">The technological factor in PESTLE analysis affects the </w:t>
      </w:r>
      <w:r w:rsidR="00B823B4">
        <w:rPr>
          <w:shd w:val="clear" w:color="auto" w:fill="FFFFFF"/>
        </w:rPr>
        <w:t>torque</w:t>
      </w:r>
      <w:r>
        <w:rPr>
          <w:shd w:val="clear" w:color="auto" w:fill="FFFFFF"/>
        </w:rPr>
        <w:t xml:space="preserve"> retail industry because it allows retailers to better understand and identify customer trends. By understanding what customers are buying, retailers can make informed decisions about how to market their products or services. Additionally, by knowing which categories of products are popular among buyers, retailers that specialize in particular areas can be more successful than those that do not</w:t>
      </w:r>
      <w:r w:rsidR="00E41325">
        <w:rPr>
          <w:shd w:val="clear" w:color="auto" w:fill="FFFFFF"/>
        </w:rPr>
        <w:t xml:space="preserve"> (Aghlmand et al., 2022).</w:t>
      </w:r>
    </w:p>
    <w:p w14:paraId="0581DC43" w14:textId="77777777" w:rsidR="00817B34" w:rsidRDefault="00817B34" w:rsidP="00290A51">
      <w:pPr>
        <w:spacing w:line="360" w:lineRule="auto"/>
        <w:rPr>
          <w:b/>
          <w:bCs/>
          <w:shd w:val="clear" w:color="auto" w:fill="FFFFFF"/>
        </w:rPr>
      </w:pPr>
      <w:r w:rsidRPr="00711523">
        <w:rPr>
          <w:b/>
          <w:bCs/>
          <w:shd w:val="clear" w:color="auto" w:fill="FFFFFF"/>
        </w:rPr>
        <w:t>Legal factor:</w:t>
      </w:r>
    </w:p>
    <w:p w14:paraId="2239265F" w14:textId="52D15E7F" w:rsidR="00817B34" w:rsidRDefault="00817B34" w:rsidP="00290A51">
      <w:pPr>
        <w:spacing w:line="360" w:lineRule="auto"/>
        <w:rPr>
          <w:shd w:val="clear" w:color="auto" w:fill="FFFFFF"/>
        </w:rPr>
      </w:pPr>
      <w:r>
        <w:rPr>
          <w:shd w:val="clear" w:color="auto" w:fill="FFFFFF"/>
        </w:rPr>
        <w:t xml:space="preserve">The </w:t>
      </w:r>
      <w:r w:rsidR="00B823B4">
        <w:rPr>
          <w:shd w:val="clear" w:color="auto" w:fill="FFFFFF"/>
        </w:rPr>
        <w:t>torque</w:t>
      </w:r>
      <w:r>
        <w:rPr>
          <w:shd w:val="clear" w:color="auto" w:fill="FFFFFF"/>
        </w:rPr>
        <w:t xml:space="preserve"> retail industry can be affected in any way by the legal factor, the taxation rules can affect </w:t>
      </w:r>
      <w:r w:rsidR="00B823B4">
        <w:rPr>
          <w:shd w:val="clear" w:color="auto" w:fill="FFFFFF"/>
        </w:rPr>
        <w:t>Torque</w:t>
      </w:r>
      <w:r>
        <w:rPr>
          <w:shd w:val="clear" w:color="auto" w:fill="FFFFFF"/>
        </w:rPr>
        <w:t>, and they must understand the rules. Also tariff plans and more how and when can they start their business, and how can they convert their business into another way.</w:t>
      </w:r>
    </w:p>
    <w:p w14:paraId="45231A1C" w14:textId="6EAD7431" w:rsidR="00C7027F" w:rsidRDefault="00C7027F" w:rsidP="00290A51">
      <w:pPr>
        <w:spacing w:line="360" w:lineRule="auto"/>
        <w:rPr>
          <w:shd w:val="clear" w:color="auto" w:fill="FFFFFF"/>
        </w:rPr>
      </w:pPr>
    </w:p>
    <w:p w14:paraId="0F4F7BB5" w14:textId="774984A0" w:rsidR="00C7027F" w:rsidRDefault="00C7027F" w:rsidP="00290A51">
      <w:pPr>
        <w:spacing w:line="360" w:lineRule="auto"/>
        <w:rPr>
          <w:shd w:val="clear" w:color="auto" w:fill="FFFFFF"/>
        </w:rPr>
      </w:pPr>
    </w:p>
    <w:p w14:paraId="5A71DEF7" w14:textId="77777777" w:rsidR="00C7027F" w:rsidRPr="00817B34" w:rsidRDefault="00C7027F" w:rsidP="00290A51">
      <w:pPr>
        <w:spacing w:line="360" w:lineRule="auto"/>
        <w:rPr>
          <w:shd w:val="clear" w:color="auto" w:fill="FFFFFF"/>
        </w:rPr>
      </w:pPr>
    </w:p>
    <w:p w14:paraId="29C4AAB1" w14:textId="1A289718" w:rsidR="008D04DE" w:rsidRDefault="008D04DE" w:rsidP="00290A51">
      <w:pPr>
        <w:spacing w:line="360" w:lineRule="auto"/>
        <w:rPr>
          <w:b/>
          <w:bCs/>
          <w:shd w:val="clear" w:color="auto" w:fill="FFFFFF"/>
        </w:rPr>
      </w:pPr>
      <w:r w:rsidRPr="008D04DE">
        <w:rPr>
          <w:b/>
          <w:bCs/>
          <w:shd w:val="clear" w:color="auto" w:fill="FFFFFF"/>
        </w:rPr>
        <w:lastRenderedPageBreak/>
        <w:t>Environmental Factor:</w:t>
      </w:r>
    </w:p>
    <w:p w14:paraId="14551158" w14:textId="69F87134" w:rsidR="00711523" w:rsidRPr="00711523" w:rsidRDefault="00711523" w:rsidP="00290A51">
      <w:pPr>
        <w:spacing w:line="360" w:lineRule="auto"/>
        <w:rPr>
          <w:shd w:val="clear" w:color="auto" w:fill="FFFFFF"/>
        </w:rPr>
      </w:pPr>
      <w:r w:rsidRPr="00711523">
        <w:rPr>
          <w:shd w:val="clear" w:color="auto" w:fill="FFFFFF"/>
        </w:rPr>
        <w:t xml:space="preserve">The environmental factor in PESTLE analysis can have a significant impact on the </w:t>
      </w:r>
      <w:r w:rsidR="00B823B4">
        <w:rPr>
          <w:shd w:val="clear" w:color="auto" w:fill="FFFFFF"/>
        </w:rPr>
        <w:t>Torque</w:t>
      </w:r>
      <w:r w:rsidRPr="00711523">
        <w:rPr>
          <w:shd w:val="clear" w:color="auto" w:fill="FFFFFF"/>
        </w:rPr>
        <w:t xml:space="preserve"> retail industry. This is because it determines how likely an establishment is to experience pests and other related problems</w:t>
      </w:r>
      <w:r w:rsidR="00AC72B6">
        <w:rPr>
          <w:shd w:val="clear" w:color="auto" w:fill="FFFFFF"/>
        </w:rPr>
        <w:t xml:space="preserve"> (Lim, 2022).</w:t>
      </w:r>
      <w:r w:rsidRPr="00711523">
        <w:rPr>
          <w:shd w:val="clear" w:color="auto" w:fill="FFFFFF"/>
        </w:rPr>
        <w:t xml:space="preserve"> In general, businesses that are located in high-risk zones or areas with poor air quality are at a higher risk of suffering from pest issues.</w:t>
      </w:r>
    </w:p>
    <w:p w14:paraId="6B6C5DEB" w14:textId="15B2665B" w:rsidR="008D04DE" w:rsidRDefault="00711523" w:rsidP="00290A51">
      <w:pPr>
        <w:spacing w:line="360" w:lineRule="auto"/>
        <w:rPr>
          <w:shd w:val="clear" w:color="auto" w:fill="FFFFFF"/>
        </w:rPr>
      </w:pPr>
      <w:r w:rsidRPr="00711523">
        <w:rPr>
          <w:shd w:val="clear" w:color="auto" w:fill="FFFFFF"/>
        </w:rPr>
        <w:t xml:space="preserve">This is because pests tend to thrive in environments that contain unhealthy levels of pollutants, which can cause them to spread more quickly and increase their damage footprint. By understanding </w:t>
      </w:r>
      <w:r w:rsidR="006E26EA">
        <w:rPr>
          <w:shd w:val="clear" w:color="auto" w:fill="FFFFFF"/>
        </w:rPr>
        <w:t>their</w:t>
      </w:r>
      <w:r w:rsidRPr="00711523">
        <w:rPr>
          <w:shd w:val="clear" w:color="auto" w:fill="FFFFFF"/>
        </w:rPr>
        <w:t xml:space="preserve"> business' location and environment, anyone can make informed decisions about implementing preventative measures such as pesticide use or installing ventilation systems. Additionally, monitoring conditions regularly through PESTLE analysis may help identify any changes early on so that necessary corrective actions can be taken sooner rather than later</w:t>
      </w:r>
      <w:r w:rsidR="00C92E0D">
        <w:rPr>
          <w:shd w:val="clear" w:color="auto" w:fill="FFFFFF"/>
        </w:rPr>
        <w:t xml:space="preserve"> (Merrill, 2022).</w:t>
      </w:r>
    </w:p>
    <w:p w14:paraId="3EA51653" w14:textId="7918C75A" w:rsidR="00817B34" w:rsidRDefault="009B1ECA" w:rsidP="00290A51">
      <w:pPr>
        <w:pStyle w:val="Heading1"/>
        <w:spacing w:line="360" w:lineRule="auto"/>
      </w:pPr>
      <w:bookmarkStart w:id="9" w:name="_Toc117614394"/>
      <w:bookmarkStart w:id="10" w:name="_Toc117620630"/>
      <w:bookmarkStart w:id="11" w:name="_Toc117718853"/>
      <w:r>
        <w:t xml:space="preserve">A research-informed cause-and-effect analysis of the complex problem (Using </w:t>
      </w:r>
      <w:r w:rsidR="003205B9">
        <w:t xml:space="preserve">the </w:t>
      </w:r>
      <w:r>
        <w:t>Fishbone Diagram)</w:t>
      </w:r>
      <w:bookmarkEnd w:id="9"/>
      <w:bookmarkEnd w:id="10"/>
      <w:bookmarkEnd w:id="11"/>
    </w:p>
    <w:p w14:paraId="2E51A167" w14:textId="33D9C1A4" w:rsidR="00401E81" w:rsidRDefault="00401E81" w:rsidP="00290A51">
      <w:pPr>
        <w:spacing w:line="360" w:lineRule="auto"/>
      </w:pPr>
      <w:r>
        <w:t xml:space="preserve">As the cause and effect of a pandemic in the </w:t>
      </w:r>
      <w:r w:rsidR="00B823B4">
        <w:t xml:space="preserve">Torque </w:t>
      </w:r>
      <w:r>
        <w:t>retail industry will vary depending on the specific circumstances involved. However, some factors that could contribute to a weakened retail sector include overcrowding due to high demand for consumer goods; lower consumer spending because of concerns about health and safety; overall economic instability caused by global events such as Brexit or UK elections; and retailers deploying centralized supply chains that may become unnecessarily disrupted</w:t>
      </w:r>
      <w:r w:rsidR="003848B9">
        <w:t xml:space="preserve"> (</w:t>
      </w:r>
      <w:r w:rsidR="003848B9">
        <w:rPr>
          <w:shd w:val="clear" w:color="auto" w:fill="FFFFFF"/>
        </w:rPr>
        <w:t>Devina and Sunitiyoso, 2021).</w:t>
      </w:r>
    </w:p>
    <w:p w14:paraId="3E1FDB7B" w14:textId="6160E92D" w:rsidR="00401E81" w:rsidRDefault="00401E81" w:rsidP="00290A51">
      <w:pPr>
        <w:spacing w:line="360" w:lineRule="auto"/>
      </w:pPr>
      <w:r>
        <w:t xml:space="preserve">A pandemic can also </w:t>
      </w:r>
      <w:r w:rsidR="00774FBF">
        <w:t>hurt</w:t>
      </w:r>
      <w:r>
        <w:t xml:space="preserve"> business operations through reduced foot traffic, potential employee absenteeism, loss of productivity during closed hours (due to patient contagiousness), increased inventories (because sick employees cannot work), and disruption in shipping arrangements. All of these factors could lead to decreased revenue and profitability for businesses involved in the retail sector.</w:t>
      </w:r>
    </w:p>
    <w:p w14:paraId="593FF763" w14:textId="51BC7843" w:rsidR="00401E81" w:rsidRDefault="00401E81" w:rsidP="00290A51">
      <w:pPr>
        <w:spacing w:line="360" w:lineRule="auto"/>
      </w:pPr>
      <w:r>
        <w:t xml:space="preserve">the major problem was the supply chain issue or challenge. </w:t>
      </w:r>
    </w:p>
    <w:p w14:paraId="465E9282" w14:textId="5575892A" w:rsidR="00CC3293" w:rsidRDefault="00205F82" w:rsidP="00290A51">
      <w:pPr>
        <w:spacing w:line="360" w:lineRule="auto"/>
      </w:pPr>
      <w:r>
        <w:rPr>
          <w:noProof/>
        </w:rPr>
        <w:lastRenderedPageBreak/>
        <w:drawing>
          <wp:inline distT="0" distB="0" distL="0" distR="0" wp14:anchorId="1B39FADA" wp14:editId="1A594461">
            <wp:extent cx="5943600" cy="224726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247265"/>
                    </a:xfrm>
                    <a:prstGeom prst="rect">
                      <a:avLst/>
                    </a:prstGeom>
                  </pic:spPr>
                </pic:pic>
              </a:graphicData>
            </a:graphic>
          </wp:inline>
        </w:drawing>
      </w:r>
      <w:r>
        <w:rPr>
          <w:noProof/>
        </w:rPr>
        <w:t xml:space="preserve"> </w:t>
      </w:r>
    </w:p>
    <w:p w14:paraId="043709E1" w14:textId="3AB70149" w:rsidR="00CC3293" w:rsidRDefault="00657E41" w:rsidP="00290A51">
      <w:pPr>
        <w:spacing w:line="360" w:lineRule="auto"/>
      </w:pPr>
      <w:r>
        <w:t xml:space="preserve">In the module, we saw that the supply chain issue was the biggest problem for the </w:t>
      </w:r>
      <w:r w:rsidR="00B823B4">
        <w:t>torque</w:t>
      </w:r>
      <w:r>
        <w:t xml:space="preserve"> retail industry. The company faced so many complex problems. Inflation, Industry Demand, and Higher transportation cost during the COVID-</w:t>
      </w:r>
      <w:r w:rsidR="00205F82">
        <w:t>19-time</w:t>
      </w:r>
      <w:r>
        <w:t>, Labor storage</w:t>
      </w:r>
      <w:r w:rsidR="00205F82">
        <w:t>, Logistics, Unable to use technological solutions because employees worked for a specific hour time to restrictions.</w:t>
      </w:r>
    </w:p>
    <w:p w14:paraId="1BFA8983" w14:textId="77777777" w:rsidR="00EA1537" w:rsidRDefault="00EA1537" w:rsidP="00290A51">
      <w:pPr>
        <w:spacing w:line="360" w:lineRule="auto"/>
      </w:pPr>
      <w:r>
        <w:t>This refers to everything from procurement and distribution to shipping and receiving. For retailers to keep up with demand, they need a quick and efficient supply chain that can move goods promptly across multiple channels. However, this often requires expensive infrastructure investments that may not be feasible for many small businesses.</w:t>
      </w:r>
    </w:p>
    <w:p w14:paraId="757A2873" w14:textId="2E2DA993" w:rsidR="00EA1537" w:rsidRDefault="00EA1537" w:rsidP="00290A51">
      <w:pPr>
        <w:spacing w:line="360" w:lineRule="auto"/>
      </w:pPr>
      <w:r>
        <w:t>In addition, the expansion of e-commerce has made it difficult for brick-and-mortar stores to compete on price when it comes to items such as apparel or footwear. As a result, many retail organizations are focusing more on providing superior customer service and enhancing their overall marketing strategy to retain customers who are shopping online frequently.</w:t>
      </w:r>
    </w:p>
    <w:p w14:paraId="31F24253" w14:textId="408E327D" w:rsidR="00153262" w:rsidRDefault="003E3598" w:rsidP="00290A51">
      <w:pPr>
        <w:pStyle w:val="Heading1"/>
        <w:spacing w:line="360" w:lineRule="auto"/>
      </w:pPr>
      <w:bookmarkStart w:id="12" w:name="_Toc117614395"/>
      <w:bookmarkStart w:id="13" w:name="_Toc117620631"/>
      <w:bookmarkStart w:id="14" w:name="_Toc117718854"/>
      <w:r>
        <w:t xml:space="preserve">The most appropriate solution for the </w:t>
      </w:r>
      <w:r w:rsidR="00B823B4">
        <w:t>Torque</w:t>
      </w:r>
      <w:r>
        <w:t xml:space="preserve"> retail industry</w:t>
      </w:r>
      <w:bookmarkEnd w:id="12"/>
      <w:bookmarkEnd w:id="13"/>
      <w:bookmarkEnd w:id="14"/>
    </w:p>
    <w:p w14:paraId="561B59D8" w14:textId="166C33BC" w:rsidR="00451C88" w:rsidRDefault="0017693E" w:rsidP="00290A51">
      <w:pPr>
        <w:spacing w:line="360" w:lineRule="auto"/>
      </w:pPr>
      <w:r>
        <w:t>In the module, we saw that the most complex problem was the supply chain issue. The best way to solve this problem is to convert the business into an online business. In the pandemic, it would be the best way to handle</w:t>
      </w:r>
      <w:r w:rsidR="00451C88">
        <w:t xml:space="preserve"> it</w:t>
      </w:r>
      <w:r>
        <w:t>. Also</w:t>
      </w:r>
      <w:r w:rsidR="00451C88">
        <w:t>,</w:t>
      </w:r>
      <w:r>
        <w:t xml:space="preserve"> </w:t>
      </w:r>
      <w:r w:rsidR="00451C88">
        <w:t>Challenges and problems that can occur in the supply chain of a retail business include product shortages, late shipments, mispriced items, defective products, and theft.</w:t>
      </w:r>
    </w:p>
    <w:p w14:paraId="725286A3" w14:textId="77777777" w:rsidR="00451C88" w:rsidRDefault="00451C88" w:rsidP="00290A51">
      <w:pPr>
        <w:spacing w:line="360" w:lineRule="auto"/>
      </w:pPr>
      <w:r>
        <w:t xml:space="preserve">To combat these issues, it is important to have a well-oiled supply chain that is managed effectively from start to finish. This includes having a plan for inventory management, staging areas where products are kept before they are shipped out to retailers or customers, tracking </w:t>
      </w:r>
      <w:r>
        <w:lastRenderedPageBreak/>
        <w:t>orders throughout the manufacturing process with audits and/or inspections, and GPS for frequent location updates so problems can be fixed as quickly as possible.</w:t>
      </w:r>
    </w:p>
    <w:p w14:paraId="63040CE1" w14:textId="685870CE" w:rsidR="00451C88" w:rsidRDefault="00451C88" w:rsidP="00290A51">
      <w:pPr>
        <w:spacing w:line="360" w:lineRule="auto"/>
      </w:pPr>
      <w:r>
        <w:t xml:space="preserve">In addition to managing logistics internally; it is also helpful to engage third-party providers such as logistics brokers who can help streamline processes by making better use of technology and other resources. They can also guide how best to manage risks related to </w:t>
      </w:r>
      <w:r w:rsidR="00B823B4">
        <w:t>their</w:t>
      </w:r>
      <w:r>
        <w:t xml:space="preserve"> operations such as safety hazards or cybersecurity threats. </w:t>
      </w:r>
    </w:p>
    <w:p w14:paraId="2D6F02B5" w14:textId="1A576BF0" w:rsidR="00451C88" w:rsidRDefault="00451C88" w:rsidP="00290A51">
      <w:pPr>
        <w:spacing w:line="360" w:lineRule="auto"/>
      </w:pPr>
      <w:r>
        <w:t>But finally moving to an online business is the best way to solve the supply chain issues.</w:t>
      </w:r>
    </w:p>
    <w:p w14:paraId="40A552AE" w14:textId="2F609B9C" w:rsidR="00B04B4B" w:rsidRDefault="00B04B4B" w:rsidP="00290A51">
      <w:pPr>
        <w:spacing w:line="360" w:lineRule="auto"/>
      </w:pPr>
      <w:r>
        <w:t>Here is the Gantt Chart for moving into an online business plan:</w:t>
      </w:r>
    </w:p>
    <w:tbl>
      <w:tblPr>
        <w:tblStyle w:val="GridTable1Light"/>
        <w:tblW w:w="10035" w:type="dxa"/>
        <w:tblLook w:val="04A0" w:firstRow="1" w:lastRow="0" w:firstColumn="1" w:lastColumn="0" w:noHBand="0" w:noVBand="1"/>
      </w:tblPr>
      <w:tblGrid>
        <w:gridCol w:w="3595"/>
        <w:gridCol w:w="1620"/>
        <w:gridCol w:w="1800"/>
        <w:gridCol w:w="1710"/>
        <w:gridCol w:w="1310"/>
      </w:tblGrid>
      <w:tr w:rsidR="00B04B4B" w:rsidRPr="00B454D1" w14:paraId="27797DDA" w14:textId="77777777" w:rsidTr="00B8173E">
        <w:trPr>
          <w:cnfStyle w:val="100000000000" w:firstRow="1" w:lastRow="0" w:firstColumn="0" w:lastColumn="0" w:oddVBand="0" w:evenVBand="0" w:oddHBand="0" w:evenHBand="0" w:firstRowFirstColumn="0" w:firstRowLastColumn="0" w:lastRowFirstColumn="0" w:lastRowLastColumn="0"/>
          <w:trHeight w:val="795"/>
        </w:trPr>
        <w:tc>
          <w:tcPr>
            <w:cnfStyle w:val="001000000000" w:firstRow="0" w:lastRow="0" w:firstColumn="1" w:lastColumn="0" w:oddVBand="0" w:evenVBand="0" w:oddHBand="0" w:evenHBand="0" w:firstRowFirstColumn="0" w:firstRowLastColumn="0" w:lastRowFirstColumn="0" w:lastRowLastColumn="0"/>
            <w:tcW w:w="3595" w:type="dxa"/>
          </w:tcPr>
          <w:p w14:paraId="5601034A" w14:textId="77777777" w:rsidR="00B04B4B" w:rsidRPr="00B454D1" w:rsidRDefault="00B04B4B" w:rsidP="00290A51">
            <w:pPr>
              <w:spacing w:line="360" w:lineRule="auto"/>
              <w:jc w:val="center"/>
              <w:rPr>
                <w:rFonts w:cs="Arial"/>
              </w:rPr>
            </w:pPr>
            <w:r w:rsidRPr="00B454D1">
              <w:rPr>
                <w:rFonts w:cs="Arial"/>
              </w:rPr>
              <w:t>Task</w:t>
            </w:r>
          </w:p>
        </w:tc>
        <w:tc>
          <w:tcPr>
            <w:tcW w:w="1620" w:type="dxa"/>
          </w:tcPr>
          <w:p w14:paraId="7FE80997" w14:textId="77777777" w:rsidR="00B04B4B" w:rsidRPr="00B454D1" w:rsidRDefault="00B04B4B" w:rsidP="00290A51">
            <w:pPr>
              <w:spacing w:line="360"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B454D1">
              <w:rPr>
                <w:rFonts w:cs="Arial"/>
              </w:rPr>
              <w:t>1-15Days</w:t>
            </w:r>
          </w:p>
        </w:tc>
        <w:tc>
          <w:tcPr>
            <w:tcW w:w="1800" w:type="dxa"/>
          </w:tcPr>
          <w:p w14:paraId="03C4F2A6" w14:textId="77777777" w:rsidR="00B04B4B" w:rsidRPr="00B454D1" w:rsidRDefault="00B04B4B" w:rsidP="00290A51">
            <w:pPr>
              <w:spacing w:line="360"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B454D1">
              <w:rPr>
                <w:rFonts w:cs="Arial"/>
              </w:rPr>
              <w:t>16-30days</w:t>
            </w:r>
          </w:p>
        </w:tc>
        <w:tc>
          <w:tcPr>
            <w:tcW w:w="1710" w:type="dxa"/>
          </w:tcPr>
          <w:p w14:paraId="359D8978" w14:textId="77777777" w:rsidR="00B04B4B" w:rsidRPr="00B454D1" w:rsidRDefault="00B04B4B" w:rsidP="00290A51">
            <w:pPr>
              <w:spacing w:line="360"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B454D1">
              <w:rPr>
                <w:rFonts w:cs="Arial"/>
              </w:rPr>
              <w:t>31-45days</w:t>
            </w:r>
          </w:p>
        </w:tc>
        <w:tc>
          <w:tcPr>
            <w:tcW w:w="1310" w:type="dxa"/>
          </w:tcPr>
          <w:p w14:paraId="77AF9F26" w14:textId="77777777" w:rsidR="00B04B4B" w:rsidRPr="00B454D1" w:rsidRDefault="00B04B4B" w:rsidP="00290A51">
            <w:pPr>
              <w:spacing w:line="360" w:lineRule="auto"/>
              <w:jc w:val="center"/>
              <w:cnfStyle w:val="100000000000" w:firstRow="1" w:lastRow="0" w:firstColumn="0" w:lastColumn="0" w:oddVBand="0" w:evenVBand="0" w:oddHBand="0" w:evenHBand="0" w:firstRowFirstColumn="0" w:firstRowLastColumn="0" w:lastRowFirstColumn="0" w:lastRowLastColumn="0"/>
              <w:rPr>
                <w:rFonts w:cs="Arial"/>
              </w:rPr>
            </w:pPr>
            <w:r w:rsidRPr="00B454D1">
              <w:rPr>
                <w:rFonts w:cs="Arial"/>
              </w:rPr>
              <w:t>46-60days</w:t>
            </w:r>
          </w:p>
        </w:tc>
      </w:tr>
      <w:tr w:rsidR="00B04B4B" w:rsidRPr="00B454D1" w14:paraId="1BC7AA51" w14:textId="77777777" w:rsidTr="00B8173E">
        <w:trPr>
          <w:trHeight w:val="751"/>
        </w:trPr>
        <w:tc>
          <w:tcPr>
            <w:cnfStyle w:val="001000000000" w:firstRow="0" w:lastRow="0" w:firstColumn="1" w:lastColumn="0" w:oddVBand="0" w:evenVBand="0" w:oddHBand="0" w:evenHBand="0" w:firstRowFirstColumn="0" w:firstRowLastColumn="0" w:lastRowFirstColumn="0" w:lastRowLastColumn="0"/>
            <w:tcW w:w="3595" w:type="dxa"/>
          </w:tcPr>
          <w:p w14:paraId="7ADDD036" w14:textId="77777777" w:rsidR="00B04B4B" w:rsidRPr="00B454D1" w:rsidRDefault="00B04B4B" w:rsidP="00290A51">
            <w:pPr>
              <w:spacing w:line="360" w:lineRule="auto"/>
              <w:jc w:val="center"/>
              <w:rPr>
                <w:rFonts w:cs="Arial"/>
              </w:rPr>
            </w:pPr>
            <w:r w:rsidRPr="00B454D1">
              <w:rPr>
                <w:rFonts w:cs="Arial"/>
              </w:rPr>
              <w:t>Train employment and Development</w:t>
            </w:r>
          </w:p>
        </w:tc>
        <w:tc>
          <w:tcPr>
            <w:tcW w:w="1620" w:type="dxa"/>
          </w:tcPr>
          <w:p w14:paraId="2A89946A" w14:textId="77777777" w:rsidR="00B04B4B" w:rsidRPr="00B454D1" w:rsidRDefault="00B04B4B" w:rsidP="00290A51">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Pr>
                <w:rFonts w:cs="Arial"/>
                <w:noProof/>
              </w:rPr>
              <mc:AlternateContent>
                <mc:Choice Requires="wps">
                  <w:drawing>
                    <wp:anchor distT="0" distB="0" distL="114300" distR="114300" simplePos="0" relativeHeight="251659264" behindDoc="0" locked="0" layoutInCell="1" allowOverlap="1" wp14:anchorId="1F00D54D" wp14:editId="7E039C1F">
                      <wp:simplePos x="0" y="0"/>
                      <wp:positionH relativeFrom="column">
                        <wp:posOffset>-78105</wp:posOffset>
                      </wp:positionH>
                      <wp:positionV relativeFrom="paragraph">
                        <wp:posOffset>12700</wp:posOffset>
                      </wp:positionV>
                      <wp:extent cx="1019175" cy="44767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1019175" cy="44767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6C96AC" id="Rectangle 3" o:spid="_x0000_s1026" style="position:absolute;margin-left:-6.15pt;margin-top:1pt;width:80.25pt;height:35.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" fillcolor="black [3200]" strokecolor="black [1600]" strokeweight="1pt"/>
                  </w:pict>
                </mc:Fallback>
              </mc:AlternateContent>
            </w:r>
          </w:p>
        </w:tc>
        <w:tc>
          <w:tcPr>
            <w:tcW w:w="1800" w:type="dxa"/>
          </w:tcPr>
          <w:p w14:paraId="7B0F7674" w14:textId="77777777" w:rsidR="00B04B4B" w:rsidRPr="00B454D1" w:rsidRDefault="00B04B4B" w:rsidP="00290A51">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p>
        </w:tc>
        <w:tc>
          <w:tcPr>
            <w:tcW w:w="1710" w:type="dxa"/>
          </w:tcPr>
          <w:p w14:paraId="1B403914" w14:textId="77777777" w:rsidR="00B04B4B" w:rsidRPr="00B454D1" w:rsidRDefault="00B04B4B" w:rsidP="00290A51">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p>
        </w:tc>
        <w:tc>
          <w:tcPr>
            <w:tcW w:w="1310" w:type="dxa"/>
          </w:tcPr>
          <w:p w14:paraId="09DA6E57" w14:textId="77777777" w:rsidR="00B04B4B" w:rsidRPr="00B454D1" w:rsidRDefault="00B04B4B" w:rsidP="00290A51">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p>
        </w:tc>
      </w:tr>
      <w:tr w:rsidR="00B04B4B" w:rsidRPr="00B454D1" w14:paraId="294782F8" w14:textId="77777777" w:rsidTr="00B8173E">
        <w:trPr>
          <w:trHeight w:val="795"/>
        </w:trPr>
        <w:tc>
          <w:tcPr>
            <w:cnfStyle w:val="001000000000" w:firstRow="0" w:lastRow="0" w:firstColumn="1" w:lastColumn="0" w:oddVBand="0" w:evenVBand="0" w:oddHBand="0" w:evenHBand="0" w:firstRowFirstColumn="0" w:firstRowLastColumn="0" w:lastRowFirstColumn="0" w:lastRowLastColumn="0"/>
            <w:tcW w:w="3595" w:type="dxa"/>
          </w:tcPr>
          <w:p w14:paraId="55DDAD6E" w14:textId="77777777" w:rsidR="00B04B4B" w:rsidRPr="00B454D1" w:rsidRDefault="00B04B4B" w:rsidP="00290A51">
            <w:pPr>
              <w:spacing w:line="360" w:lineRule="auto"/>
              <w:jc w:val="center"/>
              <w:rPr>
                <w:rFonts w:cs="Arial"/>
              </w:rPr>
            </w:pPr>
            <w:r w:rsidRPr="00B454D1">
              <w:rPr>
                <w:rFonts w:cs="Arial"/>
              </w:rPr>
              <w:t>Built relationships and advertisement</w:t>
            </w:r>
          </w:p>
        </w:tc>
        <w:tc>
          <w:tcPr>
            <w:tcW w:w="1620" w:type="dxa"/>
          </w:tcPr>
          <w:p w14:paraId="34534428" w14:textId="77777777" w:rsidR="00B04B4B" w:rsidRPr="00B454D1" w:rsidRDefault="00B04B4B" w:rsidP="00290A51">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Pr>
                <w:rFonts w:cs="Arial"/>
                <w:noProof/>
              </w:rPr>
              <mc:AlternateContent>
                <mc:Choice Requires="wps">
                  <w:drawing>
                    <wp:anchor distT="0" distB="0" distL="114300" distR="114300" simplePos="0" relativeHeight="251660288" behindDoc="0" locked="0" layoutInCell="1" allowOverlap="1" wp14:anchorId="6B895775" wp14:editId="0EED09A2">
                      <wp:simplePos x="0" y="0"/>
                      <wp:positionH relativeFrom="column">
                        <wp:posOffset>-60325</wp:posOffset>
                      </wp:positionH>
                      <wp:positionV relativeFrom="paragraph">
                        <wp:posOffset>19685</wp:posOffset>
                      </wp:positionV>
                      <wp:extent cx="1019175" cy="44767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1019175" cy="44767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871563" id="Rectangle 4" o:spid="_x0000_s1026" style="position:absolute;margin-left:-4.75pt;margin-top:1.55pt;width:80.25pt;height:35.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" fillcolor="black [3200]" strokecolor="black [1600]" strokeweight="1pt"/>
                  </w:pict>
                </mc:Fallback>
              </mc:AlternateContent>
            </w:r>
          </w:p>
        </w:tc>
        <w:tc>
          <w:tcPr>
            <w:tcW w:w="1800" w:type="dxa"/>
          </w:tcPr>
          <w:p w14:paraId="796A7B49" w14:textId="77777777" w:rsidR="00B04B4B" w:rsidRPr="00B454D1" w:rsidRDefault="00B04B4B" w:rsidP="00290A51">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p>
        </w:tc>
        <w:tc>
          <w:tcPr>
            <w:tcW w:w="1710" w:type="dxa"/>
          </w:tcPr>
          <w:p w14:paraId="050887AC" w14:textId="77777777" w:rsidR="00B04B4B" w:rsidRPr="00B454D1" w:rsidRDefault="00B04B4B" w:rsidP="00290A51">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p>
        </w:tc>
        <w:tc>
          <w:tcPr>
            <w:tcW w:w="1310" w:type="dxa"/>
          </w:tcPr>
          <w:p w14:paraId="3349978B" w14:textId="77777777" w:rsidR="00B04B4B" w:rsidRPr="00B454D1" w:rsidRDefault="00B04B4B" w:rsidP="00290A51">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p>
        </w:tc>
      </w:tr>
      <w:tr w:rsidR="00B04B4B" w:rsidRPr="00B454D1" w14:paraId="572F8484" w14:textId="77777777" w:rsidTr="00B8173E">
        <w:trPr>
          <w:trHeight w:val="795"/>
        </w:trPr>
        <w:tc>
          <w:tcPr>
            <w:cnfStyle w:val="001000000000" w:firstRow="0" w:lastRow="0" w:firstColumn="1" w:lastColumn="0" w:oddVBand="0" w:evenVBand="0" w:oddHBand="0" w:evenHBand="0" w:firstRowFirstColumn="0" w:firstRowLastColumn="0" w:lastRowFirstColumn="0" w:lastRowLastColumn="0"/>
            <w:tcW w:w="3595" w:type="dxa"/>
          </w:tcPr>
          <w:p w14:paraId="377824E8" w14:textId="77777777" w:rsidR="00B04B4B" w:rsidRPr="00B454D1" w:rsidRDefault="00B04B4B" w:rsidP="00290A51">
            <w:pPr>
              <w:spacing w:line="360" w:lineRule="auto"/>
              <w:jc w:val="center"/>
              <w:rPr>
                <w:rFonts w:cs="Arial"/>
              </w:rPr>
            </w:pPr>
            <w:r w:rsidRPr="00B454D1">
              <w:rPr>
                <w:rFonts w:cs="Arial"/>
              </w:rPr>
              <w:t>Maintain company culture</w:t>
            </w:r>
          </w:p>
        </w:tc>
        <w:tc>
          <w:tcPr>
            <w:tcW w:w="1620" w:type="dxa"/>
          </w:tcPr>
          <w:p w14:paraId="172CB6B2" w14:textId="77777777" w:rsidR="00B04B4B" w:rsidRPr="00B454D1" w:rsidRDefault="00B04B4B" w:rsidP="00290A51">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p>
        </w:tc>
        <w:tc>
          <w:tcPr>
            <w:tcW w:w="1800" w:type="dxa"/>
          </w:tcPr>
          <w:p w14:paraId="2969790C" w14:textId="77777777" w:rsidR="00B04B4B" w:rsidRPr="00B454D1" w:rsidRDefault="00B04B4B" w:rsidP="00290A51">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Pr>
                <w:rFonts w:cs="Arial"/>
                <w:noProof/>
              </w:rPr>
              <mc:AlternateContent>
                <mc:Choice Requires="wps">
                  <w:drawing>
                    <wp:anchor distT="0" distB="0" distL="114300" distR="114300" simplePos="0" relativeHeight="251661312" behindDoc="0" locked="0" layoutInCell="1" allowOverlap="1" wp14:anchorId="36975582" wp14:editId="66B824E8">
                      <wp:simplePos x="0" y="0"/>
                      <wp:positionH relativeFrom="column">
                        <wp:posOffset>-68580</wp:posOffset>
                      </wp:positionH>
                      <wp:positionV relativeFrom="paragraph">
                        <wp:posOffset>8890</wp:posOffset>
                      </wp:positionV>
                      <wp:extent cx="1123950" cy="48577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1123950" cy="48577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D1FDFB" id="Rectangle 5" o:spid="_x0000_s1026" style="position:absolute;margin-left:-5.4pt;margin-top:.7pt;width:88.5pt;height:38.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" fillcolor="black [3200]" strokecolor="black [1600]" strokeweight="1pt"/>
                  </w:pict>
                </mc:Fallback>
              </mc:AlternateContent>
            </w:r>
          </w:p>
        </w:tc>
        <w:tc>
          <w:tcPr>
            <w:tcW w:w="1710" w:type="dxa"/>
          </w:tcPr>
          <w:p w14:paraId="4E55858B" w14:textId="77777777" w:rsidR="00B04B4B" w:rsidRPr="00B454D1" w:rsidRDefault="00B04B4B" w:rsidP="00290A51">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p>
        </w:tc>
        <w:tc>
          <w:tcPr>
            <w:tcW w:w="1310" w:type="dxa"/>
          </w:tcPr>
          <w:p w14:paraId="41F10A93" w14:textId="77777777" w:rsidR="00B04B4B" w:rsidRPr="00B454D1" w:rsidRDefault="00B04B4B" w:rsidP="00290A51">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p>
        </w:tc>
      </w:tr>
      <w:tr w:rsidR="00B04B4B" w:rsidRPr="00B454D1" w14:paraId="33608F30" w14:textId="77777777" w:rsidTr="00B8173E">
        <w:trPr>
          <w:trHeight w:val="751"/>
        </w:trPr>
        <w:tc>
          <w:tcPr>
            <w:cnfStyle w:val="001000000000" w:firstRow="0" w:lastRow="0" w:firstColumn="1" w:lastColumn="0" w:oddVBand="0" w:evenVBand="0" w:oddHBand="0" w:evenHBand="0" w:firstRowFirstColumn="0" w:firstRowLastColumn="0" w:lastRowFirstColumn="0" w:lastRowLastColumn="0"/>
            <w:tcW w:w="3595" w:type="dxa"/>
          </w:tcPr>
          <w:p w14:paraId="54FB90FF" w14:textId="77777777" w:rsidR="00B04B4B" w:rsidRPr="00B454D1" w:rsidRDefault="00B04B4B" w:rsidP="00290A51">
            <w:pPr>
              <w:pStyle w:val="trt0xe"/>
              <w:shd w:val="clear" w:color="auto" w:fill="FFFFFF"/>
              <w:spacing w:before="0" w:beforeAutospacing="0" w:after="60" w:afterAutospacing="0" w:line="360" w:lineRule="auto"/>
              <w:rPr>
                <w:rFonts w:ascii="Arial" w:hAnsi="Arial" w:cs="Arial"/>
                <w:color w:val="202124"/>
                <w:sz w:val="22"/>
                <w:szCs w:val="22"/>
              </w:rPr>
            </w:pPr>
            <w:r w:rsidRPr="00B454D1">
              <w:rPr>
                <w:rFonts w:ascii="Arial" w:hAnsi="Arial" w:cs="Arial"/>
                <w:color w:val="202124"/>
                <w:sz w:val="22"/>
                <w:szCs w:val="22"/>
              </w:rPr>
              <w:t>Take stock of products and plan product inventory.</w:t>
            </w:r>
          </w:p>
          <w:p w14:paraId="51F666B2" w14:textId="77777777" w:rsidR="00B04B4B" w:rsidRPr="00B454D1" w:rsidRDefault="00B04B4B" w:rsidP="00290A51">
            <w:pPr>
              <w:spacing w:line="360" w:lineRule="auto"/>
              <w:jc w:val="center"/>
              <w:rPr>
                <w:rFonts w:cs="Arial"/>
              </w:rPr>
            </w:pPr>
          </w:p>
        </w:tc>
        <w:tc>
          <w:tcPr>
            <w:tcW w:w="1620" w:type="dxa"/>
          </w:tcPr>
          <w:p w14:paraId="74CE8F41" w14:textId="77777777" w:rsidR="00B04B4B" w:rsidRPr="00B454D1" w:rsidRDefault="00B04B4B" w:rsidP="00290A51">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p>
        </w:tc>
        <w:tc>
          <w:tcPr>
            <w:tcW w:w="1800" w:type="dxa"/>
          </w:tcPr>
          <w:p w14:paraId="335AB397" w14:textId="77777777" w:rsidR="00B04B4B" w:rsidRPr="00B454D1" w:rsidRDefault="00B04B4B" w:rsidP="00290A51">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p>
        </w:tc>
        <w:tc>
          <w:tcPr>
            <w:tcW w:w="1710" w:type="dxa"/>
          </w:tcPr>
          <w:p w14:paraId="39A86ED0" w14:textId="77777777" w:rsidR="00B04B4B" w:rsidRPr="00B454D1" w:rsidRDefault="00B04B4B" w:rsidP="00290A51">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Pr>
                <w:rFonts w:cs="Arial"/>
                <w:noProof/>
              </w:rPr>
              <mc:AlternateContent>
                <mc:Choice Requires="wps">
                  <w:drawing>
                    <wp:anchor distT="0" distB="0" distL="114300" distR="114300" simplePos="0" relativeHeight="251662336" behindDoc="0" locked="0" layoutInCell="1" allowOverlap="1" wp14:anchorId="416CB977" wp14:editId="0313D443">
                      <wp:simplePos x="0" y="0"/>
                      <wp:positionH relativeFrom="column">
                        <wp:posOffset>-68580</wp:posOffset>
                      </wp:positionH>
                      <wp:positionV relativeFrom="paragraph">
                        <wp:posOffset>21590</wp:posOffset>
                      </wp:positionV>
                      <wp:extent cx="1066800" cy="48577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1066800" cy="48577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D34D11" id="Rectangle 6" o:spid="_x0000_s1026" style="position:absolute;margin-left:-5.4pt;margin-top:1.7pt;width:84pt;height:38.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" fillcolor="black [3200]" strokecolor="black [1600]" strokeweight="1pt"/>
                  </w:pict>
                </mc:Fallback>
              </mc:AlternateContent>
            </w:r>
          </w:p>
        </w:tc>
        <w:tc>
          <w:tcPr>
            <w:tcW w:w="1310" w:type="dxa"/>
          </w:tcPr>
          <w:p w14:paraId="0DAFFBEE" w14:textId="77777777" w:rsidR="00B04B4B" w:rsidRPr="00B454D1" w:rsidRDefault="00B04B4B" w:rsidP="00290A51">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p>
        </w:tc>
      </w:tr>
      <w:tr w:rsidR="00B04B4B" w:rsidRPr="00B454D1" w14:paraId="07E25052" w14:textId="77777777" w:rsidTr="00B8173E">
        <w:trPr>
          <w:trHeight w:val="751"/>
        </w:trPr>
        <w:tc>
          <w:tcPr>
            <w:cnfStyle w:val="001000000000" w:firstRow="0" w:lastRow="0" w:firstColumn="1" w:lastColumn="0" w:oddVBand="0" w:evenVBand="0" w:oddHBand="0" w:evenHBand="0" w:firstRowFirstColumn="0" w:firstRowLastColumn="0" w:lastRowFirstColumn="0" w:lastRowLastColumn="0"/>
            <w:tcW w:w="3595" w:type="dxa"/>
          </w:tcPr>
          <w:p w14:paraId="1A61E0FB" w14:textId="77777777" w:rsidR="00B04B4B" w:rsidRPr="00B454D1" w:rsidRDefault="00B04B4B" w:rsidP="00290A51">
            <w:pPr>
              <w:spacing w:line="360" w:lineRule="auto"/>
              <w:jc w:val="center"/>
              <w:rPr>
                <w:rFonts w:cs="Arial"/>
              </w:rPr>
            </w:pPr>
            <w:r>
              <w:rPr>
                <w:rFonts w:cs="Arial"/>
              </w:rPr>
              <w:t>Get products ready for online</w:t>
            </w:r>
          </w:p>
        </w:tc>
        <w:tc>
          <w:tcPr>
            <w:tcW w:w="1620" w:type="dxa"/>
          </w:tcPr>
          <w:p w14:paraId="3800CE08" w14:textId="77777777" w:rsidR="00B04B4B" w:rsidRPr="00B454D1" w:rsidRDefault="00B04B4B" w:rsidP="00290A51">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p>
        </w:tc>
        <w:tc>
          <w:tcPr>
            <w:tcW w:w="1800" w:type="dxa"/>
          </w:tcPr>
          <w:p w14:paraId="11ECE260" w14:textId="77777777" w:rsidR="00B04B4B" w:rsidRPr="00B454D1" w:rsidRDefault="00B04B4B" w:rsidP="00290A51">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p>
        </w:tc>
        <w:tc>
          <w:tcPr>
            <w:tcW w:w="1710" w:type="dxa"/>
          </w:tcPr>
          <w:p w14:paraId="47B52BB4" w14:textId="77777777" w:rsidR="00B04B4B" w:rsidRPr="00B454D1" w:rsidRDefault="00B04B4B" w:rsidP="00290A51">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p>
        </w:tc>
        <w:tc>
          <w:tcPr>
            <w:tcW w:w="1310" w:type="dxa"/>
          </w:tcPr>
          <w:p w14:paraId="0C5A8664" w14:textId="77777777" w:rsidR="00B04B4B" w:rsidRPr="00B454D1" w:rsidRDefault="00B04B4B" w:rsidP="00290A51">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rPr>
            </w:pPr>
            <w:r>
              <w:rPr>
                <w:rFonts w:cs="Arial"/>
                <w:noProof/>
              </w:rPr>
              <mc:AlternateContent>
                <mc:Choice Requires="wps">
                  <w:drawing>
                    <wp:anchor distT="0" distB="0" distL="114300" distR="114300" simplePos="0" relativeHeight="251663360" behindDoc="0" locked="0" layoutInCell="1" allowOverlap="1" wp14:anchorId="2AC2D380" wp14:editId="0F38A215">
                      <wp:simplePos x="0" y="0"/>
                      <wp:positionH relativeFrom="column">
                        <wp:posOffset>-59055</wp:posOffset>
                      </wp:positionH>
                      <wp:positionV relativeFrom="paragraph">
                        <wp:posOffset>-9525</wp:posOffset>
                      </wp:positionV>
                      <wp:extent cx="828675" cy="46672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828675" cy="46672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223DA2" id="Rectangle 7" o:spid="_x0000_s1026" style="position:absolute;margin-left:-4.65pt;margin-top:-.75pt;width:65.25pt;height:36.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" fillcolor="black [3200]" strokecolor="black [1600]" strokeweight="1pt"/>
                  </w:pict>
                </mc:Fallback>
              </mc:AlternateContent>
            </w:r>
          </w:p>
        </w:tc>
      </w:tr>
    </w:tbl>
    <w:p w14:paraId="103010CA" w14:textId="514363CF" w:rsidR="00B04B4B" w:rsidRDefault="0026648B" w:rsidP="00290A51">
      <w:pPr>
        <w:spacing w:line="360" w:lineRule="auto"/>
        <w:jc w:val="center"/>
        <w:rPr>
          <w:rFonts w:cs="Arial"/>
        </w:rPr>
      </w:pPr>
      <w:r>
        <w:rPr>
          <w:rFonts w:cs="Arial"/>
        </w:rPr>
        <w:t xml:space="preserve">Figure: Gantt chart of </w:t>
      </w:r>
      <w:r w:rsidR="00B823B4">
        <w:rPr>
          <w:rFonts w:cs="Arial"/>
        </w:rPr>
        <w:t xml:space="preserve">Torque </w:t>
      </w:r>
      <w:r>
        <w:rPr>
          <w:rFonts w:cs="Arial"/>
        </w:rPr>
        <w:t>retail industry to move to an online business.</w:t>
      </w:r>
    </w:p>
    <w:p w14:paraId="5B4BF0EB" w14:textId="77777777" w:rsidR="0026648B" w:rsidRPr="00B454D1" w:rsidRDefault="0026648B" w:rsidP="00290A51">
      <w:pPr>
        <w:spacing w:line="360" w:lineRule="auto"/>
      </w:pPr>
    </w:p>
    <w:p w14:paraId="28483473" w14:textId="7FDA4328" w:rsidR="00774FBF" w:rsidRDefault="00774FBF" w:rsidP="00290A51">
      <w:pPr>
        <w:spacing w:line="360" w:lineRule="auto"/>
      </w:pPr>
      <w:r>
        <w:t xml:space="preserve">This Gantt chart is a type of timeline that can be used to organize and track tasks or projects. This simple tool can help </w:t>
      </w:r>
      <w:r w:rsidR="00B823B4">
        <w:t>Torque</w:t>
      </w:r>
      <w:r>
        <w:t xml:space="preserve"> to understand the relative delivery dates for their various goals, and it can also help them to make better budgetary decisions based on timing requirements.</w:t>
      </w:r>
    </w:p>
    <w:p w14:paraId="69862E6A" w14:textId="765E97D4" w:rsidR="00852FBB" w:rsidRDefault="00774FBF" w:rsidP="00290A51">
      <w:pPr>
        <w:spacing w:line="360" w:lineRule="auto"/>
      </w:pPr>
      <w:r>
        <w:t>A typical Gantt chart contains bar charts that show the start and end date as well as progress along the way</w:t>
      </w:r>
      <w:r w:rsidR="003F1EFD">
        <w:t xml:space="preserve"> (</w:t>
      </w:r>
      <w:r w:rsidR="003F1EFD">
        <w:rPr>
          <w:shd w:val="clear" w:color="auto" w:fill="FFFFFF"/>
        </w:rPr>
        <w:t>Rzepnikowska, 2022).</w:t>
      </w:r>
    </w:p>
    <w:p w14:paraId="495A062C" w14:textId="77777777" w:rsidR="00645EF4" w:rsidRDefault="00645EF4" w:rsidP="00290A51">
      <w:pPr>
        <w:spacing w:line="360" w:lineRule="auto"/>
      </w:pPr>
    </w:p>
    <w:p w14:paraId="3DB97ADB" w14:textId="044CBE09" w:rsidR="008A3E23" w:rsidRDefault="008A3E23" w:rsidP="00290A51">
      <w:pPr>
        <w:pStyle w:val="Heading1"/>
        <w:spacing w:line="360" w:lineRule="auto"/>
      </w:pPr>
      <w:bookmarkStart w:id="15" w:name="_Toc117614396"/>
      <w:bookmarkStart w:id="16" w:name="_Toc117620632"/>
      <w:bookmarkStart w:id="17" w:name="_Toc117718855"/>
      <w:r>
        <w:lastRenderedPageBreak/>
        <w:t>Conclusion</w:t>
      </w:r>
      <w:bookmarkEnd w:id="15"/>
      <w:bookmarkEnd w:id="16"/>
      <w:bookmarkEnd w:id="17"/>
    </w:p>
    <w:p w14:paraId="0F231572" w14:textId="31B49A93" w:rsidR="00852FBB" w:rsidRDefault="00A9267F" w:rsidP="00290A51">
      <w:pPr>
        <w:spacing w:line="360" w:lineRule="auto"/>
      </w:pPr>
      <w:r>
        <w:t xml:space="preserve">The </w:t>
      </w:r>
      <w:r w:rsidR="00B823B4">
        <w:t>Torque brand</w:t>
      </w:r>
      <w:r>
        <w:t xml:space="preserve"> was a reputed retail British b</w:t>
      </w:r>
      <w:r w:rsidR="0030642A">
        <w:t>r</w:t>
      </w:r>
      <w:r>
        <w:t xml:space="preserve">and. But for the pandemic, they faced so many complex problems, and one of the major problems was the supply chain issues. That’s why in this report, a reporter tried to find out the solutions to those problems and the better option was moving into an online business during the pandemic. </w:t>
      </w:r>
    </w:p>
    <w:p w14:paraId="6B3C07C5" w14:textId="7902F258" w:rsidR="00645EF4" w:rsidRDefault="00645EF4" w:rsidP="00290A51">
      <w:pPr>
        <w:spacing w:line="360" w:lineRule="auto"/>
      </w:pPr>
    </w:p>
    <w:p w14:paraId="01181BD3" w14:textId="09317851" w:rsidR="00645EF4" w:rsidRDefault="00645EF4" w:rsidP="00290A51">
      <w:pPr>
        <w:spacing w:line="360" w:lineRule="auto"/>
      </w:pPr>
    </w:p>
    <w:p w14:paraId="49E16F20" w14:textId="2C82CEB9" w:rsidR="00645EF4" w:rsidRDefault="00645EF4" w:rsidP="00290A51">
      <w:pPr>
        <w:spacing w:line="360" w:lineRule="auto"/>
      </w:pPr>
    </w:p>
    <w:p w14:paraId="31415065" w14:textId="4E569620" w:rsidR="00645EF4" w:rsidRDefault="00645EF4" w:rsidP="00290A51">
      <w:pPr>
        <w:spacing w:line="360" w:lineRule="auto"/>
      </w:pPr>
    </w:p>
    <w:p w14:paraId="6ACA1D18" w14:textId="0E962390" w:rsidR="00645EF4" w:rsidRDefault="00645EF4" w:rsidP="00290A51">
      <w:pPr>
        <w:spacing w:line="360" w:lineRule="auto"/>
      </w:pPr>
    </w:p>
    <w:p w14:paraId="30DF0B61" w14:textId="2428A7B0" w:rsidR="00645EF4" w:rsidRDefault="00645EF4" w:rsidP="00290A51">
      <w:pPr>
        <w:spacing w:line="360" w:lineRule="auto"/>
      </w:pPr>
    </w:p>
    <w:p w14:paraId="1C8BA4FC" w14:textId="77777777" w:rsidR="00C7027F" w:rsidRDefault="00C7027F" w:rsidP="00C7027F">
      <w:pPr>
        <w:sectPr w:rsidR="00C7027F">
          <w:footerReference w:type="default" r:id="rId8"/>
          <w:pgSz w:w="12240" w:h="15840"/>
          <w:pgMar w:top="1440" w:right="1440" w:bottom="1440" w:left="1440" w:header="720" w:footer="720" w:gutter="0"/>
          <w:cols w:space="720"/>
          <w:docGrid w:linePitch="360"/>
        </w:sectPr>
      </w:pPr>
      <w:bookmarkStart w:id="18" w:name="_Toc117614397"/>
    </w:p>
    <w:p w14:paraId="74A60A11" w14:textId="373755E8" w:rsidR="00C458D6" w:rsidRDefault="00C458D6" w:rsidP="00290A51">
      <w:pPr>
        <w:pStyle w:val="Heading1"/>
        <w:spacing w:line="360" w:lineRule="auto"/>
      </w:pPr>
      <w:bookmarkStart w:id="19" w:name="_Toc117620633"/>
      <w:bookmarkStart w:id="20" w:name="_Toc117718856"/>
      <w:r>
        <w:lastRenderedPageBreak/>
        <w:t>References</w:t>
      </w:r>
      <w:bookmarkEnd w:id="18"/>
      <w:bookmarkEnd w:id="19"/>
      <w:bookmarkEnd w:id="20"/>
    </w:p>
    <w:p w14:paraId="6083F8DB" w14:textId="77777777" w:rsidR="00C23DAB" w:rsidRDefault="00C23DAB" w:rsidP="00DC4242">
      <w:pPr>
        <w:spacing w:line="360" w:lineRule="auto"/>
        <w:rPr>
          <w:shd w:val="clear" w:color="auto" w:fill="FFFFFF"/>
        </w:rPr>
      </w:pPr>
      <w:r>
        <w:rPr>
          <w:shd w:val="clear" w:color="auto" w:fill="FFFFFF"/>
        </w:rPr>
        <w:t>Aghlmand, R., Gheibi, M., Takhtravan, A. and Kian, Z., 2022. Implementation of green marketing frameworks based on conceptual system designing by integration of PESTLE, classical Delphi and MCDM modeling. </w:t>
      </w:r>
      <w:r>
        <w:rPr>
          <w:i/>
          <w:iCs/>
          <w:shd w:val="clear" w:color="auto" w:fill="FFFFFF"/>
        </w:rPr>
        <w:t>SN Business &amp; Economics</w:t>
      </w:r>
      <w:r>
        <w:rPr>
          <w:shd w:val="clear" w:color="auto" w:fill="FFFFFF"/>
        </w:rPr>
        <w:t>, </w:t>
      </w:r>
      <w:r>
        <w:rPr>
          <w:i/>
          <w:iCs/>
          <w:shd w:val="clear" w:color="auto" w:fill="FFFFFF"/>
        </w:rPr>
        <w:t>2</w:t>
      </w:r>
      <w:r>
        <w:rPr>
          <w:shd w:val="clear" w:color="auto" w:fill="FFFFFF"/>
        </w:rPr>
        <w:t>(8), pp.1-33.</w:t>
      </w:r>
    </w:p>
    <w:p w14:paraId="41EEC246" w14:textId="77777777" w:rsidR="00C23DAB" w:rsidRDefault="00C23DAB" w:rsidP="00DC4242">
      <w:pPr>
        <w:spacing w:line="360" w:lineRule="auto"/>
        <w:rPr>
          <w:shd w:val="clear" w:color="auto" w:fill="FFFFFF"/>
        </w:rPr>
      </w:pPr>
      <w:r>
        <w:rPr>
          <w:shd w:val="clear" w:color="auto" w:fill="FFFFFF"/>
        </w:rPr>
        <w:t>Devina, M.A. and Sunitiyoso, Y., 2021, December. Business Model Enhancement to Belibu Freshmart’Sustainability in Organic Industry. In </w:t>
      </w:r>
      <w:r>
        <w:rPr>
          <w:i/>
          <w:iCs/>
          <w:shd w:val="clear" w:color="auto" w:fill="FFFFFF"/>
        </w:rPr>
        <w:t>Journal of International Conference Proceedings (JICP)</w:t>
      </w:r>
      <w:r>
        <w:rPr>
          <w:shd w:val="clear" w:color="auto" w:fill="FFFFFF"/>
        </w:rPr>
        <w:t> (Vol. 4, No. 3, pp. 95-107).</w:t>
      </w:r>
    </w:p>
    <w:p w14:paraId="7F9FD3AA" w14:textId="77777777" w:rsidR="00C23DAB" w:rsidRDefault="00C23DAB" w:rsidP="00DC4242">
      <w:pPr>
        <w:spacing w:line="360" w:lineRule="auto"/>
        <w:rPr>
          <w:shd w:val="clear" w:color="auto" w:fill="FFFFFF"/>
        </w:rPr>
      </w:pPr>
      <w:r>
        <w:rPr>
          <w:shd w:val="clear" w:color="auto" w:fill="FFFFFF"/>
        </w:rPr>
        <w:t>Hosein, A.S., 2022. Exploring energy policy scenarios for the Northern Territory (of Australia) to transition to a low carbon economy by 2050 (Doctoral dissertation, Murdoch University).</w:t>
      </w:r>
    </w:p>
    <w:p w14:paraId="3188119A" w14:textId="77777777" w:rsidR="00C23DAB" w:rsidRDefault="00C23DAB" w:rsidP="00DC4242">
      <w:pPr>
        <w:spacing w:line="360" w:lineRule="auto"/>
        <w:rPr>
          <w:shd w:val="clear" w:color="auto" w:fill="FFFFFF"/>
        </w:rPr>
      </w:pPr>
      <w:r>
        <w:rPr>
          <w:shd w:val="clear" w:color="auto" w:fill="FFFFFF"/>
        </w:rPr>
        <w:t>Lim, J.H., 2022. Applications Of Artificial Intelligence In Environmental Pollution (Doctoral dissertation, UTAR).</w:t>
      </w:r>
    </w:p>
    <w:p w14:paraId="4C1809B3" w14:textId="77777777" w:rsidR="00C23DAB" w:rsidRDefault="00C23DAB" w:rsidP="00DC4242">
      <w:pPr>
        <w:spacing w:line="360" w:lineRule="auto"/>
        <w:rPr>
          <w:shd w:val="clear" w:color="auto" w:fill="FFFFFF"/>
        </w:rPr>
      </w:pPr>
      <w:r>
        <w:rPr>
          <w:shd w:val="clear" w:color="auto" w:fill="FFFFFF"/>
        </w:rPr>
        <w:t>Merrill, P., 2022. Trip Essentials. </w:t>
      </w:r>
      <w:r>
        <w:rPr>
          <w:i/>
          <w:iCs/>
          <w:shd w:val="clear" w:color="auto" w:fill="FFFFFF"/>
        </w:rPr>
        <w:t>Quality Progress</w:t>
      </w:r>
      <w:r>
        <w:rPr>
          <w:shd w:val="clear" w:color="auto" w:fill="FFFFFF"/>
        </w:rPr>
        <w:t>, </w:t>
      </w:r>
      <w:r>
        <w:rPr>
          <w:i/>
          <w:iCs/>
          <w:shd w:val="clear" w:color="auto" w:fill="FFFFFF"/>
        </w:rPr>
        <w:t>55</w:t>
      </w:r>
      <w:r>
        <w:rPr>
          <w:shd w:val="clear" w:color="auto" w:fill="FFFFFF"/>
        </w:rPr>
        <w:t>(3), pp.42-45.</w:t>
      </w:r>
    </w:p>
    <w:p w14:paraId="5139002D" w14:textId="77777777" w:rsidR="00C23DAB" w:rsidRDefault="00C23DAB" w:rsidP="00DC4242">
      <w:pPr>
        <w:spacing w:line="360" w:lineRule="auto"/>
        <w:rPr>
          <w:shd w:val="clear" w:color="auto" w:fill="FFFFFF"/>
        </w:rPr>
      </w:pPr>
      <w:r>
        <w:rPr>
          <w:shd w:val="clear" w:color="auto" w:fill="FFFFFF"/>
        </w:rPr>
        <w:t>Rezaei, J., Fahim, P.B. and Tavasszy, L., 2014. Supplier selection in the airline retail industry using a funnel methodology: Conjunctive screening method and fuzzy AHP. </w:t>
      </w:r>
      <w:r>
        <w:rPr>
          <w:i/>
          <w:iCs/>
          <w:shd w:val="clear" w:color="auto" w:fill="FFFFFF"/>
        </w:rPr>
        <w:t>Expert systems with applications</w:t>
      </w:r>
      <w:r>
        <w:rPr>
          <w:shd w:val="clear" w:color="auto" w:fill="FFFFFF"/>
        </w:rPr>
        <w:t>, </w:t>
      </w:r>
      <w:r>
        <w:rPr>
          <w:i/>
          <w:iCs/>
          <w:shd w:val="clear" w:color="auto" w:fill="FFFFFF"/>
        </w:rPr>
        <w:t>41</w:t>
      </w:r>
      <w:r>
        <w:rPr>
          <w:shd w:val="clear" w:color="auto" w:fill="FFFFFF"/>
        </w:rPr>
        <w:t>(18), pp.8165-8179.</w:t>
      </w:r>
    </w:p>
    <w:p w14:paraId="12C8AA9F" w14:textId="77777777" w:rsidR="00C23DAB" w:rsidRDefault="00C23DAB" w:rsidP="00990D88">
      <w:pPr>
        <w:spacing w:line="360" w:lineRule="auto"/>
        <w:rPr>
          <w:shd w:val="clear" w:color="auto" w:fill="FFFFFF"/>
        </w:rPr>
      </w:pPr>
      <w:r>
        <w:rPr>
          <w:shd w:val="clear" w:color="auto" w:fill="FFFFFF"/>
        </w:rPr>
        <w:t>Rzepnikowska, J., 2022. </w:t>
      </w:r>
      <w:r>
        <w:rPr>
          <w:i/>
          <w:iCs/>
          <w:shd w:val="clear" w:color="auto" w:fill="FFFFFF"/>
        </w:rPr>
        <w:t>A project of a mobile app for a production company from the automotive accessories industry</w:t>
      </w:r>
      <w:r>
        <w:rPr>
          <w:shd w:val="clear" w:color="auto" w:fill="FFFFFF"/>
        </w:rPr>
        <w:t>.</w:t>
      </w:r>
    </w:p>
    <w:p w14:paraId="21293BAB" w14:textId="3CF041CD" w:rsidR="00C23DAB" w:rsidRDefault="00C23DAB" w:rsidP="00DC4242">
      <w:pPr>
        <w:spacing w:line="360" w:lineRule="auto"/>
        <w:rPr>
          <w:shd w:val="clear" w:color="auto" w:fill="FFFFFF"/>
        </w:rPr>
      </w:pPr>
      <w:r>
        <w:rPr>
          <w:shd w:val="clear" w:color="auto" w:fill="FFFFFF"/>
        </w:rPr>
        <w:t>TURAN, B.İ., Akman, M. and Turan, F., 2020. SWOT/PESTLE Analysis of the Bodrum Yacht Building Industry. </w:t>
      </w:r>
      <w:r>
        <w:rPr>
          <w:i/>
          <w:iCs/>
          <w:shd w:val="clear" w:color="auto" w:fill="FFFFFF"/>
        </w:rPr>
        <w:t>Gemi ve Deniz Teknolojisi</w:t>
      </w:r>
      <w:r>
        <w:rPr>
          <w:shd w:val="clear" w:color="auto" w:fill="FFFFFF"/>
        </w:rPr>
        <w:t>, (221), pp.24-41.</w:t>
      </w:r>
    </w:p>
    <w:p w14:paraId="68191E00" w14:textId="50B54953" w:rsidR="00661E9A" w:rsidRDefault="00661E9A" w:rsidP="00DC4242">
      <w:pPr>
        <w:spacing w:line="360" w:lineRule="auto"/>
        <w:rPr>
          <w:shd w:val="clear" w:color="auto" w:fill="FFFFFF"/>
        </w:rPr>
      </w:pPr>
    </w:p>
    <w:p w14:paraId="55CAC8C5" w14:textId="1F81F719" w:rsidR="00661E9A" w:rsidRDefault="00661E9A" w:rsidP="00DC4242">
      <w:pPr>
        <w:spacing w:line="360" w:lineRule="auto"/>
        <w:rPr>
          <w:shd w:val="clear" w:color="auto" w:fill="FFFFFF"/>
        </w:rPr>
      </w:pPr>
    </w:p>
    <w:p w14:paraId="57F141F0" w14:textId="5D7B7571" w:rsidR="009F7CE1" w:rsidRDefault="009F7CE1" w:rsidP="00DC4242">
      <w:pPr>
        <w:spacing w:line="360" w:lineRule="auto"/>
        <w:rPr>
          <w:shd w:val="clear" w:color="auto" w:fill="FFFFFF"/>
        </w:rPr>
      </w:pPr>
    </w:p>
    <w:p w14:paraId="64556769" w14:textId="3B6D0E8C" w:rsidR="009F7CE1" w:rsidRDefault="009F7CE1" w:rsidP="00DC4242">
      <w:pPr>
        <w:spacing w:line="360" w:lineRule="auto"/>
        <w:rPr>
          <w:shd w:val="clear" w:color="auto" w:fill="FFFFFF"/>
        </w:rPr>
      </w:pPr>
    </w:p>
    <w:p w14:paraId="61D3DDCF" w14:textId="77777777" w:rsidR="009F7CE1" w:rsidRDefault="009F7CE1" w:rsidP="00DC4242">
      <w:pPr>
        <w:spacing w:line="360" w:lineRule="auto"/>
        <w:rPr>
          <w:shd w:val="clear" w:color="auto" w:fill="FFFFFF"/>
        </w:rPr>
      </w:pPr>
    </w:p>
    <w:p w14:paraId="4CC9AA70" w14:textId="77777777" w:rsidR="00661E9A" w:rsidRDefault="00661E9A" w:rsidP="00DC4242">
      <w:pPr>
        <w:spacing w:line="360" w:lineRule="auto"/>
        <w:rPr>
          <w:shd w:val="clear" w:color="auto" w:fill="FFFFFF"/>
        </w:rPr>
      </w:pPr>
    </w:p>
    <w:p w14:paraId="43FC1008" w14:textId="5C71A7AD" w:rsidR="00990D88" w:rsidRDefault="00990D88" w:rsidP="00990D88">
      <w:pPr>
        <w:pStyle w:val="Heading1"/>
        <w:rPr>
          <w:shd w:val="clear" w:color="auto" w:fill="FFFFFF"/>
        </w:rPr>
      </w:pPr>
      <w:bookmarkStart w:id="21" w:name="_Toc117718857"/>
      <w:r>
        <w:rPr>
          <w:shd w:val="clear" w:color="auto" w:fill="FFFFFF"/>
        </w:rPr>
        <w:t>Appendix</w:t>
      </w:r>
      <w:bookmarkEnd w:id="21"/>
    </w:p>
    <w:p w14:paraId="0F3A9129" w14:textId="265877CE" w:rsidR="00990D88" w:rsidRDefault="00990D88" w:rsidP="00990D88">
      <w:r>
        <w:t xml:space="preserve"> The company had so many negative reviews from customers, so they should focus on customer satisfaction.</w:t>
      </w:r>
    </w:p>
    <w:p w14:paraId="2AF8D94D" w14:textId="36173326" w:rsidR="00990D88" w:rsidRPr="00990D88" w:rsidRDefault="001928F3" w:rsidP="00990D88">
      <w:r>
        <w:rPr>
          <w:noProof/>
        </w:rPr>
        <w:lastRenderedPageBreak/>
        <w:drawing>
          <wp:inline distT="0" distB="0" distL="0" distR="0" wp14:anchorId="0FDCDD5B" wp14:editId="39DD7CC5">
            <wp:extent cx="4476447" cy="69151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89489" cy="6935297"/>
                    </a:xfrm>
                    <a:prstGeom prst="rect">
                      <a:avLst/>
                    </a:prstGeom>
                    <a:noFill/>
                    <a:ln>
                      <a:noFill/>
                    </a:ln>
                  </pic:spPr>
                </pic:pic>
              </a:graphicData>
            </a:graphic>
          </wp:inline>
        </w:drawing>
      </w:r>
    </w:p>
    <w:p w14:paraId="506B356B" w14:textId="77777777" w:rsidR="00790773" w:rsidRDefault="00790773" w:rsidP="00790773">
      <w:pPr>
        <w:rPr>
          <w:shd w:val="clear" w:color="auto" w:fill="FFFFFF"/>
        </w:rPr>
      </w:pPr>
    </w:p>
    <w:p w14:paraId="269ACDE4" w14:textId="77777777" w:rsidR="00C87C8A" w:rsidRDefault="00C87C8A" w:rsidP="00C87C8A">
      <w:pPr>
        <w:rPr>
          <w:shd w:val="clear" w:color="auto" w:fill="FFFFFF"/>
        </w:rPr>
      </w:pPr>
    </w:p>
    <w:p w14:paraId="08CF341A" w14:textId="77777777" w:rsidR="00C87C8A" w:rsidRPr="00C458D6" w:rsidRDefault="00C87C8A" w:rsidP="00C87C8A"/>
    <w:p w14:paraId="2DD1EE55" w14:textId="77777777" w:rsidR="008A3E23" w:rsidRPr="008A3E23" w:rsidRDefault="008A3E23" w:rsidP="00290A51">
      <w:pPr>
        <w:spacing w:line="360" w:lineRule="auto"/>
      </w:pPr>
    </w:p>
    <w:p w14:paraId="3BCB7D8D" w14:textId="16C7B3F8" w:rsidR="003E3598" w:rsidRPr="003E3598" w:rsidRDefault="003E3598" w:rsidP="00290A51">
      <w:pPr>
        <w:spacing w:line="360" w:lineRule="auto"/>
      </w:pPr>
    </w:p>
    <w:p w14:paraId="0F01D304" w14:textId="77777777" w:rsidR="00EA1537" w:rsidRDefault="00EA1537" w:rsidP="00290A51">
      <w:pPr>
        <w:spacing w:line="360" w:lineRule="auto"/>
      </w:pPr>
    </w:p>
    <w:p w14:paraId="3F8D603D" w14:textId="77777777" w:rsidR="00205F82" w:rsidRDefault="00205F82" w:rsidP="00290A51">
      <w:pPr>
        <w:spacing w:line="360" w:lineRule="auto"/>
      </w:pPr>
    </w:p>
    <w:p w14:paraId="6DED6B65" w14:textId="77777777" w:rsidR="00205F82" w:rsidRDefault="00205F82" w:rsidP="00290A51">
      <w:pPr>
        <w:spacing w:line="360" w:lineRule="auto"/>
      </w:pPr>
    </w:p>
    <w:p w14:paraId="10E8A8DB" w14:textId="77777777" w:rsidR="009B1ECA" w:rsidRPr="009B1ECA" w:rsidRDefault="009B1ECA" w:rsidP="00290A51">
      <w:pPr>
        <w:spacing w:line="360" w:lineRule="auto"/>
      </w:pPr>
    </w:p>
    <w:p w14:paraId="3E460963" w14:textId="77777777" w:rsidR="00AA7B0D" w:rsidRDefault="00AA7B0D" w:rsidP="00290A51">
      <w:pPr>
        <w:spacing w:line="360" w:lineRule="auto"/>
        <w:rPr>
          <w:shd w:val="clear" w:color="auto" w:fill="FFFFFF"/>
        </w:rPr>
      </w:pPr>
    </w:p>
    <w:p w14:paraId="3EAE2091" w14:textId="77777777" w:rsidR="00AA7B0D" w:rsidRPr="00711523" w:rsidRDefault="00AA7B0D" w:rsidP="00290A51">
      <w:pPr>
        <w:spacing w:line="360" w:lineRule="auto"/>
        <w:rPr>
          <w:shd w:val="clear" w:color="auto" w:fill="FFFFFF"/>
        </w:rPr>
      </w:pPr>
    </w:p>
    <w:p w14:paraId="7CE550C7" w14:textId="77777777" w:rsidR="00711523" w:rsidRPr="008D04DE" w:rsidRDefault="00711523" w:rsidP="00290A51">
      <w:pPr>
        <w:spacing w:line="360" w:lineRule="auto"/>
        <w:rPr>
          <w:shd w:val="clear" w:color="auto" w:fill="FFFFFF"/>
        </w:rPr>
      </w:pPr>
    </w:p>
    <w:p w14:paraId="66863C2D" w14:textId="77777777" w:rsidR="008D04DE" w:rsidRDefault="008D04DE" w:rsidP="00290A51">
      <w:pPr>
        <w:spacing w:line="360" w:lineRule="auto"/>
      </w:pPr>
    </w:p>
    <w:p w14:paraId="10945F72" w14:textId="77777777" w:rsidR="00017083" w:rsidRPr="00017083" w:rsidRDefault="00017083" w:rsidP="00290A51">
      <w:pPr>
        <w:spacing w:line="360" w:lineRule="auto"/>
        <w:rPr>
          <w:b/>
          <w:bCs/>
        </w:rPr>
      </w:pPr>
    </w:p>
    <w:p w14:paraId="675BFEC6" w14:textId="77777777" w:rsidR="003E536C" w:rsidRDefault="003E536C" w:rsidP="00290A51">
      <w:pPr>
        <w:spacing w:line="360" w:lineRule="auto"/>
      </w:pPr>
    </w:p>
    <w:p w14:paraId="47A3702B" w14:textId="77777777" w:rsidR="00566921" w:rsidRPr="00566921" w:rsidRDefault="00566921" w:rsidP="00290A51">
      <w:pPr>
        <w:spacing w:line="360" w:lineRule="auto"/>
      </w:pPr>
    </w:p>
    <w:p w14:paraId="69648C02" w14:textId="77777777" w:rsidR="007E6F96" w:rsidRDefault="007E6F96" w:rsidP="00290A51">
      <w:pPr>
        <w:spacing w:line="360" w:lineRule="auto"/>
        <w:rPr>
          <w:shd w:val="clear" w:color="auto" w:fill="FFFFFF"/>
        </w:rPr>
      </w:pPr>
    </w:p>
    <w:p w14:paraId="42CA6567" w14:textId="77777777" w:rsidR="007E6F96" w:rsidRPr="007E6F96" w:rsidRDefault="007E6F96" w:rsidP="00290A51">
      <w:pPr>
        <w:spacing w:line="360" w:lineRule="auto"/>
        <w:rPr>
          <w:shd w:val="clear" w:color="auto" w:fill="FFFFFF"/>
        </w:rPr>
      </w:pPr>
    </w:p>
    <w:sectPr w:rsidR="007E6F96" w:rsidRPr="007E6F9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79AB60" w14:textId="77777777" w:rsidR="00AD2E4E" w:rsidRDefault="00AD2E4E" w:rsidP="00290A51">
      <w:pPr>
        <w:spacing w:after="0" w:line="240" w:lineRule="auto"/>
      </w:pPr>
      <w:r>
        <w:separator/>
      </w:r>
    </w:p>
  </w:endnote>
  <w:endnote w:type="continuationSeparator" w:id="0">
    <w:p w14:paraId="627D150E" w14:textId="77777777" w:rsidR="00AD2E4E" w:rsidRDefault="00AD2E4E" w:rsidP="00290A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1838718"/>
      <w:docPartObj>
        <w:docPartGallery w:val="Page Numbers (Bottom of Page)"/>
        <w:docPartUnique/>
      </w:docPartObj>
    </w:sdtPr>
    <w:sdtEndPr>
      <w:rPr>
        <w:color w:val="7F7F7F" w:themeColor="background1" w:themeShade="7F"/>
        <w:spacing w:val="60"/>
      </w:rPr>
    </w:sdtEndPr>
    <w:sdtContent>
      <w:p w14:paraId="4C56FC89" w14:textId="17B76EAA" w:rsidR="00290A51" w:rsidRDefault="00290A5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17A0820" w14:textId="77777777" w:rsidR="00290A51" w:rsidRDefault="00290A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4492C8" w14:textId="77777777" w:rsidR="00AD2E4E" w:rsidRDefault="00AD2E4E" w:rsidP="00290A51">
      <w:pPr>
        <w:spacing w:after="0" w:line="240" w:lineRule="auto"/>
      </w:pPr>
      <w:r>
        <w:separator/>
      </w:r>
    </w:p>
  </w:footnote>
  <w:footnote w:type="continuationSeparator" w:id="0">
    <w:p w14:paraId="4738D44B" w14:textId="77777777" w:rsidR="00AD2E4E" w:rsidRDefault="00AD2E4E" w:rsidP="00290A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QytzAyNTYzNjE3srRU0lEKTi0uzszPAykwqgUAPizb+iwAAAA="/>
  </w:docVars>
  <w:rsids>
    <w:rsidRoot w:val="008908E1"/>
    <w:rsid w:val="00017083"/>
    <w:rsid w:val="00062DD4"/>
    <w:rsid w:val="000C1E65"/>
    <w:rsid w:val="000C4265"/>
    <w:rsid w:val="00153262"/>
    <w:rsid w:val="00165A89"/>
    <w:rsid w:val="0017693E"/>
    <w:rsid w:val="001815CD"/>
    <w:rsid w:val="001928F3"/>
    <w:rsid w:val="001974C9"/>
    <w:rsid w:val="001A21E1"/>
    <w:rsid w:val="001D7604"/>
    <w:rsid w:val="00205F82"/>
    <w:rsid w:val="0026648B"/>
    <w:rsid w:val="00290A51"/>
    <w:rsid w:val="00294F6A"/>
    <w:rsid w:val="002A53F4"/>
    <w:rsid w:val="002F7CEC"/>
    <w:rsid w:val="0030642A"/>
    <w:rsid w:val="003205B9"/>
    <w:rsid w:val="00337BA8"/>
    <w:rsid w:val="003456B4"/>
    <w:rsid w:val="003848B9"/>
    <w:rsid w:val="003A6883"/>
    <w:rsid w:val="003C37E5"/>
    <w:rsid w:val="003E3598"/>
    <w:rsid w:val="003E536C"/>
    <w:rsid w:val="003F1EFD"/>
    <w:rsid w:val="003F37A7"/>
    <w:rsid w:val="00401E81"/>
    <w:rsid w:val="00403B7A"/>
    <w:rsid w:val="00427A04"/>
    <w:rsid w:val="00430A22"/>
    <w:rsid w:val="00442A77"/>
    <w:rsid w:val="00451C88"/>
    <w:rsid w:val="00500BB4"/>
    <w:rsid w:val="00555A0D"/>
    <w:rsid w:val="00566921"/>
    <w:rsid w:val="00596222"/>
    <w:rsid w:val="005B5DF1"/>
    <w:rsid w:val="00645EF4"/>
    <w:rsid w:val="00657E41"/>
    <w:rsid w:val="00661E9A"/>
    <w:rsid w:val="006A72C6"/>
    <w:rsid w:val="006E26EA"/>
    <w:rsid w:val="00701E24"/>
    <w:rsid w:val="00711523"/>
    <w:rsid w:val="007516F2"/>
    <w:rsid w:val="00761CCF"/>
    <w:rsid w:val="00774FBF"/>
    <w:rsid w:val="00790773"/>
    <w:rsid w:val="007E6F96"/>
    <w:rsid w:val="00817B34"/>
    <w:rsid w:val="008437E0"/>
    <w:rsid w:val="00852FBB"/>
    <w:rsid w:val="00854795"/>
    <w:rsid w:val="008908E1"/>
    <w:rsid w:val="008A3E23"/>
    <w:rsid w:val="008A5361"/>
    <w:rsid w:val="008A660C"/>
    <w:rsid w:val="008B69DB"/>
    <w:rsid w:val="008C740F"/>
    <w:rsid w:val="008D04DE"/>
    <w:rsid w:val="00912EC4"/>
    <w:rsid w:val="00990D88"/>
    <w:rsid w:val="00995D6D"/>
    <w:rsid w:val="009B1ECA"/>
    <w:rsid w:val="009F7CE1"/>
    <w:rsid w:val="00A31E48"/>
    <w:rsid w:val="00A90AAA"/>
    <w:rsid w:val="00A9267F"/>
    <w:rsid w:val="00AA7B0D"/>
    <w:rsid w:val="00AC6B25"/>
    <w:rsid w:val="00AC72B6"/>
    <w:rsid w:val="00AD2E4E"/>
    <w:rsid w:val="00B04B4B"/>
    <w:rsid w:val="00B802CC"/>
    <w:rsid w:val="00B823B4"/>
    <w:rsid w:val="00BF392C"/>
    <w:rsid w:val="00C23DAB"/>
    <w:rsid w:val="00C458D6"/>
    <w:rsid w:val="00C53DFF"/>
    <w:rsid w:val="00C7027F"/>
    <w:rsid w:val="00C72DF3"/>
    <w:rsid w:val="00C80FCA"/>
    <w:rsid w:val="00C87C8A"/>
    <w:rsid w:val="00C92E0D"/>
    <w:rsid w:val="00CC3293"/>
    <w:rsid w:val="00CD65B9"/>
    <w:rsid w:val="00CE07FA"/>
    <w:rsid w:val="00CE18CA"/>
    <w:rsid w:val="00D017E8"/>
    <w:rsid w:val="00D258C7"/>
    <w:rsid w:val="00D538A6"/>
    <w:rsid w:val="00D6586C"/>
    <w:rsid w:val="00D90341"/>
    <w:rsid w:val="00DC4242"/>
    <w:rsid w:val="00DE5604"/>
    <w:rsid w:val="00DF7E5F"/>
    <w:rsid w:val="00E04814"/>
    <w:rsid w:val="00E16FF4"/>
    <w:rsid w:val="00E41325"/>
    <w:rsid w:val="00E5670D"/>
    <w:rsid w:val="00EA1537"/>
    <w:rsid w:val="00F50B68"/>
    <w:rsid w:val="00F81A6C"/>
    <w:rsid w:val="00FB6A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47555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7604"/>
    <w:pPr>
      <w:jc w:val="both"/>
    </w:pPr>
    <w:rPr>
      <w:rFonts w:ascii="Arial" w:hAnsi="Arial"/>
    </w:rPr>
  </w:style>
  <w:style w:type="paragraph" w:styleId="Heading1">
    <w:name w:val="heading 1"/>
    <w:basedOn w:val="Normal"/>
    <w:next w:val="Normal"/>
    <w:link w:val="Heading1Char"/>
    <w:uiPriority w:val="9"/>
    <w:qFormat/>
    <w:rsid w:val="001D7604"/>
    <w:pPr>
      <w:keepNext/>
      <w:keepLines/>
      <w:spacing w:before="240" w:after="0"/>
      <w:outlineLvl w:val="0"/>
    </w:pPr>
    <w:rPr>
      <w:rFonts w:eastAsiaTheme="majorEastAsia"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1D7604"/>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7604"/>
    <w:rPr>
      <w:rFonts w:ascii="Arial" w:eastAsiaTheme="majorEastAsia" w:hAnsi="Arial" w:cstheme="majorBidi"/>
      <w:color w:val="2F5496" w:themeColor="accent1" w:themeShade="BF"/>
      <w:sz w:val="28"/>
      <w:szCs w:val="32"/>
    </w:rPr>
  </w:style>
  <w:style w:type="character" w:customStyle="1" w:styleId="Heading2Char">
    <w:name w:val="Heading 2 Char"/>
    <w:basedOn w:val="DefaultParagraphFont"/>
    <w:link w:val="Heading2"/>
    <w:uiPriority w:val="9"/>
    <w:rsid w:val="001D7604"/>
    <w:rPr>
      <w:rFonts w:ascii="Arial" w:eastAsiaTheme="majorEastAsia" w:hAnsi="Arial" w:cstheme="majorBidi"/>
      <w:color w:val="2F5496" w:themeColor="accent1" w:themeShade="BF"/>
      <w:sz w:val="26"/>
      <w:szCs w:val="26"/>
    </w:rPr>
  </w:style>
  <w:style w:type="paragraph" w:styleId="NormalWeb">
    <w:name w:val="Normal (Web)"/>
    <w:basedOn w:val="Normal"/>
    <w:uiPriority w:val="99"/>
    <w:semiHidden/>
    <w:unhideWhenUsed/>
    <w:rsid w:val="003E536C"/>
    <w:pPr>
      <w:spacing w:before="100" w:beforeAutospacing="1" w:after="100" w:afterAutospacing="1" w:line="240" w:lineRule="auto"/>
      <w:jc w:val="left"/>
    </w:pPr>
    <w:rPr>
      <w:rFonts w:ascii="Times New Roman" w:eastAsia="Times New Roman" w:hAnsi="Times New Roman" w:cs="Times New Roman"/>
      <w:sz w:val="24"/>
      <w:szCs w:val="24"/>
    </w:rPr>
  </w:style>
  <w:style w:type="table" w:styleId="GridTable1Light">
    <w:name w:val="Grid Table 1 Light"/>
    <w:basedOn w:val="TableNormal"/>
    <w:uiPriority w:val="46"/>
    <w:rsid w:val="00B04B4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trt0xe">
    <w:name w:val="trt0xe"/>
    <w:basedOn w:val="Normal"/>
    <w:rsid w:val="00B04B4B"/>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290A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0A51"/>
    <w:rPr>
      <w:rFonts w:ascii="Arial" w:hAnsi="Arial"/>
    </w:rPr>
  </w:style>
  <w:style w:type="paragraph" w:styleId="Footer">
    <w:name w:val="footer"/>
    <w:basedOn w:val="Normal"/>
    <w:link w:val="FooterChar"/>
    <w:uiPriority w:val="99"/>
    <w:unhideWhenUsed/>
    <w:rsid w:val="00290A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0A51"/>
    <w:rPr>
      <w:rFonts w:ascii="Arial" w:hAnsi="Arial"/>
    </w:rPr>
  </w:style>
  <w:style w:type="paragraph" w:styleId="TOCHeading">
    <w:name w:val="TOC Heading"/>
    <w:basedOn w:val="Heading1"/>
    <w:next w:val="Normal"/>
    <w:uiPriority w:val="39"/>
    <w:unhideWhenUsed/>
    <w:qFormat/>
    <w:rsid w:val="00290A51"/>
    <w:pPr>
      <w:jc w:val="left"/>
      <w:outlineLvl w:val="9"/>
    </w:pPr>
    <w:rPr>
      <w:rFonts w:asciiTheme="majorHAnsi" w:hAnsiTheme="majorHAnsi"/>
      <w:sz w:val="32"/>
    </w:rPr>
  </w:style>
  <w:style w:type="paragraph" w:styleId="TOC1">
    <w:name w:val="toc 1"/>
    <w:basedOn w:val="Normal"/>
    <w:next w:val="Normal"/>
    <w:autoRedefine/>
    <w:uiPriority w:val="39"/>
    <w:unhideWhenUsed/>
    <w:rsid w:val="00290A51"/>
    <w:pPr>
      <w:spacing w:after="100"/>
    </w:pPr>
  </w:style>
  <w:style w:type="character" w:styleId="Hyperlink">
    <w:name w:val="Hyperlink"/>
    <w:basedOn w:val="DefaultParagraphFont"/>
    <w:uiPriority w:val="99"/>
    <w:unhideWhenUsed/>
    <w:rsid w:val="00290A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889714">
      <w:bodyDiv w:val="1"/>
      <w:marLeft w:val="0"/>
      <w:marRight w:val="0"/>
      <w:marTop w:val="0"/>
      <w:marBottom w:val="0"/>
      <w:divBdr>
        <w:top w:val="none" w:sz="0" w:space="0" w:color="auto"/>
        <w:left w:val="none" w:sz="0" w:space="0" w:color="auto"/>
        <w:bottom w:val="none" w:sz="0" w:space="0" w:color="auto"/>
        <w:right w:val="none" w:sz="0" w:space="0" w:color="auto"/>
      </w:divBdr>
    </w:div>
    <w:div w:id="600913853">
      <w:bodyDiv w:val="1"/>
      <w:marLeft w:val="0"/>
      <w:marRight w:val="0"/>
      <w:marTop w:val="0"/>
      <w:marBottom w:val="0"/>
      <w:divBdr>
        <w:top w:val="none" w:sz="0" w:space="0" w:color="auto"/>
        <w:left w:val="none" w:sz="0" w:space="0" w:color="auto"/>
        <w:bottom w:val="none" w:sz="0" w:space="0" w:color="auto"/>
        <w:right w:val="none" w:sz="0" w:space="0" w:color="auto"/>
      </w:divBdr>
    </w:div>
    <w:div w:id="1256668119">
      <w:bodyDiv w:val="1"/>
      <w:marLeft w:val="0"/>
      <w:marRight w:val="0"/>
      <w:marTop w:val="0"/>
      <w:marBottom w:val="0"/>
      <w:divBdr>
        <w:top w:val="none" w:sz="0" w:space="0" w:color="auto"/>
        <w:left w:val="none" w:sz="0" w:space="0" w:color="auto"/>
        <w:bottom w:val="none" w:sz="0" w:space="0" w:color="auto"/>
        <w:right w:val="none" w:sz="0" w:space="0" w:color="auto"/>
      </w:divBdr>
    </w:div>
    <w:div w:id="1454209848">
      <w:bodyDiv w:val="1"/>
      <w:marLeft w:val="0"/>
      <w:marRight w:val="0"/>
      <w:marTop w:val="0"/>
      <w:marBottom w:val="0"/>
      <w:divBdr>
        <w:top w:val="none" w:sz="0" w:space="0" w:color="auto"/>
        <w:left w:val="none" w:sz="0" w:space="0" w:color="auto"/>
        <w:bottom w:val="none" w:sz="0" w:space="0" w:color="auto"/>
        <w:right w:val="none" w:sz="0" w:space="0" w:color="auto"/>
      </w:divBdr>
    </w:div>
    <w:div w:id="1887908001">
      <w:bodyDiv w:val="1"/>
      <w:marLeft w:val="0"/>
      <w:marRight w:val="0"/>
      <w:marTop w:val="0"/>
      <w:marBottom w:val="0"/>
      <w:divBdr>
        <w:top w:val="none" w:sz="0" w:space="0" w:color="auto"/>
        <w:left w:val="none" w:sz="0" w:space="0" w:color="auto"/>
        <w:bottom w:val="none" w:sz="0" w:space="0" w:color="auto"/>
        <w:right w:val="none" w:sz="0" w:space="0" w:color="auto"/>
      </w:divBdr>
    </w:div>
    <w:div w:id="1929314529">
      <w:bodyDiv w:val="1"/>
      <w:marLeft w:val="0"/>
      <w:marRight w:val="0"/>
      <w:marTop w:val="0"/>
      <w:marBottom w:val="0"/>
      <w:divBdr>
        <w:top w:val="none" w:sz="0" w:space="0" w:color="auto"/>
        <w:left w:val="none" w:sz="0" w:space="0" w:color="auto"/>
        <w:bottom w:val="none" w:sz="0" w:space="0" w:color="auto"/>
        <w:right w:val="none" w:sz="0" w:space="0" w:color="auto"/>
      </w:divBdr>
    </w:div>
    <w:div w:id="2002006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2192</Words>
  <Characters>12495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2022-10-25T14:11:00Z</dcterms:created>
  <dcterms:modified xsi:type="dcterms:W3CDTF">2022-11-01T12:57:00Z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2619f9a4de0cca9d857e9eadfd750bb76b005fdc21e81974014dc074b7503a6e</vt:lpwstr>
  </property>
</Properties>
</file>