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43C" w:rsidRPr="0098343C" w:rsidRDefault="0098343C" w:rsidP="0098343C">
      <w:pPr>
        <w:spacing w:line="360" w:lineRule="auto"/>
        <w:jc w:val="both"/>
        <w:rPr>
          <w:rFonts w:ascii="Arial" w:hAnsi="Arial" w:cs="Arial"/>
          <w:sz w:val="24"/>
          <w:szCs w:val="24"/>
        </w:rPr>
      </w:pPr>
      <w:bookmarkStart w:id="0" w:name="_GoBack"/>
      <w:bookmarkEnd w:id="0"/>
      <w:r w:rsidRPr="0098343C">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margin">
              <wp:posOffset>-354842</wp:posOffset>
            </wp:positionH>
            <wp:positionV relativeFrom="margin">
              <wp:posOffset>-318410</wp:posOffset>
            </wp:positionV>
            <wp:extent cx="2754630" cy="1104265"/>
            <wp:effectExtent l="0" t="0" r="7620" b="635"/>
            <wp:wrapSquare wrapText="bothSides"/>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4630" cy="1104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343C" w:rsidRPr="0098343C" w:rsidRDefault="0098343C" w:rsidP="0098343C">
      <w:pPr>
        <w:spacing w:line="360" w:lineRule="auto"/>
        <w:jc w:val="both"/>
        <w:rPr>
          <w:rFonts w:ascii="Arial" w:hAnsi="Arial" w:cs="Arial"/>
          <w:sz w:val="24"/>
          <w:szCs w:val="24"/>
        </w:rPr>
      </w:pPr>
    </w:p>
    <w:p w:rsidR="0098343C" w:rsidRPr="0098343C" w:rsidRDefault="0098343C" w:rsidP="0098343C">
      <w:pPr>
        <w:spacing w:line="360" w:lineRule="auto"/>
        <w:jc w:val="both"/>
        <w:rPr>
          <w:rFonts w:ascii="Arial" w:hAnsi="Arial" w:cs="Arial"/>
          <w:sz w:val="24"/>
          <w:szCs w:val="24"/>
        </w:rPr>
      </w:pPr>
    </w:p>
    <w:p w:rsidR="0098343C" w:rsidRPr="0098343C" w:rsidRDefault="0098343C" w:rsidP="0098343C">
      <w:pPr>
        <w:spacing w:line="360" w:lineRule="auto"/>
        <w:jc w:val="both"/>
        <w:rPr>
          <w:rFonts w:ascii="Arial" w:hAnsi="Arial" w:cs="Arial"/>
          <w:sz w:val="24"/>
          <w:szCs w:val="24"/>
        </w:rPr>
      </w:pPr>
    </w:p>
    <w:p w:rsidR="0098343C" w:rsidRPr="0098343C" w:rsidRDefault="0098343C" w:rsidP="0098343C">
      <w:pPr>
        <w:spacing w:line="360" w:lineRule="auto"/>
        <w:jc w:val="both"/>
        <w:rPr>
          <w:rFonts w:ascii="Arial" w:hAnsi="Arial" w:cs="Arial"/>
          <w:sz w:val="24"/>
          <w:szCs w:val="24"/>
        </w:rPr>
      </w:pPr>
    </w:p>
    <w:p w:rsidR="0098343C" w:rsidRPr="0098343C" w:rsidRDefault="0098343C" w:rsidP="0098343C">
      <w:pPr>
        <w:spacing w:line="360" w:lineRule="auto"/>
        <w:jc w:val="both"/>
        <w:rPr>
          <w:rFonts w:ascii="Arial" w:hAnsi="Arial" w:cs="Arial"/>
          <w:sz w:val="24"/>
          <w:szCs w:val="24"/>
        </w:rPr>
      </w:pPr>
    </w:p>
    <w:p w:rsidR="0098343C" w:rsidRPr="0098343C" w:rsidRDefault="0098343C" w:rsidP="0098343C">
      <w:pPr>
        <w:spacing w:line="360" w:lineRule="auto"/>
        <w:jc w:val="both"/>
        <w:rPr>
          <w:rFonts w:ascii="Arial" w:hAnsi="Arial" w:cs="Arial"/>
          <w:sz w:val="24"/>
          <w:szCs w:val="24"/>
        </w:rPr>
      </w:pPr>
      <w:r w:rsidRPr="0098343C">
        <w:rPr>
          <w:rFonts w:ascii="Arial" w:hAnsi="Arial" w:cs="Arial"/>
          <w:noProof/>
          <w:sz w:val="24"/>
          <w:szCs w:val="24"/>
          <w:lang w:eastAsia="en-GB"/>
        </w:rPr>
        <w:drawing>
          <wp:anchor distT="0" distB="0" distL="114300" distR="114300" simplePos="0" relativeHeight="251659264" behindDoc="0" locked="0" layoutInCell="1" allowOverlap="1">
            <wp:simplePos x="0" y="0"/>
            <wp:positionH relativeFrom="margin">
              <wp:posOffset>904875</wp:posOffset>
            </wp:positionH>
            <wp:positionV relativeFrom="margin">
              <wp:posOffset>2393760</wp:posOffset>
            </wp:positionV>
            <wp:extent cx="3975564" cy="2247058"/>
            <wp:effectExtent l="0" t="0" r="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extLst>
                        <a:ext uri="{BEBA8EAE-BF5A-486C-A8C5-ECC9F3942E4B}">
                          <a14:imgProps xmlns:a14="http://schemas.microsoft.com/office/drawing/2010/main">
                            <a14:imgLayer r:embed="rId10">
                              <a14:imgEffect>
                                <a14:backgroundRemoval t="10000" b="90000" l="10000" r="90000">
                                  <a14:foregroundMark x1="29766" y1="50888" x2="29766" y2="50888"/>
                                  <a14:foregroundMark x1="42475" y1="39645" x2="42475" y2="39645"/>
                                  <a14:foregroundMark x1="50502" y1="42604" x2="50502" y2="42604"/>
                                  <a14:foregroundMark x1="60535" y1="49704" x2="60535" y2="49704"/>
                                  <a14:foregroundMark x1="70234" y1="46746" x2="70234" y2="46746"/>
                                  <a14:foregroundMark x1="78930" y1="47929" x2="78930" y2="47929"/>
                                </a14:backgroundRemoval>
                              </a14:imgEffect>
                            </a14:imgLayer>
                          </a14:imgProps>
                        </a:ext>
                        <a:ext uri="{28A0092B-C50C-407E-A947-70E740481C1C}">
                          <a14:useLocalDpi xmlns:a14="http://schemas.microsoft.com/office/drawing/2010/main" val="0"/>
                        </a:ext>
                      </a:extLst>
                    </a:blip>
                    <a:stretch>
                      <a:fillRect/>
                    </a:stretch>
                  </pic:blipFill>
                  <pic:spPr>
                    <a:xfrm>
                      <a:off x="0" y="0"/>
                      <a:ext cx="3975564" cy="2247058"/>
                    </a:xfrm>
                    <a:prstGeom prst="rect">
                      <a:avLst/>
                    </a:prstGeom>
                  </pic:spPr>
                </pic:pic>
              </a:graphicData>
            </a:graphic>
          </wp:anchor>
        </w:drawing>
      </w: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center"/>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Default="0098343C" w:rsidP="0098343C">
      <w:pPr>
        <w:spacing w:line="360" w:lineRule="auto"/>
        <w:jc w:val="both"/>
        <w:rPr>
          <w:rFonts w:ascii="Arial" w:hAnsi="Arial" w:cs="Arial"/>
          <w:sz w:val="24"/>
          <w:szCs w:val="24"/>
        </w:rPr>
      </w:pPr>
    </w:p>
    <w:p w:rsidR="0098343C" w:rsidRPr="0098343C" w:rsidRDefault="0098343C" w:rsidP="0098343C">
      <w:pPr>
        <w:spacing w:line="360" w:lineRule="auto"/>
        <w:jc w:val="both"/>
        <w:rPr>
          <w:rFonts w:ascii="Arial" w:hAnsi="Arial" w:cs="Arial"/>
          <w:b/>
          <w:sz w:val="28"/>
          <w:szCs w:val="24"/>
        </w:rPr>
      </w:pPr>
      <w:r w:rsidRPr="0098343C">
        <w:rPr>
          <w:rFonts w:ascii="Arial" w:hAnsi="Arial" w:cs="Arial"/>
          <w:b/>
          <w:sz w:val="28"/>
          <w:szCs w:val="24"/>
        </w:rPr>
        <w:t>Digital Entrepreneurship</w:t>
      </w:r>
    </w:p>
    <w:p w:rsidR="0098343C" w:rsidRPr="0098343C" w:rsidRDefault="0098343C" w:rsidP="0098343C">
      <w:pPr>
        <w:spacing w:line="360" w:lineRule="auto"/>
        <w:jc w:val="both"/>
        <w:rPr>
          <w:rFonts w:ascii="Arial" w:hAnsi="Arial" w:cs="Arial"/>
          <w:b/>
          <w:sz w:val="28"/>
          <w:szCs w:val="24"/>
        </w:rPr>
      </w:pPr>
      <w:r w:rsidRPr="0098343C">
        <w:rPr>
          <w:rFonts w:ascii="Arial" w:hAnsi="Arial" w:cs="Arial"/>
          <w:b/>
          <w:sz w:val="28"/>
          <w:szCs w:val="24"/>
        </w:rPr>
        <w:t>Davina Evans</w:t>
      </w:r>
    </w:p>
    <w:p w:rsidR="0098343C" w:rsidRPr="0098343C" w:rsidRDefault="0098343C" w:rsidP="0098343C">
      <w:pPr>
        <w:spacing w:line="360" w:lineRule="auto"/>
        <w:jc w:val="both"/>
        <w:rPr>
          <w:rFonts w:ascii="Arial" w:hAnsi="Arial" w:cs="Arial"/>
          <w:b/>
          <w:sz w:val="28"/>
          <w:szCs w:val="24"/>
        </w:rPr>
      </w:pPr>
      <w:r w:rsidRPr="0098343C">
        <w:rPr>
          <w:rFonts w:ascii="Arial" w:hAnsi="Arial" w:cs="Arial"/>
          <w:b/>
          <w:sz w:val="28"/>
          <w:szCs w:val="24"/>
        </w:rPr>
        <w:t>Assessment of a digital media organisation</w:t>
      </w:r>
      <w:r w:rsidR="00F62F7B">
        <w:rPr>
          <w:rFonts w:ascii="Arial" w:hAnsi="Arial" w:cs="Arial"/>
          <w:b/>
          <w:sz w:val="28"/>
          <w:szCs w:val="24"/>
        </w:rPr>
        <w:t xml:space="preserve"> REPORT</w:t>
      </w:r>
    </w:p>
    <w:p w:rsidR="0098343C" w:rsidRPr="0098343C" w:rsidRDefault="0098343C" w:rsidP="0098343C">
      <w:pPr>
        <w:spacing w:line="360" w:lineRule="auto"/>
        <w:jc w:val="both"/>
        <w:rPr>
          <w:rFonts w:ascii="Arial" w:hAnsi="Arial" w:cs="Arial"/>
          <w:b/>
          <w:sz w:val="28"/>
          <w:szCs w:val="24"/>
        </w:rPr>
      </w:pPr>
      <w:r w:rsidRPr="0098343C">
        <w:rPr>
          <w:rFonts w:ascii="Arial" w:hAnsi="Arial" w:cs="Arial"/>
          <w:b/>
          <w:sz w:val="28"/>
          <w:szCs w:val="24"/>
        </w:rPr>
        <w:t>Netflix case study</w:t>
      </w:r>
    </w:p>
    <w:p w:rsidR="0098343C" w:rsidRDefault="00CE0AA5" w:rsidP="0098343C">
      <w:pPr>
        <w:spacing w:line="360" w:lineRule="auto"/>
        <w:jc w:val="both"/>
        <w:rPr>
          <w:rFonts w:ascii="Arial" w:hAnsi="Arial" w:cs="Arial"/>
          <w:sz w:val="24"/>
          <w:szCs w:val="24"/>
        </w:rPr>
      </w:pPr>
      <w:r>
        <w:rPr>
          <w:rFonts w:ascii="Arial" w:hAnsi="Arial" w:cs="Arial"/>
          <w:b/>
          <w:sz w:val="28"/>
          <w:szCs w:val="24"/>
        </w:rPr>
        <w:t>Alice Surgy, p147900</w:t>
      </w:r>
    </w:p>
    <w:sdt>
      <w:sdtPr>
        <w:rPr>
          <w:rFonts w:asciiTheme="minorHAnsi" w:eastAsiaTheme="minorHAnsi" w:hAnsiTheme="minorHAnsi" w:cstheme="minorBidi"/>
          <w:color w:val="auto"/>
          <w:sz w:val="22"/>
          <w:szCs w:val="22"/>
          <w:lang w:val="en-GB"/>
        </w:rPr>
        <w:id w:val="-1526015468"/>
        <w:docPartObj>
          <w:docPartGallery w:val="Table of Contents"/>
          <w:docPartUnique/>
        </w:docPartObj>
      </w:sdtPr>
      <w:sdtEndPr>
        <w:rPr>
          <w:b/>
          <w:bCs/>
          <w:noProof/>
        </w:rPr>
      </w:sdtEndPr>
      <w:sdtContent>
        <w:p w:rsidR="0098343C" w:rsidRPr="00CE0AA5" w:rsidRDefault="0098343C">
          <w:pPr>
            <w:pStyle w:val="TOCHeading"/>
            <w:rPr>
              <w:color w:val="auto"/>
            </w:rPr>
          </w:pPr>
          <w:r w:rsidRPr="00CE0AA5">
            <w:rPr>
              <w:color w:val="auto"/>
            </w:rPr>
            <w:t>Contents</w:t>
          </w:r>
        </w:p>
        <w:p w:rsidR="00CE0AA5" w:rsidRDefault="0098343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840415" w:history="1">
            <w:r w:rsidR="00CE0AA5" w:rsidRPr="00A677EC">
              <w:rPr>
                <w:rStyle w:val="Hyperlink"/>
                <w:rFonts w:ascii="Arial" w:hAnsi="Arial" w:cs="Arial"/>
                <w:noProof/>
              </w:rPr>
              <w:t>Introduction</w:t>
            </w:r>
            <w:r w:rsidR="00CE0AA5">
              <w:rPr>
                <w:noProof/>
                <w:webHidden/>
              </w:rPr>
              <w:tab/>
            </w:r>
            <w:r w:rsidR="00CE0AA5">
              <w:rPr>
                <w:noProof/>
                <w:webHidden/>
              </w:rPr>
              <w:fldChar w:fldCharType="begin"/>
            </w:r>
            <w:r w:rsidR="00CE0AA5">
              <w:rPr>
                <w:noProof/>
                <w:webHidden/>
              </w:rPr>
              <w:instrText xml:space="preserve"> PAGEREF _Toc36840415 \h </w:instrText>
            </w:r>
            <w:r w:rsidR="00CE0AA5">
              <w:rPr>
                <w:noProof/>
                <w:webHidden/>
              </w:rPr>
            </w:r>
            <w:r w:rsidR="00CE0AA5">
              <w:rPr>
                <w:noProof/>
                <w:webHidden/>
              </w:rPr>
              <w:fldChar w:fldCharType="separate"/>
            </w:r>
            <w:r w:rsidR="00CE0AA5">
              <w:rPr>
                <w:noProof/>
                <w:webHidden/>
              </w:rPr>
              <w:t>3</w:t>
            </w:r>
            <w:r w:rsidR="00CE0AA5">
              <w:rPr>
                <w:noProof/>
                <w:webHidden/>
              </w:rPr>
              <w:fldChar w:fldCharType="end"/>
            </w:r>
          </w:hyperlink>
        </w:p>
        <w:p w:rsidR="00CE0AA5" w:rsidRDefault="00A22F74">
          <w:pPr>
            <w:pStyle w:val="TOC2"/>
            <w:tabs>
              <w:tab w:val="right" w:leader="dot" w:pos="9016"/>
            </w:tabs>
            <w:rPr>
              <w:rFonts w:eastAsiaTheme="minorEastAsia"/>
              <w:noProof/>
              <w:lang w:eastAsia="en-GB"/>
            </w:rPr>
          </w:pPr>
          <w:hyperlink w:anchor="_Toc36840416" w:history="1">
            <w:r w:rsidR="00CE0AA5" w:rsidRPr="00A677EC">
              <w:rPr>
                <w:rStyle w:val="Hyperlink"/>
                <w:rFonts w:ascii="Arial" w:hAnsi="Arial" w:cs="Arial"/>
                <w:noProof/>
              </w:rPr>
              <w:t>Porter’s Value Chain</w:t>
            </w:r>
            <w:r w:rsidR="00CE0AA5">
              <w:rPr>
                <w:noProof/>
                <w:webHidden/>
              </w:rPr>
              <w:tab/>
            </w:r>
            <w:r w:rsidR="00CE0AA5">
              <w:rPr>
                <w:noProof/>
                <w:webHidden/>
              </w:rPr>
              <w:fldChar w:fldCharType="begin"/>
            </w:r>
            <w:r w:rsidR="00CE0AA5">
              <w:rPr>
                <w:noProof/>
                <w:webHidden/>
              </w:rPr>
              <w:instrText xml:space="preserve"> PAGEREF _Toc36840416 \h </w:instrText>
            </w:r>
            <w:r w:rsidR="00CE0AA5">
              <w:rPr>
                <w:noProof/>
                <w:webHidden/>
              </w:rPr>
            </w:r>
            <w:r w:rsidR="00CE0AA5">
              <w:rPr>
                <w:noProof/>
                <w:webHidden/>
              </w:rPr>
              <w:fldChar w:fldCharType="separate"/>
            </w:r>
            <w:r w:rsidR="00CE0AA5">
              <w:rPr>
                <w:noProof/>
                <w:webHidden/>
              </w:rPr>
              <w:t>3</w:t>
            </w:r>
            <w:r w:rsidR="00CE0AA5">
              <w:rPr>
                <w:noProof/>
                <w:webHidden/>
              </w:rPr>
              <w:fldChar w:fldCharType="end"/>
            </w:r>
          </w:hyperlink>
        </w:p>
        <w:p w:rsidR="00CE0AA5" w:rsidRDefault="00A22F74">
          <w:pPr>
            <w:pStyle w:val="TOC2"/>
            <w:tabs>
              <w:tab w:val="right" w:leader="dot" w:pos="9016"/>
            </w:tabs>
            <w:rPr>
              <w:rFonts w:eastAsiaTheme="minorEastAsia"/>
              <w:noProof/>
              <w:lang w:eastAsia="en-GB"/>
            </w:rPr>
          </w:pPr>
          <w:hyperlink w:anchor="_Toc36840417" w:history="1">
            <w:r w:rsidR="00CE0AA5" w:rsidRPr="00A677EC">
              <w:rPr>
                <w:rStyle w:val="Hyperlink"/>
                <w:rFonts w:ascii="Arial" w:hAnsi="Arial" w:cs="Arial"/>
                <w:noProof/>
              </w:rPr>
              <w:t>Primary Activities</w:t>
            </w:r>
            <w:r w:rsidR="00CE0AA5">
              <w:rPr>
                <w:noProof/>
                <w:webHidden/>
              </w:rPr>
              <w:tab/>
            </w:r>
            <w:r w:rsidR="00CE0AA5">
              <w:rPr>
                <w:noProof/>
                <w:webHidden/>
              </w:rPr>
              <w:fldChar w:fldCharType="begin"/>
            </w:r>
            <w:r w:rsidR="00CE0AA5">
              <w:rPr>
                <w:noProof/>
                <w:webHidden/>
              </w:rPr>
              <w:instrText xml:space="preserve"> PAGEREF _Toc36840417 \h </w:instrText>
            </w:r>
            <w:r w:rsidR="00CE0AA5">
              <w:rPr>
                <w:noProof/>
                <w:webHidden/>
              </w:rPr>
            </w:r>
            <w:r w:rsidR="00CE0AA5">
              <w:rPr>
                <w:noProof/>
                <w:webHidden/>
              </w:rPr>
              <w:fldChar w:fldCharType="separate"/>
            </w:r>
            <w:r w:rsidR="00CE0AA5">
              <w:rPr>
                <w:noProof/>
                <w:webHidden/>
              </w:rPr>
              <w:t>3</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18" w:history="1">
            <w:r w:rsidR="00CE0AA5" w:rsidRPr="00A677EC">
              <w:rPr>
                <w:rStyle w:val="Hyperlink"/>
                <w:rFonts w:ascii="Arial" w:hAnsi="Arial" w:cs="Arial"/>
                <w:noProof/>
              </w:rPr>
              <w:t>Inbound Logistics</w:t>
            </w:r>
            <w:r w:rsidR="00CE0AA5">
              <w:rPr>
                <w:noProof/>
                <w:webHidden/>
              </w:rPr>
              <w:tab/>
            </w:r>
            <w:r w:rsidR="00CE0AA5">
              <w:rPr>
                <w:noProof/>
                <w:webHidden/>
              </w:rPr>
              <w:fldChar w:fldCharType="begin"/>
            </w:r>
            <w:r w:rsidR="00CE0AA5">
              <w:rPr>
                <w:noProof/>
                <w:webHidden/>
              </w:rPr>
              <w:instrText xml:space="preserve"> PAGEREF _Toc36840418 \h </w:instrText>
            </w:r>
            <w:r w:rsidR="00CE0AA5">
              <w:rPr>
                <w:noProof/>
                <w:webHidden/>
              </w:rPr>
            </w:r>
            <w:r w:rsidR="00CE0AA5">
              <w:rPr>
                <w:noProof/>
                <w:webHidden/>
              </w:rPr>
              <w:fldChar w:fldCharType="separate"/>
            </w:r>
            <w:r w:rsidR="00CE0AA5">
              <w:rPr>
                <w:noProof/>
                <w:webHidden/>
              </w:rPr>
              <w:t>3</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19" w:history="1">
            <w:r w:rsidR="00CE0AA5" w:rsidRPr="00A677EC">
              <w:rPr>
                <w:rStyle w:val="Hyperlink"/>
                <w:rFonts w:ascii="Arial" w:hAnsi="Arial" w:cs="Arial"/>
                <w:noProof/>
              </w:rPr>
              <w:t>Operations</w:t>
            </w:r>
            <w:r w:rsidR="00CE0AA5">
              <w:rPr>
                <w:noProof/>
                <w:webHidden/>
              </w:rPr>
              <w:tab/>
            </w:r>
            <w:r w:rsidR="00CE0AA5">
              <w:rPr>
                <w:noProof/>
                <w:webHidden/>
              </w:rPr>
              <w:fldChar w:fldCharType="begin"/>
            </w:r>
            <w:r w:rsidR="00CE0AA5">
              <w:rPr>
                <w:noProof/>
                <w:webHidden/>
              </w:rPr>
              <w:instrText xml:space="preserve"> PAGEREF _Toc36840419 \h </w:instrText>
            </w:r>
            <w:r w:rsidR="00CE0AA5">
              <w:rPr>
                <w:noProof/>
                <w:webHidden/>
              </w:rPr>
            </w:r>
            <w:r w:rsidR="00CE0AA5">
              <w:rPr>
                <w:noProof/>
                <w:webHidden/>
              </w:rPr>
              <w:fldChar w:fldCharType="separate"/>
            </w:r>
            <w:r w:rsidR="00CE0AA5">
              <w:rPr>
                <w:noProof/>
                <w:webHidden/>
              </w:rPr>
              <w:t>4</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0" w:history="1">
            <w:r w:rsidR="00CE0AA5" w:rsidRPr="00A677EC">
              <w:rPr>
                <w:rStyle w:val="Hyperlink"/>
                <w:rFonts w:ascii="Arial" w:hAnsi="Arial" w:cs="Arial"/>
                <w:noProof/>
              </w:rPr>
              <w:t>Outbound Logistics</w:t>
            </w:r>
            <w:r w:rsidR="00CE0AA5">
              <w:rPr>
                <w:noProof/>
                <w:webHidden/>
              </w:rPr>
              <w:tab/>
            </w:r>
            <w:r w:rsidR="00CE0AA5">
              <w:rPr>
                <w:noProof/>
                <w:webHidden/>
              </w:rPr>
              <w:fldChar w:fldCharType="begin"/>
            </w:r>
            <w:r w:rsidR="00CE0AA5">
              <w:rPr>
                <w:noProof/>
                <w:webHidden/>
              </w:rPr>
              <w:instrText xml:space="preserve"> PAGEREF _Toc36840420 \h </w:instrText>
            </w:r>
            <w:r w:rsidR="00CE0AA5">
              <w:rPr>
                <w:noProof/>
                <w:webHidden/>
              </w:rPr>
            </w:r>
            <w:r w:rsidR="00CE0AA5">
              <w:rPr>
                <w:noProof/>
                <w:webHidden/>
              </w:rPr>
              <w:fldChar w:fldCharType="separate"/>
            </w:r>
            <w:r w:rsidR="00CE0AA5">
              <w:rPr>
                <w:noProof/>
                <w:webHidden/>
              </w:rPr>
              <w:t>4</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1" w:history="1">
            <w:r w:rsidR="00CE0AA5" w:rsidRPr="00A677EC">
              <w:rPr>
                <w:rStyle w:val="Hyperlink"/>
                <w:rFonts w:ascii="Arial" w:hAnsi="Arial" w:cs="Arial"/>
                <w:noProof/>
              </w:rPr>
              <w:t>Marketing &amp; Sales</w:t>
            </w:r>
            <w:r w:rsidR="00CE0AA5">
              <w:rPr>
                <w:noProof/>
                <w:webHidden/>
              </w:rPr>
              <w:tab/>
            </w:r>
            <w:r w:rsidR="00CE0AA5">
              <w:rPr>
                <w:noProof/>
                <w:webHidden/>
              </w:rPr>
              <w:fldChar w:fldCharType="begin"/>
            </w:r>
            <w:r w:rsidR="00CE0AA5">
              <w:rPr>
                <w:noProof/>
                <w:webHidden/>
              </w:rPr>
              <w:instrText xml:space="preserve"> PAGEREF _Toc36840421 \h </w:instrText>
            </w:r>
            <w:r w:rsidR="00CE0AA5">
              <w:rPr>
                <w:noProof/>
                <w:webHidden/>
              </w:rPr>
            </w:r>
            <w:r w:rsidR="00CE0AA5">
              <w:rPr>
                <w:noProof/>
                <w:webHidden/>
              </w:rPr>
              <w:fldChar w:fldCharType="separate"/>
            </w:r>
            <w:r w:rsidR="00CE0AA5">
              <w:rPr>
                <w:noProof/>
                <w:webHidden/>
              </w:rPr>
              <w:t>4</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2" w:history="1">
            <w:r w:rsidR="00CE0AA5" w:rsidRPr="00A677EC">
              <w:rPr>
                <w:rStyle w:val="Hyperlink"/>
                <w:rFonts w:ascii="Arial" w:hAnsi="Arial" w:cs="Arial"/>
                <w:noProof/>
              </w:rPr>
              <w:t>Service</w:t>
            </w:r>
            <w:r w:rsidR="00CE0AA5">
              <w:rPr>
                <w:noProof/>
                <w:webHidden/>
              </w:rPr>
              <w:tab/>
            </w:r>
            <w:r w:rsidR="00CE0AA5">
              <w:rPr>
                <w:noProof/>
                <w:webHidden/>
              </w:rPr>
              <w:fldChar w:fldCharType="begin"/>
            </w:r>
            <w:r w:rsidR="00CE0AA5">
              <w:rPr>
                <w:noProof/>
                <w:webHidden/>
              </w:rPr>
              <w:instrText xml:space="preserve"> PAGEREF _Toc36840422 \h </w:instrText>
            </w:r>
            <w:r w:rsidR="00CE0AA5">
              <w:rPr>
                <w:noProof/>
                <w:webHidden/>
              </w:rPr>
            </w:r>
            <w:r w:rsidR="00CE0AA5">
              <w:rPr>
                <w:noProof/>
                <w:webHidden/>
              </w:rPr>
              <w:fldChar w:fldCharType="separate"/>
            </w:r>
            <w:r w:rsidR="00CE0AA5">
              <w:rPr>
                <w:noProof/>
                <w:webHidden/>
              </w:rPr>
              <w:t>5</w:t>
            </w:r>
            <w:r w:rsidR="00CE0AA5">
              <w:rPr>
                <w:noProof/>
                <w:webHidden/>
              </w:rPr>
              <w:fldChar w:fldCharType="end"/>
            </w:r>
          </w:hyperlink>
        </w:p>
        <w:p w:rsidR="00CE0AA5" w:rsidRDefault="00A22F74">
          <w:pPr>
            <w:pStyle w:val="TOC2"/>
            <w:tabs>
              <w:tab w:val="right" w:leader="dot" w:pos="9016"/>
            </w:tabs>
            <w:rPr>
              <w:rFonts w:eastAsiaTheme="minorEastAsia"/>
              <w:noProof/>
              <w:lang w:eastAsia="en-GB"/>
            </w:rPr>
          </w:pPr>
          <w:hyperlink w:anchor="_Toc36840423" w:history="1">
            <w:r w:rsidR="00CE0AA5" w:rsidRPr="00A677EC">
              <w:rPr>
                <w:rStyle w:val="Hyperlink"/>
                <w:rFonts w:ascii="Arial" w:hAnsi="Arial" w:cs="Arial"/>
                <w:noProof/>
              </w:rPr>
              <w:t>Support Activities</w:t>
            </w:r>
            <w:r w:rsidR="00CE0AA5">
              <w:rPr>
                <w:noProof/>
                <w:webHidden/>
              </w:rPr>
              <w:tab/>
            </w:r>
            <w:r w:rsidR="00CE0AA5">
              <w:rPr>
                <w:noProof/>
                <w:webHidden/>
              </w:rPr>
              <w:fldChar w:fldCharType="begin"/>
            </w:r>
            <w:r w:rsidR="00CE0AA5">
              <w:rPr>
                <w:noProof/>
                <w:webHidden/>
              </w:rPr>
              <w:instrText xml:space="preserve"> PAGEREF _Toc36840423 \h </w:instrText>
            </w:r>
            <w:r w:rsidR="00CE0AA5">
              <w:rPr>
                <w:noProof/>
                <w:webHidden/>
              </w:rPr>
            </w:r>
            <w:r w:rsidR="00CE0AA5">
              <w:rPr>
                <w:noProof/>
                <w:webHidden/>
              </w:rPr>
              <w:fldChar w:fldCharType="separate"/>
            </w:r>
            <w:r w:rsidR="00CE0AA5">
              <w:rPr>
                <w:noProof/>
                <w:webHidden/>
              </w:rPr>
              <w:t>5</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4" w:history="1">
            <w:r w:rsidR="00CE0AA5" w:rsidRPr="00A677EC">
              <w:rPr>
                <w:rStyle w:val="Hyperlink"/>
                <w:rFonts w:ascii="Arial" w:hAnsi="Arial" w:cs="Arial"/>
                <w:noProof/>
              </w:rPr>
              <w:t>Firm Infrastructure</w:t>
            </w:r>
            <w:r w:rsidR="00CE0AA5">
              <w:rPr>
                <w:noProof/>
                <w:webHidden/>
              </w:rPr>
              <w:tab/>
            </w:r>
            <w:r w:rsidR="00CE0AA5">
              <w:rPr>
                <w:noProof/>
                <w:webHidden/>
              </w:rPr>
              <w:fldChar w:fldCharType="begin"/>
            </w:r>
            <w:r w:rsidR="00CE0AA5">
              <w:rPr>
                <w:noProof/>
                <w:webHidden/>
              </w:rPr>
              <w:instrText xml:space="preserve"> PAGEREF _Toc36840424 \h </w:instrText>
            </w:r>
            <w:r w:rsidR="00CE0AA5">
              <w:rPr>
                <w:noProof/>
                <w:webHidden/>
              </w:rPr>
            </w:r>
            <w:r w:rsidR="00CE0AA5">
              <w:rPr>
                <w:noProof/>
                <w:webHidden/>
              </w:rPr>
              <w:fldChar w:fldCharType="separate"/>
            </w:r>
            <w:r w:rsidR="00CE0AA5">
              <w:rPr>
                <w:noProof/>
                <w:webHidden/>
              </w:rPr>
              <w:t>5</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5" w:history="1">
            <w:r w:rsidR="00CE0AA5" w:rsidRPr="00A677EC">
              <w:rPr>
                <w:rStyle w:val="Hyperlink"/>
                <w:rFonts w:ascii="Arial" w:hAnsi="Arial" w:cs="Arial"/>
                <w:noProof/>
              </w:rPr>
              <w:t>Human Resource Management</w:t>
            </w:r>
            <w:r w:rsidR="00CE0AA5">
              <w:rPr>
                <w:noProof/>
                <w:webHidden/>
              </w:rPr>
              <w:tab/>
            </w:r>
            <w:r w:rsidR="00CE0AA5">
              <w:rPr>
                <w:noProof/>
                <w:webHidden/>
              </w:rPr>
              <w:fldChar w:fldCharType="begin"/>
            </w:r>
            <w:r w:rsidR="00CE0AA5">
              <w:rPr>
                <w:noProof/>
                <w:webHidden/>
              </w:rPr>
              <w:instrText xml:space="preserve"> PAGEREF _Toc36840425 \h </w:instrText>
            </w:r>
            <w:r w:rsidR="00CE0AA5">
              <w:rPr>
                <w:noProof/>
                <w:webHidden/>
              </w:rPr>
            </w:r>
            <w:r w:rsidR="00CE0AA5">
              <w:rPr>
                <w:noProof/>
                <w:webHidden/>
              </w:rPr>
              <w:fldChar w:fldCharType="separate"/>
            </w:r>
            <w:r w:rsidR="00CE0AA5">
              <w:rPr>
                <w:noProof/>
                <w:webHidden/>
              </w:rPr>
              <w:t>6</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6" w:history="1">
            <w:r w:rsidR="00CE0AA5" w:rsidRPr="00A677EC">
              <w:rPr>
                <w:rStyle w:val="Hyperlink"/>
                <w:rFonts w:ascii="Arial" w:hAnsi="Arial" w:cs="Arial"/>
                <w:noProof/>
              </w:rPr>
              <w:t>Technology Development</w:t>
            </w:r>
            <w:r w:rsidR="00CE0AA5">
              <w:rPr>
                <w:noProof/>
                <w:webHidden/>
              </w:rPr>
              <w:tab/>
            </w:r>
            <w:r w:rsidR="00CE0AA5">
              <w:rPr>
                <w:noProof/>
                <w:webHidden/>
              </w:rPr>
              <w:fldChar w:fldCharType="begin"/>
            </w:r>
            <w:r w:rsidR="00CE0AA5">
              <w:rPr>
                <w:noProof/>
                <w:webHidden/>
              </w:rPr>
              <w:instrText xml:space="preserve"> PAGEREF _Toc36840426 \h </w:instrText>
            </w:r>
            <w:r w:rsidR="00CE0AA5">
              <w:rPr>
                <w:noProof/>
                <w:webHidden/>
              </w:rPr>
            </w:r>
            <w:r w:rsidR="00CE0AA5">
              <w:rPr>
                <w:noProof/>
                <w:webHidden/>
              </w:rPr>
              <w:fldChar w:fldCharType="separate"/>
            </w:r>
            <w:r w:rsidR="00CE0AA5">
              <w:rPr>
                <w:noProof/>
                <w:webHidden/>
              </w:rPr>
              <w:t>6</w:t>
            </w:r>
            <w:r w:rsidR="00CE0AA5">
              <w:rPr>
                <w:noProof/>
                <w:webHidden/>
              </w:rPr>
              <w:fldChar w:fldCharType="end"/>
            </w:r>
          </w:hyperlink>
        </w:p>
        <w:p w:rsidR="00CE0AA5" w:rsidRDefault="00A22F74">
          <w:pPr>
            <w:pStyle w:val="TOC3"/>
            <w:tabs>
              <w:tab w:val="right" w:leader="dot" w:pos="9016"/>
            </w:tabs>
            <w:rPr>
              <w:rFonts w:eastAsiaTheme="minorEastAsia"/>
              <w:noProof/>
              <w:lang w:eastAsia="en-GB"/>
            </w:rPr>
          </w:pPr>
          <w:hyperlink w:anchor="_Toc36840427" w:history="1">
            <w:r w:rsidR="00CE0AA5" w:rsidRPr="00A677EC">
              <w:rPr>
                <w:rStyle w:val="Hyperlink"/>
                <w:rFonts w:ascii="Arial" w:hAnsi="Arial" w:cs="Arial"/>
                <w:noProof/>
              </w:rPr>
              <w:t>Procurement</w:t>
            </w:r>
            <w:r w:rsidR="00CE0AA5">
              <w:rPr>
                <w:noProof/>
                <w:webHidden/>
              </w:rPr>
              <w:tab/>
            </w:r>
            <w:r w:rsidR="00CE0AA5">
              <w:rPr>
                <w:noProof/>
                <w:webHidden/>
              </w:rPr>
              <w:fldChar w:fldCharType="begin"/>
            </w:r>
            <w:r w:rsidR="00CE0AA5">
              <w:rPr>
                <w:noProof/>
                <w:webHidden/>
              </w:rPr>
              <w:instrText xml:space="preserve"> PAGEREF _Toc36840427 \h </w:instrText>
            </w:r>
            <w:r w:rsidR="00CE0AA5">
              <w:rPr>
                <w:noProof/>
                <w:webHidden/>
              </w:rPr>
            </w:r>
            <w:r w:rsidR="00CE0AA5">
              <w:rPr>
                <w:noProof/>
                <w:webHidden/>
              </w:rPr>
              <w:fldChar w:fldCharType="separate"/>
            </w:r>
            <w:r w:rsidR="00CE0AA5">
              <w:rPr>
                <w:noProof/>
                <w:webHidden/>
              </w:rPr>
              <w:t>6</w:t>
            </w:r>
            <w:r w:rsidR="00CE0AA5">
              <w:rPr>
                <w:noProof/>
                <w:webHidden/>
              </w:rPr>
              <w:fldChar w:fldCharType="end"/>
            </w:r>
          </w:hyperlink>
        </w:p>
        <w:p w:rsidR="00CE0AA5" w:rsidRDefault="00A22F74">
          <w:pPr>
            <w:pStyle w:val="TOC2"/>
            <w:tabs>
              <w:tab w:val="right" w:leader="dot" w:pos="9016"/>
            </w:tabs>
            <w:rPr>
              <w:rFonts w:eastAsiaTheme="minorEastAsia"/>
              <w:noProof/>
              <w:lang w:eastAsia="en-GB"/>
            </w:rPr>
          </w:pPr>
          <w:hyperlink w:anchor="_Toc36840428" w:history="1">
            <w:r w:rsidR="00CE0AA5" w:rsidRPr="00A677EC">
              <w:rPr>
                <w:rStyle w:val="Hyperlink"/>
                <w:rFonts w:ascii="Arial" w:hAnsi="Arial" w:cs="Arial"/>
                <w:noProof/>
              </w:rPr>
              <w:t>SWOT: Strengths and Weakness</w:t>
            </w:r>
            <w:r w:rsidR="00CE0AA5">
              <w:rPr>
                <w:noProof/>
                <w:webHidden/>
              </w:rPr>
              <w:tab/>
            </w:r>
            <w:r w:rsidR="00CE0AA5">
              <w:rPr>
                <w:noProof/>
                <w:webHidden/>
              </w:rPr>
              <w:fldChar w:fldCharType="begin"/>
            </w:r>
            <w:r w:rsidR="00CE0AA5">
              <w:rPr>
                <w:noProof/>
                <w:webHidden/>
              </w:rPr>
              <w:instrText xml:space="preserve"> PAGEREF _Toc36840428 \h </w:instrText>
            </w:r>
            <w:r w:rsidR="00CE0AA5">
              <w:rPr>
                <w:noProof/>
                <w:webHidden/>
              </w:rPr>
            </w:r>
            <w:r w:rsidR="00CE0AA5">
              <w:rPr>
                <w:noProof/>
                <w:webHidden/>
              </w:rPr>
              <w:fldChar w:fldCharType="separate"/>
            </w:r>
            <w:r w:rsidR="00CE0AA5">
              <w:rPr>
                <w:noProof/>
                <w:webHidden/>
              </w:rPr>
              <w:t>6</w:t>
            </w:r>
            <w:r w:rsidR="00CE0AA5">
              <w:rPr>
                <w:noProof/>
                <w:webHidden/>
              </w:rPr>
              <w:fldChar w:fldCharType="end"/>
            </w:r>
          </w:hyperlink>
        </w:p>
        <w:p w:rsidR="00CE0AA5" w:rsidRDefault="00A22F74">
          <w:pPr>
            <w:pStyle w:val="TOC2"/>
            <w:tabs>
              <w:tab w:val="right" w:leader="dot" w:pos="9016"/>
            </w:tabs>
            <w:rPr>
              <w:rFonts w:eastAsiaTheme="minorEastAsia"/>
              <w:noProof/>
              <w:lang w:eastAsia="en-GB"/>
            </w:rPr>
          </w:pPr>
          <w:hyperlink w:anchor="_Toc36840429" w:history="1">
            <w:r w:rsidR="00CE0AA5" w:rsidRPr="00A677EC">
              <w:rPr>
                <w:rStyle w:val="Hyperlink"/>
                <w:rFonts w:ascii="Arial" w:hAnsi="Arial" w:cs="Arial"/>
                <w:noProof/>
              </w:rPr>
              <w:t>Conclusion</w:t>
            </w:r>
            <w:r w:rsidR="00CE0AA5">
              <w:rPr>
                <w:noProof/>
                <w:webHidden/>
              </w:rPr>
              <w:tab/>
            </w:r>
            <w:r w:rsidR="00CE0AA5">
              <w:rPr>
                <w:noProof/>
                <w:webHidden/>
              </w:rPr>
              <w:fldChar w:fldCharType="begin"/>
            </w:r>
            <w:r w:rsidR="00CE0AA5">
              <w:rPr>
                <w:noProof/>
                <w:webHidden/>
              </w:rPr>
              <w:instrText xml:space="preserve"> PAGEREF _Toc36840429 \h </w:instrText>
            </w:r>
            <w:r w:rsidR="00CE0AA5">
              <w:rPr>
                <w:noProof/>
                <w:webHidden/>
              </w:rPr>
            </w:r>
            <w:r w:rsidR="00CE0AA5">
              <w:rPr>
                <w:noProof/>
                <w:webHidden/>
              </w:rPr>
              <w:fldChar w:fldCharType="separate"/>
            </w:r>
            <w:r w:rsidR="00CE0AA5">
              <w:rPr>
                <w:noProof/>
                <w:webHidden/>
              </w:rPr>
              <w:t>7</w:t>
            </w:r>
            <w:r w:rsidR="00CE0AA5">
              <w:rPr>
                <w:noProof/>
                <w:webHidden/>
              </w:rPr>
              <w:fldChar w:fldCharType="end"/>
            </w:r>
          </w:hyperlink>
        </w:p>
        <w:p w:rsidR="00CE0AA5" w:rsidRDefault="00A22F74">
          <w:pPr>
            <w:pStyle w:val="TOC1"/>
            <w:tabs>
              <w:tab w:val="right" w:leader="dot" w:pos="9016"/>
            </w:tabs>
            <w:rPr>
              <w:rFonts w:eastAsiaTheme="minorEastAsia"/>
              <w:noProof/>
              <w:lang w:eastAsia="en-GB"/>
            </w:rPr>
          </w:pPr>
          <w:hyperlink w:anchor="_Toc36840430" w:history="1">
            <w:r w:rsidR="00CE0AA5" w:rsidRPr="00A677EC">
              <w:rPr>
                <w:rStyle w:val="Hyperlink"/>
                <w:rFonts w:ascii="Arial" w:hAnsi="Arial" w:cs="Arial"/>
                <w:noProof/>
              </w:rPr>
              <w:t>Bibliography</w:t>
            </w:r>
            <w:r w:rsidR="00CE0AA5">
              <w:rPr>
                <w:noProof/>
                <w:webHidden/>
              </w:rPr>
              <w:tab/>
            </w:r>
            <w:r w:rsidR="00CE0AA5">
              <w:rPr>
                <w:noProof/>
                <w:webHidden/>
              </w:rPr>
              <w:fldChar w:fldCharType="begin"/>
            </w:r>
            <w:r w:rsidR="00CE0AA5">
              <w:rPr>
                <w:noProof/>
                <w:webHidden/>
              </w:rPr>
              <w:instrText xml:space="preserve"> PAGEREF _Toc36840430 \h </w:instrText>
            </w:r>
            <w:r w:rsidR="00CE0AA5">
              <w:rPr>
                <w:noProof/>
                <w:webHidden/>
              </w:rPr>
            </w:r>
            <w:r w:rsidR="00CE0AA5">
              <w:rPr>
                <w:noProof/>
                <w:webHidden/>
              </w:rPr>
              <w:fldChar w:fldCharType="separate"/>
            </w:r>
            <w:r w:rsidR="00CE0AA5">
              <w:rPr>
                <w:noProof/>
                <w:webHidden/>
              </w:rPr>
              <w:t>8</w:t>
            </w:r>
            <w:r w:rsidR="00CE0AA5">
              <w:rPr>
                <w:noProof/>
                <w:webHidden/>
              </w:rPr>
              <w:fldChar w:fldCharType="end"/>
            </w:r>
          </w:hyperlink>
        </w:p>
        <w:p w:rsidR="0098343C" w:rsidRDefault="0098343C">
          <w:r>
            <w:rPr>
              <w:b/>
              <w:bCs/>
              <w:noProof/>
            </w:rPr>
            <w:fldChar w:fldCharType="end"/>
          </w:r>
        </w:p>
      </w:sdtContent>
    </w:sdt>
    <w:p w:rsidR="00BB4CCC" w:rsidRPr="00F62F7B" w:rsidRDefault="0098343C" w:rsidP="00F62F7B">
      <w:pPr>
        <w:rPr>
          <w:rFonts w:ascii="Arial" w:eastAsiaTheme="majorEastAsia" w:hAnsi="Arial" w:cs="Arial"/>
          <w:sz w:val="24"/>
          <w:szCs w:val="24"/>
        </w:rPr>
      </w:pPr>
      <w:r>
        <w:rPr>
          <w:rFonts w:ascii="Arial" w:hAnsi="Arial" w:cs="Arial"/>
          <w:sz w:val="24"/>
          <w:szCs w:val="24"/>
        </w:rPr>
        <w:br w:type="page"/>
      </w:r>
    </w:p>
    <w:p w:rsidR="0098343C" w:rsidRPr="00E44E5B" w:rsidRDefault="0098343C" w:rsidP="0098343C">
      <w:pPr>
        <w:pStyle w:val="Heading2"/>
        <w:spacing w:line="360" w:lineRule="auto"/>
        <w:jc w:val="both"/>
        <w:rPr>
          <w:rFonts w:ascii="Arial" w:hAnsi="Arial" w:cs="Arial"/>
          <w:color w:val="auto"/>
          <w:sz w:val="32"/>
          <w:szCs w:val="24"/>
        </w:rPr>
      </w:pPr>
      <w:bookmarkStart w:id="1" w:name="_Toc36840415"/>
      <w:r w:rsidRPr="00E44E5B">
        <w:rPr>
          <w:rFonts w:ascii="Arial" w:hAnsi="Arial" w:cs="Arial"/>
          <w:color w:val="auto"/>
          <w:sz w:val="32"/>
          <w:szCs w:val="24"/>
        </w:rPr>
        <w:lastRenderedPageBreak/>
        <w:t>Introduction</w:t>
      </w:r>
      <w:bookmarkEnd w:id="1"/>
    </w:p>
    <w:p w:rsidR="00BB4CCC" w:rsidRPr="00BB4CCC" w:rsidRDefault="00DB44D3" w:rsidP="0098343C">
      <w:pPr>
        <w:spacing w:line="360" w:lineRule="auto"/>
        <w:jc w:val="both"/>
        <w:rPr>
          <w:rFonts w:ascii="Arial" w:hAnsi="Arial" w:cs="Arial"/>
          <w:sz w:val="24"/>
          <w:szCs w:val="24"/>
        </w:rPr>
      </w:pPr>
      <w:r>
        <w:rPr>
          <w:rFonts w:ascii="Arial" w:hAnsi="Arial" w:cs="Arial"/>
          <w:sz w:val="24"/>
          <w:szCs w:val="24"/>
        </w:rPr>
        <w:t>This report focuses on the internal analysis of Netflix in relation to its operations</w:t>
      </w:r>
      <w:r w:rsidR="006F730E">
        <w:rPr>
          <w:rFonts w:ascii="Arial" w:hAnsi="Arial" w:cs="Arial"/>
          <w:sz w:val="24"/>
          <w:szCs w:val="24"/>
        </w:rPr>
        <w:t xml:space="preserve"> using the value chain framework. </w:t>
      </w:r>
      <w:r w:rsidR="004E6E50">
        <w:rPr>
          <w:rFonts w:ascii="Arial" w:hAnsi="Arial" w:cs="Arial"/>
          <w:sz w:val="24"/>
          <w:szCs w:val="24"/>
        </w:rPr>
        <w:t xml:space="preserve">Additionally, this report also analyses where the organisation has competitive advantage and where it could improve by establishing an internal SWOT analysis focusing solely on the strengths and weakness section of the framework. </w:t>
      </w:r>
    </w:p>
    <w:p w:rsidR="00BB4CCC" w:rsidRPr="00E44E5B" w:rsidRDefault="00663FA8" w:rsidP="00BB4CCC">
      <w:pPr>
        <w:pStyle w:val="Heading2"/>
        <w:spacing w:line="360" w:lineRule="auto"/>
        <w:jc w:val="both"/>
        <w:rPr>
          <w:rFonts w:ascii="Arial" w:hAnsi="Arial" w:cs="Arial"/>
          <w:color w:val="auto"/>
          <w:sz w:val="32"/>
          <w:szCs w:val="24"/>
        </w:rPr>
      </w:pPr>
      <w:bookmarkStart w:id="2" w:name="_Toc36840416"/>
      <w:r w:rsidRPr="00E44E5B">
        <w:rPr>
          <w:rFonts w:ascii="Arial" w:hAnsi="Arial" w:cs="Arial"/>
          <w:color w:val="auto"/>
          <w:sz w:val="32"/>
          <w:szCs w:val="24"/>
        </w:rPr>
        <w:t xml:space="preserve">Porter’s </w:t>
      </w:r>
      <w:r w:rsidR="0098343C" w:rsidRPr="00E44E5B">
        <w:rPr>
          <w:rFonts w:ascii="Arial" w:hAnsi="Arial" w:cs="Arial"/>
          <w:color w:val="auto"/>
          <w:sz w:val="32"/>
          <w:szCs w:val="24"/>
        </w:rPr>
        <w:t>Value Chain</w:t>
      </w:r>
      <w:bookmarkEnd w:id="2"/>
      <w:r w:rsidR="0098343C" w:rsidRPr="00E44E5B">
        <w:rPr>
          <w:rFonts w:ascii="Arial" w:hAnsi="Arial" w:cs="Arial"/>
          <w:color w:val="auto"/>
          <w:sz w:val="32"/>
          <w:szCs w:val="24"/>
        </w:rPr>
        <w:t xml:space="preserve"> </w:t>
      </w:r>
    </w:p>
    <w:p w:rsidR="00BB4CCC" w:rsidRPr="00BB4CCC" w:rsidRDefault="00663FA8" w:rsidP="00BB4CCC">
      <w:pPr>
        <w:spacing w:line="360" w:lineRule="auto"/>
        <w:jc w:val="both"/>
        <w:rPr>
          <w:rFonts w:ascii="Arial" w:hAnsi="Arial" w:cs="Arial"/>
          <w:sz w:val="24"/>
          <w:szCs w:val="24"/>
        </w:rPr>
      </w:pPr>
      <w:r>
        <w:rPr>
          <w:rFonts w:ascii="Arial" w:hAnsi="Arial" w:cs="Arial"/>
          <w:sz w:val="24"/>
          <w:szCs w:val="24"/>
        </w:rPr>
        <w:t xml:space="preserve">The value chain is a set of activities that an organisation does to </w:t>
      </w:r>
      <w:r w:rsidR="006F730E">
        <w:rPr>
          <w:rFonts w:ascii="Arial" w:hAnsi="Arial" w:cs="Arial"/>
          <w:sz w:val="24"/>
          <w:szCs w:val="24"/>
        </w:rPr>
        <w:t xml:space="preserve">provide a product or a service </w:t>
      </w:r>
      <w:r>
        <w:rPr>
          <w:rFonts w:ascii="Arial" w:hAnsi="Arial" w:cs="Arial"/>
          <w:sz w:val="24"/>
          <w:szCs w:val="24"/>
        </w:rPr>
        <w:t>(Madudova, 2017). By conducting</w:t>
      </w:r>
      <w:r w:rsidR="009D2865">
        <w:rPr>
          <w:rFonts w:ascii="Arial" w:hAnsi="Arial" w:cs="Arial"/>
          <w:sz w:val="24"/>
          <w:szCs w:val="24"/>
        </w:rPr>
        <w:t xml:space="preserve"> a value chain analysis</w:t>
      </w:r>
      <w:r w:rsidR="006F730E">
        <w:rPr>
          <w:rFonts w:ascii="Arial" w:hAnsi="Arial" w:cs="Arial"/>
          <w:sz w:val="24"/>
          <w:szCs w:val="24"/>
        </w:rPr>
        <w:t>,</w:t>
      </w:r>
      <w:r w:rsidR="009D2865">
        <w:rPr>
          <w:rFonts w:ascii="Arial" w:hAnsi="Arial" w:cs="Arial"/>
          <w:sz w:val="24"/>
          <w:szCs w:val="24"/>
        </w:rPr>
        <w:t xml:space="preserve"> an organisation can establish their internal weakness and strengths so that they can decide which sections of their business provide them with competitive advantage and which sections need to be further developed or improved (Martek and Chen, 2016).</w:t>
      </w:r>
    </w:p>
    <w:p w:rsidR="00BB4CCC" w:rsidRPr="00E44E5B" w:rsidRDefault="00BB4CCC" w:rsidP="00BB4CCC">
      <w:pPr>
        <w:pStyle w:val="Heading2"/>
        <w:spacing w:line="360" w:lineRule="auto"/>
        <w:jc w:val="both"/>
        <w:rPr>
          <w:rFonts w:ascii="Arial" w:hAnsi="Arial" w:cs="Arial"/>
          <w:color w:val="auto"/>
          <w:sz w:val="32"/>
          <w:szCs w:val="24"/>
        </w:rPr>
      </w:pPr>
      <w:bookmarkStart w:id="3" w:name="_Toc36840417"/>
      <w:r w:rsidRPr="00E44E5B">
        <w:rPr>
          <w:rFonts w:ascii="Arial" w:hAnsi="Arial" w:cs="Arial"/>
          <w:color w:val="auto"/>
          <w:sz w:val="32"/>
          <w:szCs w:val="24"/>
        </w:rPr>
        <w:t>Primary Activities</w:t>
      </w:r>
      <w:bookmarkEnd w:id="3"/>
    </w:p>
    <w:p w:rsidR="00BB4CCC" w:rsidRPr="00BB4CCC" w:rsidRDefault="00910B7C" w:rsidP="00BB4CCC">
      <w:pPr>
        <w:spacing w:line="360" w:lineRule="auto"/>
        <w:jc w:val="both"/>
        <w:rPr>
          <w:rFonts w:ascii="Arial" w:hAnsi="Arial" w:cs="Arial"/>
          <w:sz w:val="24"/>
          <w:szCs w:val="24"/>
        </w:rPr>
      </w:pPr>
      <w:r>
        <w:rPr>
          <w:rFonts w:ascii="Arial" w:hAnsi="Arial" w:cs="Arial"/>
          <w:sz w:val="24"/>
          <w:szCs w:val="24"/>
        </w:rPr>
        <w:t xml:space="preserve">This section of the value chain consists of 5 stages which are: inbound logistics, operations, outbound logistics, marketing and sales and finally </w:t>
      </w:r>
      <w:r w:rsidR="00666A19">
        <w:rPr>
          <w:rFonts w:ascii="Arial" w:hAnsi="Arial" w:cs="Arial"/>
          <w:sz w:val="24"/>
          <w:szCs w:val="24"/>
        </w:rPr>
        <w:t xml:space="preserve">service </w:t>
      </w:r>
      <w:r w:rsidR="00666A19" w:rsidRPr="00666A19">
        <w:rPr>
          <w:rFonts w:ascii="Arial" w:hAnsi="Arial" w:cs="Arial"/>
          <w:sz w:val="24"/>
          <w:szCs w:val="24"/>
        </w:rPr>
        <w:t>(</w:t>
      </w:r>
      <w:r w:rsidR="00666A19">
        <w:rPr>
          <w:rFonts w:ascii="Arial" w:hAnsi="Arial" w:cs="Arial"/>
          <w:sz w:val="24"/>
          <w:szCs w:val="24"/>
        </w:rPr>
        <w:t>Tardi, 2020)</w:t>
      </w:r>
      <w:r>
        <w:rPr>
          <w:rFonts w:ascii="Arial" w:hAnsi="Arial" w:cs="Arial"/>
          <w:sz w:val="24"/>
          <w:szCs w:val="24"/>
        </w:rPr>
        <w:t xml:space="preserve">. </w:t>
      </w:r>
      <w:r w:rsidR="00666A19">
        <w:rPr>
          <w:rFonts w:ascii="Arial" w:hAnsi="Arial" w:cs="Arial"/>
          <w:sz w:val="24"/>
          <w:szCs w:val="24"/>
        </w:rPr>
        <w:t>The first one links with internal receiving and storing, the next one focuses on the actual operations to make the product or service, outbound logistics are the activities used to distribute the product to the customer, furthermore marketing and sales relates to advertisement and promotion and finally service links with enhancing consumer experience</w:t>
      </w:r>
      <w:r>
        <w:rPr>
          <w:rFonts w:ascii="Arial" w:hAnsi="Arial" w:cs="Arial"/>
          <w:sz w:val="24"/>
          <w:szCs w:val="24"/>
        </w:rPr>
        <w:t xml:space="preserve"> </w:t>
      </w:r>
      <w:r w:rsidR="00666A19">
        <w:rPr>
          <w:rFonts w:ascii="Arial" w:hAnsi="Arial" w:cs="Arial"/>
          <w:sz w:val="24"/>
          <w:szCs w:val="24"/>
        </w:rPr>
        <w:t xml:space="preserve">(Fahy and Jobber, 2019). </w:t>
      </w:r>
      <w:r>
        <w:rPr>
          <w:rFonts w:ascii="Arial" w:hAnsi="Arial" w:cs="Arial"/>
          <w:sz w:val="24"/>
          <w:szCs w:val="24"/>
        </w:rPr>
        <w:t xml:space="preserve">Therefore, the next part of this report </w:t>
      </w:r>
      <w:r w:rsidR="00666A19">
        <w:rPr>
          <w:rFonts w:ascii="Arial" w:hAnsi="Arial" w:cs="Arial"/>
          <w:sz w:val="24"/>
          <w:szCs w:val="24"/>
        </w:rPr>
        <w:t>analyses the 5 stages further, in</w:t>
      </w:r>
      <w:r>
        <w:rPr>
          <w:rFonts w:ascii="Arial" w:hAnsi="Arial" w:cs="Arial"/>
          <w:sz w:val="24"/>
          <w:szCs w:val="24"/>
        </w:rPr>
        <w:t xml:space="preserve"> relation to Netflix.</w:t>
      </w:r>
    </w:p>
    <w:p w:rsidR="00BB4CCC" w:rsidRPr="00E44E5B" w:rsidRDefault="00BB4CCC" w:rsidP="00BB4CCC">
      <w:pPr>
        <w:pStyle w:val="Heading3"/>
        <w:spacing w:line="360" w:lineRule="auto"/>
        <w:jc w:val="both"/>
        <w:rPr>
          <w:rFonts w:ascii="Arial" w:hAnsi="Arial" w:cs="Arial"/>
          <w:color w:val="auto"/>
          <w:sz w:val="28"/>
        </w:rPr>
      </w:pPr>
      <w:bookmarkStart w:id="4" w:name="_Toc36840418"/>
      <w:r w:rsidRPr="00E44E5B">
        <w:rPr>
          <w:rFonts w:ascii="Arial" w:hAnsi="Arial" w:cs="Arial"/>
          <w:color w:val="auto"/>
          <w:sz w:val="28"/>
        </w:rPr>
        <w:t>Inbound Logistics</w:t>
      </w:r>
      <w:bookmarkEnd w:id="4"/>
    </w:p>
    <w:p w:rsidR="00DF66E9" w:rsidRDefault="00DF66E9" w:rsidP="00DF66E9">
      <w:pPr>
        <w:spacing w:line="360" w:lineRule="auto"/>
        <w:jc w:val="both"/>
        <w:rPr>
          <w:rFonts w:ascii="Arial" w:hAnsi="Arial" w:cs="Arial"/>
          <w:sz w:val="24"/>
          <w:szCs w:val="24"/>
        </w:rPr>
      </w:pPr>
      <w:r>
        <w:rPr>
          <w:rFonts w:ascii="Arial" w:hAnsi="Arial" w:cs="Arial"/>
          <w:sz w:val="24"/>
          <w:szCs w:val="24"/>
        </w:rPr>
        <w:t xml:space="preserve">There </w:t>
      </w:r>
      <w:r w:rsidR="00320759">
        <w:rPr>
          <w:rFonts w:ascii="Arial" w:hAnsi="Arial" w:cs="Arial"/>
          <w:sz w:val="24"/>
          <w:szCs w:val="24"/>
        </w:rPr>
        <w:t>is</w:t>
      </w:r>
      <w:r>
        <w:rPr>
          <w:rFonts w:ascii="Arial" w:hAnsi="Arial" w:cs="Arial"/>
          <w:sz w:val="24"/>
          <w:szCs w:val="24"/>
        </w:rPr>
        <w:t xml:space="preserve"> an array of Netflix suppliers, such as Com</w:t>
      </w:r>
      <w:r w:rsidR="00320759">
        <w:rPr>
          <w:rFonts w:ascii="Arial" w:hAnsi="Arial" w:cs="Arial"/>
          <w:sz w:val="24"/>
          <w:szCs w:val="24"/>
        </w:rPr>
        <w:t xml:space="preserve">cast, Gaumont Film company, Amazon and Lionsgate, these organisations supply Netflix with the distribution rights to certain shows and movies that these suppliers own (Best, 2020). In regards to storage of </w:t>
      </w:r>
      <w:r w:rsidR="006F730E">
        <w:rPr>
          <w:rFonts w:ascii="Arial" w:hAnsi="Arial" w:cs="Arial"/>
          <w:sz w:val="24"/>
          <w:szCs w:val="24"/>
        </w:rPr>
        <w:t>all</w:t>
      </w:r>
      <w:r w:rsidR="00320759">
        <w:rPr>
          <w:rFonts w:ascii="Arial" w:hAnsi="Arial" w:cs="Arial"/>
          <w:sz w:val="24"/>
          <w:szCs w:val="24"/>
        </w:rPr>
        <w:t xml:space="preserve"> this data Netflix entrusts Amazon Web Services (AWS), which is interesting since Amazon is one of Netflix main competitors, however by having Netflix as a customer boo</w:t>
      </w:r>
      <w:r w:rsidR="006F730E">
        <w:rPr>
          <w:rFonts w:ascii="Arial" w:hAnsi="Arial" w:cs="Arial"/>
          <w:sz w:val="24"/>
          <w:szCs w:val="24"/>
        </w:rPr>
        <w:t>sts</w:t>
      </w:r>
      <w:r w:rsidR="00320759">
        <w:rPr>
          <w:rFonts w:ascii="Arial" w:hAnsi="Arial" w:cs="Arial"/>
          <w:sz w:val="24"/>
          <w:szCs w:val="24"/>
        </w:rPr>
        <w:t xml:space="preserve"> AWS ratings and therefore AWS can continue to improve resulting in a win for both organisations (Nair, 2017). </w:t>
      </w:r>
    </w:p>
    <w:p w:rsidR="00320759" w:rsidRPr="00DF66E9" w:rsidRDefault="00320759" w:rsidP="00DF66E9">
      <w:pPr>
        <w:spacing w:line="360" w:lineRule="auto"/>
        <w:jc w:val="both"/>
        <w:rPr>
          <w:rFonts w:ascii="Arial" w:hAnsi="Arial" w:cs="Arial"/>
          <w:sz w:val="24"/>
          <w:szCs w:val="24"/>
        </w:rPr>
      </w:pPr>
      <w:r>
        <w:rPr>
          <w:rFonts w:ascii="Arial" w:hAnsi="Arial" w:cs="Arial"/>
          <w:sz w:val="24"/>
          <w:szCs w:val="24"/>
        </w:rPr>
        <w:t xml:space="preserve">Unfortunately, there is an arising problem in relation to the suppliers of Netflix, as currently more organisations within this industry </w:t>
      </w:r>
      <w:r w:rsidR="00276059">
        <w:rPr>
          <w:rFonts w:ascii="Arial" w:hAnsi="Arial" w:cs="Arial"/>
          <w:sz w:val="24"/>
          <w:szCs w:val="24"/>
        </w:rPr>
        <w:t xml:space="preserve">are creating their own streaming </w:t>
      </w:r>
      <w:r w:rsidR="00276059">
        <w:rPr>
          <w:rFonts w:ascii="Arial" w:hAnsi="Arial" w:cs="Arial"/>
          <w:sz w:val="24"/>
          <w:szCs w:val="24"/>
        </w:rPr>
        <w:lastRenderedPageBreak/>
        <w:t xml:space="preserve">media business resulting in a more limited content available for Netflix (Molla, 2018). This could prove detrimental as 92% of Netflix inventory is created by its suppliers (Samarajiva, 2019). Therefore, Netflix must adapt and change its inbound logistics to adapt to the rise of competition. </w:t>
      </w:r>
    </w:p>
    <w:p w:rsidR="00BB4CCC" w:rsidRPr="00E44E5B" w:rsidRDefault="00BB4CCC" w:rsidP="00BB4CCC">
      <w:pPr>
        <w:pStyle w:val="Heading3"/>
        <w:spacing w:line="360" w:lineRule="auto"/>
        <w:jc w:val="both"/>
        <w:rPr>
          <w:rFonts w:ascii="Arial" w:hAnsi="Arial" w:cs="Arial"/>
          <w:color w:val="auto"/>
          <w:sz w:val="28"/>
        </w:rPr>
      </w:pPr>
      <w:bookmarkStart w:id="5" w:name="_Toc36840419"/>
      <w:r w:rsidRPr="00E44E5B">
        <w:rPr>
          <w:rFonts w:ascii="Arial" w:hAnsi="Arial" w:cs="Arial"/>
          <w:color w:val="auto"/>
          <w:sz w:val="28"/>
        </w:rPr>
        <w:t>Operations</w:t>
      </w:r>
      <w:bookmarkEnd w:id="5"/>
    </w:p>
    <w:p w:rsidR="00E8689F" w:rsidRPr="00E8689F" w:rsidRDefault="00A70087" w:rsidP="00E8689F">
      <w:pPr>
        <w:spacing w:line="360" w:lineRule="auto"/>
        <w:jc w:val="both"/>
        <w:rPr>
          <w:rFonts w:ascii="Arial" w:hAnsi="Arial" w:cs="Arial"/>
          <w:sz w:val="24"/>
          <w:szCs w:val="24"/>
        </w:rPr>
      </w:pPr>
      <w:r>
        <w:rPr>
          <w:rFonts w:ascii="Arial" w:hAnsi="Arial" w:cs="Arial"/>
          <w:sz w:val="24"/>
          <w:szCs w:val="24"/>
        </w:rPr>
        <w:t>The main operations for Netflix is their original brand, as 85% of new spending content budget is allocated towards their original section (Rodriguez, 2019</w:t>
      </w:r>
      <w:r w:rsidR="00A449F8">
        <w:rPr>
          <w:rFonts w:ascii="Arial" w:hAnsi="Arial" w:cs="Arial"/>
          <w:sz w:val="24"/>
          <w:szCs w:val="24"/>
        </w:rPr>
        <w:t>a</w:t>
      </w:r>
      <w:r>
        <w:rPr>
          <w:rFonts w:ascii="Arial" w:hAnsi="Arial" w:cs="Arial"/>
          <w:sz w:val="24"/>
          <w:szCs w:val="24"/>
        </w:rPr>
        <w:t>). In 2</w:t>
      </w:r>
      <w:r w:rsidR="006F730E">
        <w:rPr>
          <w:rFonts w:ascii="Arial" w:hAnsi="Arial" w:cs="Arial"/>
          <w:sz w:val="24"/>
          <w:szCs w:val="24"/>
        </w:rPr>
        <w:t>019, the streaming service spent</w:t>
      </w:r>
      <w:r>
        <w:rPr>
          <w:rFonts w:ascii="Arial" w:hAnsi="Arial" w:cs="Arial"/>
          <w:sz w:val="24"/>
          <w:szCs w:val="24"/>
        </w:rPr>
        <w:t xml:space="preserve"> $15 billion on content and it is projected to spend over $17 billion in 2020 (Spangler, 2020</w:t>
      </w:r>
      <w:r w:rsidR="00FD6EC0">
        <w:rPr>
          <w:rFonts w:ascii="Arial" w:hAnsi="Arial" w:cs="Arial"/>
          <w:sz w:val="24"/>
          <w:szCs w:val="24"/>
        </w:rPr>
        <w:t>a</w:t>
      </w:r>
      <w:r>
        <w:rPr>
          <w:rFonts w:ascii="Arial" w:hAnsi="Arial" w:cs="Arial"/>
          <w:sz w:val="24"/>
          <w:szCs w:val="24"/>
        </w:rPr>
        <w:t xml:space="preserve">). However, since original content is a successful operation for Netflix other competitors are also embracing original content to </w:t>
      </w:r>
      <w:r w:rsidR="00C7257D">
        <w:rPr>
          <w:rFonts w:ascii="Arial" w:hAnsi="Arial" w:cs="Arial"/>
          <w:sz w:val="24"/>
          <w:szCs w:val="24"/>
        </w:rPr>
        <w:t>gain</w:t>
      </w:r>
      <w:r>
        <w:rPr>
          <w:rFonts w:ascii="Arial" w:hAnsi="Arial" w:cs="Arial"/>
          <w:sz w:val="24"/>
          <w:szCs w:val="24"/>
        </w:rPr>
        <w:t xml:space="preserve"> subscribers (Power, 2019)</w:t>
      </w:r>
      <w:r w:rsidR="00C7257D">
        <w:rPr>
          <w:rFonts w:ascii="Arial" w:hAnsi="Arial" w:cs="Arial"/>
          <w:sz w:val="24"/>
          <w:szCs w:val="24"/>
        </w:rPr>
        <w:t>, as for example Disney + who aims to spend $1 billion on original content (Spangler, 2019) and Apple TV who is investing $6 billion into its own shows and movies (Statt, 2019). So now, more than ever</w:t>
      </w:r>
      <w:r w:rsidR="006F730E">
        <w:rPr>
          <w:rFonts w:ascii="Arial" w:hAnsi="Arial" w:cs="Arial"/>
          <w:sz w:val="24"/>
          <w:szCs w:val="24"/>
        </w:rPr>
        <w:t>,</w:t>
      </w:r>
      <w:r w:rsidR="00C7257D">
        <w:rPr>
          <w:rFonts w:ascii="Arial" w:hAnsi="Arial" w:cs="Arial"/>
          <w:sz w:val="24"/>
          <w:szCs w:val="24"/>
        </w:rPr>
        <w:t xml:space="preserve"> it is crucial that Netflix improves its original production to satisfy, entice and retain customers. </w:t>
      </w:r>
    </w:p>
    <w:p w:rsidR="00BB4CCC" w:rsidRPr="00E44E5B" w:rsidRDefault="00BB4CCC" w:rsidP="00BB4CCC">
      <w:pPr>
        <w:pStyle w:val="Heading3"/>
        <w:spacing w:line="360" w:lineRule="auto"/>
        <w:jc w:val="both"/>
        <w:rPr>
          <w:rFonts w:ascii="Arial" w:hAnsi="Arial" w:cs="Arial"/>
          <w:color w:val="auto"/>
          <w:sz w:val="28"/>
        </w:rPr>
      </w:pPr>
      <w:bookmarkStart w:id="6" w:name="_Toc36840420"/>
      <w:r w:rsidRPr="00E44E5B">
        <w:rPr>
          <w:rFonts w:ascii="Arial" w:hAnsi="Arial" w:cs="Arial"/>
          <w:color w:val="auto"/>
          <w:sz w:val="28"/>
        </w:rPr>
        <w:t>Outbound Logistics</w:t>
      </w:r>
      <w:bookmarkEnd w:id="6"/>
      <w:r w:rsidRPr="00E44E5B">
        <w:rPr>
          <w:rFonts w:ascii="Arial" w:hAnsi="Arial" w:cs="Arial"/>
          <w:color w:val="auto"/>
          <w:sz w:val="28"/>
        </w:rPr>
        <w:t xml:space="preserve"> </w:t>
      </w:r>
    </w:p>
    <w:p w:rsidR="00E8689F" w:rsidRPr="00E8689F" w:rsidRDefault="00B956A2" w:rsidP="00E8689F">
      <w:pPr>
        <w:spacing w:line="360" w:lineRule="auto"/>
        <w:jc w:val="both"/>
        <w:rPr>
          <w:rFonts w:ascii="Arial" w:hAnsi="Arial" w:cs="Arial"/>
          <w:sz w:val="24"/>
          <w:szCs w:val="24"/>
        </w:rPr>
      </w:pPr>
      <w:r>
        <w:rPr>
          <w:rFonts w:ascii="Arial" w:hAnsi="Arial" w:cs="Arial"/>
          <w:sz w:val="24"/>
          <w:szCs w:val="24"/>
        </w:rPr>
        <w:t xml:space="preserve">How Netflix stores and delivers its streaming platform is a highly complicated technological process, </w:t>
      </w:r>
      <w:r w:rsidR="005D11EC">
        <w:rPr>
          <w:rFonts w:ascii="Arial" w:hAnsi="Arial" w:cs="Arial"/>
          <w:sz w:val="24"/>
          <w:szCs w:val="24"/>
        </w:rPr>
        <w:t xml:space="preserve">that happens within a network of computers servers, which as mentioned before is ran by AWS (Nair, 2017). Apart from the physical/virtual storing space used, Netflix also depends highly on another activity which is the analysis of big data, as by utilising their successful measures of big data it has allowed Netflix to tailor and target </w:t>
      </w:r>
      <w:r w:rsidR="006F730E">
        <w:rPr>
          <w:rFonts w:ascii="Arial" w:hAnsi="Arial" w:cs="Arial"/>
          <w:sz w:val="24"/>
          <w:szCs w:val="24"/>
        </w:rPr>
        <w:t xml:space="preserve">different </w:t>
      </w:r>
      <w:r w:rsidR="005D11EC">
        <w:rPr>
          <w:rFonts w:ascii="Arial" w:hAnsi="Arial" w:cs="Arial"/>
          <w:sz w:val="24"/>
          <w:szCs w:val="24"/>
        </w:rPr>
        <w:t xml:space="preserve">people with </w:t>
      </w:r>
      <w:r w:rsidR="006F730E">
        <w:rPr>
          <w:rFonts w:ascii="Arial" w:hAnsi="Arial" w:cs="Arial"/>
          <w:sz w:val="24"/>
          <w:szCs w:val="24"/>
        </w:rPr>
        <w:t>tailored</w:t>
      </w:r>
      <w:r w:rsidR="005D11EC">
        <w:rPr>
          <w:rFonts w:ascii="Arial" w:hAnsi="Arial" w:cs="Arial"/>
          <w:sz w:val="24"/>
          <w:szCs w:val="24"/>
        </w:rPr>
        <w:t xml:space="preserve"> content, resulting in a personalised recommendation section within the streaming service which has proven to be an advantage of Netflix (Dixon, 2019). </w:t>
      </w:r>
    </w:p>
    <w:p w:rsidR="00BB4CCC" w:rsidRPr="00E44E5B" w:rsidRDefault="00BB4CCC" w:rsidP="00BB4CCC">
      <w:pPr>
        <w:pStyle w:val="Heading3"/>
        <w:spacing w:line="360" w:lineRule="auto"/>
        <w:jc w:val="both"/>
        <w:rPr>
          <w:rFonts w:ascii="Arial" w:hAnsi="Arial" w:cs="Arial"/>
          <w:color w:val="auto"/>
          <w:sz w:val="28"/>
        </w:rPr>
      </w:pPr>
      <w:bookmarkStart w:id="7" w:name="_Toc36840421"/>
      <w:r w:rsidRPr="00E44E5B">
        <w:rPr>
          <w:rFonts w:ascii="Arial" w:hAnsi="Arial" w:cs="Arial"/>
          <w:color w:val="auto"/>
          <w:sz w:val="28"/>
        </w:rPr>
        <w:t>Marketing &amp; Sales</w:t>
      </w:r>
      <w:bookmarkEnd w:id="7"/>
    </w:p>
    <w:p w:rsidR="00BB4CCC" w:rsidRPr="00944DBD" w:rsidRDefault="00944DBD" w:rsidP="00944DBD">
      <w:pPr>
        <w:spacing w:line="360" w:lineRule="auto"/>
        <w:jc w:val="both"/>
        <w:rPr>
          <w:rFonts w:ascii="Arial" w:hAnsi="Arial" w:cs="Arial"/>
          <w:sz w:val="24"/>
          <w:szCs w:val="24"/>
        </w:rPr>
      </w:pPr>
      <w:r>
        <w:rPr>
          <w:rFonts w:ascii="Arial" w:hAnsi="Arial" w:cs="Arial"/>
          <w:sz w:val="24"/>
          <w:szCs w:val="24"/>
        </w:rPr>
        <w:t xml:space="preserve">Netflix </w:t>
      </w:r>
      <w:r w:rsidR="00A449F8">
        <w:rPr>
          <w:rFonts w:ascii="Arial" w:hAnsi="Arial" w:cs="Arial"/>
          <w:sz w:val="24"/>
          <w:szCs w:val="24"/>
        </w:rPr>
        <w:t xml:space="preserve">marketing expenses were $2.65 billion in 2019 (Watson, 2020), and the company appears to </w:t>
      </w:r>
      <w:r w:rsidR="006F730E">
        <w:rPr>
          <w:rFonts w:ascii="Arial" w:hAnsi="Arial" w:cs="Arial"/>
          <w:sz w:val="24"/>
          <w:szCs w:val="24"/>
        </w:rPr>
        <w:t xml:space="preserve">be </w:t>
      </w:r>
      <w:r w:rsidR="00A449F8">
        <w:rPr>
          <w:rFonts w:ascii="Arial" w:hAnsi="Arial" w:cs="Arial"/>
          <w:sz w:val="24"/>
          <w:szCs w:val="24"/>
        </w:rPr>
        <w:t xml:space="preserve">focusing more on international marketing rather than advertising within America (Deighton, 2019). The streaming giant does not have adverts within its content but however still works and creates partnerships with popular brands such as Coca-Cola to promote itself and its original content to engage customers (Rodriguez, 2019b). Additionally, Netflix used to provide free trials in an array of countries, however since recently Netflix has ended that promotion in several European and Latin American countries, the organisation claims that </w:t>
      </w:r>
      <w:r w:rsidR="002B6CC0">
        <w:rPr>
          <w:rFonts w:ascii="Arial" w:hAnsi="Arial" w:cs="Arial"/>
          <w:sz w:val="24"/>
          <w:szCs w:val="24"/>
        </w:rPr>
        <w:t xml:space="preserve">is might not be </w:t>
      </w:r>
      <w:r w:rsidR="002B6CC0">
        <w:rPr>
          <w:rFonts w:ascii="Arial" w:hAnsi="Arial" w:cs="Arial"/>
          <w:sz w:val="24"/>
          <w:szCs w:val="24"/>
        </w:rPr>
        <w:lastRenderedPageBreak/>
        <w:t xml:space="preserve">permanent and that they are instead testing new marketing ideas (Bertran, 2019). It is unclear the impact this could have on Netflix, so therefore it is important that the organisation continues monitoring data to establish if they should reinstate the option. </w:t>
      </w:r>
    </w:p>
    <w:p w:rsidR="00BB4CCC" w:rsidRPr="00E44E5B" w:rsidRDefault="00BB4CCC" w:rsidP="00BB4CCC">
      <w:pPr>
        <w:pStyle w:val="Heading3"/>
        <w:spacing w:line="360" w:lineRule="auto"/>
        <w:jc w:val="both"/>
        <w:rPr>
          <w:rFonts w:ascii="Arial" w:hAnsi="Arial" w:cs="Arial"/>
          <w:color w:val="auto"/>
          <w:sz w:val="28"/>
        </w:rPr>
      </w:pPr>
      <w:bookmarkStart w:id="8" w:name="_Toc36840422"/>
      <w:r w:rsidRPr="00E44E5B">
        <w:rPr>
          <w:rFonts w:ascii="Arial" w:hAnsi="Arial" w:cs="Arial"/>
          <w:color w:val="auto"/>
          <w:sz w:val="28"/>
        </w:rPr>
        <w:t>Service</w:t>
      </w:r>
      <w:bookmarkEnd w:id="8"/>
    </w:p>
    <w:p w:rsidR="00BB4CCC" w:rsidRPr="00EB2F16" w:rsidRDefault="00EB2F16" w:rsidP="00EB2F16">
      <w:pPr>
        <w:spacing w:line="360" w:lineRule="auto"/>
        <w:jc w:val="both"/>
        <w:rPr>
          <w:rFonts w:ascii="Arial" w:hAnsi="Arial" w:cs="Arial"/>
          <w:sz w:val="24"/>
          <w:szCs w:val="24"/>
        </w:rPr>
      </w:pPr>
      <w:r>
        <w:rPr>
          <w:rFonts w:ascii="Arial" w:hAnsi="Arial" w:cs="Arial"/>
          <w:sz w:val="24"/>
          <w:szCs w:val="24"/>
        </w:rPr>
        <w:t xml:space="preserve">Currently, Netflix is under enormous pressure due to the pandemic of Coronavirus, which has resulted in </w:t>
      </w:r>
      <w:r w:rsidR="007C7FDD">
        <w:rPr>
          <w:rFonts w:ascii="Arial" w:hAnsi="Arial" w:cs="Arial"/>
          <w:sz w:val="24"/>
          <w:szCs w:val="24"/>
        </w:rPr>
        <w:t>a bigger demand for the streaming platform and it has resulted in Netflix having to reduce its quality to cope with the overload of usage (Griffin, 2020). Simultaneously, Netflix also has had to suspend part of its customer support which does not provide customers with reassurance on the company (Spangler, 2020b).  When Netflix is not in such a high</w:t>
      </w:r>
      <w:r w:rsidR="006F730E">
        <w:rPr>
          <w:rFonts w:ascii="Arial" w:hAnsi="Arial" w:cs="Arial"/>
          <w:sz w:val="24"/>
          <w:szCs w:val="24"/>
        </w:rPr>
        <w:t xml:space="preserve"> straining period, the customer </w:t>
      </w:r>
      <w:r w:rsidR="007C7FDD">
        <w:rPr>
          <w:rFonts w:ascii="Arial" w:hAnsi="Arial" w:cs="Arial"/>
          <w:sz w:val="24"/>
          <w:szCs w:val="24"/>
        </w:rPr>
        <w:t>service appears to be a good platform, (Firuta, 2016), however it is vital that Netflix learns from this experience to improve the customer service section to match any potential scenarios.</w:t>
      </w:r>
    </w:p>
    <w:p w:rsidR="00BB4CCC" w:rsidRPr="00E44E5B" w:rsidRDefault="00BB4CCC" w:rsidP="00BB4CCC">
      <w:pPr>
        <w:pStyle w:val="Heading2"/>
        <w:spacing w:line="360" w:lineRule="auto"/>
        <w:jc w:val="both"/>
        <w:rPr>
          <w:rFonts w:ascii="Arial" w:hAnsi="Arial" w:cs="Arial"/>
          <w:color w:val="auto"/>
          <w:sz w:val="32"/>
          <w:szCs w:val="24"/>
        </w:rPr>
      </w:pPr>
      <w:bookmarkStart w:id="9" w:name="_Toc36840423"/>
      <w:r w:rsidRPr="00E44E5B">
        <w:rPr>
          <w:rFonts w:ascii="Arial" w:hAnsi="Arial" w:cs="Arial"/>
          <w:color w:val="auto"/>
          <w:sz w:val="32"/>
          <w:szCs w:val="24"/>
        </w:rPr>
        <w:t>Support Activities</w:t>
      </w:r>
      <w:bookmarkEnd w:id="9"/>
    </w:p>
    <w:p w:rsidR="00BB4CCC" w:rsidRPr="00BB4CCC" w:rsidRDefault="00FB542D" w:rsidP="00BB4CCC">
      <w:pPr>
        <w:spacing w:line="360" w:lineRule="auto"/>
        <w:jc w:val="both"/>
        <w:rPr>
          <w:rFonts w:ascii="Arial" w:hAnsi="Arial" w:cs="Arial"/>
          <w:sz w:val="24"/>
          <w:szCs w:val="24"/>
        </w:rPr>
      </w:pPr>
      <w:r>
        <w:rPr>
          <w:rFonts w:ascii="Arial" w:hAnsi="Arial" w:cs="Arial"/>
          <w:sz w:val="24"/>
          <w:szCs w:val="24"/>
        </w:rPr>
        <w:t xml:space="preserve">Upon analysis of the primary activities is it crucial to evaluate the support activities as these are the ones that improve efficiency within the primary activities, the four support activities are: infrastructure, Human resource management, technological development and procurement (Peterson, 2019). Infrastructure relates to the formal sections of an organisation such as finance and planning, human resource is concerned with recruitment and training of people, the third activity links with research and development and lastly the procurement activity </w:t>
      </w:r>
      <w:r w:rsidR="00DF66E9">
        <w:rPr>
          <w:rFonts w:ascii="Arial" w:hAnsi="Arial" w:cs="Arial"/>
          <w:sz w:val="24"/>
          <w:szCs w:val="24"/>
        </w:rPr>
        <w:t xml:space="preserve">is associated with obtaining raw materials (Johnson et al, 2017). To fully understand the support activities, each one of the four is analysed further in relation to Netflix in the next part of this report. </w:t>
      </w:r>
    </w:p>
    <w:p w:rsidR="00BB4CCC" w:rsidRPr="00E44E5B" w:rsidRDefault="00BB4CCC" w:rsidP="00BB4CCC">
      <w:pPr>
        <w:pStyle w:val="Heading3"/>
        <w:spacing w:line="360" w:lineRule="auto"/>
        <w:jc w:val="both"/>
        <w:rPr>
          <w:rFonts w:ascii="Arial" w:hAnsi="Arial" w:cs="Arial"/>
          <w:color w:val="auto"/>
          <w:sz w:val="28"/>
        </w:rPr>
      </w:pPr>
      <w:bookmarkStart w:id="10" w:name="_Toc36840424"/>
      <w:r w:rsidRPr="00E44E5B">
        <w:rPr>
          <w:rFonts w:ascii="Arial" w:hAnsi="Arial" w:cs="Arial"/>
          <w:color w:val="auto"/>
          <w:sz w:val="28"/>
        </w:rPr>
        <w:t>Firm Infrastructure</w:t>
      </w:r>
      <w:bookmarkEnd w:id="10"/>
      <w:r w:rsidRPr="00E44E5B">
        <w:rPr>
          <w:rFonts w:ascii="Arial" w:hAnsi="Arial" w:cs="Arial"/>
          <w:color w:val="auto"/>
          <w:sz w:val="28"/>
        </w:rPr>
        <w:t xml:space="preserve"> </w:t>
      </w:r>
    </w:p>
    <w:p w:rsidR="00D74055" w:rsidRDefault="00D74055" w:rsidP="00D74055">
      <w:pPr>
        <w:spacing w:line="360" w:lineRule="auto"/>
        <w:jc w:val="both"/>
        <w:rPr>
          <w:rFonts w:ascii="Arial" w:hAnsi="Arial" w:cs="Arial"/>
          <w:sz w:val="24"/>
          <w:szCs w:val="24"/>
        </w:rPr>
      </w:pPr>
      <w:r>
        <w:rPr>
          <w:rFonts w:ascii="Arial" w:hAnsi="Arial" w:cs="Arial"/>
          <w:sz w:val="24"/>
          <w:szCs w:val="24"/>
        </w:rPr>
        <w:t>One</w:t>
      </w:r>
      <w:r w:rsidR="005B56D8">
        <w:rPr>
          <w:rFonts w:ascii="Arial" w:hAnsi="Arial" w:cs="Arial"/>
          <w:sz w:val="24"/>
          <w:szCs w:val="24"/>
        </w:rPr>
        <w:t xml:space="preserve"> of the best infrastructure sections </w:t>
      </w:r>
      <w:r>
        <w:rPr>
          <w:rFonts w:ascii="Arial" w:hAnsi="Arial" w:cs="Arial"/>
          <w:sz w:val="24"/>
          <w:szCs w:val="24"/>
        </w:rPr>
        <w:t xml:space="preserve">of Netflix is their legal side, as Netflix is constantly under lawsuits or controversy due to their original shows (Harrison, 2019), more recently Netflix’s original show “When they see us” got sued by two different organisations, however the judge ruled in Netflix’s favour (Westenfeld, 2020). </w:t>
      </w:r>
    </w:p>
    <w:p w:rsidR="003369B0" w:rsidRPr="003369B0" w:rsidRDefault="00D74055" w:rsidP="00D74055">
      <w:pPr>
        <w:spacing w:line="360" w:lineRule="auto"/>
        <w:jc w:val="both"/>
        <w:rPr>
          <w:rFonts w:ascii="Arial" w:hAnsi="Arial" w:cs="Arial"/>
          <w:sz w:val="24"/>
          <w:szCs w:val="24"/>
        </w:rPr>
      </w:pPr>
      <w:r>
        <w:rPr>
          <w:rFonts w:ascii="Arial" w:hAnsi="Arial" w:cs="Arial"/>
          <w:sz w:val="24"/>
          <w:szCs w:val="24"/>
        </w:rPr>
        <w:t xml:space="preserve">It is </w:t>
      </w:r>
      <w:r w:rsidR="006F730E">
        <w:rPr>
          <w:rFonts w:ascii="Arial" w:hAnsi="Arial" w:cs="Arial"/>
          <w:sz w:val="24"/>
          <w:szCs w:val="24"/>
        </w:rPr>
        <w:t>imperative</w:t>
      </w:r>
      <w:r>
        <w:rPr>
          <w:rFonts w:ascii="Arial" w:hAnsi="Arial" w:cs="Arial"/>
          <w:sz w:val="24"/>
          <w:szCs w:val="24"/>
        </w:rPr>
        <w:t xml:space="preserve"> that Netflix continues to invest within their legal side to protect themselves and their original content. It is also </w:t>
      </w:r>
      <w:r w:rsidR="006F730E">
        <w:rPr>
          <w:rFonts w:ascii="Arial" w:hAnsi="Arial" w:cs="Arial"/>
          <w:sz w:val="24"/>
          <w:szCs w:val="24"/>
        </w:rPr>
        <w:t>important</w:t>
      </w:r>
      <w:r>
        <w:rPr>
          <w:rFonts w:ascii="Arial" w:hAnsi="Arial" w:cs="Arial"/>
          <w:sz w:val="24"/>
          <w:szCs w:val="24"/>
        </w:rPr>
        <w:t xml:space="preserve"> that Netflix does not loose at trials to ensure the organisation maintains a good reputation. </w:t>
      </w:r>
    </w:p>
    <w:p w:rsidR="00BB4CCC" w:rsidRPr="00E44E5B" w:rsidRDefault="00BB4CCC" w:rsidP="00BB4CCC">
      <w:pPr>
        <w:pStyle w:val="Heading3"/>
        <w:spacing w:line="360" w:lineRule="auto"/>
        <w:jc w:val="both"/>
        <w:rPr>
          <w:rFonts w:ascii="Arial" w:hAnsi="Arial" w:cs="Arial"/>
          <w:color w:val="auto"/>
          <w:sz w:val="28"/>
        </w:rPr>
      </w:pPr>
      <w:bookmarkStart w:id="11" w:name="_Toc36840425"/>
      <w:r w:rsidRPr="00E44E5B">
        <w:rPr>
          <w:rFonts w:ascii="Arial" w:hAnsi="Arial" w:cs="Arial"/>
          <w:color w:val="auto"/>
          <w:sz w:val="28"/>
        </w:rPr>
        <w:lastRenderedPageBreak/>
        <w:t>Human Resource Management</w:t>
      </w:r>
      <w:bookmarkEnd w:id="11"/>
      <w:r w:rsidRPr="00E44E5B">
        <w:rPr>
          <w:rFonts w:ascii="Arial" w:hAnsi="Arial" w:cs="Arial"/>
          <w:color w:val="auto"/>
          <w:sz w:val="28"/>
        </w:rPr>
        <w:t xml:space="preserve"> </w:t>
      </w:r>
    </w:p>
    <w:p w:rsidR="006F4D8D" w:rsidRDefault="005B56D8" w:rsidP="005B56D8">
      <w:pPr>
        <w:spacing w:line="360" w:lineRule="auto"/>
        <w:jc w:val="both"/>
        <w:rPr>
          <w:rFonts w:ascii="Arial" w:hAnsi="Arial" w:cs="Arial"/>
          <w:sz w:val="24"/>
          <w:szCs w:val="24"/>
        </w:rPr>
      </w:pPr>
      <w:r>
        <w:rPr>
          <w:rFonts w:ascii="Arial" w:hAnsi="Arial" w:cs="Arial"/>
          <w:sz w:val="24"/>
          <w:szCs w:val="24"/>
        </w:rPr>
        <w:t>Arguably one of the best depa</w:t>
      </w:r>
      <w:r w:rsidR="006F730E">
        <w:rPr>
          <w:rFonts w:ascii="Arial" w:hAnsi="Arial" w:cs="Arial"/>
          <w:sz w:val="24"/>
          <w:szCs w:val="24"/>
        </w:rPr>
        <w:t xml:space="preserve">rtments of Netflix is the </w:t>
      </w:r>
      <w:r>
        <w:rPr>
          <w:rFonts w:ascii="Arial" w:hAnsi="Arial" w:cs="Arial"/>
          <w:sz w:val="24"/>
          <w:szCs w:val="24"/>
        </w:rPr>
        <w:t>talent recruitment, as Netflix operates under a ‘Freedom and Responsibility’ culture that provides their staff w</w:t>
      </w:r>
      <w:r w:rsidR="009A33D4">
        <w:rPr>
          <w:rFonts w:ascii="Arial" w:hAnsi="Arial" w:cs="Arial"/>
          <w:sz w:val="24"/>
          <w:szCs w:val="24"/>
        </w:rPr>
        <w:t>ith all the freedom for them to exercise their responsibilities</w:t>
      </w:r>
      <w:r>
        <w:rPr>
          <w:rFonts w:ascii="Arial" w:hAnsi="Arial" w:cs="Arial"/>
          <w:sz w:val="24"/>
          <w:szCs w:val="24"/>
        </w:rPr>
        <w:t xml:space="preserve">, this means no </w:t>
      </w:r>
      <w:r w:rsidR="009A33D4">
        <w:rPr>
          <w:rFonts w:ascii="Arial" w:hAnsi="Arial" w:cs="Arial"/>
          <w:sz w:val="24"/>
          <w:szCs w:val="24"/>
        </w:rPr>
        <w:t xml:space="preserve">quota for holidays and no expense policies (McCord, 2014). Furthermore, many agree that this culture is part of Netflix success (Putter, 2018) however, others describe is as ‘culture of fear’ due to staff having </w:t>
      </w:r>
      <w:r w:rsidR="00C83F1E">
        <w:rPr>
          <w:rFonts w:ascii="Arial" w:hAnsi="Arial" w:cs="Arial"/>
          <w:sz w:val="24"/>
          <w:szCs w:val="24"/>
        </w:rPr>
        <w:t>to constantly feel</w:t>
      </w:r>
      <w:r w:rsidR="009A33D4">
        <w:rPr>
          <w:rFonts w:ascii="Arial" w:hAnsi="Arial" w:cs="Arial"/>
          <w:sz w:val="24"/>
          <w:szCs w:val="24"/>
        </w:rPr>
        <w:t xml:space="preserve"> as if they are going to be fired (MacLellan, 2018). </w:t>
      </w:r>
    </w:p>
    <w:p w:rsidR="00BB4CCC" w:rsidRPr="005B56D8" w:rsidRDefault="009A33D4" w:rsidP="005B56D8">
      <w:pPr>
        <w:spacing w:line="360" w:lineRule="auto"/>
        <w:jc w:val="both"/>
        <w:rPr>
          <w:rFonts w:ascii="Arial" w:hAnsi="Arial" w:cs="Arial"/>
          <w:sz w:val="24"/>
          <w:szCs w:val="24"/>
        </w:rPr>
      </w:pPr>
      <w:r>
        <w:rPr>
          <w:rFonts w:ascii="Arial" w:hAnsi="Arial" w:cs="Arial"/>
          <w:sz w:val="24"/>
          <w:szCs w:val="24"/>
        </w:rPr>
        <w:t xml:space="preserve">Despite, the arguments against this culture it appears to be working positively for Netflix </w:t>
      </w:r>
      <w:r w:rsidR="006F4D8D">
        <w:rPr>
          <w:rFonts w:ascii="Arial" w:hAnsi="Arial" w:cs="Arial"/>
          <w:sz w:val="24"/>
          <w:szCs w:val="24"/>
        </w:rPr>
        <w:t>and</w:t>
      </w:r>
      <w:r>
        <w:rPr>
          <w:rFonts w:ascii="Arial" w:hAnsi="Arial" w:cs="Arial"/>
          <w:sz w:val="24"/>
          <w:szCs w:val="24"/>
        </w:rPr>
        <w:t xml:space="preserve"> it provides the organisation with a competitive advantage since this culture is also associated with the high levels of creativity within Netflix (Rajan, 20</w:t>
      </w:r>
      <w:r w:rsidR="006F4D8D">
        <w:rPr>
          <w:rFonts w:ascii="Arial" w:hAnsi="Arial" w:cs="Arial"/>
          <w:sz w:val="24"/>
          <w:szCs w:val="24"/>
        </w:rPr>
        <w:t>20).</w:t>
      </w:r>
      <w:r>
        <w:rPr>
          <w:rFonts w:ascii="Arial" w:hAnsi="Arial" w:cs="Arial"/>
          <w:sz w:val="24"/>
          <w:szCs w:val="24"/>
        </w:rPr>
        <w:t xml:space="preserve"> </w:t>
      </w:r>
    </w:p>
    <w:p w:rsidR="00BB4CCC" w:rsidRPr="00E44E5B" w:rsidRDefault="00BB4CCC" w:rsidP="00BB4CCC">
      <w:pPr>
        <w:pStyle w:val="Heading3"/>
        <w:spacing w:line="360" w:lineRule="auto"/>
        <w:jc w:val="both"/>
        <w:rPr>
          <w:rFonts w:ascii="Arial" w:hAnsi="Arial" w:cs="Arial"/>
          <w:color w:val="auto"/>
          <w:sz w:val="28"/>
        </w:rPr>
      </w:pPr>
      <w:bookmarkStart w:id="12" w:name="_Toc36840426"/>
      <w:r w:rsidRPr="00E44E5B">
        <w:rPr>
          <w:rFonts w:ascii="Arial" w:hAnsi="Arial" w:cs="Arial"/>
          <w:color w:val="auto"/>
          <w:sz w:val="28"/>
        </w:rPr>
        <w:t>Technology Development</w:t>
      </w:r>
      <w:bookmarkEnd w:id="12"/>
      <w:r w:rsidRPr="00E44E5B">
        <w:rPr>
          <w:rFonts w:ascii="Arial" w:hAnsi="Arial" w:cs="Arial"/>
          <w:color w:val="auto"/>
          <w:sz w:val="28"/>
        </w:rPr>
        <w:t xml:space="preserve"> </w:t>
      </w:r>
    </w:p>
    <w:p w:rsidR="00BB4CCC" w:rsidRPr="00B977C2" w:rsidRDefault="00B977C2" w:rsidP="00B977C2">
      <w:pPr>
        <w:spacing w:line="360" w:lineRule="auto"/>
        <w:jc w:val="both"/>
        <w:rPr>
          <w:rFonts w:ascii="Arial" w:hAnsi="Arial" w:cs="Arial"/>
          <w:sz w:val="24"/>
          <w:szCs w:val="24"/>
        </w:rPr>
      </w:pPr>
      <w:r>
        <w:rPr>
          <w:rFonts w:ascii="Arial" w:hAnsi="Arial" w:cs="Arial"/>
          <w:sz w:val="24"/>
          <w:szCs w:val="24"/>
        </w:rPr>
        <w:t xml:space="preserve">As established within primary activities big data plays an important part in providing customers with tailored recommendations so that Netflix can create a connection with the customers (Whaley, 2018). The current world is powered by big data and therefore it is crucial that companies </w:t>
      </w:r>
      <w:r w:rsidR="00A65416">
        <w:rPr>
          <w:rFonts w:ascii="Arial" w:hAnsi="Arial" w:cs="Arial"/>
          <w:sz w:val="24"/>
          <w:szCs w:val="24"/>
        </w:rPr>
        <w:t>adapt</w:t>
      </w:r>
      <w:r>
        <w:rPr>
          <w:rFonts w:ascii="Arial" w:hAnsi="Arial" w:cs="Arial"/>
          <w:sz w:val="24"/>
          <w:szCs w:val="24"/>
        </w:rPr>
        <w:t xml:space="preserve"> and utilise th</w:t>
      </w:r>
      <w:r w:rsidR="00A65416">
        <w:rPr>
          <w:rFonts w:ascii="Arial" w:hAnsi="Arial" w:cs="Arial"/>
          <w:sz w:val="24"/>
          <w:szCs w:val="24"/>
        </w:rPr>
        <w:t>eir knowledge to stay within the growing trend (Pearlman, 2019), Netflix on the other hand has already been utilising big data successfully which could be correlated with their success within the industry.</w:t>
      </w:r>
    </w:p>
    <w:p w:rsidR="00BB4CCC" w:rsidRPr="00E44E5B" w:rsidRDefault="00BB4CCC" w:rsidP="00BB4CCC">
      <w:pPr>
        <w:pStyle w:val="Heading3"/>
        <w:spacing w:line="360" w:lineRule="auto"/>
        <w:jc w:val="both"/>
        <w:rPr>
          <w:rFonts w:ascii="Arial" w:hAnsi="Arial" w:cs="Arial"/>
          <w:color w:val="auto"/>
          <w:sz w:val="28"/>
        </w:rPr>
      </w:pPr>
      <w:bookmarkStart w:id="13" w:name="_Toc36840427"/>
      <w:r w:rsidRPr="00E44E5B">
        <w:rPr>
          <w:rFonts w:ascii="Arial" w:hAnsi="Arial" w:cs="Arial"/>
          <w:color w:val="auto"/>
          <w:sz w:val="28"/>
        </w:rPr>
        <w:t>Procurement</w:t>
      </w:r>
      <w:bookmarkEnd w:id="13"/>
      <w:r w:rsidRPr="00E44E5B">
        <w:rPr>
          <w:rFonts w:ascii="Arial" w:hAnsi="Arial" w:cs="Arial"/>
          <w:color w:val="auto"/>
          <w:sz w:val="28"/>
        </w:rPr>
        <w:t xml:space="preserve"> </w:t>
      </w:r>
    </w:p>
    <w:p w:rsidR="00BB4CCC" w:rsidRPr="00A65416" w:rsidRDefault="00A65416" w:rsidP="00A65416">
      <w:pPr>
        <w:spacing w:line="360" w:lineRule="auto"/>
        <w:jc w:val="both"/>
        <w:rPr>
          <w:rFonts w:ascii="Arial" w:hAnsi="Arial" w:cs="Arial"/>
          <w:sz w:val="24"/>
          <w:szCs w:val="24"/>
        </w:rPr>
      </w:pPr>
      <w:r>
        <w:rPr>
          <w:rFonts w:ascii="Arial" w:hAnsi="Arial" w:cs="Arial"/>
          <w:sz w:val="24"/>
          <w:szCs w:val="24"/>
        </w:rPr>
        <w:t>This activity could prove to be Netflix current biggest weakness as the streaming giant is losing distribution rights for a lot of shows (Reye</w:t>
      </w:r>
      <w:r w:rsidR="007005C3">
        <w:rPr>
          <w:rFonts w:ascii="Arial" w:hAnsi="Arial" w:cs="Arial"/>
          <w:sz w:val="24"/>
          <w:szCs w:val="24"/>
        </w:rPr>
        <w:t>s, 2019) due to content providers moving into the streaming industry themselves and taking their movies and shows with them, which in turn could prove damaging to Netflix since the company lost rights to 3 of the top 5 most watched titles from 2018 (McBride, 2019). This means Netflix must rely more on their original content or in turn find other ways</w:t>
      </w:r>
      <w:r w:rsidR="00C83F1E">
        <w:rPr>
          <w:rFonts w:ascii="Arial" w:hAnsi="Arial" w:cs="Arial"/>
          <w:sz w:val="24"/>
          <w:szCs w:val="24"/>
        </w:rPr>
        <w:t xml:space="preserve"> to</w:t>
      </w:r>
      <w:r w:rsidR="007005C3">
        <w:rPr>
          <w:rFonts w:ascii="Arial" w:hAnsi="Arial" w:cs="Arial"/>
          <w:sz w:val="24"/>
          <w:szCs w:val="24"/>
        </w:rPr>
        <w:t xml:space="preserve"> procure shows and movies. </w:t>
      </w:r>
    </w:p>
    <w:p w:rsidR="00BB4CCC" w:rsidRPr="00E44E5B" w:rsidRDefault="00A65416" w:rsidP="00BB4CCC">
      <w:pPr>
        <w:pStyle w:val="Heading2"/>
        <w:spacing w:line="360" w:lineRule="auto"/>
        <w:jc w:val="both"/>
        <w:rPr>
          <w:rFonts w:ascii="Arial" w:hAnsi="Arial" w:cs="Arial"/>
          <w:color w:val="auto"/>
          <w:sz w:val="32"/>
          <w:szCs w:val="24"/>
        </w:rPr>
      </w:pPr>
      <w:bookmarkStart w:id="14" w:name="_Toc36840428"/>
      <w:r w:rsidRPr="00E44E5B">
        <w:rPr>
          <w:rFonts w:ascii="Arial" w:hAnsi="Arial" w:cs="Arial"/>
          <w:color w:val="auto"/>
          <w:sz w:val="32"/>
          <w:szCs w:val="24"/>
        </w:rPr>
        <w:t>SWOT: Strengths and Weakness</w:t>
      </w:r>
      <w:bookmarkEnd w:id="14"/>
    </w:p>
    <w:p w:rsidR="00BB4CCC" w:rsidRDefault="007005C3" w:rsidP="007005C3">
      <w:pPr>
        <w:spacing w:line="360" w:lineRule="auto"/>
        <w:jc w:val="both"/>
        <w:rPr>
          <w:rFonts w:ascii="Arial" w:hAnsi="Arial" w:cs="Arial"/>
          <w:sz w:val="24"/>
          <w:szCs w:val="24"/>
        </w:rPr>
      </w:pPr>
      <w:r>
        <w:rPr>
          <w:rFonts w:ascii="Arial" w:hAnsi="Arial" w:cs="Arial"/>
          <w:sz w:val="24"/>
          <w:szCs w:val="24"/>
        </w:rPr>
        <w:t xml:space="preserve">A SWOT analysis is a framework that can be used to synthesise the internal analysis conducted (Jobber and Chadwick, 2016). Firstly, Netflix ability to utilise big data to </w:t>
      </w:r>
      <w:r w:rsidR="00C83F1E">
        <w:rPr>
          <w:rFonts w:ascii="Arial" w:hAnsi="Arial" w:cs="Arial"/>
          <w:sz w:val="24"/>
          <w:szCs w:val="24"/>
        </w:rPr>
        <w:t>give</w:t>
      </w:r>
      <w:r>
        <w:rPr>
          <w:rFonts w:ascii="Arial" w:hAnsi="Arial" w:cs="Arial"/>
          <w:sz w:val="24"/>
          <w:szCs w:val="24"/>
        </w:rPr>
        <w:t xml:space="preserve"> recommendations to their customers is a strength that provides the organisa</w:t>
      </w:r>
      <w:r w:rsidR="00904BAC">
        <w:rPr>
          <w:rFonts w:ascii="Arial" w:hAnsi="Arial" w:cs="Arial"/>
          <w:sz w:val="24"/>
          <w:szCs w:val="24"/>
        </w:rPr>
        <w:t xml:space="preserve">tion with competitive advantage, additionally despite the controversy the ‘freedom and </w:t>
      </w:r>
      <w:r w:rsidR="00904BAC">
        <w:rPr>
          <w:rFonts w:ascii="Arial" w:hAnsi="Arial" w:cs="Arial"/>
          <w:sz w:val="24"/>
          <w:szCs w:val="24"/>
        </w:rPr>
        <w:lastRenderedPageBreak/>
        <w:t xml:space="preserve">responsibility’ culture appears to be a factor towards the success of Netflix and therefore can also </w:t>
      </w:r>
      <w:r w:rsidR="00C83F1E">
        <w:rPr>
          <w:rFonts w:ascii="Arial" w:hAnsi="Arial" w:cs="Arial"/>
          <w:sz w:val="24"/>
          <w:szCs w:val="24"/>
        </w:rPr>
        <w:t>be a</w:t>
      </w:r>
      <w:r w:rsidR="00904BAC">
        <w:rPr>
          <w:rFonts w:ascii="Arial" w:hAnsi="Arial" w:cs="Arial"/>
          <w:sz w:val="24"/>
          <w:szCs w:val="24"/>
        </w:rPr>
        <w:t xml:space="preserve"> strength. </w:t>
      </w:r>
    </w:p>
    <w:p w:rsidR="00904BAC" w:rsidRPr="00BB4CCC" w:rsidRDefault="00904BAC" w:rsidP="007005C3">
      <w:pPr>
        <w:spacing w:line="360" w:lineRule="auto"/>
        <w:jc w:val="both"/>
        <w:rPr>
          <w:rFonts w:ascii="Arial" w:hAnsi="Arial" w:cs="Arial"/>
          <w:sz w:val="24"/>
          <w:szCs w:val="24"/>
        </w:rPr>
      </w:pPr>
      <w:r>
        <w:rPr>
          <w:rFonts w:ascii="Arial" w:hAnsi="Arial" w:cs="Arial"/>
          <w:sz w:val="24"/>
          <w:szCs w:val="24"/>
        </w:rPr>
        <w:t xml:space="preserve">Conversely, the lack of knowledge and awareness to what the future might entail in relation to distribution rights and suppliers is Netflix biggest weakness, as the company depends highly on these suppliers to be allies instead of competitors, however the latter appears to be the trajectory that this industry is taking. </w:t>
      </w:r>
    </w:p>
    <w:p w:rsidR="0098343C" w:rsidRPr="00E44E5B" w:rsidRDefault="0098343C" w:rsidP="0098343C">
      <w:pPr>
        <w:pStyle w:val="Heading2"/>
        <w:spacing w:line="360" w:lineRule="auto"/>
        <w:jc w:val="both"/>
        <w:rPr>
          <w:rFonts w:ascii="Arial" w:hAnsi="Arial" w:cs="Arial"/>
          <w:color w:val="auto"/>
          <w:sz w:val="28"/>
          <w:szCs w:val="24"/>
        </w:rPr>
      </w:pPr>
      <w:bookmarkStart w:id="15" w:name="_Toc36840429"/>
      <w:r w:rsidRPr="00E44E5B">
        <w:rPr>
          <w:rFonts w:ascii="Arial" w:hAnsi="Arial" w:cs="Arial"/>
          <w:color w:val="auto"/>
          <w:sz w:val="32"/>
          <w:szCs w:val="24"/>
        </w:rPr>
        <w:t>Conclusion</w:t>
      </w:r>
      <w:bookmarkEnd w:id="15"/>
    </w:p>
    <w:p w:rsidR="008B44DA" w:rsidRPr="008B44DA" w:rsidRDefault="00904BAC" w:rsidP="008B44DA">
      <w:pPr>
        <w:spacing w:line="360" w:lineRule="auto"/>
        <w:jc w:val="both"/>
        <w:rPr>
          <w:rFonts w:ascii="Arial" w:hAnsi="Arial" w:cs="Arial"/>
          <w:sz w:val="24"/>
          <w:szCs w:val="24"/>
        </w:rPr>
      </w:pPr>
      <w:r>
        <w:rPr>
          <w:rFonts w:ascii="Arial" w:hAnsi="Arial" w:cs="Arial"/>
          <w:sz w:val="24"/>
          <w:szCs w:val="24"/>
        </w:rPr>
        <w:t xml:space="preserve">Overall, this report has established the activities, both primary and support, of the value chain to outline Netflix strengths and weakness and provide recommendations for the organisation moving forward. It is unclear whether Netflix will remain in the lead of the streaming competition, however currently it appears that its culture, original content and usage of big data is allowing the organisation to be the </w:t>
      </w:r>
      <w:r w:rsidR="00C83F1E">
        <w:rPr>
          <w:rFonts w:ascii="Arial" w:hAnsi="Arial" w:cs="Arial"/>
          <w:sz w:val="24"/>
          <w:szCs w:val="24"/>
        </w:rPr>
        <w:t>incumbent</w:t>
      </w:r>
      <w:r>
        <w:rPr>
          <w:rFonts w:ascii="Arial" w:hAnsi="Arial" w:cs="Arial"/>
          <w:sz w:val="24"/>
          <w:szCs w:val="24"/>
        </w:rPr>
        <w:t xml:space="preserve"> within this industry. </w:t>
      </w:r>
    </w:p>
    <w:p w:rsidR="00E44E5B" w:rsidRDefault="00E44E5B">
      <w:pPr>
        <w:rPr>
          <w:rFonts w:ascii="Arial" w:eastAsiaTheme="majorEastAsia" w:hAnsi="Arial" w:cs="Arial"/>
          <w:sz w:val="24"/>
          <w:szCs w:val="24"/>
        </w:rPr>
      </w:pPr>
      <w:r>
        <w:rPr>
          <w:rFonts w:ascii="Arial" w:hAnsi="Arial" w:cs="Arial"/>
          <w:sz w:val="24"/>
          <w:szCs w:val="24"/>
        </w:rPr>
        <w:br w:type="page"/>
      </w:r>
    </w:p>
    <w:p w:rsidR="008B44DA" w:rsidRPr="008B44DA" w:rsidRDefault="008B44DA" w:rsidP="008B44DA">
      <w:pPr>
        <w:pStyle w:val="Heading1"/>
        <w:spacing w:line="360" w:lineRule="auto"/>
        <w:jc w:val="both"/>
        <w:rPr>
          <w:rFonts w:ascii="Arial" w:hAnsi="Arial" w:cs="Arial"/>
          <w:color w:val="auto"/>
          <w:sz w:val="24"/>
          <w:szCs w:val="24"/>
        </w:rPr>
      </w:pPr>
      <w:bookmarkStart w:id="16" w:name="_Toc36840430"/>
      <w:r w:rsidRPr="008B44DA">
        <w:rPr>
          <w:rFonts w:ascii="Arial" w:hAnsi="Arial" w:cs="Arial"/>
          <w:color w:val="auto"/>
          <w:sz w:val="24"/>
          <w:szCs w:val="24"/>
        </w:rPr>
        <w:lastRenderedPageBreak/>
        <w:t>Bibliography</w:t>
      </w:r>
      <w:bookmarkEnd w:id="16"/>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Alexander, J. (2019). </w:t>
      </w:r>
      <w:r>
        <w:rPr>
          <w:rFonts w:ascii="Arial" w:hAnsi="Arial" w:cs="Arial"/>
          <w:i/>
          <w:sz w:val="24"/>
          <w:szCs w:val="24"/>
        </w:rPr>
        <w:t xml:space="preserve">Netflix is losing beloved shows, subscribers, and confidence. </w:t>
      </w:r>
      <w:r>
        <w:rPr>
          <w:rFonts w:ascii="Arial" w:hAnsi="Arial" w:cs="Arial"/>
          <w:sz w:val="24"/>
          <w:szCs w:val="24"/>
        </w:rPr>
        <w:t xml:space="preserve">The Verge. [Online] Available at: </w:t>
      </w:r>
      <w:hyperlink r:id="rId11" w:history="1">
        <w:r w:rsidRPr="00C7257D">
          <w:rPr>
            <w:rStyle w:val="Hyperlink"/>
            <w:rFonts w:ascii="Arial" w:hAnsi="Arial" w:cs="Arial"/>
            <w:sz w:val="24"/>
            <w:szCs w:val="24"/>
          </w:rPr>
          <w:t>https://www.theverge.com/2019/7/18/20699037/netflix-earnings-report-q2-streaming-wars-disney-apple-warnermedia-international</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Amara, N., Halilem, N. and Traore, N. (2016). ‘Adding value to companies’ value chain: Role of business school scholars.’ </w:t>
      </w:r>
      <w:r>
        <w:rPr>
          <w:rFonts w:ascii="Arial" w:hAnsi="Arial" w:cs="Arial"/>
          <w:i/>
          <w:sz w:val="24"/>
          <w:szCs w:val="24"/>
        </w:rPr>
        <w:t xml:space="preserve">Journal of Business Research. </w:t>
      </w:r>
      <w:r>
        <w:rPr>
          <w:rFonts w:ascii="Arial" w:hAnsi="Arial" w:cs="Arial"/>
          <w:sz w:val="24"/>
          <w:szCs w:val="24"/>
        </w:rPr>
        <w:t xml:space="preserve"> 69(5). Pp. 1661-1668. [Online] Available at: </w:t>
      </w:r>
      <w:hyperlink r:id="rId12" w:history="1">
        <w:r w:rsidRPr="009D2865">
          <w:rPr>
            <w:rStyle w:val="Hyperlink"/>
            <w:rFonts w:ascii="Arial" w:hAnsi="Arial" w:cs="Arial"/>
            <w:sz w:val="24"/>
            <w:szCs w:val="24"/>
          </w:rPr>
          <w:t>https://www-sciencedirect-com.ezproxy.uwtsd.ac.uk/science/article/pii/S0148296315004580</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Bertran, A. (2019). </w:t>
      </w:r>
      <w:r>
        <w:rPr>
          <w:rFonts w:ascii="Arial" w:hAnsi="Arial" w:cs="Arial"/>
          <w:i/>
          <w:sz w:val="24"/>
        </w:rPr>
        <w:t xml:space="preserve">Netflix to cancel free trial month in Latin American, Caribbean and European Countries. </w:t>
      </w:r>
      <w:r>
        <w:rPr>
          <w:rFonts w:ascii="Arial" w:hAnsi="Arial" w:cs="Arial"/>
          <w:sz w:val="24"/>
        </w:rPr>
        <w:t xml:space="preserve">Nexttv News. [Online] Available at: </w:t>
      </w:r>
      <w:hyperlink r:id="rId13" w:history="1">
        <w:r w:rsidRPr="00EB2F16">
          <w:rPr>
            <w:rStyle w:val="Hyperlink"/>
            <w:rFonts w:ascii="Arial" w:hAnsi="Arial" w:cs="Arial"/>
            <w:sz w:val="24"/>
          </w:rPr>
          <w:t>https://nextvnews.com/netflix-to-cancel-free-trial-month-in-latin-american-caribbean-and-european-countries/</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Best, R. (2020). </w:t>
      </w:r>
      <w:r>
        <w:rPr>
          <w:rFonts w:ascii="Arial" w:hAnsi="Arial" w:cs="Arial"/>
          <w:i/>
          <w:sz w:val="24"/>
          <w:szCs w:val="24"/>
        </w:rPr>
        <w:t xml:space="preserve">Netflix Suppliers: Analysing 5 key relationships (NFLX). </w:t>
      </w:r>
      <w:r>
        <w:rPr>
          <w:rFonts w:ascii="Arial" w:hAnsi="Arial" w:cs="Arial"/>
          <w:sz w:val="24"/>
          <w:szCs w:val="24"/>
        </w:rPr>
        <w:t xml:space="preserve">Investopedia. [Online] Available at: </w:t>
      </w:r>
      <w:hyperlink r:id="rId14" w:history="1">
        <w:r w:rsidRPr="00276059">
          <w:rPr>
            <w:rStyle w:val="Hyperlink"/>
            <w:rFonts w:ascii="Arial" w:hAnsi="Arial" w:cs="Arial"/>
            <w:sz w:val="24"/>
            <w:szCs w:val="24"/>
          </w:rPr>
          <w:t>https://www.investopedia.com/articles/insights/042916/netflix-stock-analyzing-5-key-suppliers-nflx.asp</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Deighton, K. (2019). </w:t>
      </w:r>
      <w:r>
        <w:rPr>
          <w:rFonts w:ascii="Arial" w:hAnsi="Arial" w:cs="Arial"/>
          <w:i/>
          <w:sz w:val="24"/>
        </w:rPr>
        <w:t xml:space="preserve">Netflix to boost marketing and content spend as it prepares for the ‘noisy’ streaming wars. </w:t>
      </w:r>
      <w:r>
        <w:rPr>
          <w:rFonts w:ascii="Arial" w:hAnsi="Arial" w:cs="Arial"/>
          <w:sz w:val="24"/>
        </w:rPr>
        <w:t>The Drum. [Online] Available at:</w:t>
      </w:r>
      <w:r w:rsidRPr="00EB2F16">
        <w:t xml:space="preserve"> </w:t>
      </w:r>
      <w:hyperlink r:id="rId15" w:history="1">
        <w:r w:rsidRPr="00EB2F16">
          <w:rPr>
            <w:rStyle w:val="Hyperlink"/>
            <w:rFonts w:ascii="Arial" w:hAnsi="Arial" w:cs="Arial"/>
            <w:sz w:val="24"/>
          </w:rPr>
          <w:t>https://www.thedrum.com/news/2019/10/17/netflix-boost-marketing-and-content-spend-it-prepares-the-noisy-streaming-wars</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Dixon, M. (2019). </w:t>
      </w:r>
      <w:r>
        <w:rPr>
          <w:rFonts w:ascii="Arial" w:hAnsi="Arial" w:cs="Arial"/>
          <w:i/>
          <w:sz w:val="24"/>
        </w:rPr>
        <w:t xml:space="preserve">How Netflix used big data and analytics to generate billions. </w:t>
      </w:r>
      <w:r>
        <w:rPr>
          <w:rFonts w:ascii="Arial" w:hAnsi="Arial" w:cs="Arial"/>
          <w:sz w:val="24"/>
        </w:rPr>
        <w:t xml:space="preserve">Selerity. [Online] Available at: </w:t>
      </w:r>
      <w:hyperlink r:id="rId16" w:history="1">
        <w:r w:rsidRPr="00D31DC2">
          <w:rPr>
            <w:rStyle w:val="Hyperlink"/>
            <w:rFonts w:ascii="Arial" w:hAnsi="Arial" w:cs="Arial"/>
            <w:sz w:val="24"/>
          </w:rPr>
          <w:t>https://seleritysas.com/blog/2019/04/05/how-netflix-used-big-data-and-analytics-to-generate-billions/</w:t>
        </w:r>
      </w:hyperlink>
      <w:r>
        <w:rPr>
          <w:rFonts w:ascii="Arial" w:hAnsi="Arial" w:cs="Arial"/>
          <w:sz w:val="24"/>
        </w:rPr>
        <w:t xml:space="preserve"> [Accessed on 02.04.2020]</w:t>
      </w:r>
    </w:p>
    <w:p w:rsidR="00E44E5B" w:rsidRPr="00910B7C" w:rsidRDefault="00E44E5B" w:rsidP="0098343C">
      <w:pPr>
        <w:spacing w:line="360" w:lineRule="auto"/>
        <w:jc w:val="both"/>
        <w:rPr>
          <w:rFonts w:ascii="Arial" w:hAnsi="Arial" w:cs="Arial"/>
          <w:sz w:val="24"/>
          <w:szCs w:val="24"/>
        </w:rPr>
      </w:pPr>
      <w:r>
        <w:rPr>
          <w:rFonts w:ascii="Arial" w:hAnsi="Arial" w:cs="Arial"/>
          <w:sz w:val="24"/>
          <w:szCs w:val="24"/>
        </w:rPr>
        <w:t xml:space="preserve">Fahy, J. and Jobber, D. (2019). </w:t>
      </w:r>
      <w:r>
        <w:rPr>
          <w:rFonts w:ascii="Arial" w:hAnsi="Arial" w:cs="Arial"/>
          <w:i/>
          <w:sz w:val="24"/>
          <w:szCs w:val="24"/>
        </w:rPr>
        <w:t xml:space="preserve">Foundations of Marketing. </w:t>
      </w:r>
      <w:r>
        <w:rPr>
          <w:rFonts w:ascii="Arial" w:hAnsi="Arial" w:cs="Arial"/>
          <w:sz w:val="24"/>
          <w:szCs w:val="24"/>
        </w:rPr>
        <w:t>6</w:t>
      </w:r>
      <w:r w:rsidRPr="00910B7C">
        <w:rPr>
          <w:rFonts w:ascii="Arial" w:hAnsi="Arial" w:cs="Arial"/>
          <w:sz w:val="24"/>
          <w:szCs w:val="24"/>
          <w:vertAlign w:val="superscript"/>
        </w:rPr>
        <w:t>th</w:t>
      </w:r>
      <w:r>
        <w:rPr>
          <w:rFonts w:ascii="Arial" w:hAnsi="Arial" w:cs="Arial"/>
          <w:sz w:val="24"/>
          <w:szCs w:val="24"/>
        </w:rPr>
        <w:t xml:space="preserve"> ed. London. McGraw-Hill Education. </w:t>
      </w:r>
    </w:p>
    <w:p w:rsidR="00E44E5B" w:rsidRDefault="00E44E5B" w:rsidP="0098343C">
      <w:pPr>
        <w:spacing w:line="360" w:lineRule="auto"/>
        <w:jc w:val="both"/>
        <w:rPr>
          <w:rFonts w:ascii="Arial" w:hAnsi="Arial" w:cs="Arial"/>
          <w:sz w:val="24"/>
        </w:rPr>
      </w:pPr>
      <w:r>
        <w:rPr>
          <w:rFonts w:ascii="Arial" w:hAnsi="Arial" w:cs="Arial"/>
          <w:sz w:val="24"/>
        </w:rPr>
        <w:t xml:space="preserve">Firuta, J. (2016). </w:t>
      </w:r>
      <w:r>
        <w:rPr>
          <w:rFonts w:ascii="Arial" w:hAnsi="Arial" w:cs="Arial"/>
          <w:i/>
          <w:sz w:val="24"/>
        </w:rPr>
        <w:t xml:space="preserve">How Apple, Netflix and Uber Handle Customer Service. </w:t>
      </w:r>
      <w:r>
        <w:rPr>
          <w:rFonts w:ascii="Arial" w:hAnsi="Arial" w:cs="Arial"/>
          <w:sz w:val="24"/>
        </w:rPr>
        <w:t xml:space="preserve">Success. [Online] Available at: </w:t>
      </w:r>
      <w:hyperlink r:id="rId17" w:history="1">
        <w:r w:rsidRPr="00FD6EC0">
          <w:rPr>
            <w:rStyle w:val="Hyperlink"/>
            <w:rFonts w:ascii="Arial" w:hAnsi="Arial" w:cs="Arial"/>
            <w:sz w:val="24"/>
          </w:rPr>
          <w:t>https://www.livechat.com/success/apple-uber-netflix-customer-service/</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lastRenderedPageBreak/>
        <w:t xml:space="preserve">Griffin, A. (2020). </w:t>
      </w:r>
      <w:r>
        <w:rPr>
          <w:rFonts w:ascii="Arial" w:hAnsi="Arial" w:cs="Arial"/>
          <w:i/>
          <w:sz w:val="24"/>
        </w:rPr>
        <w:t xml:space="preserve">Netflix down: Streaming site and app not working as users unable to watch TV shows or films during Coronavirus lockdown. </w:t>
      </w:r>
      <w:r>
        <w:rPr>
          <w:rFonts w:ascii="Arial" w:hAnsi="Arial" w:cs="Arial"/>
          <w:sz w:val="24"/>
        </w:rPr>
        <w:t xml:space="preserve">Independent. [Online] Available at: </w:t>
      </w:r>
      <w:hyperlink r:id="rId18" w:history="1">
        <w:r w:rsidRPr="00FD6EC0">
          <w:rPr>
            <w:rStyle w:val="Hyperlink"/>
            <w:rFonts w:ascii="Arial" w:hAnsi="Arial" w:cs="Arial"/>
            <w:sz w:val="24"/>
          </w:rPr>
          <w:t>https://www.independent.co.uk/life-style/gadgets-and-tech/news/netflix-down-not-working-stopped-coronavirus-uk-lockdown-streaming-a9425976.html</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Harrison, E. (2019). </w:t>
      </w:r>
      <w:r>
        <w:rPr>
          <w:rFonts w:ascii="Arial" w:hAnsi="Arial" w:cs="Arial"/>
          <w:i/>
          <w:sz w:val="24"/>
        </w:rPr>
        <w:t xml:space="preserve">Netflix sued over Afflicted documentary for portraying subjects as ‘lazy, crazy hypochondriacs’. </w:t>
      </w:r>
      <w:r>
        <w:rPr>
          <w:rFonts w:ascii="Arial" w:hAnsi="Arial" w:cs="Arial"/>
          <w:sz w:val="24"/>
        </w:rPr>
        <w:t xml:space="preserve">Independent. [Online] Available at: </w:t>
      </w:r>
      <w:hyperlink r:id="rId19" w:history="1">
        <w:r w:rsidRPr="005B56D8">
          <w:rPr>
            <w:rStyle w:val="Hyperlink"/>
            <w:rFonts w:ascii="Arial" w:hAnsi="Arial" w:cs="Arial"/>
            <w:sz w:val="24"/>
          </w:rPr>
          <w:t>https://www.independent.co.uk/arts-entertainment/tv/news/netflix-afflicted-documentary-sue-lawsuit-controversy-a9046421.html</w:t>
        </w:r>
      </w:hyperlink>
      <w:r>
        <w:rPr>
          <w:rFonts w:ascii="Arial" w:hAnsi="Arial" w:cs="Arial"/>
          <w:sz w:val="24"/>
        </w:rPr>
        <w:t xml:space="preserve"> [Accessed on 02.04.2020]</w:t>
      </w:r>
    </w:p>
    <w:p w:rsidR="00E44E5B" w:rsidRPr="00904BAC" w:rsidRDefault="00E44E5B" w:rsidP="0098343C">
      <w:pPr>
        <w:spacing w:line="360" w:lineRule="auto"/>
        <w:jc w:val="both"/>
        <w:rPr>
          <w:rFonts w:ascii="Arial" w:hAnsi="Arial" w:cs="Arial"/>
          <w:sz w:val="24"/>
          <w:szCs w:val="24"/>
        </w:rPr>
      </w:pPr>
      <w:r>
        <w:rPr>
          <w:rFonts w:ascii="Arial" w:hAnsi="Arial" w:cs="Arial"/>
          <w:sz w:val="24"/>
        </w:rPr>
        <w:t xml:space="preserve">Jobber, D. and Ellis-Chadwick, F. (2016). </w:t>
      </w:r>
      <w:r>
        <w:rPr>
          <w:rFonts w:ascii="Arial" w:hAnsi="Arial" w:cs="Arial"/>
          <w:i/>
          <w:sz w:val="24"/>
        </w:rPr>
        <w:t xml:space="preserve">Principles and practice of marketing. </w:t>
      </w:r>
      <w:r>
        <w:rPr>
          <w:rFonts w:ascii="Arial" w:hAnsi="Arial" w:cs="Arial"/>
          <w:sz w:val="24"/>
        </w:rPr>
        <w:t>8</w:t>
      </w:r>
      <w:r w:rsidRPr="00904BAC">
        <w:rPr>
          <w:rFonts w:ascii="Arial" w:hAnsi="Arial" w:cs="Arial"/>
          <w:sz w:val="24"/>
          <w:vertAlign w:val="superscript"/>
        </w:rPr>
        <w:t>th</w:t>
      </w:r>
      <w:r>
        <w:rPr>
          <w:rFonts w:ascii="Arial" w:hAnsi="Arial" w:cs="Arial"/>
          <w:sz w:val="24"/>
        </w:rPr>
        <w:t xml:space="preserve"> ed. Berkshire. McGraw-Hill Education. </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Johnson, G., et al. (2017). </w:t>
      </w:r>
      <w:r>
        <w:rPr>
          <w:rFonts w:ascii="Arial" w:hAnsi="Arial" w:cs="Arial"/>
          <w:i/>
          <w:sz w:val="24"/>
          <w:szCs w:val="24"/>
        </w:rPr>
        <w:t xml:space="preserve">Exploring Strategy: Text and Cases. </w:t>
      </w:r>
      <w:r>
        <w:rPr>
          <w:rFonts w:ascii="Arial" w:hAnsi="Arial" w:cs="Arial"/>
          <w:sz w:val="24"/>
          <w:szCs w:val="24"/>
        </w:rPr>
        <w:t>11</w:t>
      </w:r>
      <w:r w:rsidRPr="00DF66E9">
        <w:rPr>
          <w:rFonts w:ascii="Arial" w:hAnsi="Arial" w:cs="Arial"/>
          <w:sz w:val="24"/>
          <w:szCs w:val="24"/>
          <w:vertAlign w:val="superscript"/>
        </w:rPr>
        <w:t>th</w:t>
      </w:r>
      <w:r>
        <w:rPr>
          <w:rFonts w:ascii="Arial" w:hAnsi="Arial" w:cs="Arial"/>
          <w:sz w:val="24"/>
          <w:szCs w:val="24"/>
        </w:rPr>
        <w:t xml:space="preserve"> ed. Harlow. Pearson Education Limited. </w:t>
      </w:r>
    </w:p>
    <w:p w:rsidR="00E44E5B" w:rsidRDefault="00E44E5B" w:rsidP="0098343C">
      <w:pPr>
        <w:spacing w:line="360" w:lineRule="auto"/>
        <w:jc w:val="both"/>
        <w:rPr>
          <w:rFonts w:ascii="Arial" w:hAnsi="Arial" w:cs="Arial"/>
          <w:sz w:val="24"/>
        </w:rPr>
      </w:pPr>
      <w:r>
        <w:rPr>
          <w:rFonts w:ascii="Arial" w:hAnsi="Arial" w:cs="Arial"/>
          <w:sz w:val="24"/>
        </w:rPr>
        <w:t xml:space="preserve">MacLellan, L. (2018). </w:t>
      </w:r>
      <w:r>
        <w:rPr>
          <w:rFonts w:ascii="Arial" w:hAnsi="Arial" w:cs="Arial"/>
          <w:i/>
          <w:sz w:val="24"/>
        </w:rPr>
        <w:t xml:space="preserve">All the ways Netflix culture sounds like your worst work nightmare. </w:t>
      </w:r>
      <w:r>
        <w:rPr>
          <w:rFonts w:ascii="Arial" w:hAnsi="Arial" w:cs="Arial"/>
          <w:sz w:val="24"/>
        </w:rPr>
        <w:t xml:space="preserve">Quartz at Work. [Online] Available at: </w:t>
      </w:r>
      <w:hyperlink r:id="rId20" w:history="1">
        <w:r w:rsidRPr="006F4D8D">
          <w:rPr>
            <w:rStyle w:val="Hyperlink"/>
            <w:rFonts w:ascii="Arial" w:hAnsi="Arial" w:cs="Arial"/>
            <w:sz w:val="24"/>
          </w:rPr>
          <w:t>https://qz.com/work/1439451/the-seven-ways-netflix-culture-sounds-like-your-worst-work-nightmare/</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Madudova, E. (2017). ‘Creative industries value chain: The value chain logic in supply chain relationships.’ </w:t>
      </w:r>
      <w:r>
        <w:rPr>
          <w:rFonts w:ascii="Arial" w:hAnsi="Arial" w:cs="Arial"/>
          <w:i/>
          <w:sz w:val="24"/>
          <w:szCs w:val="24"/>
        </w:rPr>
        <w:t xml:space="preserve">Marketing and Branding Research. </w:t>
      </w:r>
      <w:r>
        <w:rPr>
          <w:rFonts w:ascii="Arial" w:hAnsi="Arial" w:cs="Arial"/>
          <w:sz w:val="24"/>
          <w:szCs w:val="24"/>
        </w:rPr>
        <w:t xml:space="preserve">4(3). Pp. 227-235. [Online] Available at: </w:t>
      </w:r>
      <w:hyperlink r:id="rId21" w:history="1">
        <w:r w:rsidRPr="009D2865">
          <w:rPr>
            <w:rStyle w:val="Hyperlink"/>
            <w:rFonts w:ascii="Arial" w:hAnsi="Arial" w:cs="Arial"/>
            <w:sz w:val="24"/>
            <w:szCs w:val="24"/>
          </w:rPr>
          <w:t>https://search-proquest-com.ezproxy.uwtsd.ac.uk/docview/1976009970?accountid=130472&amp;rfr_id=info%3Axri%2Fsid%3Aprimo</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Martek, I. and Chen, C. (2016). ‘Value Chain supply procurement strategies in international construction: Cases of foreign constructors in China.’ </w:t>
      </w:r>
      <w:r>
        <w:rPr>
          <w:rFonts w:ascii="Arial" w:hAnsi="Arial" w:cs="Arial"/>
          <w:i/>
          <w:sz w:val="24"/>
          <w:szCs w:val="24"/>
        </w:rPr>
        <w:t xml:space="preserve">Management Decision. </w:t>
      </w:r>
      <w:r>
        <w:rPr>
          <w:rFonts w:ascii="Arial" w:hAnsi="Arial" w:cs="Arial"/>
          <w:sz w:val="24"/>
          <w:szCs w:val="24"/>
        </w:rPr>
        <w:t xml:space="preserve">54(2). Pp.501-521. [Online] Available at: </w:t>
      </w:r>
      <w:hyperlink r:id="rId22" w:history="1">
        <w:r w:rsidRPr="009D2865">
          <w:rPr>
            <w:rStyle w:val="Hyperlink"/>
            <w:rFonts w:ascii="Arial" w:hAnsi="Arial" w:cs="Arial"/>
            <w:sz w:val="24"/>
            <w:szCs w:val="24"/>
          </w:rPr>
          <w:t>https://search-proquest-com.ezproxy.uwtsd.ac.uk/docview/1773169299/fulltextPDF/B1B050D86E5D45CBPQ/1?accountid=130472</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McBride, S. (2019). </w:t>
      </w:r>
      <w:r>
        <w:rPr>
          <w:rFonts w:ascii="Arial" w:hAnsi="Arial" w:cs="Arial"/>
          <w:i/>
          <w:sz w:val="24"/>
          <w:szCs w:val="24"/>
        </w:rPr>
        <w:t xml:space="preserve">In 24 Hours, Netflix could lose almost 25% of its subscribers. </w:t>
      </w:r>
      <w:r>
        <w:rPr>
          <w:rFonts w:ascii="Arial" w:hAnsi="Arial" w:cs="Arial"/>
          <w:sz w:val="24"/>
          <w:szCs w:val="24"/>
        </w:rPr>
        <w:t xml:space="preserve">Forbes. [Online] Available at: </w:t>
      </w:r>
      <w:hyperlink r:id="rId23" w:anchor="43798eab1b39" w:history="1">
        <w:r w:rsidRPr="00904BAC">
          <w:rPr>
            <w:rStyle w:val="Hyperlink"/>
            <w:rFonts w:ascii="Arial" w:hAnsi="Arial" w:cs="Arial"/>
            <w:sz w:val="24"/>
            <w:szCs w:val="24"/>
          </w:rPr>
          <w:t>https://www.forbes.com/sites/stephenmcbride1/2019/11/11/in-24-hours-netflix-could-lose-25-of-its-subscribers/#43798eab1b39</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lastRenderedPageBreak/>
        <w:t xml:space="preserve">McCord, P. (2014). </w:t>
      </w:r>
      <w:r>
        <w:rPr>
          <w:rFonts w:ascii="Arial" w:hAnsi="Arial" w:cs="Arial"/>
          <w:i/>
          <w:sz w:val="24"/>
        </w:rPr>
        <w:t xml:space="preserve">How Netflix reinvented HR. </w:t>
      </w:r>
      <w:r>
        <w:rPr>
          <w:rFonts w:ascii="Arial" w:hAnsi="Arial" w:cs="Arial"/>
          <w:sz w:val="24"/>
        </w:rPr>
        <w:t xml:space="preserve">Harvard Business Review. [Online] Available at: </w:t>
      </w:r>
      <w:hyperlink r:id="rId24" w:history="1">
        <w:r w:rsidRPr="006F4D8D">
          <w:rPr>
            <w:rStyle w:val="Hyperlink"/>
            <w:rFonts w:ascii="Arial" w:hAnsi="Arial" w:cs="Arial"/>
            <w:sz w:val="24"/>
          </w:rPr>
          <w:t>https://hbr.org/2014/01/how-netflix-reinvented-hr</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Molla, R. (2018). </w:t>
      </w:r>
      <w:r>
        <w:rPr>
          <w:rFonts w:ascii="Arial" w:hAnsi="Arial" w:cs="Arial"/>
          <w:i/>
          <w:sz w:val="24"/>
          <w:szCs w:val="24"/>
        </w:rPr>
        <w:t xml:space="preserve">Here’s what happens when the big media companies take their content off Netflix. </w:t>
      </w:r>
      <w:r>
        <w:rPr>
          <w:rFonts w:ascii="Arial" w:hAnsi="Arial" w:cs="Arial"/>
          <w:sz w:val="24"/>
          <w:szCs w:val="24"/>
        </w:rPr>
        <w:t xml:space="preserve">Vox. [Online] Available at: </w:t>
      </w:r>
      <w:hyperlink r:id="rId25" w:history="1">
        <w:r w:rsidRPr="00276059">
          <w:rPr>
            <w:rStyle w:val="Hyperlink"/>
            <w:rFonts w:ascii="Arial" w:hAnsi="Arial" w:cs="Arial"/>
            <w:sz w:val="24"/>
            <w:szCs w:val="24"/>
          </w:rPr>
          <w:t>https://www.vox.com/2018/12/5/18124117/netflix-media-companies-remove-content-charts</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Nair, M. (2017). </w:t>
      </w:r>
      <w:r>
        <w:rPr>
          <w:rFonts w:ascii="Arial" w:hAnsi="Arial" w:cs="Arial"/>
          <w:i/>
          <w:sz w:val="24"/>
          <w:szCs w:val="24"/>
        </w:rPr>
        <w:t xml:space="preserve">How Netflix works: the (hugely simplified) complex stuff that happens every time you hit Play. </w:t>
      </w:r>
      <w:r>
        <w:rPr>
          <w:rFonts w:ascii="Arial" w:hAnsi="Arial" w:cs="Arial"/>
          <w:sz w:val="24"/>
          <w:szCs w:val="24"/>
        </w:rPr>
        <w:t xml:space="preserve">Medium. [Online] Available at: </w:t>
      </w:r>
      <w:hyperlink r:id="rId26" w:history="1">
        <w:r w:rsidRPr="00276059">
          <w:rPr>
            <w:rStyle w:val="Hyperlink"/>
            <w:rFonts w:ascii="Arial" w:hAnsi="Arial" w:cs="Arial"/>
            <w:sz w:val="24"/>
            <w:szCs w:val="24"/>
          </w:rPr>
          <w:t>https://medium.com/refraction-tech-everything/how-netflix-works-the-hugely-simplified-complex-stuff-that-happens-every-time-you-hit-play-3a40c9be254b</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Pearlman, S. (2019). </w:t>
      </w:r>
      <w:r>
        <w:rPr>
          <w:rFonts w:ascii="Arial" w:hAnsi="Arial" w:cs="Arial"/>
          <w:i/>
          <w:sz w:val="24"/>
        </w:rPr>
        <w:t xml:space="preserve">The future of big data. </w:t>
      </w:r>
      <w:r>
        <w:rPr>
          <w:rFonts w:ascii="Arial" w:hAnsi="Arial" w:cs="Arial"/>
          <w:sz w:val="24"/>
        </w:rPr>
        <w:t xml:space="preserve">Talend. [Online] Available at: </w:t>
      </w:r>
      <w:hyperlink r:id="rId27" w:history="1">
        <w:r w:rsidRPr="00A65416">
          <w:rPr>
            <w:rStyle w:val="Hyperlink"/>
            <w:rFonts w:ascii="Arial" w:hAnsi="Arial" w:cs="Arial"/>
            <w:sz w:val="24"/>
          </w:rPr>
          <w:t>https://www.talend.com/resources/future-big-data/</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Peterson, O. (2019). </w:t>
      </w:r>
      <w:r>
        <w:rPr>
          <w:rFonts w:ascii="Arial" w:hAnsi="Arial" w:cs="Arial"/>
          <w:i/>
          <w:sz w:val="24"/>
          <w:szCs w:val="24"/>
        </w:rPr>
        <w:t xml:space="preserve">What is Value Chain Analysis? How to Deliver Value &amp; Gain a competitive advantage. </w:t>
      </w:r>
      <w:r>
        <w:rPr>
          <w:rFonts w:ascii="Arial" w:hAnsi="Arial" w:cs="Arial"/>
          <w:sz w:val="24"/>
          <w:szCs w:val="24"/>
        </w:rPr>
        <w:t xml:space="preserve">Business 2 Community. [Online] Available at: </w:t>
      </w:r>
      <w:hyperlink r:id="rId28" w:history="1">
        <w:r w:rsidRPr="00DF66E9">
          <w:rPr>
            <w:rStyle w:val="Hyperlink"/>
            <w:rFonts w:ascii="Arial" w:hAnsi="Arial" w:cs="Arial"/>
            <w:sz w:val="24"/>
            <w:szCs w:val="24"/>
          </w:rPr>
          <w:t>https://www.business2community.com/strategy/what-is-value-chain-analysis-how-to-deliver-value-gain-a-competitive-advantage-02271832</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Power, R. (2019). </w:t>
      </w:r>
      <w:r>
        <w:rPr>
          <w:rFonts w:ascii="Arial" w:hAnsi="Arial" w:cs="Arial"/>
          <w:i/>
          <w:sz w:val="24"/>
          <w:szCs w:val="24"/>
        </w:rPr>
        <w:t xml:space="preserve">3 Lessons for Leaders from the Growth of Netflix’s Original Content. </w:t>
      </w:r>
      <w:r>
        <w:rPr>
          <w:rFonts w:ascii="Arial" w:hAnsi="Arial" w:cs="Arial"/>
          <w:sz w:val="24"/>
          <w:szCs w:val="24"/>
        </w:rPr>
        <w:t xml:space="preserve">Inc. [Online] Available at: </w:t>
      </w:r>
      <w:hyperlink r:id="rId29" w:history="1">
        <w:r w:rsidRPr="00C7257D">
          <w:rPr>
            <w:rStyle w:val="Hyperlink"/>
            <w:rFonts w:ascii="Arial" w:hAnsi="Arial" w:cs="Arial"/>
            <w:sz w:val="24"/>
            <w:szCs w:val="24"/>
          </w:rPr>
          <w:t>https://www.inc.com/rhett-power/3-lessons-for-leaders-from-growth-of-netflixs-original-content.html</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Putter, B. (2018). </w:t>
      </w:r>
      <w:r>
        <w:rPr>
          <w:rFonts w:ascii="Arial" w:hAnsi="Arial" w:cs="Arial"/>
          <w:i/>
          <w:sz w:val="24"/>
        </w:rPr>
        <w:t xml:space="preserve">Netflix’s company culture is not for everybody and that’s exactly how it should be. </w:t>
      </w:r>
      <w:r>
        <w:rPr>
          <w:rFonts w:ascii="Arial" w:hAnsi="Arial" w:cs="Arial"/>
          <w:sz w:val="24"/>
        </w:rPr>
        <w:t xml:space="preserve">Forbes. [Online] Available at: </w:t>
      </w:r>
      <w:hyperlink r:id="rId30" w:anchor="29ab1cfa1880" w:history="1">
        <w:r w:rsidRPr="006F4D8D">
          <w:rPr>
            <w:rStyle w:val="Hyperlink"/>
            <w:rFonts w:ascii="Arial" w:hAnsi="Arial" w:cs="Arial"/>
            <w:sz w:val="24"/>
          </w:rPr>
          <w:t>https://www.forbes.com/sites/brettonputter/2018/12/04/netflixs-company-culture-is-not-for-everybody-and-thats-exactly-how-it-should-be/#29ab1cfa1880</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Rajan, R. (2020). </w:t>
      </w:r>
      <w:r>
        <w:rPr>
          <w:rFonts w:ascii="Arial" w:hAnsi="Arial" w:cs="Arial"/>
          <w:i/>
          <w:sz w:val="24"/>
        </w:rPr>
        <w:t xml:space="preserve">Why Netflix’s teams are insanely creative. </w:t>
      </w:r>
      <w:r>
        <w:rPr>
          <w:rFonts w:ascii="Arial" w:hAnsi="Arial" w:cs="Arial"/>
          <w:sz w:val="24"/>
        </w:rPr>
        <w:t xml:space="preserve">Medium. [Online] Available at: </w:t>
      </w:r>
      <w:hyperlink r:id="rId31" w:history="1">
        <w:r w:rsidRPr="006F4D8D">
          <w:rPr>
            <w:rStyle w:val="Hyperlink"/>
            <w:rFonts w:ascii="Arial" w:hAnsi="Arial" w:cs="Arial"/>
            <w:sz w:val="24"/>
          </w:rPr>
          <w:t>https://medium.com/swlh/why-netflixs-teams-are-insanely-creative-a0fd804008df</w:t>
        </w:r>
      </w:hyperlink>
      <w:r>
        <w:rPr>
          <w:rFonts w:ascii="Arial" w:hAnsi="Arial" w:cs="Arial"/>
          <w:sz w:val="24"/>
        </w:rPr>
        <w:t xml:space="preserve"> [Accessed on 02.04.2020]</w:t>
      </w:r>
    </w:p>
    <w:p w:rsidR="00E44E5B" w:rsidRPr="00904BAC" w:rsidRDefault="00E44E5B" w:rsidP="0098343C">
      <w:pPr>
        <w:spacing w:line="360" w:lineRule="auto"/>
        <w:jc w:val="both"/>
        <w:rPr>
          <w:rFonts w:ascii="Arial" w:hAnsi="Arial" w:cs="Arial"/>
          <w:sz w:val="24"/>
          <w:szCs w:val="24"/>
        </w:rPr>
      </w:pPr>
      <w:r>
        <w:rPr>
          <w:rFonts w:ascii="Arial" w:hAnsi="Arial" w:cs="Arial"/>
          <w:sz w:val="24"/>
          <w:szCs w:val="24"/>
        </w:rPr>
        <w:lastRenderedPageBreak/>
        <w:t xml:space="preserve">Reyes, M. (2019). </w:t>
      </w:r>
      <w:r>
        <w:rPr>
          <w:rFonts w:ascii="Arial" w:hAnsi="Arial" w:cs="Arial"/>
          <w:i/>
          <w:sz w:val="24"/>
          <w:szCs w:val="24"/>
        </w:rPr>
        <w:t xml:space="preserve">Why Netflix is about to lose a lot of shows. </w:t>
      </w:r>
      <w:r>
        <w:rPr>
          <w:rFonts w:ascii="Arial" w:hAnsi="Arial" w:cs="Arial"/>
          <w:sz w:val="24"/>
          <w:szCs w:val="24"/>
        </w:rPr>
        <w:t xml:space="preserve">Cinemablend. [Online] Available at: </w:t>
      </w:r>
      <w:hyperlink r:id="rId32" w:history="1">
        <w:r w:rsidRPr="00904BAC">
          <w:rPr>
            <w:rStyle w:val="Hyperlink"/>
            <w:rFonts w:ascii="Arial" w:hAnsi="Arial" w:cs="Arial"/>
            <w:sz w:val="24"/>
            <w:szCs w:val="24"/>
          </w:rPr>
          <w:t>https://www.cinemablend.com/television/2480389/why-netflix-is-about-to-lose-a-lot-of-shows</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Rodriguez, A. (2019a). </w:t>
      </w:r>
      <w:r>
        <w:rPr>
          <w:rFonts w:ascii="Arial" w:hAnsi="Arial" w:cs="Arial"/>
          <w:i/>
          <w:sz w:val="24"/>
          <w:szCs w:val="24"/>
        </w:rPr>
        <w:t xml:space="preserve">Netflix didn’t make many of the “originals” that made it famous. That’s changing. </w:t>
      </w:r>
      <w:r>
        <w:rPr>
          <w:rFonts w:ascii="Arial" w:hAnsi="Arial" w:cs="Arial"/>
          <w:sz w:val="24"/>
          <w:szCs w:val="24"/>
        </w:rPr>
        <w:t xml:space="preserve">Quartz. [Online] Available at: </w:t>
      </w:r>
      <w:hyperlink r:id="rId33" w:history="1">
        <w:r w:rsidRPr="00C7257D">
          <w:rPr>
            <w:rStyle w:val="Hyperlink"/>
            <w:rFonts w:ascii="Arial" w:hAnsi="Arial" w:cs="Arial"/>
            <w:sz w:val="24"/>
            <w:szCs w:val="24"/>
          </w:rPr>
          <w:t>https://qz.com/1545594/netflix-doesnt-make-most-of-its-originals-now-thats-changing/</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Rodriguez, A. (2019b). </w:t>
      </w:r>
      <w:r>
        <w:rPr>
          <w:rFonts w:ascii="Arial" w:hAnsi="Arial" w:cs="Arial"/>
          <w:i/>
          <w:sz w:val="24"/>
        </w:rPr>
        <w:t xml:space="preserve">Netflix doesn’t have ads, but its working with brands in many other ways. Here’s what we know about its marketing efforts and partners. </w:t>
      </w:r>
      <w:r>
        <w:rPr>
          <w:rFonts w:ascii="Arial" w:hAnsi="Arial" w:cs="Arial"/>
          <w:sz w:val="24"/>
        </w:rPr>
        <w:t xml:space="preserve">Business Insider. [Online] Available at: </w:t>
      </w:r>
      <w:hyperlink r:id="rId34" w:history="1">
        <w:r w:rsidRPr="00EB2F16">
          <w:rPr>
            <w:rStyle w:val="Hyperlink"/>
            <w:rFonts w:ascii="Arial" w:hAnsi="Arial" w:cs="Arial"/>
            <w:sz w:val="24"/>
          </w:rPr>
          <w:t>https://www.businessinsider.com/netflix-marketing-strategy-brand-deals-campaigns-partners-details-2019-6?r=US&amp;IR=T</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Samarajiva, I. (2019). </w:t>
      </w:r>
      <w:r>
        <w:rPr>
          <w:rFonts w:ascii="Arial" w:hAnsi="Arial" w:cs="Arial"/>
          <w:i/>
          <w:sz w:val="24"/>
          <w:szCs w:val="24"/>
        </w:rPr>
        <w:t xml:space="preserve">Netflix has started a war with its suppliers. </w:t>
      </w:r>
      <w:r>
        <w:rPr>
          <w:rFonts w:ascii="Arial" w:hAnsi="Arial" w:cs="Arial"/>
          <w:sz w:val="24"/>
          <w:szCs w:val="24"/>
        </w:rPr>
        <w:t xml:space="preserve">Medium. [Online] Available at: </w:t>
      </w:r>
      <w:hyperlink r:id="rId35" w:history="1">
        <w:r w:rsidRPr="00276059">
          <w:rPr>
            <w:rStyle w:val="Hyperlink"/>
            <w:rFonts w:ascii="Arial" w:hAnsi="Arial" w:cs="Arial"/>
            <w:sz w:val="24"/>
            <w:szCs w:val="24"/>
          </w:rPr>
          <w:t>https://medium.com/swlh/netflix-has-started-a-war-with-its-suppliers-1cc8f43b7896</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Siddiqi, M. (2019). </w:t>
      </w:r>
      <w:r>
        <w:rPr>
          <w:rFonts w:ascii="Arial" w:hAnsi="Arial" w:cs="Arial"/>
          <w:i/>
          <w:sz w:val="24"/>
        </w:rPr>
        <w:t xml:space="preserve">The complete Guide to Netflix’s Marketing Strategies. </w:t>
      </w:r>
      <w:r>
        <w:rPr>
          <w:rFonts w:ascii="Arial" w:hAnsi="Arial" w:cs="Arial"/>
          <w:sz w:val="24"/>
        </w:rPr>
        <w:t xml:space="preserve">Medium. [Online] Available at: </w:t>
      </w:r>
      <w:hyperlink r:id="rId36" w:history="1">
        <w:r w:rsidRPr="00EB2F16">
          <w:rPr>
            <w:rStyle w:val="Hyperlink"/>
            <w:rFonts w:ascii="Arial" w:hAnsi="Arial" w:cs="Arial"/>
            <w:sz w:val="24"/>
          </w:rPr>
          <w:t>https://medium.com/better-marketing/netflix-marketing-strategies-8c6623fb1741</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Spangler, T. (2019). </w:t>
      </w:r>
      <w:r>
        <w:rPr>
          <w:rFonts w:ascii="Arial" w:hAnsi="Arial" w:cs="Arial"/>
          <w:i/>
          <w:sz w:val="24"/>
          <w:szCs w:val="24"/>
        </w:rPr>
        <w:t xml:space="preserve">Disney says Disney plus has over 10 million sign-ups after launch day. </w:t>
      </w:r>
      <w:r>
        <w:rPr>
          <w:rFonts w:ascii="Arial" w:hAnsi="Arial" w:cs="Arial"/>
          <w:sz w:val="24"/>
          <w:szCs w:val="24"/>
        </w:rPr>
        <w:t xml:space="preserve">Variety. [Online] Available at: </w:t>
      </w:r>
      <w:hyperlink r:id="rId37" w:history="1">
        <w:r w:rsidRPr="00B956A2">
          <w:rPr>
            <w:rStyle w:val="Hyperlink"/>
            <w:rFonts w:ascii="Arial" w:hAnsi="Arial" w:cs="Arial"/>
            <w:sz w:val="24"/>
            <w:szCs w:val="24"/>
          </w:rPr>
          <w:t>https://variety.com/2019/digital/news/disney-says-disney-plus-has-over-10-million-signups-1203403515/</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Spangler, T. (2020a). </w:t>
      </w:r>
      <w:r>
        <w:rPr>
          <w:rFonts w:ascii="Arial" w:hAnsi="Arial" w:cs="Arial"/>
          <w:i/>
          <w:sz w:val="24"/>
          <w:szCs w:val="24"/>
        </w:rPr>
        <w:t xml:space="preserve">Netflix projected to spend more than $17 billion on content in 2020. </w:t>
      </w:r>
      <w:r>
        <w:rPr>
          <w:rFonts w:ascii="Arial" w:hAnsi="Arial" w:cs="Arial"/>
          <w:sz w:val="24"/>
          <w:szCs w:val="24"/>
        </w:rPr>
        <w:t xml:space="preserve">Variety. [Online] Available at: </w:t>
      </w:r>
      <w:hyperlink r:id="rId38" w:history="1">
        <w:r w:rsidRPr="00B956A2">
          <w:rPr>
            <w:rStyle w:val="Hyperlink"/>
            <w:rFonts w:ascii="Arial" w:hAnsi="Arial" w:cs="Arial"/>
            <w:sz w:val="24"/>
            <w:szCs w:val="24"/>
          </w:rPr>
          <w:t>https://variety.com/2020/digital/news/netflix-2020-content-spending-17-billion-1203469237/</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Spangler, T. (2020b). </w:t>
      </w:r>
      <w:r>
        <w:rPr>
          <w:rFonts w:ascii="Arial" w:hAnsi="Arial" w:cs="Arial"/>
          <w:i/>
          <w:sz w:val="24"/>
        </w:rPr>
        <w:t xml:space="preserve">Netflix suspends phone customer support worldwide during coronavirus crisis. </w:t>
      </w:r>
      <w:r>
        <w:rPr>
          <w:rFonts w:ascii="Arial" w:hAnsi="Arial" w:cs="Arial"/>
          <w:sz w:val="24"/>
        </w:rPr>
        <w:t xml:space="preserve">Variety. [Online] Available at: </w:t>
      </w:r>
      <w:hyperlink r:id="rId39" w:history="1">
        <w:r w:rsidRPr="00FD6EC0">
          <w:rPr>
            <w:rStyle w:val="Hyperlink"/>
            <w:rFonts w:ascii="Arial" w:hAnsi="Arial" w:cs="Arial"/>
            <w:sz w:val="24"/>
          </w:rPr>
          <w:t>https://variety.com/2020/digital/news/netflix-drops-phone-customer-support-worldwide-coronavirus-1203543349/</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Statt, N. (2019). </w:t>
      </w:r>
      <w:r>
        <w:rPr>
          <w:rFonts w:ascii="Arial" w:hAnsi="Arial" w:cs="Arial"/>
          <w:i/>
          <w:sz w:val="24"/>
          <w:szCs w:val="24"/>
        </w:rPr>
        <w:t xml:space="preserve">Apple reportedly ups TV spending by $5 billion to compete with Amazon and Netflix. </w:t>
      </w:r>
      <w:r>
        <w:rPr>
          <w:rFonts w:ascii="Arial" w:hAnsi="Arial" w:cs="Arial"/>
          <w:sz w:val="24"/>
          <w:szCs w:val="24"/>
        </w:rPr>
        <w:t xml:space="preserve">The Verge. [Online] Available at: </w:t>
      </w:r>
      <w:hyperlink r:id="rId40" w:history="1">
        <w:r w:rsidRPr="00B956A2">
          <w:rPr>
            <w:rStyle w:val="Hyperlink"/>
            <w:rFonts w:ascii="Arial" w:hAnsi="Arial" w:cs="Arial"/>
            <w:sz w:val="24"/>
            <w:szCs w:val="24"/>
          </w:rPr>
          <w:t>https://www.theverge.com/2019/8/19/20813005/apple-tv-plus-original-video-</w:t>
        </w:r>
        <w:r w:rsidRPr="00B956A2">
          <w:rPr>
            <w:rStyle w:val="Hyperlink"/>
            <w:rFonts w:ascii="Arial" w:hAnsi="Arial" w:cs="Arial"/>
            <w:sz w:val="24"/>
            <w:szCs w:val="24"/>
          </w:rPr>
          <w:lastRenderedPageBreak/>
          <w:t>spending-6-billion-the-morning-show-amazon-netflix-streaming-wars</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szCs w:val="24"/>
        </w:rPr>
      </w:pPr>
      <w:r>
        <w:rPr>
          <w:rFonts w:ascii="Arial" w:hAnsi="Arial" w:cs="Arial"/>
          <w:sz w:val="24"/>
          <w:szCs w:val="24"/>
        </w:rPr>
        <w:t xml:space="preserve">Tardi, C. (2020). </w:t>
      </w:r>
      <w:r>
        <w:rPr>
          <w:rFonts w:ascii="Arial" w:hAnsi="Arial" w:cs="Arial"/>
          <w:i/>
          <w:sz w:val="24"/>
          <w:szCs w:val="24"/>
        </w:rPr>
        <w:t xml:space="preserve">Value Chain. </w:t>
      </w:r>
      <w:r>
        <w:rPr>
          <w:rFonts w:ascii="Arial" w:hAnsi="Arial" w:cs="Arial"/>
          <w:sz w:val="24"/>
          <w:szCs w:val="24"/>
        </w:rPr>
        <w:t xml:space="preserve">Investopedia. [Online] Available at: </w:t>
      </w:r>
      <w:hyperlink r:id="rId41" w:history="1">
        <w:r w:rsidRPr="00910B7C">
          <w:rPr>
            <w:rStyle w:val="Hyperlink"/>
            <w:rFonts w:ascii="Arial" w:hAnsi="Arial" w:cs="Arial"/>
            <w:sz w:val="24"/>
            <w:szCs w:val="24"/>
          </w:rPr>
          <w:t>https://www.investopedia.com/terms/v/valuechain.asp</w:t>
        </w:r>
      </w:hyperlink>
      <w:r>
        <w:rPr>
          <w:rFonts w:ascii="Arial" w:hAnsi="Arial" w:cs="Arial"/>
          <w:sz w:val="24"/>
          <w:szCs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Watson, A. (2020). </w:t>
      </w:r>
      <w:r>
        <w:rPr>
          <w:rFonts w:ascii="Arial" w:hAnsi="Arial" w:cs="Arial"/>
          <w:i/>
          <w:sz w:val="24"/>
        </w:rPr>
        <w:t xml:space="preserve">Netflix’s marketing spend 2017-2019. </w:t>
      </w:r>
      <w:r>
        <w:rPr>
          <w:rFonts w:ascii="Arial" w:hAnsi="Arial" w:cs="Arial"/>
          <w:sz w:val="24"/>
        </w:rPr>
        <w:t xml:space="preserve">Statista. [Online] Available at: </w:t>
      </w:r>
      <w:hyperlink r:id="rId42" w:history="1">
        <w:r w:rsidRPr="00EB2F16">
          <w:rPr>
            <w:rStyle w:val="Hyperlink"/>
            <w:rFonts w:ascii="Arial" w:hAnsi="Arial" w:cs="Arial"/>
            <w:sz w:val="24"/>
          </w:rPr>
          <w:t>https://www.statista.com/statistics/1097045/netflix-marketing-expenditure/</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Westenfeld, A. (2020). </w:t>
      </w:r>
      <w:r>
        <w:rPr>
          <w:rFonts w:ascii="Arial" w:hAnsi="Arial" w:cs="Arial"/>
          <w:i/>
          <w:sz w:val="24"/>
        </w:rPr>
        <w:t xml:space="preserve">One of the lawsuits against Netflix over when they see us has been dropped. </w:t>
      </w:r>
      <w:r>
        <w:rPr>
          <w:rFonts w:ascii="Arial" w:hAnsi="Arial" w:cs="Arial"/>
          <w:sz w:val="24"/>
        </w:rPr>
        <w:t xml:space="preserve">Esquire. [Online] Available at: </w:t>
      </w:r>
      <w:hyperlink r:id="rId43" w:history="1">
        <w:r w:rsidRPr="005B56D8">
          <w:rPr>
            <w:rStyle w:val="Hyperlink"/>
            <w:rFonts w:ascii="Arial" w:hAnsi="Arial" w:cs="Arial"/>
            <w:sz w:val="24"/>
          </w:rPr>
          <w:t>https://www.esquire.com/entertainment/tv/a29471530/when-they-see-us-lawsuit-reid-technique-netflix-explained/</w:t>
        </w:r>
      </w:hyperlink>
      <w:r>
        <w:rPr>
          <w:rFonts w:ascii="Arial" w:hAnsi="Arial" w:cs="Arial"/>
          <w:sz w:val="24"/>
        </w:rPr>
        <w:t xml:space="preserve"> [Accessed on 02.04.2020]</w:t>
      </w:r>
    </w:p>
    <w:p w:rsidR="00E44E5B" w:rsidRDefault="00E44E5B" w:rsidP="0098343C">
      <w:pPr>
        <w:spacing w:line="360" w:lineRule="auto"/>
        <w:jc w:val="both"/>
        <w:rPr>
          <w:rFonts w:ascii="Arial" w:hAnsi="Arial" w:cs="Arial"/>
          <w:sz w:val="24"/>
        </w:rPr>
      </w:pPr>
      <w:r>
        <w:rPr>
          <w:rFonts w:ascii="Arial" w:hAnsi="Arial" w:cs="Arial"/>
          <w:sz w:val="24"/>
        </w:rPr>
        <w:t xml:space="preserve">Whaley, D. (2018). </w:t>
      </w:r>
      <w:r>
        <w:rPr>
          <w:rFonts w:ascii="Arial" w:hAnsi="Arial" w:cs="Arial"/>
          <w:i/>
          <w:sz w:val="24"/>
        </w:rPr>
        <w:t xml:space="preserve">What lessons can we learn Netflix’s use of big data? </w:t>
      </w:r>
      <w:r>
        <w:rPr>
          <w:rFonts w:ascii="Arial" w:hAnsi="Arial" w:cs="Arial"/>
          <w:sz w:val="24"/>
        </w:rPr>
        <w:t xml:space="preserve">K2. [Online] Available at: </w:t>
      </w:r>
      <w:hyperlink r:id="rId44" w:history="1">
        <w:r w:rsidRPr="00A65416">
          <w:rPr>
            <w:rStyle w:val="Hyperlink"/>
            <w:rFonts w:ascii="Arial" w:hAnsi="Arial" w:cs="Arial"/>
            <w:sz w:val="24"/>
          </w:rPr>
          <w:t>https://k2partnering.com/big-data/what-lessons-can-we-learn-netflixs-use-of-big-data/</w:t>
        </w:r>
      </w:hyperlink>
      <w:r>
        <w:rPr>
          <w:rFonts w:ascii="Arial" w:hAnsi="Arial" w:cs="Arial"/>
          <w:sz w:val="24"/>
        </w:rPr>
        <w:t xml:space="preserve"> [Accessed on 02.04.2020]</w:t>
      </w:r>
    </w:p>
    <w:p w:rsidR="00904BAC" w:rsidRPr="00904BAC" w:rsidRDefault="00904BAC" w:rsidP="0098343C">
      <w:pPr>
        <w:spacing w:line="360" w:lineRule="auto"/>
        <w:jc w:val="both"/>
        <w:rPr>
          <w:rFonts w:ascii="Arial" w:hAnsi="Arial" w:cs="Arial"/>
          <w:sz w:val="24"/>
          <w:szCs w:val="24"/>
        </w:rPr>
      </w:pPr>
    </w:p>
    <w:sectPr w:rsidR="00904BAC" w:rsidRPr="00904BAC">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F74" w:rsidRDefault="00A22F74" w:rsidP="00B25A09">
      <w:pPr>
        <w:spacing w:after="0" w:line="240" w:lineRule="auto"/>
      </w:pPr>
      <w:r>
        <w:separator/>
      </w:r>
    </w:p>
  </w:endnote>
  <w:endnote w:type="continuationSeparator" w:id="0">
    <w:p w:rsidR="00A22F74" w:rsidRDefault="00A22F74" w:rsidP="00B25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997087"/>
      <w:docPartObj>
        <w:docPartGallery w:val="Page Numbers (Bottom of Page)"/>
        <w:docPartUnique/>
      </w:docPartObj>
    </w:sdtPr>
    <w:sdtEndPr>
      <w:rPr>
        <w:color w:val="7F7F7F" w:themeColor="background1" w:themeShade="7F"/>
        <w:spacing w:val="60"/>
      </w:rPr>
    </w:sdtEndPr>
    <w:sdtContent>
      <w:p w:rsidR="00B25A09" w:rsidRDefault="00B25A09">
        <w:pPr>
          <w:pStyle w:val="Footer"/>
          <w:pBdr>
            <w:top w:val="single" w:sz="4" w:space="1" w:color="D9D9D9" w:themeColor="background1" w:themeShade="D9"/>
          </w:pBdr>
          <w:jc w:val="right"/>
        </w:pPr>
        <w:r>
          <w:fldChar w:fldCharType="begin"/>
        </w:r>
        <w:r>
          <w:instrText xml:space="preserve"> PAGE   \* MERGEFORMAT </w:instrText>
        </w:r>
        <w:r>
          <w:fldChar w:fldCharType="separate"/>
        </w:r>
        <w:r w:rsidR="00E63AD4">
          <w:rPr>
            <w:noProof/>
          </w:rPr>
          <w:t>4</w:t>
        </w:r>
        <w:r>
          <w:rPr>
            <w:noProof/>
          </w:rPr>
          <w:fldChar w:fldCharType="end"/>
        </w:r>
        <w:r>
          <w:t xml:space="preserve"> | </w:t>
        </w:r>
        <w:r>
          <w:rPr>
            <w:color w:val="7F7F7F" w:themeColor="background1" w:themeShade="7F"/>
            <w:spacing w:val="60"/>
          </w:rPr>
          <w:t>Page</w:t>
        </w:r>
      </w:p>
    </w:sdtContent>
  </w:sdt>
  <w:p w:rsidR="00B25A09" w:rsidRDefault="00B25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F74" w:rsidRDefault="00A22F74" w:rsidP="00B25A09">
      <w:pPr>
        <w:spacing w:after="0" w:line="240" w:lineRule="auto"/>
      </w:pPr>
      <w:r>
        <w:separator/>
      </w:r>
    </w:p>
  </w:footnote>
  <w:footnote w:type="continuationSeparator" w:id="0">
    <w:p w:rsidR="00A22F74" w:rsidRDefault="00A22F74" w:rsidP="00B25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506C9"/>
    <w:multiLevelType w:val="hybridMultilevel"/>
    <w:tmpl w:val="EA3A37F4"/>
    <w:lvl w:ilvl="0" w:tplc="944CC2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43C"/>
    <w:rsid w:val="000B0446"/>
    <w:rsid w:val="00154BB0"/>
    <w:rsid w:val="00156572"/>
    <w:rsid w:val="00276059"/>
    <w:rsid w:val="002B6CC0"/>
    <w:rsid w:val="00320759"/>
    <w:rsid w:val="003369B0"/>
    <w:rsid w:val="003757ED"/>
    <w:rsid w:val="00392B1B"/>
    <w:rsid w:val="00401BFA"/>
    <w:rsid w:val="004622AD"/>
    <w:rsid w:val="004E6E50"/>
    <w:rsid w:val="005B56D8"/>
    <w:rsid w:val="005D11EC"/>
    <w:rsid w:val="00663FA8"/>
    <w:rsid w:val="00666A19"/>
    <w:rsid w:val="006E027B"/>
    <w:rsid w:val="006F4D8D"/>
    <w:rsid w:val="006F730E"/>
    <w:rsid w:val="007005C3"/>
    <w:rsid w:val="007C7FDD"/>
    <w:rsid w:val="008B44DA"/>
    <w:rsid w:val="00904BAC"/>
    <w:rsid w:val="00910B7C"/>
    <w:rsid w:val="00935A79"/>
    <w:rsid w:val="00944DBD"/>
    <w:rsid w:val="0098343C"/>
    <w:rsid w:val="009A33D4"/>
    <w:rsid w:val="009C2316"/>
    <w:rsid w:val="009D2865"/>
    <w:rsid w:val="00A22F74"/>
    <w:rsid w:val="00A449F8"/>
    <w:rsid w:val="00A65416"/>
    <w:rsid w:val="00A70087"/>
    <w:rsid w:val="00B25A09"/>
    <w:rsid w:val="00B956A2"/>
    <w:rsid w:val="00B977C2"/>
    <w:rsid w:val="00BB4CCC"/>
    <w:rsid w:val="00C7257D"/>
    <w:rsid w:val="00C83F1E"/>
    <w:rsid w:val="00CE0AA5"/>
    <w:rsid w:val="00D74055"/>
    <w:rsid w:val="00DB44D3"/>
    <w:rsid w:val="00DF66E9"/>
    <w:rsid w:val="00E44E5B"/>
    <w:rsid w:val="00E63AD4"/>
    <w:rsid w:val="00E8689F"/>
    <w:rsid w:val="00EB2F16"/>
    <w:rsid w:val="00F62F7B"/>
    <w:rsid w:val="00F85539"/>
    <w:rsid w:val="00FB542D"/>
    <w:rsid w:val="00FC35EF"/>
    <w:rsid w:val="00FD6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8E13E6-4408-4586-8FC7-6712BA28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4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34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B4C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43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8343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8343C"/>
    <w:pPr>
      <w:outlineLvl w:val="9"/>
    </w:pPr>
    <w:rPr>
      <w:lang w:val="en-US"/>
    </w:rPr>
  </w:style>
  <w:style w:type="paragraph" w:styleId="TOC1">
    <w:name w:val="toc 1"/>
    <w:basedOn w:val="Normal"/>
    <w:next w:val="Normal"/>
    <w:autoRedefine/>
    <w:uiPriority w:val="39"/>
    <w:unhideWhenUsed/>
    <w:rsid w:val="0098343C"/>
    <w:pPr>
      <w:spacing w:after="100"/>
    </w:pPr>
  </w:style>
  <w:style w:type="paragraph" w:styleId="TOC2">
    <w:name w:val="toc 2"/>
    <w:basedOn w:val="Normal"/>
    <w:next w:val="Normal"/>
    <w:autoRedefine/>
    <w:uiPriority w:val="39"/>
    <w:unhideWhenUsed/>
    <w:rsid w:val="0098343C"/>
    <w:pPr>
      <w:spacing w:after="100"/>
      <w:ind w:left="220"/>
    </w:pPr>
  </w:style>
  <w:style w:type="character" w:styleId="Hyperlink">
    <w:name w:val="Hyperlink"/>
    <w:basedOn w:val="DefaultParagraphFont"/>
    <w:uiPriority w:val="99"/>
    <w:unhideWhenUsed/>
    <w:rsid w:val="0098343C"/>
    <w:rPr>
      <w:color w:val="0563C1" w:themeColor="hyperlink"/>
      <w:u w:val="single"/>
    </w:rPr>
  </w:style>
  <w:style w:type="character" w:customStyle="1" w:styleId="Heading3Char">
    <w:name w:val="Heading 3 Char"/>
    <w:basedOn w:val="DefaultParagraphFont"/>
    <w:link w:val="Heading3"/>
    <w:uiPriority w:val="9"/>
    <w:rsid w:val="00BB4CC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B4CCC"/>
    <w:pPr>
      <w:spacing w:after="100"/>
      <w:ind w:left="440"/>
    </w:pPr>
  </w:style>
  <w:style w:type="paragraph" w:styleId="ListParagraph">
    <w:name w:val="List Paragraph"/>
    <w:basedOn w:val="Normal"/>
    <w:uiPriority w:val="34"/>
    <w:qFormat/>
    <w:rsid w:val="003757ED"/>
    <w:pPr>
      <w:ind w:left="720"/>
      <w:contextualSpacing/>
    </w:pPr>
  </w:style>
  <w:style w:type="character" w:styleId="FollowedHyperlink">
    <w:name w:val="FollowedHyperlink"/>
    <w:basedOn w:val="DefaultParagraphFont"/>
    <w:uiPriority w:val="99"/>
    <w:semiHidden/>
    <w:unhideWhenUsed/>
    <w:rsid w:val="009C2316"/>
    <w:rPr>
      <w:color w:val="954F72" w:themeColor="followedHyperlink"/>
      <w:u w:val="single"/>
    </w:rPr>
  </w:style>
  <w:style w:type="paragraph" w:styleId="Header">
    <w:name w:val="header"/>
    <w:basedOn w:val="Normal"/>
    <w:link w:val="HeaderChar"/>
    <w:uiPriority w:val="99"/>
    <w:unhideWhenUsed/>
    <w:rsid w:val="00B25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A09"/>
  </w:style>
  <w:style w:type="paragraph" w:styleId="Footer">
    <w:name w:val="footer"/>
    <w:basedOn w:val="Normal"/>
    <w:link w:val="FooterChar"/>
    <w:uiPriority w:val="99"/>
    <w:unhideWhenUsed/>
    <w:rsid w:val="00B25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258359">
      <w:bodyDiv w:val="1"/>
      <w:marLeft w:val="0"/>
      <w:marRight w:val="0"/>
      <w:marTop w:val="0"/>
      <w:marBottom w:val="0"/>
      <w:divBdr>
        <w:top w:val="none" w:sz="0" w:space="0" w:color="auto"/>
        <w:left w:val="none" w:sz="0" w:space="0" w:color="auto"/>
        <w:bottom w:val="none" w:sz="0" w:space="0" w:color="auto"/>
        <w:right w:val="none" w:sz="0" w:space="0" w:color="auto"/>
      </w:divBdr>
    </w:div>
    <w:div w:id="180750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extvnews.com/netflix-to-cancel-free-trial-month-in-latin-american-caribbean-and-european-countries/" TargetMode="External"/><Relationship Id="rId18" Type="http://schemas.openxmlformats.org/officeDocument/2006/relationships/hyperlink" Target="https://www.independent.co.uk/life-style/gadgets-and-tech/news/netflix-down-not-working-stopped-coronavirus-uk-lockdown-streaming-a9425976.html" TargetMode="External"/><Relationship Id="rId26" Type="http://schemas.openxmlformats.org/officeDocument/2006/relationships/hyperlink" Target="https://medium.com/refraction-tech-everything/how-netflix-works-the-hugely-simplified-complex-stuff-that-happens-every-time-you-hit-play-3a40c9be254b" TargetMode="External"/><Relationship Id="rId39" Type="http://schemas.openxmlformats.org/officeDocument/2006/relationships/hyperlink" Target="https://variety.com/2020/digital/news/netflix-drops-phone-customer-support-worldwide-coronavirus-1203543349/" TargetMode="External"/><Relationship Id="rId3" Type="http://schemas.openxmlformats.org/officeDocument/2006/relationships/styles" Target="styles.xml"/><Relationship Id="rId21" Type="http://schemas.openxmlformats.org/officeDocument/2006/relationships/hyperlink" Target="https://search-proquest-com.ezproxy.uwtsd.ac.uk/docview/1976009970?accountid=130472&amp;rfr_id=info%3Axri%2Fsid%3Aprimo" TargetMode="External"/><Relationship Id="rId34" Type="http://schemas.openxmlformats.org/officeDocument/2006/relationships/hyperlink" Target="https://www.businessinsider.com/netflix-marketing-strategy-brand-deals-campaigns-partners-details-2019-6?r=US&amp;IR=T" TargetMode="External"/><Relationship Id="rId42" Type="http://schemas.openxmlformats.org/officeDocument/2006/relationships/hyperlink" Target="https://www.statista.com/statistics/1097045/netflix-marketing-expenditure/"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ciencedirect-com.ezproxy.uwtsd.ac.uk/science/article/pii/S0148296315004580" TargetMode="External"/><Relationship Id="rId17" Type="http://schemas.openxmlformats.org/officeDocument/2006/relationships/hyperlink" Target="https://www.livechat.com/success/apple-uber-netflix-customer-service/" TargetMode="External"/><Relationship Id="rId25" Type="http://schemas.openxmlformats.org/officeDocument/2006/relationships/hyperlink" Target="https://www.vox.com/2018/12/5/18124117/netflix-media-companies-remove-content-charts" TargetMode="External"/><Relationship Id="rId33" Type="http://schemas.openxmlformats.org/officeDocument/2006/relationships/hyperlink" Target="https://qz.com/1545594/netflix-doesnt-make-most-of-its-originals-now-thats-changing/" TargetMode="External"/><Relationship Id="rId38" Type="http://schemas.openxmlformats.org/officeDocument/2006/relationships/hyperlink" Target="https://variety.com/2020/digital/news/netflix-2020-content-spending-17-billion-1203469237/"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leritysas.com/blog/2019/04/05/how-netflix-used-big-data-and-analytics-to-generate-billions/" TargetMode="External"/><Relationship Id="rId20" Type="http://schemas.openxmlformats.org/officeDocument/2006/relationships/hyperlink" Target="https://qz.com/work/1439451/the-seven-ways-netflix-culture-sounds-like-your-worst-work-nightmare/" TargetMode="External"/><Relationship Id="rId29" Type="http://schemas.openxmlformats.org/officeDocument/2006/relationships/hyperlink" Target="https://www.inc.com/rhett-power/3-lessons-for-leaders-from-growth-of-netflixs-original-content.html" TargetMode="External"/><Relationship Id="rId41" Type="http://schemas.openxmlformats.org/officeDocument/2006/relationships/hyperlink" Target="https://www.investopedia.com/terms/v/valuechain.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verge.com/2019/7/18/20699037/netflix-earnings-report-q2-streaming-wars-disney-apple-warnermedia-international" TargetMode="External"/><Relationship Id="rId24" Type="http://schemas.openxmlformats.org/officeDocument/2006/relationships/hyperlink" Target="https://hbr.org/2014/01/how-netflix-reinvented-hr" TargetMode="External"/><Relationship Id="rId32" Type="http://schemas.openxmlformats.org/officeDocument/2006/relationships/hyperlink" Target="https://www.cinemablend.com/television/2480389/why-netflix-is-about-to-lose-a-lot-of-shows" TargetMode="External"/><Relationship Id="rId37" Type="http://schemas.openxmlformats.org/officeDocument/2006/relationships/hyperlink" Target="https://variety.com/2019/digital/news/disney-says-disney-plus-has-over-10-million-signups-1203403515/" TargetMode="External"/><Relationship Id="rId40" Type="http://schemas.openxmlformats.org/officeDocument/2006/relationships/hyperlink" Target="https://www.theverge.com/2019/8/19/20813005/apple-tv-plus-original-video-spending-6-billion-the-morning-show-amazon-netflix-streaming-war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hedrum.com/news/2019/10/17/netflix-boost-marketing-and-content-spend-it-prepares-the-noisy-streaming-wars" TargetMode="External"/><Relationship Id="rId23" Type="http://schemas.openxmlformats.org/officeDocument/2006/relationships/hyperlink" Target="https://www.forbes.com/sites/stephenmcbride1/2019/11/11/in-24-hours-netflix-could-lose-25-of-its-subscribers/" TargetMode="External"/><Relationship Id="rId28" Type="http://schemas.openxmlformats.org/officeDocument/2006/relationships/hyperlink" Target="https://www.business2community.com/strategy/what-is-value-chain-analysis-how-to-deliver-value-gain-a-competitive-advantage-02271832" TargetMode="External"/><Relationship Id="rId36" Type="http://schemas.openxmlformats.org/officeDocument/2006/relationships/hyperlink" Target="https://medium.com/better-marketing/netflix-marketing-strategies-8c6623fb1741" TargetMode="External"/><Relationship Id="rId10" Type="http://schemas.microsoft.com/office/2007/relationships/hdphoto" Target="media/hdphoto1.wdp"/><Relationship Id="rId19" Type="http://schemas.openxmlformats.org/officeDocument/2006/relationships/hyperlink" Target="https://www.independent.co.uk/arts-entertainment/tv/news/netflix-afflicted-documentary-sue-lawsuit-controversy-a9046421.html" TargetMode="External"/><Relationship Id="rId31" Type="http://schemas.openxmlformats.org/officeDocument/2006/relationships/hyperlink" Target="https://medium.com/swlh/why-netflixs-teams-are-insanely-creative-a0fd804008df" TargetMode="External"/><Relationship Id="rId44" Type="http://schemas.openxmlformats.org/officeDocument/2006/relationships/hyperlink" Target="https://k2partnering.com/big-data/what-lessons-can-we-learn-netflixs-use-of-big-dat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articles/insights/042916/netflix-stock-analyzing-5-key-suppliers-nflx.asp" TargetMode="External"/><Relationship Id="rId22" Type="http://schemas.openxmlformats.org/officeDocument/2006/relationships/hyperlink" Target="https://search-proquest-com.ezproxy.uwtsd.ac.uk/docview/1773169299/fulltextPDF/B1B050D86E5D45CBPQ/1?accountid=130472" TargetMode="External"/><Relationship Id="rId27" Type="http://schemas.openxmlformats.org/officeDocument/2006/relationships/hyperlink" Target="https://www.talend.com/resources/future-big-data/" TargetMode="External"/><Relationship Id="rId30" Type="http://schemas.openxmlformats.org/officeDocument/2006/relationships/hyperlink" Target="https://www.forbes.com/sites/brettonputter/2018/12/04/netflixs-company-culture-is-not-for-everybody-and-thats-exactly-how-it-should-be/" TargetMode="External"/><Relationship Id="rId35" Type="http://schemas.openxmlformats.org/officeDocument/2006/relationships/hyperlink" Target="https://medium.com/swlh/netflix-has-started-a-war-with-its-suppliers-1cc8f43b7896" TargetMode="External"/><Relationship Id="rId43" Type="http://schemas.openxmlformats.org/officeDocument/2006/relationships/hyperlink" Target="https://www.esquire.com/entertainment/tv/a29471530/when-they-see-us-lawsuit-reid-technique-netflix-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13667-7E70-4496-BB45-E572CB520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SilvaSurgyPereira (P147900)</dc:creator>
  <cp:keywords/>
  <dc:description/>
  <cp:lastModifiedBy>Alice SilvaSurgyPereira (P147900)</cp:lastModifiedBy>
  <cp:revision>2</cp:revision>
  <dcterms:created xsi:type="dcterms:W3CDTF">2020-04-03T20:11:00Z</dcterms:created>
  <dcterms:modified xsi:type="dcterms:W3CDTF">2020-04-03T20:11:00Z</dcterms:modified>
</cp:coreProperties>
</file>