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23529" w:rsidRPr="00A406E5" w14:paraId="099DFA01" w14:textId="77777777" w:rsidTr="008C48C0">
        <w:tc>
          <w:tcPr>
            <w:tcW w:w="2093" w:type="dxa"/>
            <w:shd w:val="pct15" w:color="auto" w:fill="auto"/>
          </w:tcPr>
          <w:p w14:paraId="264A9356"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18563C0F" w:rsidR="00723529" w:rsidRPr="00A406E5" w:rsidRDefault="00E231F9" w:rsidP="00723529">
            <w:pPr>
              <w:spacing w:before="120" w:after="120"/>
              <w:jc w:val="both"/>
              <w:rPr>
                <w:rFonts w:ascii="Arial" w:hAnsi="Arial" w:cs="Arial"/>
                <w:b/>
                <w:sz w:val="22"/>
                <w:szCs w:val="22"/>
              </w:rPr>
            </w:pPr>
            <w:r>
              <w:rPr>
                <w:rFonts w:ascii="Arial" w:hAnsi="Arial" w:cs="Arial"/>
                <w:b/>
                <w:sz w:val="22"/>
                <w:szCs w:val="22"/>
              </w:rPr>
              <w:t>Andrew Robert Hurley</w:t>
            </w:r>
          </w:p>
        </w:tc>
        <w:tc>
          <w:tcPr>
            <w:tcW w:w="2268" w:type="dxa"/>
            <w:shd w:val="clear" w:color="auto" w:fill="D9D9D9"/>
          </w:tcPr>
          <w:p w14:paraId="0FE29E72" w14:textId="7696F6AB"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vAlign w:val="center"/>
          </w:tcPr>
          <w:p w14:paraId="03E52A8C" w14:textId="00EB59DD" w:rsidR="00723529" w:rsidRPr="00A406E5" w:rsidRDefault="00723529" w:rsidP="00723529">
            <w:pPr>
              <w:spacing w:before="120" w:after="120"/>
              <w:jc w:val="both"/>
              <w:rPr>
                <w:rFonts w:ascii="Arial" w:hAnsi="Arial" w:cs="Arial"/>
                <w:b/>
                <w:sz w:val="22"/>
                <w:szCs w:val="22"/>
              </w:rPr>
            </w:pPr>
            <w:r w:rsidRPr="005D2434">
              <w:rPr>
                <w:rFonts w:ascii="Arial" w:hAnsi="Arial" w:cs="Arial"/>
                <w:b/>
                <w:bCs/>
                <w:sz w:val="22"/>
                <w:szCs w:val="22"/>
              </w:rPr>
              <w:t>19</w:t>
            </w:r>
            <w:r w:rsidR="00E231F9">
              <w:rPr>
                <w:rFonts w:ascii="Arial" w:hAnsi="Arial" w:cs="Arial"/>
                <w:b/>
                <w:bCs/>
                <w:sz w:val="22"/>
                <w:szCs w:val="22"/>
              </w:rPr>
              <w:t>06810</w:t>
            </w:r>
          </w:p>
        </w:tc>
      </w:tr>
      <w:tr w:rsidR="00723529" w:rsidRPr="00A406E5" w14:paraId="325C8770" w14:textId="77777777" w:rsidTr="00A406E5">
        <w:tc>
          <w:tcPr>
            <w:tcW w:w="2093" w:type="dxa"/>
            <w:shd w:val="pct15" w:color="auto" w:fill="auto"/>
          </w:tcPr>
          <w:p w14:paraId="0C8CB43C"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4B8B448E" w:rsidR="00723529" w:rsidRPr="00A406E5" w:rsidRDefault="00723529" w:rsidP="00723529">
            <w:pPr>
              <w:spacing w:before="120" w:after="120"/>
              <w:jc w:val="both"/>
              <w:rPr>
                <w:rFonts w:ascii="Arial" w:hAnsi="Arial" w:cs="Arial"/>
                <w:b/>
                <w:sz w:val="22"/>
                <w:szCs w:val="22"/>
              </w:rPr>
            </w:pPr>
            <w:r>
              <w:rPr>
                <w:rFonts w:ascii="Arial" w:hAnsi="Arial" w:cs="Arial"/>
                <w:b/>
                <w:color w:val="000000" w:themeColor="text1"/>
                <w:sz w:val="21"/>
                <w:szCs w:val="21"/>
              </w:rPr>
              <w:t>-</w:t>
            </w:r>
          </w:p>
        </w:tc>
      </w:tr>
      <w:tr w:rsidR="00723529" w:rsidRPr="00A406E5" w14:paraId="59A83491" w14:textId="77777777" w:rsidTr="00A628CC">
        <w:tc>
          <w:tcPr>
            <w:tcW w:w="2093" w:type="dxa"/>
            <w:shd w:val="pct15" w:color="auto" w:fill="auto"/>
          </w:tcPr>
          <w:p w14:paraId="22C4A583"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657CA230" w:rsidR="00723529" w:rsidRPr="00A406E5" w:rsidRDefault="00723529" w:rsidP="00723529">
            <w:pPr>
              <w:spacing w:before="120" w:after="120"/>
              <w:jc w:val="both"/>
              <w:rPr>
                <w:rFonts w:ascii="Arial" w:hAnsi="Arial" w:cs="Arial"/>
                <w:b/>
                <w:sz w:val="22"/>
                <w:szCs w:val="22"/>
              </w:rPr>
            </w:pPr>
            <w:r w:rsidRPr="00015F54">
              <w:rPr>
                <w:rFonts w:ascii="Arial" w:hAnsi="Arial" w:cs="Arial"/>
                <w:b/>
                <w:sz w:val="22"/>
                <w:szCs w:val="22"/>
              </w:rPr>
              <w:t>Safety &amp; Hazard Assessment</w:t>
            </w:r>
          </w:p>
        </w:tc>
      </w:tr>
      <w:tr w:rsidR="00723529" w:rsidRPr="00A406E5" w14:paraId="75D65A50" w14:textId="77777777" w:rsidTr="008F1308">
        <w:tc>
          <w:tcPr>
            <w:tcW w:w="2093" w:type="dxa"/>
            <w:shd w:val="pct15" w:color="auto" w:fill="auto"/>
          </w:tcPr>
          <w:p w14:paraId="24F591B1"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00DD4843" w:rsidR="00723529" w:rsidRPr="00A406E5" w:rsidRDefault="00723529" w:rsidP="00723529">
            <w:pPr>
              <w:spacing w:before="120" w:after="120"/>
              <w:jc w:val="both"/>
              <w:rPr>
                <w:rFonts w:ascii="Arial" w:hAnsi="Arial" w:cs="Arial"/>
                <w:b/>
                <w:sz w:val="22"/>
                <w:szCs w:val="22"/>
              </w:rPr>
            </w:pPr>
            <w:r w:rsidRPr="00015F54">
              <w:rPr>
                <w:rFonts w:ascii="Arial" w:hAnsi="Arial" w:cs="Arial"/>
                <w:b/>
                <w:sz w:val="22"/>
                <w:szCs w:val="22"/>
              </w:rPr>
              <w:t>ACDA5013</w:t>
            </w:r>
          </w:p>
        </w:tc>
        <w:tc>
          <w:tcPr>
            <w:tcW w:w="2268" w:type="dxa"/>
            <w:shd w:val="clear" w:color="auto" w:fill="D9D9D9"/>
          </w:tcPr>
          <w:p w14:paraId="4F709BC7" w14:textId="1839BF64" w:rsidR="00723529" w:rsidRPr="004D5E9B" w:rsidRDefault="00723529" w:rsidP="0072352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3C682E26"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50</w:t>
            </w:r>
          </w:p>
        </w:tc>
      </w:tr>
      <w:tr w:rsidR="00723529" w:rsidRPr="00A406E5" w14:paraId="7D11FD38" w14:textId="77777777" w:rsidTr="008F1308">
        <w:tc>
          <w:tcPr>
            <w:tcW w:w="2093" w:type="dxa"/>
            <w:shd w:val="pct15" w:color="auto" w:fill="auto"/>
          </w:tcPr>
          <w:p w14:paraId="3B53B1AA"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5C1ADF0B"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SSO PE Ltd</w:t>
            </w:r>
          </w:p>
        </w:tc>
        <w:tc>
          <w:tcPr>
            <w:tcW w:w="2268" w:type="dxa"/>
            <w:shd w:val="clear" w:color="auto" w:fill="D9D9D9"/>
          </w:tcPr>
          <w:p w14:paraId="137A79A4" w14:textId="1F409AD4"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723529" w:rsidRPr="00A406E5" w:rsidRDefault="00723529" w:rsidP="00723529">
            <w:pPr>
              <w:spacing w:before="120" w:after="120"/>
              <w:jc w:val="both"/>
              <w:rPr>
                <w:rFonts w:ascii="Arial" w:hAnsi="Arial" w:cs="Arial"/>
                <w:b/>
                <w:sz w:val="22"/>
                <w:szCs w:val="22"/>
              </w:rPr>
            </w:pPr>
          </w:p>
        </w:tc>
      </w:tr>
      <w:tr w:rsidR="00723529" w:rsidRPr="00A406E5" w14:paraId="0C1A0E2C" w14:textId="77777777" w:rsidTr="008F1308">
        <w:tc>
          <w:tcPr>
            <w:tcW w:w="2093" w:type="dxa"/>
            <w:shd w:val="pct15" w:color="auto" w:fill="auto"/>
          </w:tcPr>
          <w:p w14:paraId="362C5B55"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3A563DD6" w:rsidR="00723529" w:rsidRPr="00A406E5" w:rsidRDefault="00723529" w:rsidP="00723529">
            <w:pPr>
              <w:spacing w:before="120" w:after="120"/>
              <w:jc w:val="both"/>
              <w:rPr>
                <w:rFonts w:ascii="Arial" w:hAnsi="Arial" w:cs="Arial"/>
                <w:b/>
                <w:sz w:val="22"/>
                <w:szCs w:val="22"/>
              </w:rPr>
            </w:pPr>
            <w:r w:rsidRPr="00C67188">
              <w:rPr>
                <w:rFonts w:ascii="Arial" w:hAnsi="Arial" w:cs="Arial"/>
                <w:b/>
                <w:color w:val="000000" w:themeColor="text1"/>
                <w:sz w:val="22"/>
                <w:szCs w:val="22"/>
              </w:rPr>
              <w:t>Individual Essay</w:t>
            </w:r>
          </w:p>
        </w:tc>
        <w:tc>
          <w:tcPr>
            <w:tcW w:w="2268" w:type="dxa"/>
            <w:shd w:val="pct15" w:color="auto" w:fill="auto"/>
          </w:tcPr>
          <w:p w14:paraId="6DF0C78C" w14:textId="1FEA7741"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9BE6CF" w14:textId="77777777" w:rsidR="00366796" w:rsidRDefault="00366796" w:rsidP="00366796">
            <w:pPr>
              <w:spacing w:before="120" w:after="120"/>
              <w:rPr>
                <w:rFonts w:ascii="Arial" w:hAnsi="Arial" w:cs="Arial"/>
                <w:b/>
                <w:sz w:val="22"/>
                <w:szCs w:val="22"/>
              </w:rPr>
            </w:pPr>
            <w:r>
              <w:rPr>
                <w:rFonts w:ascii="Arial" w:hAnsi="Arial" w:cs="Arial"/>
                <w:b/>
                <w:sz w:val="22"/>
                <w:szCs w:val="22"/>
              </w:rPr>
              <w:t xml:space="preserve">7 Page Risk Assessment </w:t>
            </w:r>
          </w:p>
          <w:p w14:paraId="49242E89" w14:textId="1BD48339" w:rsidR="00723529" w:rsidRPr="00A406E5" w:rsidRDefault="00C2653F" w:rsidP="00366796">
            <w:pPr>
              <w:spacing w:before="120" w:after="120"/>
              <w:rPr>
                <w:rFonts w:ascii="Arial" w:hAnsi="Arial" w:cs="Arial"/>
                <w:b/>
                <w:sz w:val="22"/>
                <w:szCs w:val="22"/>
              </w:rPr>
            </w:pPr>
            <w:r>
              <w:rPr>
                <w:rFonts w:ascii="Arial" w:hAnsi="Arial" w:cs="Arial"/>
                <w:b/>
                <w:sz w:val="22"/>
                <w:szCs w:val="22"/>
              </w:rPr>
              <w:t xml:space="preserve">1079 </w:t>
            </w:r>
            <w:r w:rsidR="00723529">
              <w:rPr>
                <w:rFonts w:ascii="Arial" w:hAnsi="Arial" w:cs="Arial"/>
                <w:b/>
                <w:sz w:val="22"/>
                <w:szCs w:val="22"/>
              </w:rPr>
              <w:t>Words</w:t>
            </w:r>
            <w:r w:rsidR="00366796">
              <w:rPr>
                <w:rFonts w:ascii="Arial" w:hAnsi="Arial" w:cs="Arial"/>
                <w:b/>
                <w:sz w:val="22"/>
                <w:szCs w:val="22"/>
              </w:rPr>
              <w:t xml:space="preserve"> Essay</w:t>
            </w:r>
          </w:p>
        </w:tc>
      </w:tr>
      <w:tr w:rsidR="00723529" w:rsidRPr="00A406E5" w14:paraId="409331F5" w14:textId="77777777" w:rsidTr="008F1308">
        <w:tc>
          <w:tcPr>
            <w:tcW w:w="2093" w:type="dxa"/>
            <w:shd w:val="pct15" w:color="auto" w:fill="auto"/>
          </w:tcPr>
          <w:p w14:paraId="5E9E5DA3"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02AA4C25"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22/04/2022</w:t>
            </w:r>
          </w:p>
        </w:tc>
        <w:tc>
          <w:tcPr>
            <w:tcW w:w="2268" w:type="dxa"/>
            <w:shd w:val="pct15" w:color="auto" w:fill="auto"/>
          </w:tcPr>
          <w:p w14:paraId="1B26181A" w14:textId="2B3DE1E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77777777" w:rsidR="00723529" w:rsidRPr="00A406E5" w:rsidRDefault="00723529" w:rsidP="00723529">
            <w:pPr>
              <w:spacing w:before="120" w:after="120"/>
              <w:jc w:val="both"/>
              <w:rPr>
                <w:rFonts w:ascii="Arial" w:hAnsi="Arial" w:cs="Arial"/>
                <w:b/>
                <w:sz w:val="22"/>
                <w:szCs w:val="22"/>
              </w:rPr>
            </w:pP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w:t>
            </w:r>
            <w:proofErr w:type="spellStart"/>
            <w:r w:rsidRPr="009552C8">
              <w:rPr>
                <w:rFonts w:ascii="Arial" w:hAnsi="Arial" w:cs="Arial"/>
                <w:sz w:val="22"/>
                <w:szCs w:val="22"/>
              </w:rPr>
              <w:t>HazID</w:t>
            </w:r>
            <w:proofErr w:type="spellEnd"/>
            <w:r w:rsidRPr="009552C8">
              <w:rPr>
                <w:rFonts w:ascii="Arial" w:hAnsi="Arial" w:cs="Arial"/>
                <w:sz w:val="22"/>
                <w:szCs w:val="22"/>
              </w:rPr>
              <w:t>) and hazard operability (</w:t>
            </w:r>
            <w:proofErr w:type="spellStart"/>
            <w:r w:rsidRPr="009552C8">
              <w:rPr>
                <w:rFonts w:ascii="Arial" w:hAnsi="Arial" w:cs="Arial"/>
                <w:sz w:val="22"/>
                <w:szCs w:val="22"/>
              </w:rPr>
              <w:t>HazOp</w:t>
            </w:r>
            <w:proofErr w:type="spellEnd"/>
            <w:r w:rsidRPr="009552C8">
              <w:rPr>
                <w:rFonts w:ascii="Arial" w:hAnsi="Arial" w:cs="Arial"/>
                <w:sz w:val="22"/>
                <w:szCs w:val="22"/>
              </w:rPr>
              <w:t>).</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 xml:space="preserve">Effectively communicate to specialist and non-specialist audiences the outcomes of </w:t>
            </w:r>
            <w:proofErr w:type="spellStart"/>
            <w:r w:rsidRPr="009552C8">
              <w:rPr>
                <w:rFonts w:ascii="Arial" w:hAnsi="Arial" w:cs="Arial"/>
                <w:sz w:val="22"/>
                <w:szCs w:val="22"/>
              </w:rPr>
              <w:t>HazID</w:t>
            </w:r>
            <w:proofErr w:type="spellEnd"/>
            <w:r w:rsidRPr="009552C8">
              <w:rPr>
                <w:rFonts w:ascii="Arial" w:hAnsi="Arial" w:cs="Arial"/>
                <w:sz w:val="22"/>
                <w:szCs w:val="22"/>
              </w:rPr>
              <w:t xml:space="preserve"> &amp; </w:t>
            </w:r>
            <w:proofErr w:type="spellStart"/>
            <w:r w:rsidRPr="009552C8">
              <w:rPr>
                <w:rFonts w:ascii="Arial" w:hAnsi="Arial" w:cs="Arial"/>
                <w:sz w:val="22"/>
                <w:szCs w:val="22"/>
              </w:rPr>
              <w:t>HazOp</w:t>
            </w:r>
            <w:proofErr w:type="spellEnd"/>
            <w:r w:rsidRPr="009552C8">
              <w:rPr>
                <w:rFonts w:ascii="Arial" w:hAnsi="Arial" w:cs="Arial"/>
                <w:sz w:val="22"/>
                <w:szCs w:val="22"/>
              </w:rPr>
              <w:t xml:space="preserve">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r w:rsidRPr="009552C8">
        <w:rPr>
          <w:rFonts w:ascii="Arial" w:hAnsi="Arial" w:cs="Arial"/>
          <w:sz w:val="24"/>
          <w:szCs w:val="24"/>
        </w:rPr>
        <w:t>MTDS</w:t>
      </w:r>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w:t>
      </w:r>
      <w:proofErr w:type="gramStart"/>
      <w:r w:rsidR="00D22D9C" w:rsidRPr="009552C8">
        <w:rPr>
          <w:rFonts w:ascii="Arial" w:hAnsi="Arial" w:cs="Arial"/>
          <w:sz w:val="22"/>
          <w:szCs w:val="22"/>
        </w:rPr>
        <w:t>information</w:t>
      </w:r>
      <w:proofErr w:type="gramEnd"/>
      <w:r w:rsidR="00D22D9C" w:rsidRPr="009552C8">
        <w:rPr>
          <w:rFonts w:ascii="Arial" w:hAnsi="Arial" w:cs="Arial"/>
          <w:sz w:val="22"/>
          <w:szCs w:val="22"/>
        </w:rPr>
        <w:t xml:space="preserve">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70857" w:rsidRPr="00A406E5" w14:paraId="3296861F" w14:textId="77777777" w:rsidTr="0017085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0D52F00F" w:rsidR="00170857" w:rsidRPr="00A406E5" w:rsidRDefault="00170857" w:rsidP="0017085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69E9C37B" w:rsidR="00170857" w:rsidRPr="00A85BFE" w:rsidRDefault="00170857" w:rsidP="0017085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2FD57E" w14:textId="77777777" w:rsidR="00170857" w:rsidRPr="00A85BFE" w:rsidRDefault="00170857" w:rsidP="00170857">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1B1E193E" w:rsidR="00170857" w:rsidRPr="00A85BFE" w:rsidRDefault="00170857" w:rsidP="00170857">
            <w:pPr>
              <w:ind w:left="113" w:right="113"/>
              <w:jc w:val="center"/>
              <w:rPr>
                <w:rFonts w:ascii="Arial" w:hAnsi="Arial" w:cs="Arial"/>
                <w:b/>
                <w:sz w:val="18"/>
                <w:szCs w:val="18"/>
              </w:rPr>
            </w:pPr>
            <w:r w:rsidRPr="00A85BFE">
              <w:rPr>
                <w:rFonts w:ascii="Arial" w:hAnsi="Arial" w:cs="Arial"/>
                <w:b/>
                <w:sz w:val="18"/>
                <w:szCs w:val="18"/>
              </w:rPr>
              <w:t>awarded</w:t>
            </w:r>
          </w:p>
        </w:tc>
      </w:tr>
      <w:tr w:rsidR="00170857" w:rsidRPr="00A406E5" w14:paraId="2E25EC93"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635B5010" w14:textId="77777777" w:rsidR="00170857" w:rsidRPr="00A406E5" w:rsidRDefault="00170857" w:rsidP="0017085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CDBCAAF" w14:textId="411B598B" w:rsidR="00170857" w:rsidRPr="00A406E5" w:rsidRDefault="00170857" w:rsidP="0017085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70857" w:rsidRPr="00A406E5" w:rsidRDefault="00170857" w:rsidP="0017085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70857" w:rsidRPr="00A406E5" w:rsidRDefault="00170857" w:rsidP="00170857">
            <w:pPr>
              <w:jc w:val="center"/>
              <w:rPr>
                <w:rFonts w:ascii="Arial" w:hAnsi="Arial" w:cs="Arial"/>
                <w:sz w:val="32"/>
              </w:rPr>
            </w:pPr>
          </w:p>
        </w:tc>
      </w:tr>
      <w:tr w:rsidR="00170857" w:rsidRPr="00A406E5" w14:paraId="0A7BB890" w14:textId="77777777" w:rsidTr="0053338E">
        <w:trPr>
          <w:trHeight w:val="1531"/>
        </w:trPr>
        <w:tc>
          <w:tcPr>
            <w:tcW w:w="4169" w:type="pct"/>
            <w:tcBorders>
              <w:top w:val="single" w:sz="4" w:space="0" w:color="auto"/>
              <w:left w:val="single" w:sz="4" w:space="0" w:color="auto"/>
              <w:right w:val="single" w:sz="4" w:space="0" w:color="auto"/>
            </w:tcBorders>
          </w:tcPr>
          <w:p w14:paraId="35652D1C" w14:textId="492B6045" w:rsidR="00170857" w:rsidRPr="004E7726" w:rsidRDefault="00170857" w:rsidP="0053338E">
            <w:pPr>
              <w:spacing w:before="120" w:after="120"/>
              <w:rPr>
                <w:rFonts w:ascii="Arial" w:hAnsi="Arial" w:cs="Arial"/>
                <w:color w:val="000000" w:themeColor="text1"/>
                <w:sz w:val="14"/>
                <w:szCs w:val="14"/>
              </w:rPr>
            </w:pPr>
            <w:r w:rsidRPr="004E7726">
              <w:rPr>
                <w:rFonts w:ascii="Arial" w:hAnsi="Arial" w:cs="Arial"/>
                <w:color w:val="000000" w:themeColor="text1"/>
                <w:sz w:val="21"/>
                <w:szCs w:val="21"/>
              </w:rPr>
              <w:t xml:space="preserve">Student demonstrated engagement with </w:t>
            </w:r>
            <w:r w:rsidR="004E7726" w:rsidRPr="004E7726">
              <w:rPr>
                <w:rFonts w:ascii="Arial" w:hAnsi="Arial" w:cs="Arial"/>
                <w:color w:val="000000" w:themeColor="text1"/>
                <w:sz w:val="21"/>
                <w:szCs w:val="21"/>
              </w:rPr>
              <w:t>a limited range</w:t>
            </w:r>
            <w:r w:rsidRPr="004E7726">
              <w:rPr>
                <w:rFonts w:ascii="Arial" w:hAnsi="Arial" w:cs="Arial"/>
                <w:color w:val="000000" w:themeColor="text1"/>
                <w:sz w:val="21"/>
                <w:szCs w:val="21"/>
              </w:rPr>
              <w:t xml:space="preserve"> of source documents, all of which were referenced appropriately.  Additional marks could be gained through application of a wider range of references</w:t>
            </w:r>
            <w:r w:rsidR="004E7726" w:rsidRPr="004E7726">
              <w:rPr>
                <w:rFonts w:ascii="Arial" w:hAnsi="Arial" w:cs="Arial"/>
                <w:color w:val="000000" w:themeColor="text1"/>
                <w:sz w:val="21"/>
                <w:szCs w:val="21"/>
              </w:rPr>
              <w:t>, guidance documents, and/or papers</w:t>
            </w:r>
          </w:p>
        </w:tc>
        <w:tc>
          <w:tcPr>
            <w:tcW w:w="416" w:type="pct"/>
            <w:tcBorders>
              <w:top w:val="single" w:sz="4" w:space="0" w:color="auto"/>
              <w:left w:val="single" w:sz="4" w:space="0" w:color="auto"/>
              <w:right w:val="single" w:sz="4" w:space="0" w:color="auto"/>
            </w:tcBorders>
            <w:vAlign w:val="center"/>
          </w:tcPr>
          <w:p w14:paraId="058048B1" w14:textId="1FFB93BF" w:rsidR="00170857" w:rsidRPr="004E7726" w:rsidRDefault="00170857" w:rsidP="00170857">
            <w:pPr>
              <w:jc w:val="center"/>
              <w:rPr>
                <w:rFonts w:ascii="Arial" w:hAnsi="Arial" w:cs="Arial"/>
                <w:color w:val="000000" w:themeColor="text1"/>
                <w:sz w:val="32"/>
              </w:rPr>
            </w:pPr>
            <w:r w:rsidRPr="004E7726">
              <w:rPr>
                <w:rFonts w:ascii="Arial" w:hAnsi="Arial" w:cs="Arial"/>
                <w:color w:val="000000" w:themeColor="text1"/>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257166A6" w14:textId="7D1A80E8" w:rsidR="00170857" w:rsidRPr="004E7726" w:rsidRDefault="00170857" w:rsidP="00170857">
            <w:pPr>
              <w:jc w:val="center"/>
              <w:rPr>
                <w:rFonts w:ascii="Arial" w:hAnsi="Arial" w:cs="Arial"/>
                <w:color w:val="000000" w:themeColor="text1"/>
                <w:sz w:val="32"/>
              </w:rPr>
            </w:pPr>
            <w:r w:rsidRPr="004E7726">
              <w:rPr>
                <w:rFonts w:ascii="Arial" w:hAnsi="Arial" w:cs="Arial"/>
                <w:color w:val="000000" w:themeColor="text1"/>
                <w:sz w:val="32"/>
              </w:rPr>
              <w:t>1</w:t>
            </w:r>
            <w:r w:rsidR="004E7726" w:rsidRPr="004E7726">
              <w:rPr>
                <w:rFonts w:ascii="Arial" w:hAnsi="Arial" w:cs="Arial"/>
                <w:color w:val="000000" w:themeColor="text1"/>
                <w:sz w:val="32"/>
              </w:rPr>
              <w:t>6</w:t>
            </w:r>
          </w:p>
        </w:tc>
      </w:tr>
      <w:tr w:rsidR="00170857" w:rsidRPr="00A406E5" w14:paraId="1B25E3EF"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24AB93F2" w14:textId="77777777" w:rsidR="00170857" w:rsidRPr="00C5399C" w:rsidRDefault="00170857" w:rsidP="00170857">
            <w:pPr>
              <w:rPr>
                <w:rFonts w:ascii="Arial" w:hAnsi="Arial" w:cs="Arial"/>
                <w:b/>
                <w:color w:val="000000" w:themeColor="text1"/>
              </w:rPr>
            </w:pPr>
            <w:r w:rsidRPr="00C5399C">
              <w:rPr>
                <w:rFonts w:ascii="Arial" w:hAnsi="Arial" w:cs="Arial"/>
                <w:b/>
                <w:color w:val="000000" w:themeColor="text1"/>
                <w:szCs w:val="16"/>
              </w:rPr>
              <w:t xml:space="preserve">2. </w:t>
            </w:r>
            <w:r w:rsidRPr="00C5399C">
              <w:rPr>
                <w:rFonts w:ascii="Arial" w:hAnsi="Arial" w:cs="Arial"/>
                <w:b/>
                <w:color w:val="000000" w:themeColor="text1"/>
              </w:rPr>
              <w:t>Knowledge and Understanding Skills</w:t>
            </w:r>
          </w:p>
          <w:p w14:paraId="3AE483BB" w14:textId="77777777" w:rsidR="00170857" w:rsidRPr="00C5399C" w:rsidRDefault="00170857" w:rsidP="00170857">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70857" w:rsidRPr="00C5399C" w:rsidRDefault="00170857" w:rsidP="00170857">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70857" w:rsidRPr="00C5399C" w:rsidRDefault="00170857" w:rsidP="00170857">
            <w:pPr>
              <w:jc w:val="center"/>
              <w:rPr>
                <w:rFonts w:ascii="Arial" w:hAnsi="Arial" w:cs="Arial"/>
                <w:color w:val="000000" w:themeColor="text1"/>
                <w:sz w:val="32"/>
              </w:rPr>
            </w:pPr>
          </w:p>
        </w:tc>
      </w:tr>
      <w:tr w:rsidR="00170857" w:rsidRPr="00A406E5" w14:paraId="54930B10" w14:textId="77777777" w:rsidTr="00170857">
        <w:trPr>
          <w:trHeight w:val="1686"/>
        </w:trPr>
        <w:tc>
          <w:tcPr>
            <w:tcW w:w="4169" w:type="pct"/>
            <w:tcBorders>
              <w:top w:val="single" w:sz="4" w:space="0" w:color="auto"/>
              <w:left w:val="single" w:sz="4" w:space="0" w:color="auto"/>
              <w:right w:val="single" w:sz="4" w:space="0" w:color="auto"/>
            </w:tcBorders>
          </w:tcPr>
          <w:p w14:paraId="2628FAF0" w14:textId="205F56C9" w:rsidR="00170857" w:rsidRPr="00C5399C" w:rsidRDefault="00170857" w:rsidP="00933331">
            <w:pPr>
              <w:spacing w:before="120" w:after="120"/>
              <w:rPr>
                <w:rFonts w:ascii="Arial" w:hAnsi="Arial" w:cs="Arial"/>
                <w:color w:val="000000" w:themeColor="text1"/>
                <w:sz w:val="21"/>
                <w:szCs w:val="21"/>
              </w:rPr>
            </w:pPr>
            <w:r w:rsidRPr="00C5399C">
              <w:rPr>
                <w:rFonts w:ascii="Arial" w:hAnsi="Arial" w:cs="Arial"/>
                <w:color w:val="000000" w:themeColor="text1"/>
                <w:sz w:val="21"/>
                <w:szCs w:val="21"/>
              </w:rPr>
              <w:t xml:space="preserve">Student demonstrated an </w:t>
            </w:r>
            <w:r w:rsidR="00C5399C" w:rsidRPr="00C5399C">
              <w:rPr>
                <w:rFonts w:ascii="Arial" w:hAnsi="Arial" w:cs="Arial"/>
                <w:color w:val="000000" w:themeColor="text1"/>
                <w:sz w:val="21"/>
                <w:szCs w:val="21"/>
              </w:rPr>
              <w:t>excellent understanding</w:t>
            </w:r>
            <w:r w:rsidRPr="00C5399C">
              <w:rPr>
                <w:rFonts w:ascii="Arial" w:hAnsi="Arial" w:cs="Arial"/>
                <w:color w:val="000000" w:themeColor="text1"/>
                <w:sz w:val="21"/>
                <w:szCs w:val="21"/>
              </w:rPr>
              <w:t xml:space="preserve"> of risk assessment </w:t>
            </w:r>
            <w:r w:rsidR="00933331" w:rsidRPr="00C5399C">
              <w:rPr>
                <w:rFonts w:ascii="Arial" w:hAnsi="Arial" w:cs="Arial"/>
                <w:color w:val="000000" w:themeColor="text1"/>
                <w:sz w:val="21"/>
                <w:szCs w:val="21"/>
              </w:rPr>
              <w:t xml:space="preserve">that was well explained through the Part Two discussion.  </w:t>
            </w:r>
            <w:r w:rsidR="00C5399C" w:rsidRPr="00C5399C">
              <w:rPr>
                <w:rFonts w:ascii="Arial" w:hAnsi="Arial" w:cs="Arial"/>
                <w:color w:val="000000" w:themeColor="text1"/>
                <w:sz w:val="21"/>
                <w:szCs w:val="21"/>
              </w:rPr>
              <w:t xml:space="preserve">Of </w:t>
            </w:r>
            <w:proofErr w:type="gramStart"/>
            <w:r w:rsidR="00C5399C" w:rsidRPr="00C5399C">
              <w:rPr>
                <w:rFonts w:ascii="Arial" w:hAnsi="Arial" w:cs="Arial"/>
                <w:color w:val="000000" w:themeColor="text1"/>
                <w:sz w:val="21"/>
                <w:szCs w:val="21"/>
              </w:rPr>
              <w:t>particular note</w:t>
            </w:r>
            <w:proofErr w:type="gramEnd"/>
            <w:r w:rsidR="00C5399C" w:rsidRPr="00C5399C">
              <w:rPr>
                <w:rFonts w:ascii="Arial" w:hAnsi="Arial" w:cs="Arial"/>
                <w:color w:val="000000" w:themeColor="text1"/>
                <w:sz w:val="21"/>
                <w:szCs w:val="21"/>
              </w:rPr>
              <w:t xml:space="preserve"> the student discussed both the </w:t>
            </w:r>
            <w:r w:rsidR="00855366" w:rsidRPr="00C5399C">
              <w:rPr>
                <w:rFonts w:ascii="Arial" w:hAnsi="Arial" w:cs="Arial"/>
                <w:color w:val="000000" w:themeColor="text1"/>
                <w:sz w:val="21"/>
                <w:szCs w:val="21"/>
              </w:rPr>
              <w:t>hierarchy</w:t>
            </w:r>
            <w:r w:rsidR="00C5399C" w:rsidRPr="00C5399C">
              <w:rPr>
                <w:rFonts w:ascii="Arial" w:hAnsi="Arial" w:cs="Arial"/>
                <w:color w:val="000000" w:themeColor="text1"/>
                <w:sz w:val="21"/>
                <w:szCs w:val="21"/>
              </w:rPr>
              <w:t xml:space="preserve"> of controls and Cost Benefit Analysis.</w:t>
            </w:r>
          </w:p>
        </w:tc>
        <w:tc>
          <w:tcPr>
            <w:tcW w:w="416" w:type="pct"/>
            <w:tcBorders>
              <w:top w:val="single" w:sz="4" w:space="0" w:color="auto"/>
              <w:left w:val="single" w:sz="4" w:space="0" w:color="auto"/>
              <w:right w:val="single" w:sz="4" w:space="0" w:color="auto"/>
            </w:tcBorders>
            <w:vAlign w:val="center"/>
          </w:tcPr>
          <w:p w14:paraId="0D2F8CA0" w14:textId="16E24DA3" w:rsidR="00170857" w:rsidRPr="00C5399C" w:rsidRDefault="006A2995" w:rsidP="00170857">
            <w:pPr>
              <w:jc w:val="center"/>
              <w:rPr>
                <w:rFonts w:ascii="Arial" w:hAnsi="Arial" w:cs="Arial"/>
                <w:color w:val="000000" w:themeColor="text1"/>
                <w:sz w:val="32"/>
              </w:rPr>
            </w:pPr>
            <w:r w:rsidRPr="00C5399C">
              <w:rPr>
                <w:rFonts w:ascii="Arial" w:hAnsi="Arial" w:cs="Arial"/>
                <w:color w:val="000000" w:themeColor="text1"/>
                <w:sz w:val="32"/>
              </w:rPr>
              <w:t>1</w:t>
            </w:r>
            <w:r w:rsidR="00170857" w:rsidRPr="00C5399C">
              <w:rPr>
                <w:rFonts w:ascii="Arial" w:hAnsi="Arial" w:cs="Arial"/>
                <w:color w:val="000000" w:themeColor="text1"/>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74329BE1" w14:textId="505FD10E" w:rsidR="00170857" w:rsidRPr="00C5399C" w:rsidRDefault="00C5399C" w:rsidP="00170857">
            <w:pPr>
              <w:jc w:val="center"/>
              <w:rPr>
                <w:rFonts w:ascii="Arial" w:hAnsi="Arial" w:cs="Arial"/>
                <w:color w:val="000000" w:themeColor="text1"/>
                <w:sz w:val="32"/>
              </w:rPr>
            </w:pPr>
            <w:r w:rsidRPr="00C5399C">
              <w:rPr>
                <w:rFonts w:ascii="Arial" w:hAnsi="Arial" w:cs="Arial"/>
                <w:color w:val="000000" w:themeColor="text1"/>
                <w:sz w:val="32"/>
              </w:rPr>
              <w:t>8</w:t>
            </w:r>
          </w:p>
        </w:tc>
      </w:tr>
      <w:tr w:rsidR="00170857" w:rsidRPr="00A406E5" w14:paraId="55158A18"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126E55CB" w14:textId="77777777" w:rsidR="00170857" w:rsidRPr="00E060F2" w:rsidRDefault="00170857" w:rsidP="00170857">
            <w:pPr>
              <w:rPr>
                <w:rFonts w:ascii="Arial" w:hAnsi="Arial" w:cs="Arial"/>
                <w:b/>
                <w:color w:val="000000" w:themeColor="text1"/>
                <w:sz w:val="16"/>
                <w:szCs w:val="16"/>
              </w:rPr>
            </w:pPr>
            <w:r w:rsidRPr="00E060F2">
              <w:rPr>
                <w:rFonts w:ascii="Arial" w:hAnsi="Arial" w:cs="Arial"/>
                <w:b/>
                <w:color w:val="000000" w:themeColor="text1"/>
                <w:szCs w:val="16"/>
              </w:rPr>
              <w:t xml:space="preserve">3. </w:t>
            </w:r>
            <w:r w:rsidRPr="00E060F2">
              <w:rPr>
                <w:rFonts w:ascii="Arial" w:hAnsi="Arial" w:cs="Arial"/>
                <w:b/>
                <w:color w:val="000000" w:themeColor="text1"/>
              </w:rPr>
              <w:t>Cognitive and Intellectual Skills</w:t>
            </w:r>
          </w:p>
          <w:p w14:paraId="0D495418" w14:textId="77777777" w:rsidR="00170857" w:rsidRPr="00E060F2" w:rsidRDefault="00170857" w:rsidP="00170857">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70857" w:rsidRPr="00E060F2" w:rsidRDefault="00170857" w:rsidP="00170857">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70857" w:rsidRPr="00E060F2" w:rsidRDefault="00170857" w:rsidP="00170857">
            <w:pPr>
              <w:jc w:val="center"/>
              <w:rPr>
                <w:rFonts w:ascii="Arial" w:hAnsi="Arial" w:cs="Arial"/>
                <w:color w:val="000000" w:themeColor="text1"/>
                <w:sz w:val="32"/>
              </w:rPr>
            </w:pPr>
          </w:p>
        </w:tc>
      </w:tr>
      <w:tr w:rsidR="00170857" w:rsidRPr="00A406E5" w14:paraId="351B7C90" w14:textId="77777777" w:rsidTr="00170857">
        <w:trPr>
          <w:trHeight w:val="1686"/>
        </w:trPr>
        <w:tc>
          <w:tcPr>
            <w:tcW w:w="4169" w:type="pct"/>
            <w:tcBorders>
              <w:top w:val="single" w:sz="4" w:space="0" w:color="auto"/>
              <w:left w:val="single" w:sz="4" w:space="0" w:color="auto"/>
              <w:right w:val="single" w:sz="4" w:space="0" w:color="auto"/>
            </w:tcBorders>
          </w:tcPr>
          <w:p w14:paraId="4AC7AD8A" w14:textId="3B79CC17" w:rsidR="00170857" w:rsidRPr="00E060F2" w:rsidRDefault="00170857" w:rsidP="006A2995">
            <w:pPr>
              <w:spacing w:before="120" w:after="120"/>
              <w:rPr>
                <w:rFonts w:ascii="Arial" w:hAnsi="Arial" w:cs="Arial"/>
                <w:color w:val="000000" w:themeColor="text1"/>
                <w:sz w:val="21"/>
                <w:szCs w:val="21"/>
              </w:rPr>
            </w:pPr>
            <w:r w:rsidRPr="00E060F2">
              <w:rPr>
                <w:rFonts w:ascii="Arial" w:hAnsi="Arial" w:cs="Arial"/>
                <w:color w:val="000000" w:themeColor="text1"/>
                <w:sz w:val="21"/>
                <w:szCs w:val="21"/>
              </w:rPr>
              <w:t xml:space="preserve">Student’s </w:t>
            </w:r>
            <w:r w:rsidR="006A2995" w:rsidRPr="00E060F2">
              <w:rPr>
                <w:rFonts w:ascii="Arial" w:hAnsi="Arial" w:cs="Arial"/>
                <w:color w:val="000000" w:themeColor="text1"/>
                <w:sz w:val="21"/>
                <w:szCs w:val="21"/>
              </w:rPr>
              <w:t xml:space="preserve">essay </w:t>
            </w:r>
            <w:r w:rsidR="00855366" w:rsidRPr="00E060F2">
              <w:rPr>
                <w:rFonts w:ascii="Arial" w:hAnsi="Arial" w:cs="Arial"/>
                <w:color w:val="000000" w:themeColor="text1"/>
                <w:sz w:val="21"/>
                <w:szCs w:val="21"/>
              </w:rPr>
              <w:t>detailed and reasoned the ALARP argument well and concluded sensibly with controls discounted appropriately where applicable.</w:t>
            </w:r>
            <w:r w:rsidR="00E060F2" w:rsidRPr="00E060F2">
              <w:rPr>
                <w:rFonts w:ascii="Arial" w:hAnsi="Arial" w:cs="Arial"/>
                <w:color w:val="000000" w:themeColor="text1"/>
                <w:sz w:val="21"/>
                <w:szCs w:val="21"/>
              </w:rPr>
              <w:t xml:space="preserve">  The Risk Assessment was also commendable, although marks were limited beyond the fourth page.</w:t>
            </w:r>
          </w:p>
          <w:p w14:paraId="7CA9D563" w14:textId="77777777" w:rsidR="00170857" w:rsidRPr="00E060F2" w:rsidRDefault="00170857" w:rsidP="00170857">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vAlign w:val="center"/>
          </w:tcPr>
          <w:p w14:paraId="1A6C26B0" w14:textId="244EC91D" w:rsidR="00170857" w:rsidRPr="00E060F2" w:rsidRDefault="00170857" w:rsidP="00170857">
            <w:pPr>
              <w:jc w:val="center"/>
              <w:rPr>
                <w:rFonts w:ascii="Arial" w:hAnsi="Arial" w:cs="Arial"/>
                <w:color w:val="000000" w:themeColor="text1"/>
                <w:sz w:val="32"/>
              </w:rPr>
            </w:pPr>
            <w:r w:rsidRPr="00E060F2">
              <w:rPr>
                <w:rFonts w:ascii="Arial" w:hAnsi="Arial" w:cs="Arial"/>
                <w:color w:val="000000" w:themeColor="text1"/>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4214DAD2" w14:textId="00C030A8" w:rsidR="00855366" w:rsidRPr="00E060F2" w:rsidRDefault="00855366" w:rsidP="00855366">
            <w:pPr>
              <w:jc w:val="center"/>
              <w:rPr>
                <w:rFonts w:ascii="Arial" w:hAnsi="Arial" w:cs="Arial"/>
                <w:color w:val="000000" w:themeColor="text1"/>
                <w:sz w:val="32"/>
              </w:rPr>
            </w:pPr>
            <w:r w:rsidRPr="00E060F2">
              <w:rPr>
                <w:rFonts w:ascii="Arial" w:hAnsi="Arial" w:cs="Arial"/>
                <w:color w:val="000000" w:themeColor="text1"/>
                <w:sz w:val="32"/>
              </w:rPr>
              <w:t>2</w:t>
            </w:r>
            <w:r w:rsidR="00E060F2">
              <w:rPr>
                <w:rFonts w:ascii="Arial" w:hAnsi="Arial" w:cs="Arial"/>
                <w:color w:val="000000" w:themeColor="text1"/>
                <w:sz w:val="32"/>
              </w:rPr>
              <w:t>5</w:t>
            </w:r>
          </w:p>
        </w:tc>
      </w:tr>
      <w:tr w:rsidR="00170857" w:rsidRPr="00A406E5" w14:paraId="6C74C4EC"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1FD0BD84" w14:textId="77777777" w:rsidR="00170857" w:rsidRPr="00E060F2" w:rsidRDefault="00170857" w:rsidP="00170857">
            <w:pPr>
              <w:rPr>
                <w:rFonts w:ascii="Arial" w:hAnsi="Arial" w:cs="Arial"/>
                <w:b/>
                <w:color w:val="000000" w:themeColor="text1"/>
                <w:sz w:val="16"/>
                <w:szCs w:val="16"/>
              </w:rPr>
            </w:pPr>
            <w:r w:rsidRPr="00E060F2">
              <w:rPr>
                <w:rFonts w:ascii="Arial" w:hAnsi="Arial" w:cs="Arial"/>
                <w:b/>
                <w:color w:val="000000" w:themeColor="text1"/>
                <w:szCs w:val="16"/>
              </w:rPr>
              <w:t xml:space="preserve">4. </w:t>
            </w:r>
            <w:r w:rsidRPr="00E060F2">
              <w:rPr>
                <w:rFonts w:ascii="Arial" w:hAnsi="Arial" w:cs="Arial"/>
                <w:b/>
                <w:color w:val="000000" w:themeColor="text1"/>
              </w:rPr>
              <w:t>Practical Application Skills</w:t>
            </w:r>
          </w:p>
          <w:p w14:paraId="18D2EFDF" w14:textId="77777777" w:rsidR="00170857" w:rsidRPr="00E060F2" w:rsidRDefault="00170857" w:rsidP="00170857">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70857" w:rsidRPr="00E060F2" w:rsidRDefault="00170857" w:rsidP="00170857">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70857" w:rsidRPr="00E060F2" w:rsidRDefault="00170857" w:rsidP="00170857">
            <w:pPr>
              <w:jc w:val="center"/>
              <w:rPr>
                <w:rFonts w:ascii="Arial" w:hAnsi="Arial" w:cs="Arial"/>
                <w:color w:val="000000" w:themeColor="text1"/>
                <w:sz w:val="32"/>
              </w:rPr>
            </w:pPr>
          </w:p>
        </w:tc>
      </w:tr>
      <w:tr w:rsidR="00170857" w:rsidRPr="00A406E5" w14:paraId="258AB7D3" w14:textId="77777777" w:rsidTr="0053338E">
        <w:trPr>
          <w:trHeight w:val="1304"/>
        </w:trPr>
        <w:tc>
          <w:tcPr>
            <w:tcW w:w="4169" w:type="pct"/>
            <w:tcBorders>
              <w:top w:val="single" w:sz="4" w:space="0" w:color="auto"/>
              <w:left w:val="single" w:sz="4" w:space="0" w:color="auto"/>
              <w:right w:val="single" w:sz="4" w:space="0" w:color="auto"/>
            </w:tcBorders>
          </w:tcPr>
          <w:p w14:paraId="3A30D471" w14:textId="145469CE" w:rsidR="00170857" w:rsidRPr="00E060F2" w:rsidRDefault="00170857" w:rsidP="0053338E">
            <w:pPr>
              <w:spacing w:before="120" w:after="120"/>
              <w:rPr>
                <w:rFonts w:ascii="Arial" w:hAnsi="Arial" w:cs="Arial"/>
                <w:color w:val="000000" w:themeColor="text1"/>
                <w:sz w:val="14"/>
                <w:szCs w:val="14"/>
              </w:rPr>
            </w:pPr>
            <w:r w:rsidRPr="00E060F2">
              <w:rPr>
                <w:rFonts w:ascii="Arial" w:hAnsi="Arial" w:cs="Arial"/>
                <w:color w:val="000000" w:themeColor="text1"/>
                <w:sz w:val="21"/>
                <w:szCs w:val="21"/>
              </w:rPr>
              <w:t xml:space="preserve">The student demonstrated application skills. The Risk Assessment was clear and logically laid out with appropriate controls </w:t>
            </w:r>
            <w:r w:rsidR="00E060F2" w:rsidRPr="00E060F2">
              <w:rPr>
                <w:rFonts w:ascii="Arial" w:hAnsi="Arial" w:cs="Arial"/>
                <w:color w:val="000000" w:themeColor="text1"/>
                <w:sz w:val="21"/>
                <w:szCs w:val="21"/>
              </w:rPr>
              <w:t>generally leading to sensible pre and post control assessments</w:t>
            </w:r>
            <w:r w:rsidR="00E060F2">
              <w:rPr>
                <w:rFonts w:ascii="Arial" w:hAnsi="Arial" w:cs="Arial"/>
                <w:color w:val="000000" w:themeColor="text1"/>
                <w:sz w:val="21"/>
                <w:szCs w:val="21"/>
              </w:rPr>
              <w:t xml:space="preserve">, </w:t>
            </w:r>
            <w:r w:rsidR="00E060F2" w:rsidRPr="00E060F2">
              <w:rPr>
                <w:rFonts w:ascii="Arial" w:hAnsi="Arial" w:cs="Arial"/>
                <w:color w:val="000000" w:themeColor="text1"/>
                <w:sz w:val="21"/>
                <w:szCs w:val="21"/>
              </w:rPr>
              <w:t>although marks were limited beyond the fourth page.</w:t>
            </w:r>
            <w:r w:rsidRPr="00E060F2">
              <w:rPr>
                <w:rFonts w:ascii="Arial" w:hAnsi="Arial" w:cs="Arial"/>
                <w:color w:val="000000" w:themeColor="text1"/>
                <w:sz w:val="21"/>
                <w:szCs w:val="21"/>
              </w:rPr>
              <w:t xml:space="preserve">  The discussion section was </w:t>
            </w:r>
            <w:r w:rsidR="00E060F2" w:rsidRPr="00E060F2">
              <w:rPr>
                <w:rFonts w:ascii="Arial" w:hAnsi="Arial" w:cs="Arial"/>
                <w:color w:val="000000" w:themeColor="text1"/>
                <w:sz w:val="21"/>
                <w:szCs w:val="21"/>
              </w:rPr>
              <w:t xml:space="preserve">very </w:t>
            </w:r>
            <w:r w:rsidRPr="00E060F2">
              <w:rPr>
                <w:rFonts w:ascii="Arial" w:hAnsi="Arial" w:cs="Arial"/>
                <w:color w:val="000000" w:themeColor="text1"/>
                <w:sz w:val="21"/>
                <w:szCs w:val="21"/>
              </w:rPr>
              <w:t>well reasoned</w:t>
            </w:r>
            <w:r w:rsidR="00E060F2" w:rsidRPr="00E060F2">
              <w:rPr>
                <w:rFonts w:ascii="Arial" w:hAnsi="Arial" w:cs="Arial"/>
                <w:color w:val="000000" w:themeColor="text1"/>
                <w:sz w:val="21"/>
                <w:szCs w:val="21"/>
              </w:rPr>
              <w:t xml:space="preserve"> displaying an excellent understanding of the subject matter. </w:t>
            </w:r>
          </w:p>
        </w:tc>
        <w:tc>
          <w:tcPr>
            <w:tcW w:w="416" w:type="pct"/>
            <w:tcBorders>
              <w:top w:val="single" w:sz="4" w:space="0" w:color="auto"/>
              <w:left w:val="single" w:sz="4" w:space="0" w:color="auto"/>
              <w:right w:val="single" w:sz="4" w:space="0" w:color="auto"/>
            </w:tcBorders>
            <w:vAlign w:val="center"/>
          </w:tcPr>
          <w:p w14:paraId="7E52CB9D" w14:textId="21FC1F64" w:rsidR="00170857" w:rsidRPr="00E060F2" w:rsidRDefault="00170857" w:rsidP="00170857">
            <w:pPr>
              <w:jc w:val="center"/>
              <w:rPr>
                <w:rFonts w:ascii="Arial" w:hAnsi="Arial" w:cs="Arial"/>
                <w:color w:val="000000" w:themeColor="text1"/>
                <w:sz w:val="32"/>
              </w:rPr>
            </w:pPr>
            <w:r w:rsidRPr="00E060F2">
              <w:rPr>
                <w:rFonts w:ascii="Arial" w:hAnsi="Arial" w:cs="Arial"/>
                <w:color w:val="000000" w:themeColor="text1"/>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495A3AB3" w14:textId="11EB3826" w:rsidR="00170857" w:rsidRPr="00E060F2" w:rsidRDefault="00E060F2" w:rsidP="00170857">
            <w:pPr>
              <w:jc w:val="center"/>
              <w:rPr>
                <w:rFonts w:ascii="Arial" w:hAnsi="Arial" w:cs="Arial"/>
                <w:color w:val="000000" w:themeColor="text1"/>
                <w:sz w:val="32"/>
              </w:rPr>
            </w:pPr>
            <w:r>
              <w:rPr>
                <w:rFonts w:ascii="Arial" w:hAnsi="Arial" w:cs="Arial"/>
                <w:color w:val="000000" w:themeColor="text1"/>
                <w:sz w:val="32"/>
              </w:rPr>
              <w:t>20</w:t>
            </w:r>
          </w:p>
        </w:tc>
      </w:tr>
      <w:tr w:rsidR="00170857" w:rsidRPr="00A406E5" w14:paraId="18F39F92" w14:textId="77777777" w:rsidTr="0017085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738EA67" w14:textId="77777777" w:rsidR="00170857" w:rsidRPr="00B304C6" w:rsidRDefault="00170857" w:rsidP="00170857">
            <w:pPr>
              <w:rPr>
                <w:rFonts w:ascii="Arial" w:hAnsi="Arial" w:cs="Arial"/>
                <w:b/>
                <w:color w:val="000000" w:themeColor="text1"/>
                <w:sz w:val="16"/>
                <w:szCs w:val="16"/>
              </w:rPr>
            </w:pPr>
            <w:r w:rsidRPr="00B304C6">
              <w:rPr>
                <w:rFonts w:ascii="Arial" w:hAnsi="Arial" w:cs="Arial"/>
                <w:b/>
                <w:color w:val="000000" w:themeColor="text1"/>
                <w:szCs w:val="16"/>
              </w:rPr>
              <w:t xml:space="preserve">5. </w:t>
            </w:r>
            <w:r w:rsidRPr="00B304C6">
              <w:rPr>
                <w:rFonts w:ascii="Arial" w:hAnsi="Arial" w:cs="Arial"/>
                <w:b/>
                <w:color w:val="000000" w:themeColor="text1"/>
              </w:rPr>
              <w:t>Transferable Skills for Life and Professional Practice</w:t>
            </w:r>
          </w:p>
          <w:p w14:paraId="4DBB310F" w14:textId="77777777" w:rsidR="00170857" w:rsidRPr="00B304C6" w:rsidRDefault="00170857" w:rsidP="00170857">
            <w:pPr>
              <w:spacing w:after="120"/>
              <w:rPr>
                <w:rFonts w:ascii="Arial" w:hAnsi="Arial" w:cs="Arial"/>
                <w:color w:val="000000" w:themeColor="text1"/>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5E325" w14:textId="77777777" w:rsidR="00170857" w:rsidRPr="00B304C6" w:rsidRDefault="00170857" w:rsidP="00170857">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70857" w:rsidRPr="00B304C6" w:rsidRDefault="00170857" w:rsidP="00170857">
            <w:pPr>
              <w:jc w:val="center"/>
              <w:rPr>
                <w:rFonts w:ascii="Arial" w:hAnsi="Arial" w:cs="Arial"/>
                <w:color w:val="000000" w:themeColor="text1"/>
                <w:sz w:val="32"/>
              </w:rPr>
            </w:pPr>
          </w:p>
        </w:tc>
      </w:tr>
      <w:tr w:rsidR="00170857" w:rsidRPr="00A406E5" w14:paraId="257EEAFF" w14:textId="77777777" w:rsidTr="0053338E">
        <w:trPr>
          <w:trHeight w:val="850"/>
        </w:trPr>
        <w:tc>
          <w:tcPr>
            <w:tcW w:w="4169" w:type="pct"/>
            <w:tcBorders>
              <w:top w:val="single" w:sz="4" w:space="0" w:color="auto"/>
              <w:left w:val="single" w:sz="4" w:space="0" w:color="auto"/>
              <w:bottom w:val="single" w:sz="4" w:space="0" w:color="auto"/>
              <w:right w:val="single" w:sz="4" w:space="0" w:color="auto"/>
            </w:tcBorders>
          </w:tcPr>
          <w:p w14:paraId="680D750D" w14:textId="74094235" w:rsidR="00170857" w:rsidRPr="00B304C6" w:rsidRDefault="00C91FAF" w:rsidP="0053338E">
            <w:pPr>
              <w:spacing w:before="120" w:after="120"/>
              <w:rPr>
                <w:rFonts w:ascii="Arial" w:hAnsi="Arial" w:cs="Arial"/>
                <w:color w:val="000000" w:themeColor="text1"/>
                <w:sz w:val="21"/>
                <w:szCs w:val="21"/>
              </w:rPr>
            </w:pPr>
            <w:r w:rsidRPr="00B304C6">
              <w:rPr>
                <w:rFonts w:ascii="Arial" w:hAnsi="Arial" w:cs="Arial"/>
                <w:color w:val="000000" w:themeColor="text1"/>
                <w:sz w:val="21"/>
                <w:szCs w:val="21"/>
              </w:rPr>
              <w:t xml:space="preserve">A detailed and visually pleasing assessment with </w:t>
            </w:r>
            <w:r w:rsidR="00B304C6" w:rsidRPr="00B304C6">
              <w:rPr>
                <w:rFonts w:ascii="Arial" w:hAnsi="Arial" w:cs="Arial"/>
                <w:color w:val="000000" w:themeColor="text1"/>
                <w:sz w:val="21"/>
                <w:szCs w:val="21"/>
              </w:rPr>
              <w:t>reasoned debate and showing understanding of the subject matter.  Marks were sadly limited by non-adherence to the page limit for the risk assessment.</w:t>
            </w:r>
          </w:p>
          <w:p w14:paraId="26A96F31" w14:textId="77777777" w:rsidR="00170857" w:rsidRPr="00B304C6" w:rsidRDefault="00170857" w:rsidP="00170857">
            <w:pPr>
              <w:spacing w:after="120"/>
              <w:rPr>
                <w:rFonts w:ascii="Arial" w:hAnsi="Arial" w:cs="Arial"/>
                <w:color w:val="000000" w:themeColor="text1"/>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14:paraId="4D1B6013" w14:textId="11853EEA" w:rsidR="00170857" w:rsidRPr="00B304C6" w:rsidRDefault="00170857" w:rsidP="00170857">
            <w:pPr>
              <w:jc w:val="center"/>
              <w:rPr>
                <w:rFonts w:ascii="Arial" w:hAnsi="Arial" w:cs="Arial"/>
                <w:color w:val="000000" w:themeColor="text1"/>
                <w:sz w:val="32"/>
              </w:rPr>
            </w:pPr>
            <w:r w:rsidRPr="00B304C6">
              <w:rPr>
                <w:rFonts w:ascii="Arial" w:hAnsi="Arial" w:cs="Arial"/>
                <w:color w:val="000000" w:themeColor="text1"/>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2E41985D" w14:textId="16B5C274" w:rsidR="00170857" w:rsidRPr="00B304C6" w:rsidRDefault="00C91FAF" w:rsidP="00170857">
            <w:pPr>
              <w:jc w:val="center"/>
              <w:rPr>
                <w:rFonts w:ascii="Arial" w:hAnsi="Arial" w:cs="Arial"/>
                <w:color w:val="000000" w:themeColor="text1"/>
                <w:sz w:val="32"/>
              </w:rPr>
            </w:pPr>
            <w:r w:rsidRPr="00B304C6">
              <w:rPr>
                <w:rFonts w:ascii="Arial" w:hAnsi="Arial" w:cs="Arial"/>
                <w:color w:val="000000" w:themeColor="text1"/>
                <w:sz w:val="32"/>
              </w:rPr>
              <w:t>4</w:t>
            </w: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2FF8EBBD" w:rsidR="00152E9D" w:rsidRPr="00A406E5" w:rsidRDefault="00E060F2" w:rsidP="00152E9D">
            <w:pPr>
              <w:jc w:val="right"/>
              <w:rPr>
                <w:rFonts w:ascii="Arial" w:hAnsi="Arial" w:cs="Arial"/>
                <w:b/>
                <w:bCs/>
              </w:rPr>
            </w:pPr>
            <w:r>
              <w:rPr>
                <w:rFonts w:ascii="Arial" w:hAnsi="Arial" w:cs="Arial"/>
                <w:b/>
                <w:bCs/>
              </w:rPr>
              <w:t>73</w:t>
            </w:r>
            <w:r w:rsidR="00642A1B">
              <w:rPr>
                <w:rFonts w:ascii="Arial" w:hAnsi="Arial" w:cs="Arial"/>
                <w:b/>
                <w:bCs/>
              </w:rPr>
              <w:t xml:space="preserve"> </w:t>
            </w:r>
            <w:r w:rsidR="00152E9D"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5E6DF" w14:textId="77777777" w:rsidR="00901072" w:rsidRDefault="00901072">
      <w:r>
        <w:separator/>
      </w:r>
    </w:p>
  </w:endnote>
  <w:endnote w:type="continuationSeparator" w:id="0">
    <w:p w14:paraId="2AC9ABF8" w14:textId="77777777" w:rsidR="00901072" w:rsidRDefault="00901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F183F" w14:textId="77777777" w:rsidR="00901072" w:rsidRDefault="00901072">
      <w:r>
        <w:separator/>
      </w:r>
    </w:p>
  </w:footnote>
  <w:footnote w:type="continuationSeparator" w:id="0">
    <w:p w14:paraId="454A342F" w14:textId="77777777" w:rsidR="00901072" w:rsidRDefault="00901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38255429">
    <w:abstractNumId w:val="2"/>
  </w:num>
  <w:num w:numId="2" w16cid:durableId="730422334">
    <w:abstractNumId w:val="11"/>
  </w:num>
  <w:num w:numId="3" w16cid:durableId="508446329">
    <w:abstractNumId w:val="17"/>
  </w:num>
  <w:num w:numId="4" w16cid:durableId="1940872152">
    <w:abstractNumId w:val="13"/>
  </w:num>
  <w:num w:numId="5" w16cid:durableId="1118909287">
    <w:abstractNumId w:val="9"/>
  </w:num>
  <w:num w:numId="6" w16cid:durableId="2038970720">
    <w:abstractNumId w:val="16"/>
  </w:num>
  <w:num w:numId="7" w16cid:durableId="1177187016">
    <w:abstractNumId w:val="3"/>
  </w:num>
  <w:num w:numId="8" w16cid:durableId="2010255171">
    <w:abstractNumId w:val="15"/>
  </w:num>
  <w:num w:numId="9" w16cid:durableId="1443647124">
    <w:abstractNumId w:val="12"/>
  </w:num>
  <w:num w:numId="10" w16cid:durableId="1186863945">
    <w:abstractNumId w:val="6"/>
  </w:num>
  <w:num w:numId="11" w16cid:durableId="539901088">
    <w:abstractNumId w:val="7"/>
  </w:num>
  <w:num w:numId="12" w16cid:durableId="1475295843">
    <w:abstractNumId w:val="10"/>
  </w:num>
  <w:num w:numId="13" w16cid:durableId="103693934">
    <w:abstractNumId w:val="14"/>
  </w:num>
  <w:num w:numId="14" w16cid:durableId="1922178535">
    <w:abstractNumId w:val="4"/>
  </w:num>
  <w:num w:numId="15" w16cid:durableId="795369626">
    <w:abstractNumId w:val="0"/>
  </w:num>
  <w:num w:numId="16" w16cid:durableId="215094139">
    <w:abstractNumId w:val="8"/>
  </w:num>
  <w:num w:numId="17" w16cid:durableId="1702243989">
    <w:abstractNumId w:val="5"/>
  </w:num>
  <w:num w:numId="18" w16cid:durableId="1858735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132"/>
    <w:rsid w:val="00053BAF"/>
    <w:rsid w:val="00055182"/>
    <w:rsid w:val="00066941"/>
    <w:rsid w:val="000822E5"/>
    <w:rsid w:val="000971FC"/>
    <w:rsid w:val="000A2A3A"/>
    <w:rsid w:val="000A492A"/>
    <w:rsid w:val="000B3545"/>
    <w:rsid w:val="000D2F80"/>
    <w:rsid w:val="000E413A"/>
    <w:rsid w:val="000E4D9D"/>
    <w:rsid w:val="000E7797"/>
    <w:rsid w:val="000F5AA3"/>
    <w:rsid w:val="00100396"/>
    <w:rsid w:val="00100B5C"/>
    <w:rsid w:val="00107540"/>
    <w:rsid w:val="001106E9"/>
    <w:rsid w:val="00124CA5"/>
    <w:rsid w:val="00134F77"/>
    <w:rsid w:val="00152E9D"/>
    <w:rsid w:val="00154487"/>
    <w:rsid w:val="00170857"/>
    <w:rsid w:val="0017512A"/>
    <w:rsid w:val="00191E97"/>
    <w:rsid w:val="001967A4"/>
    <w:rsid w:val="00196958"/>
    <w:rsid w:val="00197872"/>
    <w:rsid w:val="001A1E39"/>
    <w:rsid w:val="001A24F3"/>
    <w:rsid w:val="001B1960"/>
    <w:rsid w:val="001B405C"/>
    <w:rsid w:val="001B5F45"/>
    <w:rsid w:val="001E1050"/>
    <w:rsid w:val="001E1E1F"/>
    <w:rsid w:val="001E2007"/>
    <w:rsid w:val="001E2F0B"/>
    <w:rsid w:val="001E57C1"/>
    <w:rsid w:val="001F07EF"/>
    <w:rsid w:val="001F50B6"/>
    <w:rsid w:val="001F6D7A"/>
    <w:rsid w:val="001F7D06"/>
    <w:rsid w:val="00201A28"/>
    <w:rsid w:val="00210903"/>
    <w:rsid w:val="00213FDE"/>
    <w:rsid w:val="0022746E"/>
    <w:rsid w:val="00232471"/>
    <w:rsid w:val="00235F71"/>
    <w:rsid w:val="00242176"/>
    <w:rsid w:val="002444CA"/>
    <w:rsid w:val="00260DE6"/>
    <w:rsid w:val="00261C15"/>
    <w:rsid w:val="00267256"/>
    <w:rsid w:val="00273FEE"/>
    <w:rsid w:val="0028204E"/>
    <w:rsid w:val="0028591B"/>
    <w:rsid w:val="002878BF"/>
    <w:rsid w:val="00291841"/>
    <w:rsid w:val="0029205C"/>
    <w:rsid w:val="002B47AA"/>
    <w:rsid w:val="002C449B"/>
    <w:rsid w:val="002C6040"/>
    <w:rsid w:val="002D2D8C"/>
    <w:rsid w:val="002D5B3F"/>
    <w:rsid w:val="002E272E"/>
    <w:rsid w:val="002F35A2"/>
    <w:rsid w:val="002F5778"/>
    <w:rsid w:val="00301638"/>
    <w:rsid w:val="003223E0"/>
    <w:rsid w:val="0034268C"/>
    <w:rsid w:val="00352C4A"/>
    <w:rsid w:val="00362560"/>
    <w:rsid w:val="00366796"/>
    <w:rsid w:val="003732FD"/>
    <w:rsid w:val="003753B2"/>
    <w:rsid w:val="00376559"/>
    <w:rsid w:val="003803F8"/>
    <w:rsid w:val="00382BAA"/>
    <w:rsid w:val="00384D73"/>
    <w:rsid w:val="00392673"/>
    <w:rsid w:val="00393EB6"/>
    <w:rsid w:val="003A3CE5"/>
    <w:rsid w:val="003B366F"/>
    <w:rsid w:val="003B3F9D"/>
    <w:rsid w:val="003B6C95"/>
    <w:rsid w:val="003E15B6"/>
    <w:rsid w:val="003E5751"/>
    <w:rsid w:val="004018F0"/>
    <w:rsid w:val="004046A9"/>
    <w:rsid w:val="00404C50"/>
    <w:rsid w:val="004127A8"/>
    <w:rsid w:val="00412CE2"/>
    <w:rsid w:val="00423934"/>
    <w:rsid w:val="00426244"/>
    <w:rsid w:val="00430730"/>
    <w:rsid w:val="00434A92"/>
    <w:rsid w:val="00451810"/>
    <w:rsid w:val="004545AE"/>
    <w:rsid w:val="004575D4"/>
    <w:rsid w:val="00467B76"/>
    <w:rsid w:val="00470A38"/>
    <w:rsid w:val="00477880"/>
    <w:rsid w:val="004874DE"/>
    <w:rsid w:val="004B20C9"/>
    <w:rsid w:val="004B5334"/>
    <w:rsid w:val="004B6C14"/>
    <w:rsid w:val="004D0E81"/>
    <w:rsid w:val="004D5E9B"/>
    <w:rsid w:val="004D63D9"/>
    <w:rsid w:val="004E6585"/>
    <w:rsid w:val="004E7726"/>
    <w:rsid w:val="00500DA8"/>
    <w:rsid w:val="0050128C"/>
    <w:rsid w:val="0050249F"/>
    <w:rsid w:val="00503B82"/>
    <w:rsid w:val="00510866"/>
    <w:rsid w:val="00524566"/>
    <w:rsid w:val="00527E60"/>
    <w:rsid w:val="00530BEF"/>
    <w:rsid w:val="00530FFC"/>
    <w:rsid w:val="0053338E"/>
    <w:rsid w:val="00552351"/>
    <w:rsid w:val="00561F00"/>
    <w:rsid w:val="00562C4E"/>
    <w:rsid w:val="00562DE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2A1B"/>
    <w:rsid w:val="00644256"/>
    <w:rsid w:val="00661D6F"/>
    <w:rsid w:val="006628E9"/>
    <w:rsid w:val="0066725E"/>
    <w:rsid w:val="006716C7"/>
    <w:rsid w:val="00681208"/>
    <w:rsid w:val="00681FA9"/>
    <w:rsid w:val="00684884"/>
    <w:rsid w:val="00691EA9"/>
    <w:rsid w:val="006934D4"/>
    <w:rsid w:val="006A2995"/>
    <w:rsid w:val="006A6DC3"/>
    <w:rsid w:val="006B04CF"/>
    <w:rsid w:val="006B54FA"/>
    <w:rsid w:val="006D49ED"/>
    <w:rsid w:val="006D55CE"/>
    <w:rsid w:val="006D637A"/>
    <w:rsid w:val="006D6F24"/>
    <w:rsid w:val="006F0F95"/>
    <w:rsid w:val="006F273B"/>
    <w:rsid w:val="006F45BF"/>
    <w:rsid w:val="006F60E0"/>
    <w:rsid w:val="00702F71"/>
    <w:rsid w:val="00723529"/>
    <w:rsid w:val="007366DF"/>
    <w:rsid w:val="007426CD"/>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310A0"/>
    <w:rsid w:val="00835D29"/>
    <w:rsid w:val="00842E7F"/>
    <w:rsid w:val="00852933"/>
    <w:rsid w:val="00855366"/>
    <w:rsid w:val="008566E5"/>
    <w:rsid w:val="008566FE"/>
    <w:rsid w:val="00863B5F"/>
    <w:rsid w:val="00865B46"/>
    <w:rsid w:val="00871A58"/>
    <w:rsid w:val="00896134"/>
    <w:rsid w:val="008A62BC"/>
    <w:rsid w:val="008B3808"/>
    <w:rsid w:val="008B43E7"/>
    <w:rsid w:val="008C24CF"/>
    <w:rsid w:val="008D763F"/>
    <w:rsid w:val="008E2E8E"/>
    <w:rsid w:val="008E5126"/>
    <w:rsid w:val="008F036F"/>
    <w:rsid w:val="008F1308"/>
    <w:rsid w:val="008F78C2"/>
    <w:rsid w:val="00901072"/>
    <w:rsid w:val="00904568"/>
    <w:rsid w:val="00911394"/>
    <w:rsid w:val="009125B1"/>
    <w:rsid w:val="00923EF2"/>
    <w:rsid w:val="00926D25"/>
    <w:rsid w:val="00926E9D"/>
    <w:rsid w:val="009270F8"/>
    <w:rsid w:val="009315A0"/>
    <w:rsid w:val="00932C6E"/>
    <w:rsid w:val="00933331"/>
    <w:rsid w:val="00933F10"/>
    <w:rsid w:val="0093665B"/>
    <w:rsid w:val="009433C5"/>
    <w:rsid w:val="009552C8"/>
    <w:rsid w:val="00965881"/>
    <w:rsid w:val="009871FF"/>
    <w:rsid w:val="00990799"/>
    <w:rsid w:val="00995D51"/>
    <w:rsid w:val="009A0631"/>
    <w:rsid w:val="009A0F12"/>
    <w:rsid w:val="009B10ED"/>
    <w:rsid w:val="009C154D"/>
    <w:rsid w:val="009D3EA4"/>
    <w:rsid w:val="009D649C"/>
    <w:rsid w:val="009D7A8B"/>
    <w:rsid w:val="009E009F"/>
    <w:rsid w:val="009E4BC1"/>
    <w:rsid w:val="009F5CB2"/>
    <w:rsid w:val="00A03BB8"/>
    <w:rsid w:val="00A16E98"/>
    <w:rsid w:val="00A27963"/>
    <w:rsid w:val="00A3505D"/>
    <w:rsid w:val="00A4036F"/>
    <w:rsid w:val="00A406E5"/>
    <w:rsid w:val="00A41266"/>
    <w:rsid w:val="00A4641C"/>
    <w:rsid w:val="00A55876"/>
    <w:rsid w:val="00A67FB1"/>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04C6"/>
    <w:rsid w:val="00B31791"/>
    <w:rsid w:val="00B476D4"/>
    <w:rsid w:val="00B50EA8"/>
    <w:rsid w:val="00B64082"/>
    <w:rsid w:val="00B65490"/>
    <w:rsid w:val="00B72325"/>
    <w:rsid w:val="00B73BCF"/>
    <w:rsid w:val="00B76E84"/>
    <w:rsid w:val="00B77005"/>
    <w:rsid w:val="00B81AD3"/>
    <w:rsid w:val="00B829D8"/>
    <w:rsid w:val="00B84B5B"/>
    <w:rsid w:val="00B86446"/>
    <w:rsid w:val="00BA1176"/>
    <w:rsid w:val="00BA5290"/>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2653F"/>
    <w:rsid w:val="00C315AF"/>
    <w:rsid w:val="00C36D9A"/>
    <w:rsid w:val="00C36DE0"/>
    <w:rsid w:val="00C44A72"/>
    <w:rsid w:val="00C5379B"/>
    <w:rsid w:val="00C5399C"/>
    <w:rsid w:val="00C6030E"/>
    <w:rsid w:val="00C604EC"/>
    <w:rsid w:val="00C61FC2"/>
    <w:rsid w:val="00C705F9"/>
    <w:rsid w:val="00C73B24"/>
    <w:rsid w:val="00C80F0F"/>
    <w:rsid w:val="00C83548"/>
    <w:rsid w:val="00C8667A"/>
    <w:rsid w:val="00C91FAF"/>
    <w:rsid w:val="00C93BCB"/>
    <w:rsid w:val="00CB2267"/>
    <w:rsid w:val="00CB2C96"/>
    <w:rsid w:val="00CC01CF"/>
    <w:rsid w:val="00CC241A"/>
    <w:rsid w:val="00CD0170"/>
    <w:rsid w:val="00CE4035"/>
    <w:rsid w:val="00CE65AB"/>
    <w:rsid w:val="00CF1576"/>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D17CC"/>
    <w:rsid w:val="00DE217A"/>
    <w:rsid w:val="00DE66A8"/>
    <w:rsid w:val="00DF321B"/>
    <w:rsid w:val="00E060F2"/>
    <w:rsid w:val="00E230E0"/>
    <w:rsid w:val="00E231F9"/>
    <w:rsid w:val="00E25F76"/>
    <w:rsid w:val="00E27F15"/>
    <w:rsid w:val="00E3175F"/>
    <w:rsid w:val="00E44186"/>
    <w:rsid w:val="00E51AAC"/>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3CF226A350D3B438E0415A042C2F774" ma:contentTypeVersion="6" ma:contentTypeDescription="Create a new document." ma:contentTypeScope="" ma:versionID="bc33a5e4ea4306c0109e3088218873cd">
  <xsd:schema xmlns:xsd="http://www.w3.org/2001/XMLSchema" xmlns:xs="http://www.w3.org/2001/XMLSchema" xmlns:p="http://schemas.microsoft.com/office/2006/metadata/properties" xmlns:ns2="3b831802-10d4-4db9-8189-b29b7ec065b6" targetNamespace="http://schemas.microsoft.com/office/2006/metadata/properties" ma:root="true" ma:fieldsID="a1cdf39c659e97181c2d464a81551bbd" ns2:_="">
    <xsd:import namespace="3b831802-10d4-4db9-8189-b29b7ec065b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831802-10d4-4db9-8189-b29b7ec065b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5EEBBD-D32D-4E98-AE5E-731F8B91FF1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6346DEC-EB83-47B5-B050-A1772A42E65E}">
  <ds:schemaRefs>
    <ds:schemaRef ds:uri="http://schemas.microsoft.com/sharepoint/v3/contenttype/forms"/>
  </ds:schemaRefs>
</ds:datastoreItem>
</file>

<file path=customXml/itemProps3.xml><?xml version="1.0" encoding="utf-8"?>
<ds:datastoreItem xmlns:ds="http://schemas.openxmlformats.org/officeDocument/2006/customXml" ds:itemID="{C04E43CA-37AC-4C37-9CC6-4B2D9080B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831802-10d4-4db9-8189-b29b7ec065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TotalTime>
  <Pages>10</Pages>
  <Words>4169</Words>
  <Characters>23768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Adam Wallis</cp:lastModifiedBy>
  <cp:revision>9</cp:revision>
  <cp:lastPrinted>2014-10-10T07:42:00Z</cp:lastPrinted>
  <dcterms:created xsi:type="dcterms:W3CDTF">2022-05-24T14:10:00Z</dcterms:created>
  <dcterms:modified xsi:type="dcterms:W3CDTF">2022-05-24T15:32:00Z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0x01010083CF226A350D3B438E0415A042C2F774</vt:lpwstr>
  </property>
</Properties>
</file>