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B89F87" w14:textId="77777777" w:rsidR="00D20F48" w:rsidRPr="00D20F48" w:rsidRDefault="00D20F48" w:rsidP="00D20F48">
      <w:pPr>
        <w:spacing w:line="360" w:lineRule="auto"/>
        <w:jc w:val="both"/>
        <w:rPr>
          <w:rFonts w:ascii="Arial" w:hAnsi="Arial" w:cs="Arial"/>
          <w:sz w:val="24"/>
          <w:szCs w:val="24"/>
        </w:rPr>
      </w:pPr>
      <w:r w:rsidRPr="00D20F48">
        <w:rPr>
          <w:rFonts w:ascii="Arial" w:hAnsi="Arial" w:cs="Arial"/>
          <w:sz w:val="24"/>
          <w:szCs w:val="24"/>
        </w:rPr>
        <w:t xml:space="preserve">This written work aims to discuss and explain the importance of numeracy in children's' education and life. Mathematics is an essential skill which is helping people and children to understand the world around them. Furthermore, numeracy is a knowledge that demands an understanding of number, consider possible options and finding an answer and interpret the environment around us (Pound and Lee, 2015). Helps people to understand mathematics all together as a subject. Numeracy is with us in everyday </w:t>
      </w:r>
      <w:bookmarkStart w:id="0" w:name="_GoBack"/>
      <w:bookmarkEnd w:id="0"/>
      <w:r w:rsidRPr="00D20F48">
        <w:rPr>
          <w:rFonts w:ascii="Arial" w:hAnsi="Arial" w:cs="Arial"/>
          <w:sz w:val="24"/>
          <w:szCs w:val="24"/>
        </w:rPr>
        <w:t>life. Mathematics is described as ''the study of the sciences of numbers, quantities, geometry and forms'' (Your Dictionary, no date). Besides, Haylock (2001) explained that maths is a study about recognizing the numbers, working with them trying to find out and explain relationships using visual or symbolic expressions. Numeracy is the knowledge and skill which is needed when trying to manage in various situations (</w:t>
      </w:r>
      <w:proofErr w:type="spellStart"/>
      <w:r w:rsidRPr="00D20F48">
        <w:rPr>
          <w:rFonts w:ascii="Arial" w:hAnsi="Arial" w:cs="Arial"/>
          <w:sz w:val="24"/>
          <w:szCs w:val="24"/>
        </w:rPr>
        <w:t>Carpentieri</w:t>
      </w:r>
      <w:proofErr w:type="spellEnd"/>
      <w:r w:rsidRPr="00D20F48">
        <w:rPr>
          <w:rFonts w:ascii="Arial" w:hAnsi="Arial" w:cs="Arial"/>
          <w:sz w:val="24"/>
          <w:szCs w:val="24"/>
        </w:rPr>
        <w:t xml:space="preserve"> et al., 2009). Also, Cockburn (2008) agree that learner's ability to apply mathematical knowledge is required to improve numeracy and other skills needed in a different personal and social situation. Moreover, Piaget one of the constructivism theorists believed that the concepts of number and quantity in children developed with age (Piaget, 1968).</w:t>
      </w:r>
    </w:p>
    <w:p w14:paraId="0BCD018C" w14:textId="6B259433" w:rsidR="00D20F48" w:rsidRPr="00D20F48" w:rsidRDefault="00D20F48" w:rsidP="00D20F48">
      <w:pPr>
        <w:spacing w:line="360" w:lineRule="auto"/>
        <w:jc w:val="both"/>
        <w:rPr>
          <w:rFonts w:ascii="Arial" w:hAnsi="Arial" w:cs="Arial"/>
          <w:sz w:val="24"/>
          <w:szCs w:val="24"/>
        </w:rPr>
      </w:pPr>
      <w:r w:rsidRPr="00D20F48">
        <w:rPr>
          <w:rFonts w:ascii="Arial" w:hAnsi="Arial" w:cs="Arial"/>
          <w:sz w:val="24"/>
          <w:szCs w:val="24"/>
        </w:rPr>
        <w:t>Literacy and numeracy or mathematics are a vital part of daily life and they are the two crucial subjects taught in school. Unfortunately, not many children and adults like th</w:t>
      </w:r>
      <w:r w:rsidR="00B237BA">
        <w:rPr>
          <w:rFonts w:ascii="Arial" w:hAnsi="Arial" w:cs="Arial"/>
          <w:sz w:val="24"/>
          <w:szCs w:val="24"/>
        </w:rPr>
        <w:t>ese</w:t>
      </w:r>
      <w:r w:rsidRPr="00D20F48">
        <w:rPr>
          <w:rFonts w:ascii="Arial" w:hAnsi="Arial" w:cs="Arial"/>
          <w:sz w:val="24"/>
          <w:szCs w:val="24"/>
        </w:rPr>
        <w:t xml:space="preserve"> subjects. In today's world, the expectations for numeracy have risen and the daily news is filled with different statistics and percentages. According to Warwick (2010), the United Kingdom may have a problem when it comes to maths education and shows that England, Wales and Northern Ireland right on the finishing bottom with 20% among 24 countries where ''pupils take mathematics in any form during what the researchers classify as the ''upper secondary" years''. In contrast: </w:t>
      </w:r>
    </w:p>
    <w:p w14:paraId="52C102F1" w14:textId="77777777" w:rsidR="00D20F48" w:rsidRPr="00D20F48" w:rsidRDefault="00D20F48" w:rsidP="00D20F48">
      <w:pPr>
        <w:spacing w:line="276" w:lineRule="auto"/>
        <w:ind w:left="227" w:right="227"/>
        <w:jc w:val="both"/>
        <w:rPr>
          <w:rFonts w:ascii="Arial" w:hAnsi="Arial" w:cs="Arial"/>
        </w:rPr>
      </w:pPr>
      <w:r w:rsidRPr="00D20F48">
        <w:rPr>
          <w:rFonts w:ascii="Arial" w:hAnsi="Arial" w:cs="Arial"/>
        </w:rPr>
        <w:t>In Japan, some 85% take maths, equivalent to at least AS-level, in upper secondary; in Taiwan, the figure is 70%; in South Korea, it is 57%; and in New Zealand, 41%. By contrast, advanced maths take-up in the UK ranges from 11% in Wales through 13% in England to 15% in Northern Ireland and 23% in Scotland, with a UK average of between 13% and 14% (Warwick, 2010).</w:t>
      </w:r>
    </w:p>
    <w:p w14:paraId="519AC266" w14:textId="742AEA99" w:rsidR="00D20F48" w:rsidRPr="00C65AB9" w:rsidRDefault="00D20F48" w:rsidP="00C65AB9">
      <w:pPr>
        <w:spacing w:line="360" w:lineRule="auto"/>
        <w:jc w:val="both"/>
        <w:rPr>
          <w:rFonts w:ascii="Arial" w:hAnsi="Arial" w:cs="Arial"/>
          <w:sz w:val="24"/>
          <w:szCs w:val="24"/>
        </w:rPr>
      </w:pPr>
      <w:r w:rsidRPr="00C65AB9">
        <w:rPr>
          <w:rFonts w:ascii="Arial" w:hAnsi="Arial" w:cs="Arial"/>
          <w:sz w:val="24"/>
          <w:szCs w:val="24"/>
        </w:rPr>
        <w:t xml:space="preserve">National Numeracy YouGov Survey (2014) shows that numeracy skills worsen, in 2003 – 26% when in 2011 is only 22% and 4 in 5 adults have a low level of numeracy. Moreover, according to Richards (no date) in England, 17 million adults which are around 49% of the working people have a numeracy level like primary school children and that cost economy £20 billion a year. There are serious consequences when </w:t>
      </w:r>
      <w:r w:rsidRPr="00C65AB9">
        <w:rPr>
          <w:rFonts w:ascii="Arial" w:hAnsi="Arial" w:cs="Arial"/>
          <w:sz w:val="24"/>
          <w:szCs w:val="24"/>
        </w:rPr>
        <w:lastRenderedPageBreak/>
        <w:t xml:space="preserve">talking about the lack of coping with simple numbers and simple quantitative tasks as make feel children and adults very insecure and anxious. That is why every educator tries to put in place an adequate curriculum which will help children to gain the basic knowledge of maths. But it is vital to remember that none of the ''strategies to improve numeracy will be effective if they cannot reflect the different dimensions in which mathematical and statistical ideas operate'' (Nickson, 2004). Also been mentioned by some people that are in our best interest to encourage learners to critical reflection about what we learn and why we learn (Higher Education Academy, 2018). What </w:t>
      </w:r>
      <w:proofErr w:type="gramStart"/>
      <w:r w:rsidRPr="00C65AB9">
        <w:rPr>
          <w:rFonts w:ascii="Arial" w:hAnsi="Arial" w:cs="Arial"/>
          <w:sz w:val="24"/>
          <w:szCs w:val="24"/>
        </w:rPr>
        <w:t>is</w:t>
      </w:r>
      <w:proofErr w:type="gramEnd"/>
      <w:r w:rsidRPr="00C65AB9">
        <w:rPr>
          <w:rFonts w:ascii="Arial" w:hAnsi="Arial" w:cs="Arial"/>
          <w:sz w:val="24"/>
          <w:szCs w:val="24"/>
        </w:rPr>
        <w:t xml:space="preserve"> more Coles (2014) in his article suggests that ''schools must equip students to challenge the status quo and teachers should embrace a radical pedagogy''. He argues that Schools should develop a commitment and responsibility that will provoke young people and help them to become fully aware of the fact that they </w:t>
      </w:r>
      <w:proofErr w:type="gramStart"/>
      <w:r w:rsidRPr="00C65AB9">
        <w:rPr>
          <w:rFonts w:ascii="Arial" w:hAnsi="Arial" w:cs="Arial"/>
          <w:sz w:val="24"/>
          <w:szCs w:val="24"/>
        </w:rPr>
        <w:t>have the ability to</w:t>
      </w:r>
      <w:proofErr w:type="gramEnd"/>
      <w:r w:rsidRPr="00C65AB9">
        <w:rPr>
          <w:rFonts w:ascii="Arial" w:hAnsi="Arial" w:cs="Arial"/>
          <w:sz w:val="24"/>
          <w:szCs w:val="24"/>
        </w:rPr>
        <w:t xml:space="preserve"> challenge the status quo. And he is not the only one who believes that this is a good idea as American professor Hirsch (1988) thinks similar way and outlines </w:t>
      </w:r>
      <w:r w:rsidR="00DE2D91">
        <w:rPr>
          <w:rFonts w:ascii="Arial" w:hAnsi="Arial" w:cs="Arial"/>
          <w:sz w:val="24"/>
          <w:szCs w:val="24"/>
        </w:rPr>
        <w:t>‘</w:t>
      </w:r>
      <w:r w:rsidRPr="00C65AB9">
        <w:rPr>
          <w:rFonts w:ascii="Arial" w:hAnsi="Arial" w:cs="Arial"/>
          <w:sz w:val="24"/>
          <w:szCs w:val="24"/>
        </w:rPr>
        <w:t>'that children not only needed a clear body of factual knowledge but that they should also learn that knowledge in a very highly structured way – starting with basics and building up, rather than taking a more thematic approach</w:t>
      </w:r>
      <w:r w:rsidR="00DE2D91">
        <w:rPr>
          <w:rFonts w:ascii="Arial" w:hAnsi="Arial" w:cs="Arial"/>
          <w:sz w:val="24"/>
          <w:szCs w:val="24"/>
        </w:rPr>
        <w:t>’</w:t>
      </w:r>
      <w:r w:rsidRPr="00C65AB9">
        <w:rPr>
          <w:rFonts w:ascii="Arial" w:hAnsi="Arial" w:cs="Arial"/>
          <w:sz w:val="24"/>
          <w:szCs w:val="24"/>
        </w:rPr>
        <w:t xml:space="preserve">'. He calls this a 'core knowledge'. Hirsch believes that people must be able to communicate effectively to function and the effective communications require shared specific information to children (Hirsch, 1988). He developed the idea of 'cultural literacy'—''the idea that reading comprehension requires not just formal decoding skills but also wide-ranging background knowledge'' (Hirsch, 2003). Hirsch is the writer of a few books about the education in which he continues as a voice of reason making the case for equality of educational opportunity (Core Knowledge, no date). Moreover, Abrams (2012) in his article suggests that professors Hirsch ideas arriving in the UK and that </w:t>
      </w:r>
      <w:r w:rsidR="00DE2D91">
        <w:rPr>
          <w:rFonts w:ascii="Arial" w:hAnsi="Arial" w:cs="Arial"/>
          <w:sz w:val="24"/>
          <w:szCs w:val="24"/>
        </w:rPr>
        <w:t>‘</w:t>
      </w:r>
      <w:r w:rsidRPr="00C65AB9">
        <w:rPr>
          <w:rFonts w:ascii="Arial" w:hAnsi="Arial" w:cs="Arial"/>
          <w:sz w:val="24"/>
          <w:szCs w:val="24"/>
        </w:rPr>
        <w:t>'</w:t>
      </w:r>
      <w:proofErr w:type="spellStart"/>
      <w:r w:rsidRPr="00C65AB9">
        <w:rPr>
          <w:rFonts w:ascii="Arial" w:hAnsi="Arial" w:cs="Arial"/>
          <w:sz w:val="24"/>
          <w:szCs w:val="24"/>
        </w:rPr>
        <w:t>Hirschism</w:t>
      </w:r>
      <w:proofErr w:type="spellEnd"/>
      <w:r w:rsidRPr="00C65AB9">
        <w:rPr>
          <w:rFonts w:ascii="Arial" w:hAnsi="Arial" w:cs="Arial"/>
          <w:sz w:val="24"/>
          <w:szCs w:val="24"/>
        </w:rPr>
        <w:t xml:space="preserve"> is spreading fast through the English school system''. The Education Secretary Michael Gove is the one who has been influenced by Hirsch idea. He has said that 'schools should emphasise the learning of key facts, arming children with the essential knowledge to aid their learning' (Abrams, 2012). Another person Daisy Christodoulou, managing director of the Curriculum Centre talks about how, for her, Hirsch's work fits with a working-class people. She said:</w:t>
      </w:r>
    </w:p>
    <w:p w14:paraId="39209DA5" w14:textId="77777777" w:rsidR="00D20F48" w:rsidRPr="00C65AB9" w:rsidRDefault="00D20F48" w:rsidP="00C65AB9">
      <w:pPr>
        <w:spacing w:line="276" w:lineRule="auto"/>
        <w:ind w:left="227" w:right="227"/>
        <w:jc w:val="both"/>
        <w:rPr>
          <w:rFonts w:ascii="Arial" w:hAnsi="Arial" w:cs="Arial"/>
        </w:rPr>
      </w:pPr>
      <w:r w:rsidRPr="00C65AB9">
        <w:rPr>
          <w:rFonts w:ascii="Arial" w:hAnsi="Arial" w:cs="Arial"/>
        </w:rPr>
        <w:t>I think you see very clearly the similar ideas that Hirsch is talking about, that there is a common heritage of knowledge and every pupil, every citizen in this country, has a right to share in that knowledge (</w:t>
      </w:r>
      <w:proofErr w:type="spellStart"/>
      <w:r w:rsidRPr="00C65AB9">
        <w:rPr>
          <w:rFonts w:ascii="Arial" w:hAnsi="Arial" w:cs="Arial"/>
        </w:rPr>
        <w:t>Wilby</w:t>
      </w:r>
      <w:proofErr w:type="spellEnd"/>
      <w:r w:rsidRPr="00C65AB9">
        <w:rPr>
          <w:rFonts w:ascii="Arial" w:hAnsi="Arial" w:cs="Arial"/>
        </w:rPr>
        <w:t xml:space="preserve">, 2014). </w:t>
      </w:r>
    </w:p>
    <w:p w14:paraId="334C8D92" w14:textId="36EE6B3F" w:rsidR="00D20F48" w:rsidRPr="00C65AB9" w:rsidRDefault="00D20F48" w:rsidP="00C65AB9">
      <w:pPr>
        <w:spacing w:line="360" w:lineRule="auto"/>
        <w:jc w:val="both"/>
        <w:rPr>
          <w:rFonts w:ascii="Arial" w:hAnsi="Arial" w:cs="Arial"/>
          <w:sz w:val="24"/>
          <w:szCs w:val="24"/>
        </w:rPr>
      </w:pPr>
      <w:r w:rsidRPr="00C65AB9">
        <w:rPr>
          <w:rFonts w:ascii="Arial" w:hAnsi="Arial" w:cs="Arial"/>
          <w:sz w:val="24"/>
          <w:szCs w:val="24"/>
        </w:rPr>
        <w:t>She focuses on classroom pedagogy and believes that we pay too little attention to what and how it is taught during the lesson. Christodoulou agrees that teachers can pass on a lot of information to learners, but the most difficult thing is to prepare and supply activities that will help with understanding and keep learners' interest (</w:t>
      </w:r>
      <w:proofErr w:type="spellStart"/>
      <w:r w:rsidRPr="00C65AB9">
        <w:rPr>
          <w:rFonts w:ascii="Arial" w:hAnsi="Arial" w:cs="Arial"/>
          <w:sz w:val="24"/>
          <w:szCs w:val="24"/>
        </w:rPr>
        <w:t>Wilby</w:t>
      </w:r>
      <w:proofErr w:type="spellEnd"/>
      <w:r w:rsidRPr="00C65AB9">
        <w:rPr>
          <w:rFonts w:ascii="Arial" w:hAnsi="Arial" w:cs="Arial"/>
          <w:sz w:val="24"/>
          <w:szCs w:val="24"/>
        </w:rPr>
        <w:t>, 2014). She shows the understanding that skill is bound up with knowledge, they are vital for example we cannot play chess unless we have learned the moves. Among Gove and Christodoulou is Nick Gibb, who was a school's minister in England. He also complies with Hirsch that children should have been given the freedom to learn a certain set of information about their society. Prof Andrew Pollard who is Curriculum expert disagrees with minister point of view ''that lessons in English schools are content-lite" (</w:t>
      </w:r>
      <w:proofErr w:type="spellStart"/>
      <w:r w:rsidRPr="00C65AB9">
        <w:rPr>
          <w:rFonts w:ascii="Arial" w:hAnsi="Arial" w:cs="Arial"/>
          <w:sz w:val="24"/>
          <w:szCs w:val="24"/>
        </w:rPr>
        <w:t>Wilby</w:t>
      </w:r>
      <w:proofErr w:type="spellEnd"/>
      <w:r w:rsidRPr="00C65AB9">
        <w:rPr>
          <w:rFonts w:ascii="Arial" w:hAnsi="Arial" w:cs="Arial"/>
          <w:sz w:val="24"/>
          <w:szCs w:val="24"/>
        </w:rPr>
        <w:t xml:space="preserve">, 2014). He understands the same as other specialists that education is a wide system and that knowledge and facts are needed aspects - but </w:t>
      </w:r>
      <w:r w:rsidR="00DE2D91">
        <w:rPr>
          <w:rFonts w:ascii="Arial" w:hAnsi="Arial" w:cs="Arial"/>
          <w:sz w:val="24"/>
          <w:szCs w:val="24"/>
        </w:rPr>
        <w:t>‘</w:t>
      </w:r>
      <w:r w:rsidRPr="00C65AB9">
        <w:rPr>
          <w:rFonts w:ascii="Arial" w:hAnsi="Arial" w:cs="Arial"/>
          <w:sz w:val="24"/>
          <w:szCs w:val="24"/>
        </w:rPr>
        <w:t>'I don't think caricatures of practice help</w:t>
      </w:r>
      <w:r w:rsidR="00DE2D91">
        <w:rPr>
          <w:rFonts w:ascii="Arial" w:hAnsi="Arial" w:cs="Arial"/>
          <w:sz w:val="24"/>
          <w:szCs w:val="24"/>
        </w:rPr>
        <w:t>’</w:t>
      </w:r>
      <w:r w:rsidRPr="00C65AB9">
        <w:rPr>
          <w:rFonts w:ascii="Arial" w:hAnsi="Arial" w:cs="Arial"/>
          <w:sz w:val="24"/>
          <w:szCs w:val="24"/>
        </w:rPr>
        <w:t xml:space="preserve">'. According to </w:t>
      </w:r>
      <w:proofErr w:type="spellStart"/>
      <w:r w:rsidRPr="00C65AB9">
        <w:rPr>
          <w:rFonts w:ascii="Arial" w:hAnsi="Arial" w:cs="Arial"/>
          <w:sz w:val="24"/>
          <w:szCs w:val="24"/>
        </w:rPr>
        <w:t>Wilby</w:t>
      </w:r>
      <w:proofErr w:type="spellEnd"/>
      <w:r w:rsidRPr="00C65AB9">
        <w:rPr>
          <w:rFonts w:ascii="Arial" w:hAnsi="Arial" w:cs="Arial"/>
          <w:sz w:val="24"/>
          <w:szCs w:val="24"/>
        </w:rPr>
        <w:t xml:space="preserve"> (2014), Pollard came up with a good conclusion which states that the interaction between education and individual development creates a product called education. But both Gove and Gibb did not completely agree with that as in their opinion should be less of the individual development and more knowledge. In contrast to Gibbs and Pollard's argument Sir Michael Barber, chief education adviser at the educational publisher Pearson thinks that there is another way. He believes that </w:t>
      </w:r>
      <w:r w:rsidR="00DE2D91">
        <w:rPr>
          <w:rFonts w:ascii="Arial" w:hAnsi="Arial" w:cs="Arial"/>
          <w:sz w:val="24"/>
          <w:szCs w:val="24"/>
        </w:rPr>
        <w:t>‘</w:t>
      </w:r>
      <w:r w:rsidRPr="00C65AB9">
        <w:rPr>
          <w:rFonts w:ascii="Arial" w:hAnsi="Arial" w:cs="Arial"/>
          <w:sz w:val="24"/>
          <w:szCs w:val="24"/>
        </w:rPr>
        <w:t>'knowing what and knowing how - knowledge and skills - go together'</w:t>
      </w:r>
      <w:r w:rsidR="00DE2D91">
        <w:rPr>
          <w:rFonts w:ascii="Arial" w:hAnsi="Arial" w:cs="Arial"/>
          <w:sz w:val="24"/>
          <w:szCs w:val="24"/>
        </w:rPr>
        <w:t>’</w:t>
      </w:r>
      <w:r w:rsidRPr="00C65AB9">
        <w:rPr>
          <w:rFonts w:ascii="Arial" w:hAnsi="Arial" w:cs="Arial"/>
          <w:sz w:val="24"/>
          <w:szCs w:val="24"/>
        </w:rPr>
        <w:t xml:space="preserve"> (</w:t>
      </w:r>
      <w:proofErr w:type="spellStart"/>
      <w:r w:rsidRPr="00C65AB9">
        <w:rPr>
          <w:rFonts w:ascii="Arial" w:hAnsi="Arial" w:cs="Arial"/>
          <w:sz w:val="24"/>
          <w:szCs w:val="24"/>
        </w:rPr>
        <w:t>Wilby</w:t>
      </w:r>
      <w:proofErr w:type="spellEnd"/>
      <w:r w:rsidRPr="00C65AB9">
        <w:rPr>
          <w:rFonts w:ascii="Arial" w:hAnsi="Arial" w:cs="Arial"/>
          <w:sz w:val="24"/>
          <w:szCs w:val="24"/>
        </w:rPr>
        <w:t>, 2014). Sir Michael Barber outlines that:</w:t>
      </w:r>
    </w:p>
    <w:p w14:paraId="1ADFF095" w14:textId="77777777" w:rsidR="00D20F48" w:rsidRPr="00C65AB9" w:rsidRDefault="00D20F48" w:rsidP="00C65AB9">
      <w:pPr>
        <w:spacing w:line="276" w:lineRule="auto"/>
        <w:ind w:left="227" w:right="227"/>
        <w:jc w:val="both"/>
        <w:rPr>
          <w:rFonts w:ascii="Arial" w:hAnsi="Arial" w:cs="Arial"/>
        </w:rPr>
      </w:pPr>
      <w:r w:rsidRPr="00C65AB9">
        <w:rPr>
          <w:rFonts w:ascii="Arial" w:hAnsi="Arial" w:cs="Arial"/>
        </w:rPr>
        <w:t>In Britain and the US, there's a tendency to assume that a child is either born so-called 'clever' or not and then the school system just discovers whether that's true or not, " he says - noting that it is different in Asia, home to some of the highest education standards in the world. In Pacific-Asia they assume that every child can learn this content through hard work - with parental support and good teaching (</w:t>
      </w:r>
      <w:proofErr w:type="spellStart"/>
      <w:r w:rsidRPr="00C65AB9">
        <w:rPr>
          <w:rFonts w:ascii="Arial" w:hAnsi="Arial" w:cs="Arial"/>
        </w:rPr>
        <w:t>Wilby</w:t>
      </w:r>
      <w:proofErr w:type="spellEnd"/>
      <w:r w:rsidRPr="00C65AB9">
        <w:rPr>
          <w:rFonts w:ascii="Arial" w:hAnsi="Arial" w:cs="Arial"/>
        </w:rPr>
        <w:t>, 2014).</w:t>
      </w:r>
    </w:p>
    <w:p w14:paraId="1C1D561A" w14:textId="3D5D2B82" w:rsidR="00D20F48" w:rsidRPr="00C65AB9" w:rsidRDefault="00D20F48" w:rsidP="00C65AB9">
      <w:pPr>
        <w:spacing w:line="360" w:lineRule="auto"/>
        <w:jc w:val="both"/>
        <w:rPr>
          <w:rFonts w:ascii="Arial" w:hAnsi="Arial" w:cs="Arial"/>
          <w:sz w:val="24"/>
          <w:szCs w:val="24"/>
        </w:rPr>
      </w:pPr>
      <w:r w:rsidRPr="00C65AB9">
        <w:rPr>
          <w:rFonts w:ascii="Arial" w:hAnsi="Arial" w:cs="Arial"/>
          <w:sz w:val="24"/>
          <w:szCs w:val="24"/>
        </w:rPr>
        <w:t xml:space="preserve">However, Sir Michael partially agrees with Hirsch as he thinks that cultural literacy is important as children should know the key facts about the society, they live in. Greg Sloan (2017) who is head of media studies at Hagerstown School in London is another person who believes that Hirsch influence will do nothing for the culture of success in British schools. He expressed the opinion that a new national curriculum would take us backwards, to the classical, canonical texts and theories classroom. That could very challenging as these days ideas of culture differ from student to student. Besides, Kirk (2017) in his article outlines that consultations about the English Baccalaureate highlighted how confusing this process can be when government attempt to tell teachers what it is that is good for children to know. At this point, a very important question should be asked. Should schools change the curriculum whenever minister or policy is changing? Kirk (2017) suggests that will confuse people who are involved in education such as teachers, parents, learners and employers and leads to many issues. Each school in Wales is unique and have their own environment in which they work. The challenge is to find a way of how to teach mathematics and numeracy so that learners accept them as a natural part of their culture. Schools are encouraged to highlight the link between Mathematics and Numeracy. Educators should try to inspire children and young people to become mathematicians themselves. There is thought of allowing the learners to understand the history of mathematics by using international examples from different cultures and put into universally applicable language. The Mathematics and Numeracy Area of Learning and Experience provides opportunities for learners to develop four skills such as critical thinking and problem-solving.  Mathematics and numeracy teach us problem-solving skills, which are needed in every area of the curriculum and future daily life. Asking questions and evaluating information is a part of problem-solving skills. The learners can identify different ways, create arguments and defend their decisions. Another important skill is planning and organisation.  Learners are stimulated to conclude and estimate different options and after all to check their results. They should be able to reflect on their outcomes and evaluate their approaches. Creativity and innovation skill. It is important to plan wide range of which allow and help learners' turn ideas into action. Everyone, somewhere and somehow in the past studied mathematics and overcame different challenges which were needed to develop resourcefulness and resilience. Mathematical communication is very precise, logical and is a part of people life (Welsh Government, 2019). The current education system, to be more precise numeracy framework goes for 4 dimensions such as knowledge and understanding, investigating, communication in mathematics and reflection. School X which is a Comprehensive school, strongly believe that literacy and numeracy are the keys to improve learning as enable learners to communicate effectively and to read for information and pleasure. Numeracy in setting X involves confidence with numbers and measures. The understanding of the number helps children to solve problems in different situations. An important part of numeracy is to understand the graphs or diagrams. Low levels in this subject can have a negative impact on student learning and self-esteem. These skills are essential for further education and employment. For KS3 Learners curriculum is divided for statutory and non-statutory subjects and each student has an individual education plan (IEP). This is based on what student achieved already in numeracy subject and is progressing to the next level (School X, no date). Each pupil has an individual numeracy target which is carefully monitored by recording charts in school online system. All tasks are provided with adequate instructions and supporting materials. Students using a variety of resources depending on what topic is tough during the lesson. Unfortunately, the quality and amount of resources could be limited by factors such as school or department budget allocated to purchasing resources (Tickle, 2016). School X aim is to make sure that all students are familiar with the numbers so they can use this knowledge in daily life situations, are able </w:t>
      </w:r>
      <w:r w:rsidR="00DE2D91" w:rsidRPr="00C65AB9">
        <w:rPr>
          <w:rFonts w:ascii="Arial" w:hAnsi="Arial" w:cs="Arial"/>
          <w:sz w:val="24"/>
          <w:szCs w:val="24"/>
        </w:rPr>
        <w:t>to solve</w:t>
      </w:r>
      <w:r w:rsidRPr="00C65AB9">
        <w:rPr>
          <w:rFonts w:ascii="Arial" w:hAnsi="Arial" w:cs="Arial"/>
          <w:sz w:val="24"/>
          <w:szCs w:val="24"/>
        </w:rPr>
        <w:t xml:space="preserve"> problems and interpret data. Also, Department of Education (2014, p.9) in their document suggests that ''teachers should use every relevant subject to develop pupils' mathematical fluency as confidence in numeracy and other mathematical skills is a precondition of success across the national curriculum''. Traditionally in school X numeracy is taught to the whole class and then pupils are asked to work through their worksheets. But it is worth to mention that kind of approach can limit collaborative learning, stopping them from sharing experiences. Foster and </w:t>
      </w:r>
      <w:proofErr w:type="spellStart"/>
      <w:r w:rsidRPr="00C65AB9">
        <w:rPr>
          <w:rFonts w:ascii="Arial" w:hAnsi="Arial" w:cs="Arial"/>
          <w:sz w:val="24"/>
          <w:szCs w:val="24"/>
        </w:rPr>
        <w:t>Beddie</w:t>
      </w:r>
      <w:proofErr w:type="spellEnd"/>
      <w:r w:rsidRPr="00C65AB9">
        <w:rPr>
          <w:rFonts w:ascii="Arial" w:hAnsi="Arial" w:cs="Arial"/>
          <w:sz w:val="24"/>
          <w:szCs w:val="24"/>
        </w:rPr>
        <w:t xml:space="preserve"> (2005) argue that it be more beneficial to practice group learning as very often learners gain knowledge from each other, help each other to resolve numerical problems. Furthermore, setting X acknowledge how important numeracy is in other subjects taught across the curriculum and makes sure that different numerical methods are taught across other subjects such as DT, IT, geography or PE. It is introduced in wide practical activities where learners can plan or design something they measure, count and solving problems during if something it does not go as they planned. During IT lessons pupils are given a different task, encouraged to analyse the data and asked to explain their findings. All these steps are necessary to make sure pupils understand the tasks and know what to do to complete the activity. During History lessons numeracy may be used in exercise such as putting events in chronological order and knowing which occurred first (</w:t>
      </w:r>
      <w:proofErr w:type="spellStart"/>
      <w:r w:rsidRPr="00C65AB9">
        <w:rPr>
          <w:rFonts w:ascii="Arial" w:hAnsi="Arial" w:cs="Arial"/>
          <w:sz w:val="24"/>
          <w:szCs w:val="24"/>
        </w:rPr>
        <w:t>Mcfahn</w:t>
      </w:r>
      <w:proofErr w:type="spellEnd"/>
      <w:r w:rsidRPr="00C65AB9">
        <w:rPr>
          <w:rFonts w:ascii="Arial" w:hAnsi="Arial" w:cs="Arial"/>
          <w:sz w:val="24"/>
          <w:szCs w:val="24"/>
        </w:rPr>
        <w:t xml:space="preserve">, 2014). PE subject uses measurement in the long jump and in other activities where distance or height might need recording. Burnett (2013) suggests that it is important to talk positively about maths as mathematics is seen by many pupils as hard and boring. The one question could be asked. Why do children or adults think that maths is boring? And the answer comes from Burnett (2013) who outlines that ''language is something we use constantly that can be applied in creative ways, whereas maths is more "rigid" and obeys strict rules''. It is vital to remind learners that sometimes-deep thinking is required because the answer will not arrive straight away. Yet again in school X students are provided with opportunities to discuss argue about different ways of doing a calculation that gives the right answer. Pupils can express their opinions, asked questions. As </w:t>
      </w:r>
      <w:proofErr w:type="spellStart"/>
      <w:r w:rsidRPr="00C65AB9">
        <w:rPr>
          <w:rFonts w:ascii="Arial" w:hAnsi="Arial" w:cs="Arial"/>
          <w:sz w:val="24"/>
          <w:szCs w:val="24"/>
        </w:rPr>
        <w:t>Kuper</w:t>
      </w:r>
      <w:proofErr w:type="spellEnd"/>
      <w:r w:rsidRPr="00C65AB9">
        <w:rPr>
          <w:rFonts w:ascii="Arial" w:hAnsi="Arial" w:cs="Arial"/>
          <w:sz w:val="24"/>
          <w:szCs w:val="24"/>
        </w:rPr>
        <w:t xml:space="preserve"> (2016) suggests ''a discussion is a powerful tool in helping students to understand new concepts, challenge them but it needs to be inclusive and structured''. That is why the teacher's role is vital as their job should be to listen to the learner and to help the learner develop their understanding (Cambridge International, no date). The educator should support the child - 'scaffold' in the 'zone of proximal development' as Vygotsky (1978) suggests in his work. According to Simmons (1993) pupils need to be guided in how to discuss when learning mathematics as they should know why rules work and should be able to explain them to others instead using rules without knowing why they work. As an educator school X discovered the importance of talking about mathematics as a part of developing understanding.</w:t>
      </w:r>
    </w:p>
    <w:p w14:paraId="2C7CF259" w14:textId="77777777" w:rsidR="00D20F48" w:rsidRPr="00C65AB9" w:rsidRDefault="00D20F48" w:rsidP="00C65AB9">
      <w:pPr>
        <w:spacing w:line="276" w:lineRule="auto"/>
        <w:ind w:left="227" w:right="227"/>
        <w:jc w:val="both"/>
        <w:rPr>
          <w:rFonts w:ascii="Arial" w:hAnsi="Arial" w:cs="Arial"/>
        </w:rPr>
      </w:pPr>
      <w:r w:rsidRPr="00C65AB9">
        <w:rPr>
          <w:rFonts w:ascii="Arial" w:hAnsi="Arial" w:cs="Arial"/>
        </w:rPr>
        <w:t>I think that if you look back through the historical contours of this debate, that generally, it's the left who realise that knowledge is power - that equal access and entitlement to knowledge is so important (Daisy Christodoulou, The Curriculum Centre).</w:t>
      </w:r>
    </w:p>
    <w:p w14:paraId="5069FE13" w14:textId="70D84A5D" w:rsidR="00D310B0" w:rsidRDefault="00D20F48" w:rsidP="00C65AB9">
      <w:pPr>
        <w:spacing w:line="360" w:lineRule="auto"/>
        <w:jc w:val="both"/>
        <w:rPr>
          <w:rFonts w:ascii="Arial" w:hAnsi="Arial" w:cs="Arial"/>
          <w:sz w:val="24"/>
          <w:szCs w:val="24"/>
        </w:rPr>
      </w:pPr>
      <w:r w:rsidRPr="00C65AB9">
        <w:rPr>
          <w:rFonts w:ascii="Arial" w:hAnsi="Arial" w:cs="Arial"/>
          <w:sz w:val="24"/>
          <w:szCs w:val="24"/>
        </w:rPr>
        <w:t>In relation to what has been said during this written work, people should remember that numeracy is a part of our life and need to be improved. It is required more than ever in the current economic and business world.  According to Vernon (2010), there is no option for the statements such as ''I'm not good at maths'' because maths is helping us to get a job and opens door to prospects. A good number of skills are vital in everyone's daily life. The employers complaining about employee's low numeracy skills and consumers with poor maths are unable to make good choices (</w:t>
      </w:r>
      <w:proofErr w:type="spellStart"/>
      <w:r w:rsidRPr="00C65AB9">
        <w:rPr>
          <w:rFonts w:ascii="Arial" w:hAnsi="Arial" w:cs="Arial"/>
          <w:sz w:val="24"/>
          <w:szCs w:val="24"/>
        </w:rPr>
        <w:t>Weale</w:t>
      </w:r>
      <w:proofErr w:type="spellEnd"/>
      <w:r w:rsidRPr="00C65AB9">
        <w:rPr>
          <w:rFonts w:ascii="Arial" w:hAnsi="Arial" w:cs="Arial"/>
          <w:sz w:val="24"/>
          <w:szCs w:val="24"/>
        </w:rPr>
        <w:t>, 2015). Must acknowledge that this is not the challenge for the education system and skills system only but should be brought into the mainstream and tackled in elsewhere. A lot of decisions in our life are often based on numerical information and to be able to make the right choices we need to know and understand the numbers. For example, when going shopping, planning holidays or decorating the house. We cannot forget that numeracy is essential to parents as they are helping children to learn and build their confidence and self-esteem. As Wolfram (2014) suggests '' unlocking the creative pow roof problem-solving is what will enthuse British schoolchildren and make them world-class''.</w:t>
      </w:r>
      <w:r w:rsidR="0064325E">
        <w:rPr>
          <w:rFonts w:ascii="Arial" w:hAnsi="Arial" w:cs="Arial"/>
          <w:sz w:val="24"/>
          <w:szCs w:val="24"/>
        </w:rPr>
        <w:t xml:space="preserve"> Not all children will be masters in maths but if education system help them to overcome a fear about numbers their self-confidence will improve. Mathematic is a part of everyone life, without basic knowledge about </w:t>
      </w:r>
      <w:proofErr w:type="gramStart"/>
      <w:r w:rsidR="0064325E">
        <w:rPr>
          <w:rFonts w:ascii="Arial" w:hAnsi="Arial" w:cs="Arial"/>
          <w:sz w:val="24"/>
          <w:szCs w:val="24"/>
        </w:rPr>
        <w:t>it</w:t>
      </w:r>
      <w:proofErr w:type="gramEnd"/>
      <w:r w:rsidR="0064325E">
        <w:rPr>
          <w:rFonts w:ascii="Arial" w:hAnsi="Arial" w:cs="Arial"/>
          <w:sz w:val="24"/>
          <w:szCs w:val="24"/>
        </w:rPr>
        <w:t xml:space="preserve"> people’s life can be a lot more difficult. As unknown author (no date) said ‘’Mathematics may not teach us how to add love or minus hate. But it gives us every reason to hope that every problem has a solution’’.</w:t>
      </w:r>
    </w:p>
    <w:p w14:paraId="7C02D6BF" w14:textId="77777777" w:rsidR="00EB412C" w:rsidRDefault="00EB412C" w:rsidP="00C65AB9">
      <w:pPr>
        <w:spacing w:line="360" w:lineRule="auto"/>
        <w:jc w:val="both"/>
        <w:rPr>
          <w:rFonts w:ascii="Arial" w:hAnsi="Arial" w:cs="Arial"/>
          <w:sz w:val="24"/>
          <w:szCs w:val="24"/>
        </w:rPr>
      </w:pPr>
    </w:p>
    <w:p w14:paraId="46848212" w14:textId="77777777" w:rsidR="00EB412C" w:rsidRDefault="00EB412C" w:rsidP="00C65AB9">
      <w:pPr>
        <w:spacing w:line="360" w:lineRule="auto"/>
        <w:jc w:val="both"/>
        <w:rPr>
          <w:rFonts w:ascii="Arial" w:hAnsi="Arial" w:cs="Arial"/>
          <w:sz w:val="24"/>
          <w:szCs w:val="24"/>
        </w:rPr>
      </w:pPr>
    </w:p>
    <w:p w14:paraId="6BE9C74D" w14:textId="77777777" w:rsidR="00EB412C" w:rsidRDefault="00EB412C" w:rsidP="00C65AB9">
      <w:pPr>
        <w:spacing w:line="360" w:lineRule="auto"/>
        <w:jc w:val="both"/>
        <w:rPr>
          <w:rFonts w:ascii="Arial" w:hAnsi="Arial" w:cs="Arial"/>
          <w:sz w:val="24"/>
          <w:szCs w:val="24"/>
        </w:rPr>
      </w:pPr>
    </w:p>
    <w:p w14:paraId="555D509B" w14:textId="77777777" w:rsidR="00A45E03" w:rsidRDefault="00A45E03" w:rsidP="00C65AB9">
      <w:pPr>
        <w:spacing w:line="360" w:lineRule="auto"/>
        <w:jc w:val="both"/>
        <w:rPr>
          <w:rFonts w:ascii="Arial" w:hAnsi="Arial" w:cs="Arial"/>
          <w:sz w:val="24"/>
          <w:szCs w:val="24"/>
        </w:rPr>
      </w:pPr>
    </w:p>
    <w:p w14:paraId="6C00DCE8" w14:textId="77777777" w:rsidR="00A45E03" w:rsidRDefault="00A45E03" w:rsidP="00C65AB9">
      <w:pPr>
        <w:spacing w:line="360" w:lineRule="auto"/>
        <w:jc w:val="both"/>
        <w:rPr>
          <w:rFonts w:ascii="Arial" w:hAnsi="Arial" w:cs="Arial"/>
          <w:sz w:val="24"/>
          <w:szCs w:val="24"/>
        </w:rPr>
      </w:pPr>
    </w:p>
    <w:p w14:paraId="22CA77E7" w14:textId="77777777" w:rsidR="00A45E03" w:rsidRDefault="00A45E03" w:rsidP="00C65AB9">
      <w:pPr>
        <w:spacing w:line="360" w:lineRule="auto"/>
        <w:jc w:val="both"/>
        <w:rPr>
          <w:rFonts w:ascii="Arial" w:hAnsi="Arial" w:cs="Arial"/>
          <w:sz w:val="24"/>
          <w:szCs w:val="24"/>
        </w:rPr>
      </w:pPr>
    </w:p>
    <w:p w14:paraId="1901A3E1" w14:textId="77777777" w:rsidR="00A45E03" w:rsidRDefault="00A45E03" w:rsidP="00C65AB9">
      <w:pPr>
        <w:spacing w:line="360" w:lineRule="auto"/>
        <w:jc w:val="both"/>
        <w:rPr>
          <w:rFonts w:ascii="Arial" w:hAnsi="Arial" w:cs="Arial"/>
          <w:sz w:val="24"/>
          <w:szCs w:val="24"/>
        </w:rPr>
      </w:pPr>
    </w:p>
    <w:p w14:paraId="53A7A753" w14:textId="77777777" w:rsidR="00A45E03" w:rsidRDefault="00A45E03" w:rsidP="00C65AB9">
      <w:pPr>
        <w:spacing w:line="360" w:lineRule="auto"/>
        <w:jc w:val="both"/>
        <w:rPr>
          <w:rFonts w:ascii="Arial" w:hAnsi="Arial" w:cs="Arial"/>
          <w:sz w:val="24"/>
          <w:szCs w:val="24"/>
        </w:rPr>
      </w:pPr>
    </w:p>
    <w:p w14:paraId="42760253" w14:textId="77777777" w:rsidR="00A45E03" w:rsidRDefault="00A45E03" w:rsidP="00C65AB9">
      <w:pPr>
        <w:spacing w:line="360" w:lineRule="auto"/>
        <w:jc w:val="both"/>
        <w:rPr>
          <w:rFonts w:ascii="Arial" w:hAnsi="Arial" w:cs="Arial"/>
          <w:sz w:val="24"/>
          <w:szCs w:val="24"/>
        </w:rPr>
      </w:pPr>
    </w:p>
    <w:p w14:paraId="003D3A3E" w14:textId="77777777" w:rsidR="00A45E03" w:rsidRDefault="00A45E03" w:rsidP="00C65AB9">
      <w:pPr>
        <w:spacing w:line="360" w:lineRule="auto"/>
        <w:jc w:val="both"/>
        <w:rPr>
          <w:rFonts w:ascii="Arial" w:hAnsi="Arial" w:cs="Arial"/>
          <w:sz w:val="24"/>
          <w:szCs w:val="24"/>
        </w:rPr>
      </w:pPr>
    </w:p>
    <w:p w14:paraId="5FFE9D89" w14:textId="77777777" w:rsidR="00A45E03" w:rsidRDefault="00A45E03" w:rsidP="00C65AB9">
      <w:pPr>
        <w:spacing w:line="360" w:lineRule="auto"/>
        <w:jc w:val="both"/>
        <w:rPr>
          <w:rFonts w:ascii="Arial" w:hAnsi="Arial" w:cs="Arial"/>
          <w:sz w:val="24"/>
          <w:szCs w:val="24"/>
        </w:rPr>
      </w:pPr>
    </w:p>
    <w:p w14:paraId="660F7942" w14:textId="77777777" w:rsidR="00A45E03" w:rsidRDefault="00A45E03" w:rsidP="00C65AB9">
      <w:pPr>
        <w:spacing w:line="360" w:lineRule="auto"/>
        <w:jc w:val="both"/>
        <w:rPr>
          <w:rFonts w:ascii="Arial" w:hAnsi="Arial" w:cs="Arial"/>
          <w:sz w:val="24"/>
          <w:szCs w:val="24"/>
        </w:rPr>
      </w:pPr>
    </w:p>
    <w:p w14:paraId="285F48F2" w14:textId="77777777" w:rsidR="00A45E03" w:rsidRDefault="00A45E03" w:rsidP="00C65AB9">
      <w:pPr>
        <w:spacing w:line="360" w:lineRule="auto"/>
        <w:jc w:val="both"/>
        <w:rPr>
          <w:rFonts w:ascii="Arial" w:hAnsi="Arial" w:cs="Arial"/>
          <w:sz w:val="24"/>
          <w:szCs w:val="24"/>
        </w:rPr>
      </w:pPr>
    </w:p>
    <w:p w14:paraId="043F08BA" w14:textId="77777777" w:rsidR="00A45E03" w:rsidRDefault="00A45E03" w:rsidP="00C65AB9">
      <w:pPr>
        <w:spacing w:line="360" w:lineRule="auto"/>
        <w:jc w:val="both"/>
        <w:rPr>
          <w:rFonts w:ascii="Arial" w:hAnsi="Arial" w:cs="Arial"/>
          <w:sz w:val="24"/>
          <w:szCs w:val="24"/>
        </w:rPr>
      </w:pPr>
    </w:p>
    <w:p w14:paraId="55AA0588" w14:textId="77777777" w:rsidR="00A45E03" w:rsidRDefault="00A45E03" w:rsidP="00C65AB9">
      <w:pPr>
        <w:spacing w:line="360" w:lineRule="auto"/>
        <w:jc w:val="both"/>
        <w:rPr>
          <w:rFonts w:ascii="Arial" w:hAnsi="Arial" w:cs="Arial"/>
          <w:sz w:val="24"/>
          <w:szCs w:val="24"/>
        </w:rPr>
      </w:pPr>
    </w:p>
    <w:p w14:paraId="66B53A0F" w14:textId="77777777" w:rsidR="00A45E03" w:rsidRDefault="00A45E03" w:rsidP="00C65AB9">
      <w:pPr>
        <w:spacing w:line="360" w:lineRule="auto"/>
        <w:jc w:val="both"/>
        <w:rPr>
          <w:rFonts w:ascii="Arial" w:hAnsi="Arial" w:cs="Arial"/>
          <w:sz w:val="24"/>
          <w:szCs w:val="24"/>
        </w:rPr>
      </w:pPr>
    </w:p>
    <w:p w14:paraId="63FC00D4" w14:textId="77777777" w:rsidR="00A45E03" w:rsidRDefault="00A45E03" w:rsidP="00C65AB9">
      <w:pPr>
        <w:spacing w:line="360" w:lineRule="auto"/>
        <w:jc w:val="both"/>
        <w:rPr>
          <w:rFonts w:ascii="Arial" w:hAnsi="Arial" w:cs="Arial"/>
          <w:sz w:val="24"/>
          <w:szCs w:val="24"/>
        </w:rPr>
      </w:pPr>
    </w:p>
    <w:p w14:paraId="29032E97" w14:textId="77777777" w:rsidR="00A45E03" w:rsidRDefault="00A45E03" w:rsidP="00C65AB9">
      <w:pPr>
        <w:spacing w:line="360" w:lineRule="auto"/>
        <w:jc w:val="both"/>
        <w:rPr>
          <w:rFonts w:ascii="Arial" w:hAnsi="Arial" w:cs="Arial"/>
          <w:sz w:val="24"/>
          <w:szCs w:val="24"/>
        </w:rPr>
      </w:pPr>
    </w:p>
    <w:p w14:paraId="18CCF7A6" w14:textId="77777777" w:rsidR="00A45E03" w:rsidRDefault="00A45E03" w:rsidP="00C65AB9">
      <w:pPr>
        <w:spacing w:line="360" w:lineRule="auto"/>
        <w:jc w:val="both"/>
        <w:rPr>
          <w:rFonts w:ascii="Arial" w:hAnsi="Arial" w:cs="Arial"/>
          <w:sz w:val="24"/>
          <w:szCs w:val="24"/>
        </w:rPr>
      </w:pPr>
    </w:p>
    <w:p w14:paraId="24197039" w14:textId="77777777" w:rsidR="00A45E03" w:rsidRDefault="00A45E03" w:rsidP="00C65AB9">
      <w:pPr>
        <w:spacing w:line="360" w:lineRule="auto"/>
        <w:jc w:val="both"/>
        <w:rPr>
          <w:rFonts w:ascii="Arial" w:hAnsi="Arial" w:cs="Arial"/>
          <w:sz w:val="24"/>
          <w:szCs w:val="24"/>
        </w:rPr>
      </w:pPr>
    </w:p>
    <w:p w14:paraId="48D090EF" w14:textId="77777777" w:rsidR="00A45E03" w:rsidRDefault="00A45E03" w:rsidP="00C65AB9">
      <w:pPr>
        <w:spacing w:line="360" w:lineRule="auto"/>
        <w:jc w:val="both"/>
        <w:rPr>
          <w:rFonts w:ascii="Arial" w:hAnsi="Arial" w:cs="Arial"/>
          <w:sz w:val="24"/>
          <w:szCs w:val="24"/>
        </w:rPr>
      </w:pPr>
    </w:p>
    <w:p w14:paraId="0D44EC28" w14:textId="7EF2EF3A" w:rsidR="00C65AB9" w:rsidRPr="007752EF" w:rsidRDefault="00C65AB9" w:rsidP="00C65AB9">
      <w:pPr>
        <w:spacing w:line="360" w:lineRule="auto"/>
        <w:jc w:val="both"/>
        <w:rPr>
          <w:rFonts w:ascii="Arial" w:hAnsi="Arial" w:cs="Arial"/>
          <w:sz w:val="24"/>
          <w:szCs w:val="24"/>
        </w:rPr>
      </w:pPr>
      <w:r>
        <w:rPr>
          <w:rFonts w:ascii="Arial" w:hAnsi="Arial" w:cs="Arial"/>
          <w:sz w:val="24"/>
          <w:szCs w:val="24"/>
        </w:rPr>
        <w:t>Ref:</w:t>
      </w:r>
    </w:p>
    <w:p w14:paraId="2824786C" w14:textId="77777777" w:rsidR="00C65AB9" w:rsidRDefault="00C65AB9" w:rsidP="00C65AB9"/>
    <w:p w14:paraId="64388206"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Abrams, F. (2012) 'Cultural literacy: Michael Gove's school of hard facts'. BBC NEWS. </w:t>
      </w:r>
    </w:p>
    <w:p w14:paraId="66E10CC0"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Abrams, F. (2012) 'US idea of 'cultural literacy' and key facts a child should know arrives in UK'. </w:t>
      </w:r>
      <w:r w:rsidRPr="00C65AB9">
        <w:rPr>
          <w:rFonts w:ascii="Arial" w:hAnsi="Arial" w:cs="Arial"/>
          <w:i/>
          <w:iCs/>
          <w:sz w:val="24"/>
          <w:szCs w:val="24"/>
        </w:rPr>
        <w:t>The Guardian</w:t>
      </w:r>
      <w:r w:rsidRPr="00C65AB9">
        <w:rPr>
          <w:rFonts w:ascii="Arial" w:hAnsi="Arial" w:cs="Arial"/>
          <w:sz w:val="24"/>
          <w:szCs w:val="24"/>
        </w:rPr>
        <w:t xml:space="preserve">, 15th October. </w:t>
      </w:r>
    </w:p>
    <w:p w14:paraId="62B30328"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Burnett, D. (2013) 'Maths is fun (sometimes)'. </w:t>
      </w:r>
      <w:r w:rsidRPr="00C65AB9">
        <w:rPr>
          <w:rFonts w:ascii="Arial" w:hAnsi="Arial" w:cs="Arial"/>
          <w:i/>
          <w:iCs/>
          <w:sz w:val="24"/>
          <w:szCs w:val="24"/>
        </w:rPr>
        <w:t>The Guardian</w:t>
      </w:r>
      <w:r w:rsidRPr="00C65AB9">
        <w:rPr>
          <w:rFonts w:ascii="Arial" w:hAnsi="Arial" w:cs="Arial"/>
          <w:sz w:val="24"/>
          <w:szCs w:val="24"/>
        </w:rPr>
        <w:t xml:space="preserve">, 16th October. </w:t>
      </w:r>
    </w:p>
    <w:p w14:paraId="088CF478"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Cambridge International (no date) </w:t>
      </w:r>
      <w:r w:rsidRPr="00C65AB9">
        <w:rPr>
          <w:rFonts w:ascii="Arial" w:hAnsi="Arial" w:cs="Arial"/>
          <w:i/>
          <w:iCs/>
          <w:sz w:val="24"/>
          <w:szCs w:val="24"/>
        </w:rPr>
        <w:t>Approaches to teaching and learning</w:t>
      </w:r>
      <w:r w:rsidRPr="00C65AB9">
        <w:rPr>
          <w:rFonts w:ascii="Arial" w:hAnsi="Arial" w:cs="Arial"/>
          <w:sz w:val="24"/>
          <w:szCs w:val="24"/>
        </w:rPr>
        <w:t>. Cambridge.</w:t>
      </w:r>
    </w:p>
    <w:p w14:paraId="228B5864" w14:textId="77777777" w:rsidR="00820F93" w:rsidRPr="00C65AB9" w:rsidRDefault="00820F93" w:rsidP="00C65AB9">
      <w:pPr>
        <w:spacing w:line="360" w:lineRule="auto"/>
        <w:jc w:val="both"/>
        <w:rPr>
          <w:rFonts w:ascii="Arial" w:hAnsi="Arial" w:cs="Arial"/>
          <w:sz w:val="24"/>
          <w:szCs w:val="24"/>
        </w:rPr>
      </w:pPr>
      <w:proofErr w:type="spellStart"/>
      <w:r w:rsidRPr="00C65AB9">
        <w:rPr>
          <w:rFonts w:ascii="Arial" w:hAnsi="Arial" w:cs="Arial"/>
          <w:sz w:val="24"/>
          <w:szCs w:val="24"/>
        </w:rPr>
        <w:t>Carpentieri</w:t>
      </w:r>
      <w:proofErr w:type="spellEnd"/>
      <w:r w:rsidRPr="00C65AB9">
        <w:rPr>
          <w:rFonts w:ascii="Arial" w:hAnsi="Arial" w:cs="Arial"/>
          <w:sz w:val="24"/>
          <w:szCs w:val="24"/>
        </w:rPr>
        <w:t xml:space="preserve">, JD. et al. (2009) </w:t>
      </w:r>
      <w:r w:rsidRPr="00C65AB9">
        <w:rPr>
          <w:rFonts w:ascii="Arial" w:hAnsi="Arial" w:cs="Arial"/>
          <w:i/>
          <w:iCs/>
          <w:sz w:val="24"/>
          <w:szCs w:val="24"/>
        </w:rPr>
        <w:t>Adult numeracy: a review of research</w:t>
      </w:r>
      <w:r w:rsidRPr="00C65AB9">
        <w:rPr>
          <w:rFonts w:ascii="Arial" w:hAnsi="Arial" w:cs="Arial"/>
          <w:sz w:val="24"/>
          <w:szCs w:val="24"/>
        </w:rPr>
        <w:t>. London: NRDC.</w:t>
      </w:r>
    </w:p>
    <w:p w14:paraId="56CAC207"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Cockburn, A. and Littler, G. (2008) </w:t>
      </w:r>
      <w:r w:rsidRPr="00C65AB9">
        <w:rPr>
          <w:rFonts w:ascii="Arial" w:hAnsi="Arial" w:cs="Arial"/>
          <w:i/>
          <w:iCs/>
          <w:sz w:val="24"/>
          <w:szCs w:val="24"/>
        </w:rPr>
        <w:t>Mathematical Misconceptions: Opening the Doors to Understanding</w:t>
      </w:r>
      <w:r w:rsidRPr="00C65AB9">
        <w:rPr>
          <w:rFonts w:ascii="Arial" w:hAnsi="Arial" w:cs="Arial"/>
          <w:sz w:val="24"/>
          <w:szCs w:val="24"/>
        </w:rPr>
        <w:t xml:space="preserve">. London: Sage Publications. </w:t>
      </w:r>
    </w:p>
    <w:p w14:paraId="3B826E3F"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Coles, T. (2014) 'Critical pedagogy: schools must equip students to challenge the status quo'. </w:t>
      </w:r>
      <w:r w:rsidRPr="00C65AB9">
        <w:rPr>
          <w:rFonts w:ascii="Arial" w:hAnsi="Arial" w:cs="Arial"/>
          <w:i/>
          <w:iCs/>
          <w:sz w:val="24"/>
          <w:szCs w:val="24"/>
        </w:rPr>
        <w:t>The Guardian</w:t>
      </w:r>
      <w:r w:rsidRPr="00C65AB9">
        <w:rPr>
          <w:rFonts w:ascii="Arial" w:hAnsi="Arial" w:cs="Arial"/>
          <w:sz w:val="24"/>
          <w:szCs w:val="24"/>
        </w:rPr>
        <w:t xml:space="preserve">, 25th February. </w:t>
      </w:r>
    </w:p>
    <w:p w14:paraId="15CC295A" w14:textId="77777777" w:rsidR="00820F93" w:rsidRPr="00820F93"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Core knowledge (no date) E.D. Hirsch Jr. Available at: </w:t>
      </w:r>
      <w:hyperlink r:id="rId4" w:history="1">
        <w:r w:rsidRPr="000A667A">
          <w:rPr>
            <w:rStyle w:val="Hyperlink"/>
            <w:rFonts w:ascii="Arial" w:hAnsi="Arial" w:cs="Arial"/>
            <w:sz w:val="24"/>
            <w:szCs w:val="24"/>
          </w:rPr>
          <w:t>https://www.coreknowledge.org/about-us/e-d-hirsch-jr/</w:t>
        </w:r>
      </w:hyperlink>
      <w:r>
        <w:rPr>
          <w:rFonts w:ascii="Arial" w:hAnsi="Arial" w:cs="Arial"/>
          <w:color w:val="0000FF"/>
          <w:sz w:val="24"/>
          <w:szCs w:val="24"/>
        </w:rPr>
        <w:t xml:space="preserve"> </w:t>
      </w:r>
      <w:r w:rsidRPr="00820F93">
        <w:rPr>
          <w:rFonts w:ascii="Arial" w:hAnsi="Arial" w:cs="Arial"/>
          <w:sz w:val="24"/>
          <w:szCs w:val="24"/>
        </w:rPr>
        <w:t>(Accessed 25 November 2019).</w:t>
      </w:r>
    </w:p>
    <w:p w14:paraId="545B1997" w14:textId="77777777" w:rsidR="00820F93" w:rsidRPr="00C65AB9" w:rsidRDefault="00820F93" w:rsidP="00C65AB9">
      <w:pPr>
        <w:spacing w:line="360" w:lineRule="auto"/>
        <w:jc w:val="both"/>
        <w:rPr>
          <w:rFonts w:ascii="Arial" w:hAnsi="Arial" w:cs="Arial"/>
          <w:sz w:val="24"/>
          <w:szCs w:val="24"/>
        </w:rPr>
      </w:pPr>
      <w:r w:rsidRPr="00820F93">
        <w:rPr>
          <w:rFonts w:ascii="Arial" w:hAnsi="Arial" w:cs="Arial"/>
          <w:sz w:val="24"/>
          <w:szCs w:val="24"/>
        </w:rPr>
        <w:t xml:space="preserve">Department of Education (2014) </w:t>
      </w:r>
      <w:r w:rsidRPr="00820F93">
        <w:rPr>
          <w:rFonts w:ascii="Arial" w:hAnsi="Arial" w:cs="Arial"/>
          <w:i/>
          <w:iCs/>
          <w:sz w:val="24"/>
          <w:szCs w:val="24"/>
        </w:rPr>
        <w:t>The national curriculum in</w:t>
      </w:r>
      <w:r w:rsidRPr="00C65AB9">
        <w:rPr>
          <w:rFonts w:ascii="Arial" w:hAnsi="Arial" w:cs="Arial"/>
          <w:i/>
          <w:iCs/>
          <w:sz w:val="24"/>
          <w:szCs w:val="24"/>
        </w:rPr>
        <w:t xml:space="preserve"> England</w:t>
      </w:r>
      <w:r w:rsidRPr="00C65AB9">
        <w:rPr>
          <w:rFonts w:ascii="Arial" w:hAnsi="Arial" w:cs="Arial"/>
          <w:sz w:val="24"/>
          <w:szCs w:val="24"/>
        </w:rPr>
        <w:t xml:space="preserve">. Key stages 3 and 4 framework </w:t>
      </w:r>
      <w:proofErr w:type="gramStart"/>
      <w:r w:rsidRPr="00C65AB9">
        <w:rPr>
          <w:rFonts w:ascii="Arial" w:hAnsi="Arial" w:cs="Arial"/>
          <w:sz w:val="24"/>
          <w:szCs w:val="24"/>
        </w:rPr>
        <w:t>document</w:t>
      </w:r>
      <w:proofErr w:type="gramEnd"/>
      <w:r w:rsidRPr="00C65AB9">
        <w:rPr>
          <w:rFonts w:ascii="Arial" w:hAnsi="Arial" w:cs="Arial"/>
          <w:sz w:val="24"/>
          <w:szCs w:val="24"/>
        </w:rPr>
        <w:t xml:space="preserve">. </w:t>
      </w:r>
    </w:p>
    <w:p w14:paraId="45F1A307"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Foster, S. and </w:t>
      </w:r>
      <w:proofErr w:type="spellStart"/>
      <w:r w:rsidRPr="00C65AB9">
        <w:rPr>
          <w:rFonts w:ascii="Arial" w:hAnsi="Arial" w:cs="Arial"/>
          <w:sz w:val="24"/>
          <w:szCs w:val="24"/>
        </w:rPr>
        <w:t>Beddie</w:t>
      </w:r>
      <w:proofErr w:type="spellEnd"/>
      <w:r w:rsidRPr="00C65AB9">
        <w:rPr>
          <w:rFonts w:ascii="Arial" w:hAnsi="Arial" w:cs="Arial"/>
          <w:sz w:val="24"/>
          <w:szCs w:val="24"/>
        </w:rPr>
        <w:t xml:space="preserve">, F. (2005) </w:t>
      </w:r>
      <w:r w:rsidRPr="00C65AB9">
        <w:rPr>
          <w:rFonts w:ascii="Arial" w:hAnsi="Arial" w:cs="Arial"/>
          <w:i/>
          <w:iCs/>
          <w:sz w:val="24"/>
          <w:szCs w:val="24"/>
        </w:rPr>
        <w:t>Adult literacy and numeracy: At a glance</w:t>
      </w:r>
      <w:r w:rsidRPr="00C65AB9">
        <w:rPr>
          <w:rFonts w:ascii="Arial" w:hAnsi="Arial" w:cs="Arial"/>
          <w:sz w:val="24"/>
          <w:szCs w:val="24"/>
        </w:rPr>
        <w:t xml:space="preserve">. Adelaide: NCVER. </w:t>
      </w:r>
    </w:p>
    <w:p w14:paraId="62080FF8"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Haylock, D. (2001) </w:t>
      </w:r>
      <w:r w:rsidRPr="00C65AB9">
        <w:rPr>
          <w:rFonts w:ascii="Arial" w:hAnsi="Arial" w:cs="Arial"/>
          <w:i/>
          <w:iCs/>
          <w:sz w:val="24"/>
          <w:szCs w:val="24"/>
        </w:rPr>
        <w:t>Numeracy for teaching</w:t>
      </w:r>
      <w:r w:rsidRPr="00C65AB9">
        <w:rPr>
          <w:rFonts w:ascii="Arial" w:hAnsi="Arial" w:cs="Arial"/>
          <w:sz w:val="24"/>
          <w:szCs w:val="24"/>
        </w:rPr>
        <w:t>. London: Sage Publications.</w:t>
      </w:r>
    </w:p>
    <w:p w14:paraId="6A59816C" w14:textId="77777777" w:rsidR="00820F93" w:rsidRPr="00820F93"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Higher Education academy (2018) </w:t>
      </w:r>
      <w:r w:rsidRPr="00C65AB9">
        <w:rPr>
          <w:rFonts w:ascii="Arial" w:hAnsi="Arial" w:cs="Arial"/>
          <w:i/>
          <w:iCs/>
          <w:sz w:val="24"/>
          <w:szCs w:val="24"/>
        </w:rPr>
        <w:t>Critical pedagogy</w:t>
      </w:r>
      <w:r w:rsidRPr="00C65AB9">
        <w:rPr>
          <w:rFonts w:ascii="Arial" w:hAnsi="Arial" w:cs="Arial"/>
          <w:sz w:val="24"/>
          <w:szCs w:val="24"/>
        </w:rPr>
        <w:t xml:space="preserve">. Available at: </w:t>
      </w:r>
      <w:hyperlink r:id="rId5" w:history="1">
        <w:r w:rsidRPr="000A667A">
          <w:rPr>
            <w:rStyle w:val="Hyperlink"/>
            <w:rFonts w:ascii="Arial" w:hAnsi="Arial" w:cs="Arial"/>
            <w:sz w:val="24"/>
            <w:szCs w:val="24"/>
          </w:rPr>
          <w:t>https://www.heacademy.ac.uk/knowledge-hub/critical-pedagogy</w:t>
        </w:r>
      </w:hyperlink>
      <w:r>
        <w:rPr>
          <w:rFonts w:ascii="Arial" w:hAnsi="Arial" w:cs="Arial"/>
          <w:color w:val="0000FF"/>
          <w:sz w:val="24"/>
          <w:szCs w:val="24"/>
        </w:rPr>
        <w:t xml:space="preserve"> </w:t>
      </w:r>
      <w:r w:rsidRPr="00820F93">
        <w:rPr>
          <w:rFonts w:ascii="Arial" w:hAnsi="Arial" w:cs="Arial"/>
          <w:sz w:val="24"/>
          <w:szCs w:val="24"/>
        </w:rPr>
        <w:t xml:space="preserve">(Accessed 22 November 2019). </w:t>
      </w:r>
    </w:p>
    <w:p w14:paraId="06C6EE65"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Hirsch, E.D. (1988) </w:t>
      </w:r>
      <w:r w:rsidRPr="00C65AB9">
        <w:rPr>
          <w:rFonts w:ascii="Arial" w:hAnsi="Arial" w:cs="Arial"/>
          <w:i/>
          <w:iCs/>
          <w:sz w:val="24"/>
          <w:szCs w:val="24"/>
        </w:rPr>
        <w:t>Cultural Literacy: What Every American Needs to Know</w:t>
      </w:r>
      <w:r w:rsidRPr="00C65AB9">
        <w:rPr>
          <w:rFonts w:ascii="Arial" w:hAnsi="Arial" w:cs="Arial"/>
          <w:sz w:val="24"/>
          <w:szCs w:val="24"/>
        </w:rPr>
        <w:t>. New York: Vintage Books.</w:t>
      </w:r>
    </w:p>
    <w:p w14:paraId="18B44A39"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Hirsch, E.D. (2003) </w:t>
      </w:r>
      <w:r w:rsidRPr="00C65AB9">
        <w:rPr>
          <w:rFonts w:ascii="Arial" w:hAnsi="Arial" w:cs="Arial"/>
          <w:i/>
          <w:iCs/>
          <w:sz w:val="24"/>
          <w:szCs w:val="24"/>
        </w:rPr>
        <w:t>Reading Comprehension Requires Knowledge—of Words and the World</w:t>
      </w:r>
      <w:r w:rsidRPr="00C65AB9">
        <w:rPr>
          <w:rFonts w:ascii="Arial" w:hAnsi="Arial" w:cs="Arial"/>
          <w:sz w:val="24"/>
          <w:szCs w:val="24"/>
        </w:rPr>
        <w:t xml:space="preserve">. American Educator. </w:t>
      </w:r>
    </w:p>
    <w:p w14:paraId="579022A7"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Hirsch, ED. (1988) </w:t>
      </w:r>
      <w:r w:rsidRPr="00C65AB9">
        <w:rPr>
          <w:rFonts w:ascii="Arial" w:hAnsi="Arial" w:cs="Arial"/>
          <w:i/>
          <w:iCs/>
          <w:sz w:val="24"/>
          <w:szCs w:val="24"/>
        </w:rPr>
        <w:t>Cultural literacy: What every American should know</w:t>
      </w:r>
      <w:r w:rsidRPr="00C65AB9">
        <w:rPr>
          <w:rFonts w:ascii="Arial" w:hAnsi="Arial" w:cs="Arial"/>
          <w:sz w:val="24"/>
          <w:szCs w:val="24"/>
        </w:rPr>
        <w:t>. Vintage Books.</w:t>
      </w:r>
    </w:p>
    <w:p w14:paraId="4F8E587A"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Kirk, C. (2017) </w:t>
      </w:r>
      <w:r w:rsidRPr="00C65AB9">
        <w:rPr>
          <w:rFonts w:ascii="Arial" w:hAnsi="Arial" w:cs="Arial"/>
          <w:i/>
          <w:iCs/>
          <w:sz w:val="24"/>
          <w:szCs w:val="24"/>
        </w:rPr>
        <w:t>Curriculum: The influence of ED Hirsch</w:t>
      </w:r>
      <w:r w:rsidRPr="00C65AB9">
        <w:rPr>
          <w:rFonts w:ascii="Arial" w:hAnsi="Arial" w:cs="Arial"/>
          <w:sz w:val="24"/>
          <w:szCs w:val="24"/>
        </w:rPr>
        <w:t xml:space="preserve">...Available at: </w:t>
      </w:r>
      <w:r w:rsidRPr="00820F93">
        <w:rPr>
          <w:rFonts w:ascii="Arial" w:hAnsi="Arial" w:cs="Arial"/>
          <w:color w:val="0000FF"/>
          <w:sz w:val="24"/>
          <w:szCs w:val="24"/>
          <w:u w:val="single"/>
        </w:rPr>
        <w:t>http://www.sec-ed.co.uk/best-practice/curriculum-the-influence-of-ed-hirsch/</w:t>
      </w:r>
      <w:r w:rsidRPr="00C65AB9">
        <w:rPr>
          <w:rFonts w:ascii="Arial" w:hAnsi="Arial" w:cs="Arial"/>
          <w:sz w:val="24"/>
          <w:szCs w:val="24"/>
        </w:rPr>
        <w:t xml:space="preserve"> (Accessed 25 November 2019).  </w:t>
      </w:r>
    </w:p>
    <w:p w14:paraId="22E52B2C" w14:textId="77777777" w:rsidR="00820F93" w:rsidRPr="00C65AB9" w:rsidRDefault="00820F93" w:rsidP="00C65AB9">
      <w:pPr>
        <w:spacing w:line="360" w:lineRule="auto"/>
        <w:jc w:val="both"/>
        <w:rPr>
          <w:rFonts w:ascii="Arial" w:hAnsi="Arial" w:cs="Arial"/>
          <w:sz w:val="24"/>
          <w:szCs w:val="24"/>
        </w:rPr>
      </w:pPr>
      <w:proofErr w:type="spellStart"/>
      <w:r w:rsidRPr="00C65AB9">
        <w:rPr>
          <w:rFonts w:ascii="Arial" w:hAnsi="Arial" w:cs="Arial"/>
          <w:sz w:val="24"/>
          <w:szCs w:val="24"/>
        </w:rPr>
        <w:t>Kuper</w:t>
      </w:r>
      <w:proofErr w:type="spellEnd"/>
      <w:r w:rsidRPr="00C65AB9">
        <w:rPr>
          <w:rFonts w:ascii="Arial" w:hAnsi="Arial" w:cs="Arial"/>
          <w:sz w:val="24"/>
          <w:szCs w:val="24"/>
        </w:rPr>
        <w:t xml:space="preserve">, L. (2016) 'How to use classroom conversation to improve learning'. </w:t>
      </w:r>
      <w:r w:rsidRPr="00C65AB9">
        <w:rPr>
          <w:rFonts w:ascii="Arial" w:hAnsi="Arial" w:cs="Arial"/>
          <w:i/>
          <w:iCs/>
          <w:sz w:val="24"/>
          <w:szCs w:val="24"/>
        </w:rPr>
        <w:t>The Guardian</w:t>
      </w:r>
      <w:r w:rsidRPr="00C65AB9">
        <w:rPr>
          <w:rFonts w:ascii="Arial" w:hAnsi="Arial" w:cs="Arial"/>
          <w:sz w:val="24"/>
          <w:szCs w:val="24"/>
        </w:rPr>
        <w:t xml:space="preserve">, 7th September. </w:t>
      </w:r>
    </w:p>
    <w:p w14:paraId="4CB5EB35"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Loan, G. (2017</w:t>
      </w:r>
      <w:r w:rsidRPr="00C65AB9">
        <w:rPr>
          <w:rFonts w:ascii="Arial" w:hAnsi="Arial" w:cs="Arial"/>
          <w:i/>
          <w:iCs/>
          <w:sz w:val="24"/>
          <w:szCs w:val="24"/>
        </w:rPr>
        <w:t>) Curriculum: The influence of ED Hirsch</w:t>
      </w:r>
      <w:r w:rsidRPr="00C65AB9">
        <w:rPr>
          <w:rFonts w:ascii="Arial" w:hAnsi="Arial" w:cs="Arial"/>
          <w:sz w:val="24"/>
          <w:szCs w:val="24"/>
        </w:rPr>
        <w:t xml:space="preserve">...Available at: </w:t>
      </w:r>
      <w:r w:rsidRPr="00820F93">
        <w:rPr>
          <w:rFonts w:ascii="Arial" w:hAnsi="Arial" w:cs="Arial"/>
          <w:color w:val="0000FF"/>
          <w:sz w:val="24"/>
          <w:szCs w:val="24"/>
          <w:u w:val="single"/>
        </w:rPr>
        <w:t>http://www.sec-ed.co.uk/best-practice/curriculum-the-influence-of-ed-hirsch/</w:t>
      </w:r>
      <w:r w:rsidRPr="00C65AB9">
        <w:rPr>
          <w:rFonts w:ascii="Arial" w:hAnsi="Arial" w:cs="Arial"/>
          <w:sz w:val="24"/>
          <w:szCs w:val="24"/>
        </w:rPr>
        <w:t xml:space="preserve"> (Accessed 25 November 2019). </w:t>
      </w:r>
    </w:p>
    <w:p w14:paraId="7A0D413E" w14:textId="77777777" w:rsidR="00820F93" w:rsidRPr="00C65AB9" w:rsidRDefault="00820F93" w:rsidP="00C65AB9">
      <w:pPr>
        <w:spacing w:line="360" w:lineRule="auto"/>
        <w:jc w:val="both"/>
        <w:rPr>
          <w:rFonts w:ascii="Arial" w:hAnsi="Arial" w:cs="Arial"/>
          <w:sz w:val="24"/>
          <w:szCs w:val="24"/>
        </w:rPr>
      </w:pPr>
      <w:proofErr w:type="spellStart"/>
      <w:r w:rsidRPr="00C65AB9">
        <w:rPr>
          <w:rFonts w:ascii="Arial" w:hAnsi="Arial" w:cs="Arial"/>
          <w:sz w:val="24"/>
          <w:szCs w:val="24"/>
        </w:rPr>
        <w:t>Mcfahn</w:t>
      </w:r>
      <w:proofErr w:type="spellEnd"/>
      <w:r w:rsidRPr="00C65AB9">
        <w:rPr>
          <w:rFonts w:ascii="Arial" w:hAnsi="Arial" w:cs="Arial"/>
          <w:sz w:val="24"/>
          <w:szCs w:val="24"/>
        </w:rPr>
        <w:t xml:space="preserve">, R. (2014) </w:t>
      </w:r>
      <w:r w:rsidRPr="00C65AB9">
        <w:rPr>
          <w:rFonts w:ascii="Arial" w:hAnsi="Arial" w:cs="Arial"/>
          <w:i/>
          <w:iCs/>
          <w:sz w:val="24"/>
          <w:szCs w:val="24"/>
        </w:rPr>
        <w:t>HISTORY AND NUMERACY: USING DATA IN THE HISTORY CLASSROOM</w:t>
      </w:r>
      <w:r w:rsidRPr="00C65AB9">
        <w:rPr>
          <w:rFonts w:ascii="Arial" w:hAnsi="Arial" w:cs="Arial"/>
          <w:sz w:val="24"/>
          <w:szCs w:val="24"/>
        </w:rPr>
        <w:t xml:space="preserve">. Available at: </w:t>
      </w:r>
      <w:r w:rsidRPr="00820F93">
        <w:rPr>
          <w:rFonts w:ascii="Arial" w:hAnsi="Arial" w:cs="Arial"/>
          <w:color w:val="0000FF"/>
          <w:sz w:val="24"/>
          <w:szCs w:val="24"/>
          <w:u w:val="single"/>
        </w:rPr>
        <w:t>https://www.historyresourcecupboard.co.uk/history-and-numeracy/</w:t>
      </w:r>
      <w:r w:rsidRPr="00C65AB9">
        <w:rPr>
          <w:rFonts w:ascii="Arial" w:hAnsi="Arial" w:cs="Arial"/>
          <w:sz w:val="24"/>
          <w:szCs w:val="24"/>
        </w:rPr>
        <w:t xml:space="preserve"> (Accessed 22 November 2019).</w:t>
      </w:r>
    </w:p>
    <w:p w14:paraId="698CE46D"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National Numeracy (2014) </w:t>
      </w:r>
      <w:r w:rsidRPr="00C65AB9">
        <w:rPr>
          <w:rFonts w:ascii="Arial" w:hAnsi="Arial" w:cs="Arial"/>
          <w:i/>
          <w:iCs/>
          <w:sz w:val="24"/>
          <w:szCs w:val="24"/>
        </w:rPr>
        <w:t>What is the Issue</w:t>
      </w:r>
      <w:r w:rsidRPr="00C65AB9">
        <w:rPr>
          <w:rFonts w:ascii="Arial" w:hAnsi="Arial" w:cs="Arial"/>
          <w:sz w:val="24"/>
          <w:szCs w:val="24"/>
        </w:rPr>
        <w:t xml:space="preserve">? Available at: </w:t>
      </w:r>
      <w:r w:rsidRPr="00820F93">
        <w:rPr>
          <w:rFonts w:ascii="Arial" w:hAnsi="Arial" w:cs="Arial"/>
          <w:color w:val="0000FF"/>
          <w:sz w:val="24"/>
          <w:szCs w:val="24"/>
          <w:u w:val="single"/>
        </w:rPr>
        <w:t>https://www.nationalnumeracy.org.uk/what-issue</w:t>
      </w:r>
      <w:r w:rsidRPr="00820F93">
        <w:rPr>
          <w:rFonts w:ascii="Arial" w:hAnsi="Arial" w:cs="Arial"/>
          <w:color w:val="0000FF"/>
          <w:sz w:val="24"/>
          <w:szCs w:val="24"/>
        </w:rPr>
        <w:t xml:space="preserve"> </w:t>
      </w:r>
      <w:r w:rsidRPr="00C65AB9">
        <w:rPr>
          <w:rFonts w:ascii="Arial" w:hAnsi="Arial" w:cs="Arial"/>
          <w:sz w:val="24"/>
          <w:szCs w:val="24"/>
        </w:rPr>
        <w:t xml:space="preserve">(Accessed 22 November 2019). </w:t>
      </w:r>
    </w:p>
    <w:p w14:paraId="5D242202"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Nickson, M. (2004) </w:t>
      </w:r>
      <w:r w:rsidRPr="00C65AB9">
        <w:rPr>
          <w:rFonts w:ascii="Arial" w:hAnsi="Arial" w:cs="Arial"/>
          <w:i/>
          <w:iCs/>
          <w:sz w:val="24"/>
          <w:szCs w:val="24"/>
        </w:rPr>
        <w:t>Teaching and Learning Mathematics: A Guide to recent research and its Application</w:t>
      </w:r>
      <w:r w:rsidRPr="00C65AB9">
        <w:rPr>
          <w:rFonts w:ascii="Arial" w:hAnsi="Arial" w:cs="Arial"/>
          <w:sz w:val="24"/>
          <w:szCs w:val="24"/>
        </w:rPr>
        <w:t>. 2nd Ed. London: Continuum.</w:t>
      </w:r>
    </w:p>
    <w:p w14:paraId="4E397C98"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Piaget, J. (1968) </w:t>
      </w:r>
      <w:r w:rsidRPr="00C65AB9">
        <w:rPr>
          <w:rFonts w:ascii="Arial" w:hAnsi="Arial" w:cs="Arial"/>
          <w:i/>
          <w:iCs/>
          <w:sz w:val="24"/>
          <w:szCs w:val="24"/>
        </w:rPr>
        <w:t>Experimental Psychology Its Scope and Method: I History and Method</w:t>
      </w:r>
      <w:r w:rsidRPr="00C65AB9">
        <w:rPr>
          <w:rFonts w:ascii="Arial" w:hAnsi="Arial" w:cs="Arial"/>
          <w:sz w:val="24"/>
          <w:szCs w:val="24"/>
        </w:rPr>
        <w:t xml:space="preserve">. London: psychology Press. </w:t>
      </w:r>
    </w:p>
    <w:p w14:paraId="0E6DB335"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Pound, L and Lee, T. (2015) </w:t>
      </w:r>
      <w:r w:rsidRPr="00C65AB9">
        <w:rPr>
          <w:rFonts w:ascii="Arial" w:hAnsi="Arial" w:cs="Arial"/>
          <w:i/>
          <w:iCs/>
          <w:sz w:val="24"/>
          <w:szCs w:val="24"/>
        </w:rPr>
        <w:t>Teaching Mathematics Creatively</w:t>
      </w:r>
      <w:r w:rsidRPr="00C65AB9">
        <w:rPr>
          <w:rFonts w:ascii="Arial" w:hAnsi="Arial" w:cs="Arial"/>
          <w:sz w:val="24"/>
          <w:szCs w:val="24"/>
        </w:rPr>
        <w:t xml:space="preserve">. 2nd Ed. Oxon: Routledge.  </w:t>
      </w:r>
    </w:p>
    <w:p w14:paraId="21809F85"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Richards, M. (no date) </w:t>
      </w:r>
      <w:r w:rsidRPr="00C65AB9">
        <w:rPr>
          <w:rFonts w:ascii="Arial" w:hAnsi="Arial" w:cs="Arial"/>
          <w:i/>
          <w:iCs/>
          <w:sz w:val="24"/>
          <w:szCs w:val="24"/>
        </w:rPr>
        <w:t>A new approach to making the UK numerate</w:t>
      </w:r>
      <w:r w:rsidRPr="00C65AB9">
        <w:rPr>
          <w:rFonts w:ascii="Arial" w:hAnsi="Arial" w:cs="Arial"/>
          <w:sz w:val="24"/>
          <w:szCs w:val="24"/>
        </w:rPr>
        <w:t>. KMPG.</w:t>
      </w:r>
    </w:p>
    <w:p w14:paraId="5E746BAF"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Simmons, S. (1993) </w:t>
      </w:r>
      <w:r w:rsidRPr="00C65AB9">
        <w:rPr>
          <w:rFonts w:ascii="Arial" w:hAnsi="Arial" w:cs="Arial"/>
          <w:i/>
          <w:iCs/>
          <w:sz w:val="24"/>
          <w:szCs w:val="24"/>
        </w:rPr>
        <w:t>Numeracy Module Handbook</w:t>
      </w:r>
      <w:r w:rsidRPr="00C65AB9">
        <w:rPr>
          <w:rFonts w:ascii="Arial" w:hAnsi="Arial" w:cs="Arial"/>
          <w:sz w:val="24"/>
          <w:szCs w:val="24"/>
        </w:rPr>
        <w:t xml:space="preserve">. University of Exeter. </w:t>
      </w:r>
    </w:p>
    <w:p w14:paraId="33540585"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Tickle, L. (2016) 'Schools 'running on empty' hit by deprivation funding changes'. </w:t>
      </w:r>
      <w:r w:rsidRPr="00C65AB9">
        <w:rPr>
          <w:rFonts w:ascii="Arial" w:hAnsi="Arial" w:cs="Arial"/>
          <w:i/>
          <w:iCs/>
          <w:sz w:val="24"/>
          <w:szCs w:val="24"/>
        </w:rPr>
        <w:t>The Guardian</w:t>
      </w:r>
      <w:r w:rsidRPr="00C65AB9">
        <w:rPr>
          <w:rFonts w:ascii="Arial" w:hAnsi="Arial" w:cs="Arial"/>
          <w:sz w:val="24"/>
          <w:szCs w:val="24"/>
        </w:rPr>
        <w:t xml:space="preserve">, 5th April. </w:t>
      </w:r>
    </w:p>
    <w:p w14:paraId="39649D34" w14:textId="77777777" w:rsidR="00820F93" w:rsidRPr="00820F93" w:rsidRDefault="00820F93" w:rsidP="00A45E03">
      <w:pPr>
        <w:spacing w:line="360" w:lineRule="auto"/>
        <w:jc w:val="both"/>
        <w:rPr>
          <w:rFonts w:ascii="Arial" w:hAnsi="Arial" w:cs="Arial"/>
          <w:sz w:val="24"/>
          <w:szCs w:val="24"/>
        </w:rPr>
      </w:pPr>
      <w:r w:rsidRPr="00820F93">
        <w:rPr>
          <w:rFonts w:ascii="Arial" w:hAnsi="Arial" w:cs="Arial"/>
          <w:sz w:val="24"/>
          <w:szCs w:val="24"/>
        </w:rPr>
        <w:t xml:space="preserve">Unknow author (no date) Inspirational quotes. Available at: </w:t>
      </w:r>
      <w:hyperlink r:id="rId6" w:anchor="imgrc=GXIKLpeB1zBS7M:&amp;vet=1" w:history="1">
        <w:r w:rsidRPr="00820F93">
          <w:rPr>
            <w:rStyle w:val="Hyperlink"/>
            <w:rFonts w:ascii="Arial" w:hAnsi="Arial" w:cs="Arial"/>
            <w:sz w:val="24"/>
            <w:szCs w:val="24"/>
          </w:rPr>
          <w:t>https://www.google.com/search?q=inspirational+quotes+about+numeracy&amp;sxsrf=ACYBGNTz6ZpdehO6gTqgalzbHjE2WLpK0w:1577917797871&amp;tbm=isch&amp;source=iu&amp;ictx=1&amp;fir=GXIKLpeB1zBS7M%253A%252CIB4eIxEMtYmbuM%252C_&amp;vet=1&amp;usg=AI4_-kQa-b9HBX4xmwaDmGNOaN6ys5XXcA&amp;sa=X&amp;ved=2ahUKEwiGu87uuePmAhWysHEKHV5SA2IQ9QEwBHoECAkQDA#imgrc=GXIKLpeB1zBS7M:&amp;vet=1</w:t>
        </w:r>
      </w:hyperlink>
      <w:r w:rsidRPr="00820F93">
        <w:rPr>
          <w:rFonts w:ascii="Arial" w:hAnsi="Arial" w:cs="Arial"/>
          <w:sz w:val="24"/>
          <w:szCs w:val="24"/>
        </w:rPr>
        <w:t xml:space="preserve"> (Accessed 1 January 2020).</w:t>
      </w:r>
    </w:p>
    <w:p w14:paraId="63EF9E38"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Vernon, B. (2010) ‘Poor numeracy is a problem we must tackle now’. </w:t>
      </w:r>
      <w:r w:rsidRPr="00C65AB9">
        <w:rPr>
          <w:rFonts w:ascii="Arial" w:hAnsi="Arial" w:cs="Arial"/>
          <w:i/>
          <w:iCs/>
          <w:sz w:val="24"/>
          <w:szCs w:val="24"/>
        </w:rPr>
        <w:t>The Guardian</w:t>
      </w:r>
      <w:r w:rsidRPr="00C65AB9">
        <w:rPr>
          <w:rFonts w:ascii="Arial" w:hAnsi="Arial" w:cs="Arial"/>
          <w:sz w:val="24"/>
          <w:szCs w:val="24"/>
        </w:rPr>
        <w:t xml:space="preserve">, 27thh April. </w:t>
      </w:r>
    </w:p>
    <w:p w14:paraId="7A95AB5F"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Vygotsky, L. (1978) </w:t>
      </w:r>
      <w:r w:rsidRPr="00C65AB9">
        <w:rPr>
          <w:rFonts w:ascii="Arial" w:hAnsi="Arial" w:cs="Arial"/>
          <w:i/>
          <w:iCs/>
          <w:sz w:val="24"/>
          <w:szCs w:val="24"/>
        </w:rPr>
        <w:t>Mind in Society</w:t>
      </w:r>
      <w:r w:rsidRPr="00C65AB9">
        <w:rPr>
          <w:rFonts w:ascii="Arial" w:hAnsi="Arial" w:cs="Arial"/>
          <w:sz w:val="24"/>
          <w:szCs w:val="24"/>
        </w:rPr>
        <w:t xml:space="preserve">. USA: The President and Fellows of Harvard Collage. </w:t>
      </w:r>
    </w:p>
    <w:p w14:paraId="5ADC6454"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Warwick, M. (2010) 'Students taking maths post-16: Japan 85%, UK 14%'. </w:t>
      </w:r>
      <w:r w:rsidRPr="00C65AB9">
        <w:rPr>
          <w:rFonts w:ascii="Arial" w:hAnsi="Arial" w:cs="Arial"/>
          <w:i/>
          <w:iCs/>
          <w:sz w:val="24"/>
          <w:szCs w:val="24"/>
        </w:rPr>
        <w:t>The Guardian</w:t>
      </w:r>
      <w:r w:rsidRPr="00C65AB9">
        <w:rPr>
          <w:rFonts w:ascii="Arial" w:hAnsi="Arial" w:cs="Arial"/>
          <w:sz w:val="24"/>
          <w:szCs w:val="24"/>
        </w:rPr>
        <w:t>, 14th December.</w:t>
      </w:r>
    </w:p>
    <w:p w14:paraId="5401DE6E" w14:textId="77777777" w:rsidR="00820F93" w:rsidRPr="00C65AB9" w:rsidRDefault="00820F93" w:rsidP="00C65AB9">
      <w:pPr>
        <w:spacing w:line="360" w:lineRule="auto"/>
        <w:jc w:val="both"/>
        <w:rPr>
          <w:rFonts w:ascii="Arial" w:hAnsi="Arial" w:cs="Arial"/>
          <w:sz w:val="24"/>
          <w:szCs w:val="24"/>
        </w:rPr>
      </w:pPr>
      <w:proofErr w:type="spellStart"/>
      <w:r w:rsidRPr="00C65AB9">
        <w:rPr>
          <w:rFonts w:ascii="Arial" w:hAnsi="Arial" w:cs="Arial"/>
          <w:sz w:val="24"/>
          <w:szCs w:val="24"/>
        </w:rPr>
        <w:t>Weale</w:t>
      </w:r>
      <w:proofErr w:type="spellEnd"/>
      <w:r w:rsidRPr="00C65AB9">
        <w:rPr>
          <w:rFonts w:ascii="Arial" w:hAnsi="Arial" w:cs="Arial"/>
          <w:sz w:val="24"/>
          <w:szCs w:val="24"/>
        </w:rPr>
        <w:t xml:space="preserve">, S. (2015). ‘Numeracy crisis threatens to hold back UK in global data race’. </w:t>
      </w:r>
      <w:r w:rsidRPr="00C65AB9">
        <w:rPr>
          <w:rFonts w:ascii="Arial" w:hAnsi="Arial" w:cs="Arial"/>
          <w:i/>
          <w:iCs/>
          <w:sz w:val="24"/>
          <w:szCs w:val="24"/>
        </w:rPr>
        <w:t>The Guardian</w:t>
      </w:r>
      <w:r w:rsidRPr="00C65AB9">
        <w:rPr>
          <w:rFonts w:ascii="Arial" w:hAnsi="Arial" w:cs="Arial"/>
          <w:sz w:val="24"/>
          <w:szCs w:val="24"/>
        </w:rPr>
        <w:t>, 25</w:t>
      </w:r>
      <w:r w:rsidRPr="00C65AB9">
        <w:rPr>
          <w:rFonts w:ascii="Arial" w:hAnsi="Arial" w:cs="Arial"/>
          <w:sz w:val="24"/>
          <w:szCs w:val="24"/>
          <w:vertAlign w:val="superscript"/>
        </w:rPr>
        <w:t>th</w:t>
      </w:r>
      <w:r w:rsidRPr="00C65AB9">
        <w:rPr>
          <w:rFonts w:ascii="Arial" w:hAnsi="Arial" w:cs="Arial"/>
          <w:sz w:val="24"/>
          <w:szCs w:val="24"/>
        </w:rPr>
        <w:t xml:space="preserve"> June. </w:t>
      </w:r>
    </w:p>
    <w:p w14:paraId="66BEFBB9"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Welsh Government (2019) </w:t>
      </w:r>
      <w:r w:rsidRPr="00C65AB9">
        <w:rPr>
          <w:rFonts w:ascii="Arial" w:hAnsi="Arial" w:cs="Arial"/>
          <w:i/>
          <w:iCs/>
          <w:sz w:val="24"/>
          <w:szCs w:val="24"/>
        </w:rPr>
        <w:t>Draft Curriculum for Wales 2022: Mathematics and Numeracy</w:t>
      </w:r>
      <w:r w:rsidRPr="00C65AB9">
        <w:rPr>
          <w:rFonts w:ascii="Arial" w:hAnsi="Arial" w:cs="Arial"/>
          <w:sz w:val="24"/>
          <w:szCs w:val="24"/>
        </w:rPr>
        <w:t xml:space="preserve">. HWB. </w:t>
      </w:r>
    </w:p>
    <w:p w14:paraId="47CBD946" w14:textId="77777777" w:rsidR="00820F93" w:rsidRPr="00C65AB9" w:rsidRDefault="00820F93" w:rsidP="00C65AB9">
      <w:pPr>
        <w:spacing w:line="360" w:lineRule="auto"/>
        <w:jc w:val="both"/>
        <w:rPr>
          <w:rFonts w:ascii="Arial" w:hAnsi="Arial" w:cs="Arial"/>
          <w:sz w:val="24"/>
          <w:szCs w:val="24"/>
        </w:rPr>
      </w:pPr>
      <w:proofErr w:type="spellStart"/>
      <w:r w:rsidRPr="00C65AB9">
        <w:rPr>
          <w:rFonts w:ascii="Arial" w:hAnsi="Arial" w:cs="Arial"/>
          <w:sz w:val="24"/>
          <w:szCs w:val="24"/>
        </w:rPr>
        <w:t>Wilby</w:t>
      </w:r>
      <w:proofErr w:type="spellEnd"/>
      <w:r w:rsidRPr="00C65AB9">
        <w:rPr>
          <w:rFonts w:ascii="Arial" w:hAnsi="Arial" w:cs="Arial"/>
          <w:sz w:val="24"/>
          <w:szCs w:val="24"/>
        </w:rPr>
        <w:t xml:space="preserve">, P. (2014) 'Britain's brightest student' taking aim at teaching's sacred cows'. </w:t>
      </w:r>
      <w:r w:rsidRPr="00C65AB9">
        <w:rPr>
          <w:rFonts w:ascii="Arial" w:hAnsi="Arial" w:cs="Arial"/>
          <w:i/>
          <w:iCs/>
          <w:sz w:val="24"/>
          <w:szCs w:val="24"/>
        </w:rPr>
        <w:t>The Guardian</w:t>
      </w:r>
      <w:r w:rsidRPr="00C65AB9">
        <w:rPr>
          <w:rFonts w:ascii="Arial" w:hAnsi="Arial" w:cs="Arial"/>
          <w:sz w:val="24"/>
          <w:szCs w:val="24"/>
        </w:rPr>
        <w:t xml:space="preserve">. 25th November. </w:t>
      </w:r>
    </w:p>
    <w:p w14:paraId="725B2FF0"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Wolfram, C. (2014) ‘The UK needs a revolution in the way maths is taught. Here’s way…’. </w:t>
      </w:r>
      <w:r w:rsidRPr="00C65AB9">
        <w:rPr>
          <w:rFonts w:ascii="Arial" w:hAnsi="Arial" w:cs="Arial"/>
          <w:i/>
          <w:iCs/>
          <w:sz w:val="24"/>
          <w:szCs w:val="24"/>
        </w:rPr>
        <w:t>The Guardian</w:t>
      </w:r>
      <w:r w:rsidRPr="00C65AB9">
        <w:rPr>
          <w:rFonts w:ascii="Arial" w:hAnsi="Arial" w:cs="Arial"/>
          <w:sz w:val="24"/>
          <w:szCs w:val="24"/>
        </w:rPr>
        <w:t>, 23</w:t>
      </w:r>
      <w:r w:rsidRPr="00C65AB9">
        <w:rPr>
          <w:rFonts w:ascii="Arial" w:hAnsi="Arial" w:cs="Arial"/>
          <w:sz w:val="24"/>
          <w:szCs w:val="24"/>
          <w:vertAlign w:val="superscript"/>
        </w:rPr>
        <w:t>rd</w:t>
      </w:r>
      <w:r w:rsidRPr="00C65AB9">
        <w:rPr>
          <w:rFonts w:ascii="Arial" w:hAnsi="Arial" w:cs="Arial"/>
          <w:sz w:val="24"/>
          <w:szCs w:val="24"/>
        </w:rPr>
        <w:t xml:space="preserve"> February. </w:t>
      </w:r>
    </w:p>
    <w:p w14:paraId="2F4AFE67" w14:textId="77777777" w:rsidR="00820F93" w:rsidRPr="00C65AB9" w:rsidRDefault="00820F93" w:rsidP="00C65AB9">
      <w:pPr>
        <w:spacing w:line="360" w:lineRule="auto"/>
        <w:jc w:val="both"/>
        <w:rPr>
          <w:rFonts w:ascii="Arial" w:hAnsi="Arial" w:cs="Arial"/>
          <w:sz w:val="24"/>
          <w:szCs w:val="24"/>
        </w:rPr>
      </w:pPr>
      <w:r w:rsidRPr="00C65AB9">
        <w:rPr>
          <w:rFonts w:ascii="Arial" w:hAnsi="Arial" w:cs="Arial"/>
          <w:sz w:val="24"/>
          <w:szCs w:val="24"/>
        </w:rPr>
        <w:t xml:space="preserve">Works and Days (no date) </w:t>
      </w:r>
      <w:r w:rsidRPr="00C65AB9">
        <w:rPr>
          <w:rFonts w:ascii="Arial" w:hAnsi="Arial" w:cs="Arial"/>
          <w:i/>
          <w:iCs/>
          <w:sz w:val="24"/>
          <w:szCs w:val="24"/>
        </w:rPr>
        <w:t>E.D. Hirsch on 'Cultural Literacy</w:t>
      </w:r>
      <w:r w:rsidRPr="00C65AB9">
        <w:rPr>
          <w:rFonts w:ascii="Arial" w:hAnsi="Arial" w:cs="Arial"/>
          <w:sz w:val="24"/>
          <w:szCs w:val="24"/>
        </w:rPr>
        <w:t xml:space="preserve">'. Available at: </w:t>
      </w:r>
      <w:r w:rsidRPr="00820F93">
        <w:rPr>
          <w:rFonts w:ascii="Arial" w:hAnsi="Arial" w:cs="Arial"/>
          <w:color w:val="0000FF"/>
          <w:sz w:val="24"/>
          <w:szCs w:val="24"/>
          <w:u w:val="single"/>
        </w:rPr>
        <w:t>https://newlearningonline.com/new-learning/chapter-7/e.d.-hirsch-on-cultural-literacy</w:t>
      </w:r>
      <w:r w:rsidRPr="00C65AB9">
        <w:rPr>
          <w:rFonts w:ascii="Arial" w:hAnsi="Arial" w:cs="Arial"/>
          <w:sz w:val="24"/>
          <w:szCs w:val="24"/>
        </w:rPr>
        <w:t xml:space="preserve"> (Accessed 25 November 2019). </w:t>
      </w:r>
    </w:p>
    <w:p w14:paraId="6B0E84C4" w14:textId="77777777" w:rsidR="00820F93" w:rsidRDefault="00820F93" w:rsidP="00C65AB9">
      <w:pPr>
        <w:spacing w:line="360" w:lineRule="auto"/>
        <w:jc w:val="both"/>
        <w:rPr>
          <w:rFonts w:ascii="Arial" w:hAnsi="Arial" w:cs="Arial"/>
          <w:sz w:val="24"/>
          <w:szCs w:val="24"/>
        </w:rPr>
      </w:pPr>
      <w:r w:rsidRPr="00C65AB9">
        <w:rPr>
          <w:rFonts w:ascii="Arial" w:hAnsi="Arial" w:cs="Arial"/>
          <w:sz w:val="24"/>
          <w:szCs w:val="24"/>
        </w:rPr>
        <w:t>Your Dictionary (no date</w:t>
      </w:r>
      <w:r w:rsidRPr="00C65AB9">
        <w:rPr>
          <w:rFonts w:ascii="Arial" w:hAnsi="Arial" w:cs="Arial"/>
          <w:i/>
          <w:iCs/>
          <w:sz w:val="24"/>
          <w:szCs w:val="24"/>
        </w:rPr>
        <w:t>) Mathematics</w:t>
      </w:r>
      <w:r w:rsidRPr="00C65AB9">
        <w:rPr>
          <w:rFonts w:ascii="Arial" w:hAnsi="Arial" w:cs="Arial"/>
          <w:sz w:val="24"/>
          <w:szCs w:val="24"/>
        </w:rPr>
        <w:t xml:space="preserve">. Available at: </w:t>
      </w:r>
      <w:r w:rsidRPr="00820F93">
        <w:rPr>
          <w:rFonts w:ascii="Arial" w:hAnsi="Arial" w:cs="Arial"/>
          <w:color w:val="0000FF"/>
          <w:sz w:val="24"/>
          <w:szCs w:val="24"/>
          <w:u w:val="single"/>
        </w:rPr>
        <w:t>https://www.yourdictionary.com/mathematics</w:t>
      </w:r>
      <w:r w:rsidRPr="00C65AB9">
        <w:rPr>
          <w:rFonts w:ascii="Arial" w:hAnsi="Arial" w:cs="Arial"/>
          <w:sz w:val="24"/>
          <w:szCs w:val="24"/>
        </w:rPr>
        <w:t xml:space="preserve"> (Accessed 22 November 2019).</w:t>
      </w:r>
    </w:p>
    <w:p w14:paraId="5D604036" w14:textId="77777777" w:rsidR="00C65AB9" w:rsidRPr="00C65AB9" w:rsidRDefault="00C65AB9" w:rsidP="00C65AB9">
      <w:pPr>
        <w:spacing w:line="360" w:lineRule="auto"/>
        <w:jc w:val="both"/>
        <w:rPr>
          <w:rFonts w:ascii="Arial" w:hAnsi="Arial" w:cs="Arial"/>
          <w:sz w:val="24"/>
          <w:szCs w:val="24"/>
        </w:rPr>
      </w:pPr>
    </w:p>
    <w:sectPr w:rsidR="00C65AB9" w:rsidRPr="00C65A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F48"/>
    <w:rsid w:val="00026EE3"/>
    <w:rsid w:val="001158B1"/>
    <w:rsid w:val="0064325E"/>
    <w:rsid w:val="00803FB3"/>
    <w:rsid w:val="00820F93"/>
    <w:rsid w:val="00A45E03"/>
    <w:rsid w:val="00B237BA"/>
    <w:rsid w:val="00BC0DC1"/>
    <w:rsid w:val="00C65AB9"/>
    <w:rsid w:val="00D20F48"/>
    <w:rsid w:val="00DE2D91"/>
    <w:rsid w:val="00EB4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E8476"/>
  <w15:chartTrackingRefBased/>
  <w15:docId w15:val="{EE76A40B-E92C-4D01-8D37-FF9B512F3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5E03"/>
    <w:rPr>
      <w:color w:val="0000FF"/>
      <w:u w:val="single"/>
    </w:rPr>
  </w:style>
  <w:style w:type="character" w:styleId="UnresolvedMention">
    <w:name w:val="Unresolved Mention"/>
    <w:basedOn w:val="DefaultParagraphFont"/>
    <w:uiPriority w:val="99"/>
    <w:semiHidden/>
    <w:unhideWhenUsed/>
    <w:rsid w:val="00820F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m/search?q=inspirational+quotes+about+numeracy&amp;sxsrf=ACYBGNTz6ZpdehO6gTqgalzbHjE2WLpK0w:1577917797871&amp;tbm=isch&amp;source=iu&amp;ictx=1&amp;fir=GXIKLpeB1zBS7M%253A%252CIB4eIxEMtYmbuM%252C_&amp;vet=1&amp;usg=AI4_-kQa-b9HBX4xmwaDmGNOaN6ys5XXcA&amp;sa=X&amp;ved=2ahUKEwiGu87uuePmAhWysHEKHV5SA2IQ9QEwBHoECAkQDA" TargetMode="External"/><Relationship Id="rId5" Type="http://schemas.openxmlformats.org/officeDocument/2006/relationships/hyperlink" Target="https://www.heacademy.ac.uk/knowledge-hub/critical-pedagogy" TargetMode="External"/><Relationship Id="rId4" Type="http://schemas.openxmlformats.org/officeDocument/2006/relationships/hyperlink" Target="https://www.coreknowledge.org/about-us/e-d-hirsch-j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10</Pages>
  <Words>3297</Words>
  <Characters>18799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Llewellyn</dc:creator>
  <cp:keywords/>
  <dc:description/>
  <cp:lastModifiedBy>Mark Llewellyn</cp:lastModifiedBy>
  <cp:revision>9</cp:revision>
  <dcterms:created xsi:type="dcterms:W3CDTF">2019-12-29T20:29:00Z</dcterms:created>
  <dcterms:modified xsi:type="dcterms:W3CDTF">2020-01-01T23:05:00Z</dcterms:modified>
</cp:coreProperties>
</file>