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1D959" w14:textId="69A6B6DC" w:rsidR="00585BB2" w:rsidRPr="00585BB2" w:rsidRDefault="00585BB2" w:rsidP="005950A2">
      <w:pPr>
        <w:pStyle w:val="Title"/>
        <w:jc w:val="center"/>
      </w:pPr>
      <w:r w:rsidRPr="00585BB2">
        <w:t>Hotel standards, reputation management and service culture</w:t>
      </w:r>
    </w:p>
    <w:p w14:paraId="3CD14D4A" w14:textId="77777777" w:rsidR="005950A2" w:rsidRDefault="005950A2" w:rsidP="005950A2"/>
    <w:p w14:paraId="38F9D7C5" w14:textId="77777777" w:rsidR="005950A2" w:rsidRDefault="005950A2" w:rsidP="005950A2"/>
    <w:p w14:paraId="59DC37D8" w14:textId="77777777" w:rsidR="005950A2" w:rsidRDefault="005950A2" w:rsidP="005950A2"/>
    <w:p w14:paraId="5DAE3FFB" w14:textId="77777777" w:rsidR="005950A2" w:rsidRDefault="005950A2" w:rsidP="005950A2"/>
    <w:p w14:paraId="2E901C25" w14:textId="77777777" w:rsidR="005950A2" w:rsidRDefault="005950A2" w:rsidP="005950A2"/>
    <w:p w14:paraId="014BEEB7" w14:textId="77777777" w:rsidR="005950A2" w:rsidRDefault="005950A2" w:rsidP="005950A2"/>
    <w:p w14:paraId="3FBA4EE8" w14:textId="77777777" w:rsidR="00872867" w:rsidRDefault="00872867" w:rsidP="005950A2"/>
    <w:p w14:paraId="53F417D4" w14:textId="77777777" w:rsidR="00872867" w:rsidRDefault="00872867" w:rsidP="005950A2"/>
    <w:p w14:paraId="64D3BD12" w14:textId="77777777" w:rsidR="00872867" w:rsidRDefault="00872867" w:rsidP="005950A2"/>
    <w:p w14:paraId="40C9FF75" w14:textId="77777777" w:rsidR="00872867" w:rsidRDefault="00872867" w:rsidP="005950A2"/>
    <w:p w14:paraId="458CCB00" w14:textId="2A0945DD" w:rsidR="005950A2" w:rsidRPr="00872867" w:rsidRDefault="00585BB2" w:rsidP="005950A2">
      <w:r w:rsidRPr="00872867">
        <w:t xml:space="preserve">Student Name: </w:t>
      </w:r>
      <w:r w:rsidR="009C745F" w:rsidRPr="00872867">
        <w:t>Lavinia Curtean</w:t>
      </w:r>
      <w:r w:rsidR="005950A2" w:rsidRPr="00872867">
        <w:t xml:space="preserve"> </w:t>
      </w:r>
    </w:p>
    <w:p w14:paraId="58D18947" w14:textId="4459F969" w:rsidR="005950A2" w:rsidRPr="00872867" w:rsidRDefault="00585BB2" w:rsidP="005950A2">
      <w:r w:rsidRPr="00872867">
        <w:t xml:space="preserve">Student ID: </w:t>
      </w:r>
      <w:r w:rsidR="009C745F" w:rsidRPr="00872867">
        <w:t>2232073</w:t>
      </w:r>
    </w:p>
    <w:p w14:paraId="13347FD0" w14:textId="4EDF09E3" w:rsidR="005950A2" w:rsidRPr="00872867" w:rsidRDefault="005950A2" w:rsidP="005950A2">
      <w:r w:rsidRPr="00872867">
        <w:t>The Module Title: Hospitality and Guest Services (BMIH4003)</w:t>
      </w:r>
    </w:p>
    <w:p w14:paraId="3E7CF182" w14:textId="36778E56" w:rsidR="005950A2" w:rsidRPr="00872867" w:rsidRDefault="005950A2" w:rsidP="005950A2">
      <w:r w:rsidRPr="00872867">
        <w:t xml:space="preserve">The Lecturer’s Name: Luciana </w:t>
      </w:r>
      <w:proofErr w:type="spellStart"/>
      <w:r w:rsidRPr="00872867">
        <w:t>Suardi</w:t>
      </w:r>
      <w:proofErr w:type="spellEnd"/>
    </w:p>
    <w:p w14:paraId="3EB363BC" w14:textId="1B92D90E" w:rsidR="005950A2" w:rsidRPr="00872867" w:rsidRDefault="005950A2" w:rsidP="005950A2">
      <w:r w:rsidRPr="00872867">
        <w:t>Word Count:</w:t>
      </w:r>
      <w:r w:rsidR="00872867" w:rsidRPr="00872867">
        <w:t xml:space="preserve"> 1975</w:t>
      </w:r>
    </w:p>
    <w:p w14:paraId="108AAE05" w14:textId="384F61D6" w:rsidR="00BE47EF" w:rsidRPr="00585BB2" w:rsidRDefault="00585BB2" w:rsidP="00585BB2">
      <w:pPr>
        <w:jc w:val="center"/>
        <w:rPr>
          <w:b/>
          <w:bCs/>
          <w:sz w:val="28"/>
          <w:szCs w:val="28"/>
        </w:rPr>
      </w:pPr>
      <w:r>
        <w:rPr>
          <w:b/>
          <w:bCs/>
          <w:sz w:val="28"/>
          <w:szCs w:val="28"/>
        </w:rPr>
        <w:t xml:space="preserve"> </w:t>
      </w:r>
      <w:r w:rsidRPr="00585BB2">
        <w:rPr>
          <w:b/>
          <w:bCs/>
          <w:sz w:val="28"/>
          <w:szCs w:val="28"/>
        </w:rPr>
        <w:br w:type="page"/>
      </w:r>
    </w:p>
    <w:p w14:paraId="3342BBCD" w14:textId="77777777" w:rsidR="00BE47EF" w:rsidRDefault="00000000">
      <w:pPr>
        <w:jc w:val="center"/>
      </w:pPr>
      <w:r>
        <w:rPr>
          <w:b/>
          <w:sz w:val="28"/>
          <w:szCs w:val="28"/>
        </w:rPr>
        <w:lastRenderedPageBreak/>
        <w:t>Executive Summary</w:t>
      </w:r>
      <w:r>
        <w:t xml:space="preserve"> </w:t>
      </w:r>
    </w:p>
    <w:p w14:paraId="6A71FD10" w14:textId="77777777" w:rsidR="00585BB2" w:rsidRDefault="00000000">
      <w:r>
        <w:t xml:space="preserve">Hospitality businesses like hotels are extremely service-sensitive and need to keep the business drivers responsive to market trends. The report has focused on hotel standards and reputation management to understand the standard maintenance as well as reputation maintenance contexts of the hospitality industry. Different examples of the hospitality industry have been represented in this report to strengthen the arguments. The brand consistency standards have been represented with the justification of whether all hotels have similar standards. The report has explored knowledge about automated feedback surveys, responding to reviews, and mergers are the effective reputation management strategies of the hotels. Effective guest management is significant for the hospitality industry to develop the customer base, sales, revenues, and traffic of the company. The loss of customer base, sales decrements, and reduction of booking numbers are the effects of negative guest reviews of the hotels. The report has analysed how the service culture has participated in the engagement of the hotel services. There are various workforce structures in the luxury and service-oriented hotel businesses operating in the UK. The importance and theoretical underpinning of service culture have been discussed in the report. Moreover, some adjustable recommendations for commercial improvements of the hotels have been identified. </w:t>
      </w:r>
    </w:p>
    <w:p w14:paraId="36574688" w14:textId="77777777" w:rsidR="00585BB2" w:rsidRDefault="00585BB2"/>
    <w:p w14:paraId="37F38980" w14:textId="77777777" w:rsidR="00585BB2" w:rsidRDefault="00585BB2">
      <w:r>
        <w:br w:type="page"/>
      </w:r>
    </w:p>
    <w:sdt>
      <w:sdtPr>
        <w:rPr>
          <w:rFonts w:ascii="Times New Roman" w:eastAsia="Times New Roman" w:hAnsi="Times New Roman" w:cs="Times New Roman"/>
          <w:color w:val="auto"/>
          <w:sz w:val="24"/>
          <w:szCs w:val="24"/>
          <w:lang w:val="en-GB" w:eastAsia="en-IN"/>
        </w:rPr>
        <w:id w:val="855707499"/>
        <w:docPartObj>
          <w:docPartGallery w:val="Table of Contents"/>
          <w:docPartUnique/>
        </w:docPartObj>
      </w:sdtPr>
      <w:sdtEndPr>
        <w:rPr>
          <w:b/>
          <w:bCs/>
          <w:noProof/>
        </w:rPr>
      </w:sdtEndPr>
      <w:sdtContent>
        <w:p w14:paraId="0EAD7992" w14:textId="49428F52" w:rsidR="00585BB2" w:rsidRPr="004A586D" w:rsidRDefault="00585BB2" w:rsidP="004A586D">
          <w:pPr>
            <w:pStyle w:val="TOCHeading"/>
            <w:spacing w:line="480" w:lineRule="auto"/>
            <w:jc w:val="center"/>
            <w:rPr>
              <w:rFonts w:ascii="Times New Roman" w:hAnsi="Times New Roman" w:cs="Times New Roman"/>
              <w:b/>
              <w:bCs/>
              <w:color w:val="auto"/>
              <w:sz w:val="24"/>
              <w:szCs w:val="24"/>
            </w:rPr>
          </w:pPr>
          <w:r w:rsidRPr="004A586D">
            <w:rPr>
              <w:rFonts w:ascii="Times New Roman" w:hAnsi="Times New Roman" w:cs="Times New Roman"/>
              <w:b/>
              <w:bCs/>
              <w:color w:val="auto"/>
              <w:sz w:val="24"/>
              <w:szCs w:val="24"/>
            </w:rPr>
            <w:t>Table of Contents</w:t>
          </w:r>
        </w:p>
        <w:p w14:paraId="1FB1D4E1" w14:textId="4CF05F71" w:rsidR="004A586D" w:rsidRPr="002E0C37" w:rsidRDefault="00585BB2" w:rsidP="002E0C37">
          <w:pPr>
            <w:pStyle w:val="TOC1"/>
            <w:tabs>
              <w:tab w:val="right" w:leader="dot" w:pos="9350"/>
            </w:tabs>
            <w:spacing w:line="480" w:lineRule="auto"/>
            <w:jc w:val="both"/>
            <w:rPr>
              <w:rFonts w:ascii="Times New Roman" w:hAnsi="Times New Roman"/>
              <w:noProof/>
              <w:kern w:val="2"/>
              <w:sz w:val="24"/>
              <w:szCs w:val="24"/>
              <w:lang w:val="en-IN" w:eastAsia="en-IN"/>
              <w14:ligatures w14:val="standardContextual"/>
            </w:rPr>
          </w:pPr>
          <w:r w:rsidRPr="002E0C37">
            <w:rPr>
              <w:rFonts w:ascii="Times New Roman" w:hAnsi="Times New Roman"/>
              <w:sz w:val="24"/>
              <w:szCs w:val="24"/>
            </w:rPr>
            <w:fldChar w:fldCharType="begin"/>
          </w:r>
          <w:r w:rsidRPr="002E0C37">
            <w:rPr>
              <w:rFonts w:ascii="Times New Roman" w:hAnsi="Times New Roman"/>
              <w:sz w:val="24"/>
              <w:szCs w:val="24"/>
            </w:rPr>
            <w:instrText xml:space="preserve"> TOC \o "1-3" \h \z \u </w:instrText>
          </w:r>
          <w:r w:rsidRPr="002E0C37">
            <w:rPr>
              <w:rFonts w:ascii="Times New Roman" w:hAnsi="Times New Roman"/>
              <w:sz w:val="24"/>
              <w:szCs w:val="24"/>
            </w:rPr>
            <w:fldChar w:fldCharType="separate"/>
          </w:r>
          <w:hyperlink w:anchor="_Toc144134325" w:history="1">
            <w:r w:rsidR="004A586D" w:rsidRPr="002E0C37">
              <w:rPr>
                <w:rStyle w:val="Hyperlink"/>
                <w:rFonts w:ascii="Times New Roman" w:hAnsi="Times New Roman"/>
                <w:noProof/>
                <w:sz w:val="24"/>
                <w:szCs w:val="24"/>
              </w:rPr>
              <w:t>1. Introduction</w:t>
            </w:r>
            <w:r w:rsidR="004A586D" w:rsidRPr="002E0C37">
              <w:rPr>
                <w:rFonts w:ascii="Times New Roman" w:hAnsi="Times New Roman"/>
                <w:noProof/>
                <w:webHidden/>
                <w:sz w:val="24"/>
                <w:szCs w:val="24"/>
              </w:rPr>
              <w:tab/>
            </w:r>
            <w:r w:rsidR="004A586D" w:rsidRPr="002E0C37">
              <w:rPr>
                <w:rFonts w:ascii="Times New Roman" w:hAnsi="Times New Roman"/>
                <w:noProof/>
                <w:webHidden/>
                <w:sz w:val="24"/>
                <w:szCs w:val="24"/>
              </w:rPr>
              <w:fldChar w:fldCharType="begin"/>
            </w:r>
            <w:r w:rsidR="004A586D" w:rsidRPr="002E0C37">
              <w:rPr>
                <w:rFonts w:ascii="Times New Roman" w:hAnsi="Times New Roman"/>
                <w:noProof/>
                <w:webHidden/>
                <w:sz w:val="24"/>
                <w:szCs w:val="24"/>
              </w:rPr>
              <w:instrText xml:space="preserve"> PAGEREF _Toc144134325 \h </w:instrText>
            </w:r>
            <w:r w:rsidR="004A586D" w:rsidRPr="002E0C37">
              <w:rPr>
                <w:rFonts w:ascii="Times New Roman" w:hAnsi="Times New Roman"/>
                <w:noProof/>
                <w:webHidden/>
                <w:sz w:val="24"/>
                <w:szCs w:val="24"/>
              </w:rPr>
            </w:r>
            <w:r w:rsidR="004A586D" w:rsidRPr="002E0C37">
              <w:rPr>
                <w:rFonts w:ascii="Times New Roman" w:hAnsi="Times New Roman"/>
                <w:noProof/>
                <w:webHidden/>
                <w:sz w:val="24"/>
                <w:szCs w:val="24"/>
              </w:rPr>
              <w:fldChar w:fldCharType="separate"/>
            </w:r>
            <w:r w:rsidR="004A586D" w:rsidRPr="002E0C37">
              <w:rPr>
                <w:rFonts w:ascii="Times New Roman" w:hAnsi="Times New Roman"/>
                <w:noProof/>
                <w:webHidden/>
                <w:sz w:val="24"/>
                <w:szCs w:val="24"/>
              </w:rPr>
              <w:t>4</w:t>
            </w:r>
            <w:r w:rsidR="004A586D" w:rsidRPr="002E0C37">
              <w:rPr>
                <w:rFonts w:ascii="Times New Roman" w:hAnsi="Times New Roman"/>
                <w:noProof/>
                <w:webHidden/>
                <w:sz w:val="24"/>
                <w:szCs w:val="24"/>
              </w:rPr>
              <w:fldChar w:fldCharType="end"/>
            </w:r>
          </w:hyperlink>
        </w:p>
        <w:p w14:paraId="044079EF" w14:textId="090B014B" w:rsidR="004A586D" w:rsidRPr="002E0C37" w:rsidRDefault="00000000" w:rsidP="002E0C37">
          <w:pPr>
            <w:pStyle w:val="TOC1"/>
            <w:tabs>
              <w:tab w:val="right" w:leader="dot" w:pos="9350"/>
            </w:tabs>
            <w:spacing w:line="480" w:lineRule="auto"/>
            <w:jc w:val="both"/>
            <w:rPr>
              <w:rFonts w:ascii="Times New Roman" w:hAnsi="Times New Roman"/>
              <w:noProof/>
              <w:kern w:val="2"/>
              <w:sz w:val="24"/>
              <w:szCs w:val="24"/>
              <w:lang w:val="en-IN" w:eastAsia="en-IN"/>
              <w14:ligatures w14:val="standardContextual"/>
            </w:rPr>
          </w:pPr>
          <w:hyperlink w:anchor="_Toc144134326" w:history="1">
            <w:r w:rsidR="004A586D" w:rsidRPr="002E0C37">
              <w:rPr>
                <w:rStyle w:val="Hyperlink"/>
                <w:rFonts w:ascii="Times New Roman" w:hAnsi="Times New Roman"/>
                <w:noProof/>
                <w:sz w:val="24"/>
                <w:szCs w:val="24"/>
              </w:rPr>
              <w:t>2. Findings</w:t>
            </w:r>
            <w:r w:rsidR="004A586D" w:rsidRPr="002E0C37">
              <w:rPr>
                <w:rFonts w:ascii="Times New Roman" w:hAnsi="Times New Roman"/>
                <w:noProof/>
                <w:webHidden/>
                <w:sz w:val="24"/>
                <w:szCs w:val="24"/>
              </w:rPr>
              <w:tab/>
            </w:r>
            <w:r w:rsidR="004A586D" w:rsidRPr="002E0C37">
              <w:rPr>
                <w:rFonts w:ascii="Times New Roman" w:hAnsi="Times New Roman"/>
                <w:noProof/>
                <w:webHidden/>
                <w:sz w:val="24"/>
                <w:szCs w:val="24"/>
              </w:rPr>
              <w:fldChar w:fldCharType="begin"/>
            </w:r>
            <w:r w:rsidR="004A586D" w:rsidRPr="002E0C37">
              <w:rPr>
                <w:rFonts w:ascii="Times New Roman" w:hAnsi="Times New Roman"/>
                <w:noProof/>
                <w:webHidden/>
                <w:sz w:val="24"/>
                <w:szCs w:val="24"/>
              </w:rPr>
              <w:instrText xml:space="preserve"> PAGEREF _Toc144134326 \h </w:instrText>
            </w:r>
            <w:r w:rsidR="004A586D" w:rsidRPr="002E0C37">
              <w:rPr>
                <w:rFonts w:ascii="Times New Roman" w:hAnsi="Times New Roman"/>
                <w:noProof/>
                <w:webHidden/>
                <w:sz w:val="24"/>
                <w:szCs w:val="24"/>
              </w:rPr>
            </w:r>
            <w:r w:rsidR="004A586D" w:rsidRPr="002E0C37">
              <w:rPr>
                <w:rFonts w:ascii="Times New Roman" w:hAnsi="Times New Roman"/>
                <w:noProof/>
                <w:webHidden/>
                <w:sz w:val="24"/>
                <w:szCs w:val="24"/>
              </w:rPr>
              <w:fldChar w:fldCharType="separate"/>
            </w:r>
            <w:r w:rsidR="004A586D" w:rsidRPr="002E0C37">
              <w:rPr>
                <w:rFonts w:ascii="Times New Roman" w:hAnsi="Times New Roman"/>
                <w:noProof/>
                <w:webHidden/>
                <w:sz w:val="24"/>
                <w:szCs w:val="24"/>
              </w:rPr>
              <w:t>4</w:t>
            </w:r>
            <w:r w:rsidR="004A586D" w:rsidRPr="002E0C37">
              <w:rPr>
                <w:rFonts w:ascii="Times New Roman" w:hAnsi="Times New Roman"/>
                <w:noProof/>
                <w:webHidden/>
                <w:sz w:val="24"/>
                <w:szCs w:val="24"/>
              </w:rPr>
              <w:fldChar w:fldCharType="end"/>
            </w:r>
          </w:hyperlink>
        </w:p>
        <w:p w14:paraId="38927029" w14:textId="2D892F0C" w:rsidR="004A586D" w:rsidRPr="002E0C37" w:rsidRDefault="00000000" w:rsidP="002E0C37">
          <w:pPr>
            <w:pStyle w:val="TOC2"/>
            <w:tabs>
              <w:tab w:val="right" w:leader="dot" w:pos="9350"/>
            </w:tabs>
            <w:spacing w:line="480" w:lineRule="auto"/>
            <w:jc w:val="both"/>
            <w:rPr>
              <w:rFonts w:ascii="Times New Roman" w:hAnsi="Times New Roman"/>
              <w:noProof/>
              <w:kern w:val="2"/>
              <w:sz w:val="24"/>
              <w:szCs w:val="24"/>
              <w:lang w:val="en-IN" w:eastAsia="en-IN"/>
              <w14:ligatures w14:val="standardContextual"/>
            </w:rPr>
          </w:pPr>
          <w:hyperlink w:anchor="_Toc144134327" w:history="1">
            <w:r w:rsidR="004A586D" w:rsidRPr="002E0C37">
              <w:rPr>
                <w:rStyle w:val="Hyperlink"/>
                <w:rFonts w:ascii="Times New Roman" w:hAnsi="Times New Roman"/>
                <w:noProof/>
                <w:sz w:val="24"/>
                <w:szCs w:val="24"/>
              </w:rPr>
              <w:t>2.1 Hotel standards</w:t>
            </w:r>
            <w:r w:rsidR="004A586D" w:rsidRPr="002E0C37">
              <w:rPr>
                <w:rFonts w:ascii="Times New Roman" w:hAnsi="Times New Roman"/>
                <w:noProof/>
                <w:webHidden/>
                <w:sz w:val="24"/>
                <w:szCs w:val="24"/>
              </w:rPr>
              <w:tab/>
            </w:r>
            <w:r w:rsidR="004A586D" w:rsidRPr="002E0C37">
              <w:rPr>
                <w:rFonts w:ascii="Times New Roman" w:hAnsi="Times New Roman"/>
                <w:noProof/>
                <w:webHidden/>
                <w:sz w:val="24"/>
                <w:szCs w:val="24"/>
              </w:rPr>
              <w:fldChar w:fldCharType="begin"/>
            </w:r>
            <w:r w:rsidR="004A586D" w:rsidRPr="002E0C37">
              <w:rPr>
                <w:rFonts w:ascii="Times New Roman" w:hAnsi="Times New Roman"/>
                <w:noProof/>
                <w:webHidden/>
                <w:sz w:val="24"/>
                <w:szCs w:val="24"/>
              </w:rPr>
              <w:instrText xml:space="preserve"> PAGEREF _Toc144134327 \h </w:instrText>
            </w:r>
            <w:r w:rsidR="004A586D" w:rsidRPr="002E0C37">
              <w:rPr>
                <w:rFonts w:ascii="Times New Roman" w:hAnsi="Times New Roman"/>
                <w:noProof/>
                <w:webHidden/>
                <w:sz w:val="24"/>
                <w:szCs w:val="24"/>
              </w:rPr>
            </w:r>
            <w:r w:rsidR="004A586D" w:rsidRPr="002E0C37">
              <w:rPr>
                <w:rFonts w:ascii="Times New Roman" w:hAnsi="Times New Roman"/>
                <w:noProof/>
                <w:webHidden/>
                <w:sz w:val="24"/>
                <w:szCs w:val="24"/>
              </w:rPr>
              <w:fldChar w:fldCharType="separate"/>
            </w:r>
            <w:r w:rsidR="004A586D" w:rsidRPr="002E0C37">
              <w:rPr>
                <w:rFonts w:ascii="Times New Roman" w:hAnsi="Times New Roman"/>
                <w:noProof/>
                <w:webHidden/>
                <w:sz w:val="24"/>
                <w:szCs w:val="24"/>
              </w:rPr>
              <w:t>4</w:t>
            </w:r>
            <w:r w:rsidR="004A586D" w:rsidRPr="002E0C37">
              <w:rPr>
                <w:rFonts w:ascii="Times New Roman" w:hAnsi="Times New Roman"/>
                <w:noProof/>
                <w:webHidden/>
                <w:sz w:val="24"/>
                <w:szCs w:val="24"/>
              </w:rPr>
              <w:fldChar w:fldCharType="end"/>
            </w:r>
          </w:hyperlink>
        </w:p>
        <w:p w14:paraId="64E5A06C" w14:textId="1E76B448" w:rsidR="004A586D" w:rsidRPr="002E0C37" w:rsidRDefault="00000000" w:rsidP="002E0C37">
          <w:pPr>
            <w:pStyle w:val="TOC2"/>
            <w:tabs>
              <w:tab w:val="right" w:leader="dot" w:pos="9350"/>
            </w:tabs>
            <w:spacing w:line="480" w:lineRule="auto"/>
            <w:jc w:val="both"/>
            <w:rPr>
              <w:rFonts w:ascii="Times New Roman" w:hAnsi="Times New Roman"/>
              <w:noProof/>
              <w:kern w:val="2"/>
              <w:sz w:val="24"/>
              <w:szCs w:val="24"/>
              <w:lang w:val="en-IN" w:eastAsia="en-IN"/>
              <w14:ligatures w14:val="standardContextual"/>
            </w:rPr>
          </w:pPr>
          <w:hyperlink w:anchor="_Toc144134328" w:history="1">
            <w:r w:rsidR="004A586D" w:rsidRPr="002E0C37">
              <w:rPr>
                <w:rStyle w:val="Hyperlink"/>
                <w:rFonts w:ascii="Times New Roman" w:hAnsi="Times New Roman"/>
                <w:noProof/>
                <w:sz w:val="24"/>
                <w:szCs w:val="24"/>
              </w:rPr>
              <w:t>2.2 Reputation Management</w:t>
            </w:r>
            <w:r w:rsidR="004A586D" w:rsidRPr="002E0C37">
              <w:rPr>
                <w:rFonts w:ascii="Times New Roman" w:hAnsi="Times New Roman"/>
                <w:noProof/>
                <w:webHidden/>
                <w:sz w:val="24"/>
                <w:szCs w:val="24"/>
              </w:rPr>
              <w:tab/>
            </w:r>
            <w:r w:rsidR="004A586D" w:rsidRPr="002E0C37">
              <w:rPr>
                <w:rFonts w:ascii="Times New Roman" w:hAnsi="Times New Roman"/>
                <w:noProof/>
                <w:webHidden/>
                <w:sz w:val="24"/>
                <w:szCs w:val="24"/>
              </w:rPr>
              <w:fldChar w:fldCharType="begin"/>
            </w:r>
            <w:r w:rsidR="004A586D" w:rsidRPr="002E0C37">
              <w:rPr>
                <w:rFonts w:ascii="Times New Roman" w:hAnsi="Times New Roman"/>
                <w:noProof/>
                <w:webHidden/>
                <w:sz w:val="24"/>
                <w:szCs w:val="24"/>
              </w:rPr>
              <w:instrText xml:space="preserve"> PAGEREF _Toc144134328 \h </w:instrText>
            </w:r>
            <w:r w:rsidR="004A586D" w:rsidRPr="002E0C37">
              <w:rPr>
                <w:rFonts w:ascii="Times New Roman" w:hAnsi="Times New Roman"/>
                <w:noProof/>
                <w:webHidden/>
                <w:sz w:val="24"/>
                <w:szCs w:val="24"/>
              </w:rPr>
            </w:r>
            <w:r w:rsidR="004A586D" w:rsidRPr="002E0C37">
              <w:rPr>
                <w:rFonts w:ascii="Times New Roman" w:hAnsi="Times New Roman"/>
                <w:noProof/>
                <w:webHidden/>
                <w:sz w:val="24"/>
                <w:szCs w:val="24"/>
              </w:rPr>
              <w:fldChar w:fldCharType="separate"/>
            </w:r>
            <w:r w:rsidR="004A586D" w:rsidRPr="002E0C37">
              <w:rPr>
                <w:rFonts w:ascii="Times New Roman" w:hAnsi="Times New Roman"/>
                <w:noProof/>
                <w:webHidden/>
                <w:sz w:val="24"/>
                <w:szCs w:val="24"/>
              </w:rPr>
              <w:t>6</w:t>
            </w:r>
            <w:r w:rsidR="004A586D" w:rsidRPr="002E0C37">
              <w:rPr>
                <w:rFonts w:ascii="Times New Roman" w:hAnsi="Times New Roman"/>
                <w:noProof/>
                <w:webHidden/>
                <w:sz w:val="24"/>
                <w:szCs w:val="24"/>
              </w:rPr>
              <w:fldChar w:fldCharType="end"/>
            </w:r>
          </w:hyperlink>
        </w:p>
        <w:p w14:paraId="58482CAB" w14:textId="57DBC355" w:rsidR="004A586D" w:rsidRPr="002E0C37" w:rsidRDefault="00000000" w:rsidP="002E0C37">
          <w:pPr>
            <w:pStyle w:val="TOC2"/>
            <w:tabs>
              <w:tab w:val="right" w:leader="dot" w:pos="9350"/>
            </w:tabs>
            <w:spacing w:line="480" w:lineRule="auto"/>
            <w:jc w:val="both"/>
            <w:rPr>
              <w:rFonts w:ascii="Times New Roman" w:hAnsi="Times New Roman"/>
              <w:noProof/>
              <w:kern w:val="2"/>
              <w:sz w:val="24"/>
              <w:szCs w:val="24"/>
              <w:lang w:val="en-IN" w:eastAsia="en-IN"/>
              <w14:ligatures w14:val="standardContextual"/>
            </w:rPr>
          </w:pPr>
          <w:hyperlink w:anchor="_Toc144134329" w:history="1">
            <w:r w:rsidR="004A586D" w:rsidRPr="002E0C37">
              <w:rPr>
                <w:rStyle w:val="Hyperlink"/>
                <w:rFonts w:ascii="Times New Roman" w:hAnsi="Times New Roman"/>
                <w:noProof/>
                <w:sz w:val="24"/>
                <w:szCs w:val="24"/>
              </w:rPr>
              <w:t>2.3 Service culture</w:t>
            </w:r>
            <w:r w:rsidR="004A586D" w:rsidRPr="002E0C37">
              <w:rPr>
                <w:rFonts w:ascii="Times New Roman" w:hAnsi="Times New Roman"/>
                <w:noProof/>
                <w:webHidden/>
                <w:sz w:val="24"/>
                <w:szCs w:val="24"/>
              </w:rPr>
              <w:tab/>
            </w:r>
            <w:r w:rsidR="004A586D" w:rsidRPr="002E0C37">
              <w:rPr>
                <w:rFonts w:ascii="Times New Roman" w:hAnsi="Times New Roman"/>
                <w:noProof/>
                <w:webHidden/>
                <w:sz w:val="24"/>
                <w:szCs w:val="24"/>
              </w:rPr>
              <w:fldChar w:fldCharType="begin"/>
            </w:r>
            <w:r w:rsidR="004A586D" w:rsidRPr="002E0C37">
              <w:rPr>
                <w:rFonts w:ascii="Times New Roman" w:hAnsi="Times New Roman"/>
                <w:noProof/>
                <w:webHidden/>
                <w:sz w:val="24"/>
                <w:szCs w:val="24"/>
              </w:rPr>
              <w:instrText xml:space="preserve"> PAGEREF _Toc144134329 \h </w:instrText>
            </w:r>
            <w:r w:rsidR="004A586D" w:rsidRPr="002E0C37">
              <w:rPr>
                <w:rFonts w:ascii="Times New Roman" w:hAnsi="Times New Roman"/>
                <w:noProof/>
                <w:webHidden/>
                <w:sz w:val="24"/>
                <w:szCs w:val="24"/>
              </w:rPr>
            </w:r>
            <w:r w:rsidR="004A586D" w:rsidRPr="002E0C37">
              <w:rPr>
                <w:rFonts w:ascii="Times New Roman" w:hAnsi="Times New Roman"/>
                <w:noProof/>
                <w:webHidden/>
                <w:sz w:val="24"/>
                <w:szCs w:val="24"/>
              </w:rPr>
              <w:fldChar w:fldCharType="separate"/>
            </w:r>
            <w:r w:rsidR="004A586D" w:rsidRPr="002E0C37">
              <w:rPr>
                <w:rFonts w:ascii="Times New Roman" w:hAnsi="Times New Roman"/>
                <w:noProof/>
                <w:webHidden/>
                <w:sz w:val="24"/>
                <w:szCs w:val="24"/>
              </w:rPr>
              <w:t>8</w:t>
            </w:r>
            <w:r w:rsidR="004A586D" w:rsidRPr="002E0C37">
              <w:rPr>
                <w:rFonts w:ascii="Times New Roman" w:hAnsi="Times New Roman"/>
                <w:noProof/>
                <w:webHidden/>
                <w:sz w:val="24"/>
                <w:szCs w:val="24"/>
              </w:rPr>
              <w:fldChar w:fldCharType="end"/>
            </w:r>
          </w:hyperlink>
        </w:p>
        <w:p w14:paraId="63E6895D" w14:textId="481A5A8F" w:rsidR="004A586D" w:rsidRPr="002E0C37" w:rsidRDefault="00000000" w:rsidP="002E0C37">
          <w:pPr>
            <w:pStyle w:val="TOC1"/>
            <w:tabs>
              <w:tab w:val="right" w:leader="dot" w:pos="9350"/>
            </w:tabs>
            <w:spacing w:line="480" w:lineRule="auto"/>
            <w:jc w:val="both"/>
            <w:rPr>
              <w:rFonts w:ascii="Times New Roman" w:hAnsi="Times New Roman"/>
              <w:noProof/>
              <w:kern w:val="2"/>
              <w:sz w:val="24"/>
              <w:szCs w:val="24"/>
              <w:lang w:val="en-IN" w:eastAsia="en-IN"/>
              <w14:ligatures w14:val="standardContextual"/>
            </w:rPr>
          </w:pPr>
          <w:hyperlink w:anchor="_Toc144134330" w:history="1">
            <w:r w:rsidR="004A586D" w:rsidRPr="002E0C37">
              <w:rPr>
                <w:rStyle w:val="Hyperlink"/>
                <w:rFonts w:ascii="Times New Roman" w:hAnsi="Times New Roman"/>
                <w:noProof/>
                <w:sz w:val="24"/>
                <w:szCs w:val="24"/>
              </w:rPr>
              <w:t>3. Conclusion and recommendations</w:t>
            </w:r>
            <w:r w:rsidR="004A586D" w:rsidRPr="002E0C37">
              <w:rPr>
                <w:rFonts w:ascii="Times New Roman" w:hAnsi="Times New Roman"/>
                <w:noProof/>
                <w:webHidden/>
                <w:sz w:val="24"/>
                <w:szCs w:val="24"/>
              </w:rPr>
              <w:tab/>
            </w:r>
            <w:r w:rsidR="004A586D" w:rsidRPr="002E0C37">
              <w:rPr>
                <w:rFonts w:ascii="Times New Roman" w:hAnsi="Times New Roman"/>
                <w:noProof/>
                <w:webHidden/>
                <w:sz w:val="24"/>
                <w:szCs w:val="24"/>
              </w:rPr>
              <w:fldChar w:fldCharType="begin"/>
            </w:r>
            <w:r w:rsidR="004A586D" w:rsidRPr="002E0C37">
              <w:rPr>
                <w:rFonts w:ascii="Times New Roman" w:hAnsi="Times New Roman"/>
                <w:noProof/>
                <w:webHidden/>
                <w:sz w:val="24"/>
                <w:szCs w:val="24"/>
              </w:rPr>
              <w:instrText xml:space="preserve"> PAGEREF _Toc144134330 \h </w:instrText>
            </w:r>
            <w:r w:rsidR="004A586D" w:rsidRPr="002E0C37">
              <w:rPr>
                <w:rFonts w:ascii="Times New Roman" w:hAnsi="Times New Roman"/>
                <w:noProof/>
                <w:webHidden/>
                <w:sz w:val="24"/>
                <w:szCs w:val="24"/>
              </w:rPr>
            </w:r>
            <w:r w:rsidR="004A586D" w:rsidRPr="002E0C37">
              <w:rPr>
                <w:rFonts w:ascii="Times New Roman" w:hAnsi="Times New Roman"/>
                <w:noProof/>
                <w:webHidden/>
                <w:sz w:val="24"/>
                <w:szCs w:val="24"/>
              </w:rPr>
              <w:fldChar w:fldCharType="separate"/>
            </w:r>
            <w:r w:rsidR="004A586D" w:rsidRPr="002E0C37">
              <w:rPr>
                <w:rFonts w:ascii="Times New Roman" w:hAnsi="Times New Roman"/>
                <w:noProof/>
                <w:webHidden/>
                <w:sz w:val="24"/>
                <w:szCs w:val="24"/>
              </w:rPr>
              <w:t>10</w:t>
            </w:r>
            <w:r w:rsidR="004A586D" w:rsidRPr="002E0C37">
              <w:rPr>
                <w:rFonts w:ascii="Times New Roman" w:hAnsi="Times New Roman"/>
                <w:noProof/>
                <w:webHidden/>
                <w:sz w:val="24"/>
                <w:szCs w:val="24"/>
              </w:rPr>
              <w:fldChar w:fldCharType="end"/>
            </w:r>
          </w:hyperlink>
        </w:p>
        <w:p w14:paraId="1E30AE8C" w14:textId="19AD3E39" w:rsidR="004A586D" w:rsidRPr="002E0C37" w:rsidRDefault="00000000" w:rsidP="002E0C37">
          <w:pPr>
            <w:pStyle w:val="TOC2"/>
            <w:tabs>
              <w:tab w:val="right" w:leader="dot" w:pos="9350"/>
            </w:tabs>
            <w:spacing w:line="480" w:lineRule="auto"/>
            <w:jc w:val="both"/>
            <w:rPr>
              <w:rFonts w:ascii="Times New Roman" w:hAnsi="Times New Roman"/>
              <w:noProof/>
              <w:kern w:val="2"/>
              <w:sz w:val="24"/>
              <w:szCs w:val="24"/>
              <w:lang w:val="en-IN" w:eastAsia="en-IN"/>
              <w14:ligatures w14:val="standardContextual"/>
            </w:rPr>
          </w:pPr>
          <w:hyperlink w:anchor="_Toc144134331" w:history="1">
            <w:r w:rsidR="004A586D" w:rsidRPr="002E0C37">
              <w:rPr>
                <w:rStyle w:val="Hyperlink"/>
                <w:rFonts w:ascii="Times New Roman" w:hAnsi="Times New Roman"/>
                <w:noProof/>
                <w:sz w:val="24"/>
                <w:szCs w:val="24"/>
              </w:rPr>
              <w:t>3.1 Conclusion</w:t>
            </w:r>
            <w:r w:rsidR="004A586D" w:rsidRPr="002E0C37">
              <w:rPr>
                <w:rFonts w:ascii="Times New Roman" w:hAnsi="Times New Roman"/>
                <w:noProof/>
                <w:webHidden/>
                <w:sz w:val="24"/>
                <w:szCs w:val="24"/>
              </w:rPr>
              <w:tab/>
            </w:r>
            <w:r w:rsidR="004A586D" w:rsidRPr="002E0C37">
              <w:rPr>
                <w:rFonts w:ascii="Times New Roman" w:hAnsi="Times New Roman"/>
                <w:noProof/>
                <w:webHidden/>
                <w:sz w:val="24"/>
                <w:szCs w:val="24"/>
              </w:rPr>
              <w:fldChar w:fldCharType="begin"/>
            </w:r>
            <w:r w:rsidR="004A586D" w:rsidRPr="002E0C37">
              <w:rPr>
                <w:rFonts w:ascii="Times New Roman" w:hAnsi="Times New Roman"/>
                <w:noProof/>
                <w:webHidden/>
                <w:sz w:val="24"/>
                <w:szCs w:val="24"/>
              </w:rPr>
              <w:instrText xml:space="preserve"> PAGEREF _Toc144134331 \h </w:instrText>
            </w:r>
            <w:r w:rsidR="004A586D" w:rsidRPr="002E0C37">
              <w:rPr>
                <w:rFonts w:ascii="Times New Roman" w:hAnsi="Times New Roman"/>
                <w:noProof/>
                <w:webHidden/>
                <w:sz w:val="24"/>
                <w:szCs w:val="24"/>
              </w:rPr>
            </w:r>
            <w:r w:rsidR="004A586D" w:rsidRPr="002E0C37">
              <w:rPr>
                <w:rFonts w:ascii="Times New Roman" w:hAnsi="Times New Roman"/>
                <w:noProof/>
                <w:webHidden/>
                <w:sz w:val="24"/>
                <w:szCs w:val="24"/>
              </w:rPr>
              <w:fldChar w:fldCharType="separate"/>
            </w:r>
            <w:r w:rsidR="004A586D" w:rsidRPr="002E0C37">
              <w:rPr>
                <w:rFonts w:ascii="Times New Roman" w:hAnsi="Times New Roman"/>
                <w:noProof/>
                <w:webHidden/>
                <w:sz w:val="24"/>
                <w:szCs w:val="24"/>
              </w:rPr>
              <w:t>10</w:t>
            </w:r>
            <w:r w:rsidR="004A586D" w:rsidRPr="002E0C37">
              <w:rPr>
                <w:rFonts w:ascii="Times New Roman" w:hAnsi="Times New Roman"/>
                <w:noProof/>
                <w:webHidden/>
                <w:sz w:val="24"/>
                <w:szCs w:val="24"/>
              </w:rPr>
              <w:fldChar w:fldCharType="end"/>
            </w:r>
          </w:hyperlink>
        </w:p>
        <w:p w14:paraId="4CA4EAB4" w14:textId="3A49EA7C" w:rsidR="004A586D" w:rsidRPr="002E0C37" w:rsidRDefault="00000000" w:rsidP="002E0C37">
          <w:pPr>
            <w:pStyle w:val="TOC2"/>
            <w:tabs>
              <w:tab w:val="right" w:leader="dot" w:pos="9350"/>
            </w:tabs>
            <w:spacing w:line="480" w:lineRule="auto"/>
            <w:jc w:val="both"/>
            <w:rPr>
              <w:rFonts w:ascii="Times New Roman" w:hAnsi="Times New Roman"/>
              <w:noProof/>
              <w:kern w:val="2"/>
              <w:sz w:val="24"/>
              <w:szCs w:val="24"/>
              <w:lang w:val="en-IN" w:eastAsia="en-IN"/>
              <w14:ligatures w14:val="standardContextual"/>
            </w:rPr>
          </w:pPr>
          <w:hyperlink w:anchor="_Toc144134332" w:history="1">
            <w:r w:rsidR="004A586D" w:rsidRPr="002E0C37">
              <w:rPr>
                <w:rStyle w:val="Hyperlink"/>
                <w:rFonts w:ascii="Times New Roman" w:hAnsi="Times New Roman"/>
                <w:noProof/>
                <w:sz w:val="24"/>
                <w:szCs w:val="24"/>
              </w:rPr>
              <w:t>3.2 Recommendations</w:t>
            </w:r>
            <w:r w:rsidR="004A586D" w:rsidRPr="002E0C37">
              <w:rPr>
                <w:rFonts w:ascii="Times New Roman" w:hAnsi="Times New Roman"/>
                <w:noProof/>
                <w:webHidden/>
                <w:sz w:val="24"/>
                <w:szCs w:val="24"/>
              </w:rPr>
              <w:tab/>
            </w:r>
            <w:r w:rsidR="004A586D" w:rsidRPr="002E0C37">
              <w:rPr>
                <w:rFonts w:ascii="Times New Roman" w:hAnsi="Times New Roman"/>
                <w:noProof/>
                <w:webHidden/>
                <w:sz w:val="24"/>
                <w:szCs w:val="24"/>
              </w:rPr>
              <w:fldChar w:fldCharType="begin"/>
            </w:r>
            <w:r w:rsidR="004A586D" w:rsidRPr="002E0C37">
              <w:rPr>
                <w:rFonts w:ascii="Times New Roman" w:hAnsi="Times New Roman"/>
                <w:noProof/>
                <w:webHidden/>
                <w:sz w:val="24"/>
                <w:szCs w:val="24"/>
              </w:rPr>
              <w:instrText xml:space="preserve"> PAGEREF _Toc144134332 \h </w:instrText>
            </w:r>
            <w:r w:rsidR="004A586D" w:rsidRPr="002E0C37">
              <w:rPr>
                <w:rFonts w:ascii="Times New Roman" w:hAnsi="Times New Roman"/>
                <w:noProof/>
                <w:webHidden/>
                <w:sz w:val="24"/>
                <w:szCs w:val="24"/>
              </w:rPr>
            </w:r>
            <w:r w:rsidR="004A586D" w:rsidRPr="002E0C37">
              <w:rPr>
                <w:rFonts w:ascii="Times New Roman" w:hAnsi="Times New Roman"/>
                <w:noProof/>
                <w:webHidden/>
                <w:sz w:val="24"/>
                <w:szCs w:val="24"/>
              </w:rPr>
              <w:fldChar w:fldCharType="separate"/>
            </w:r>
            <w:r w:rsidR="004A586D" w:rsidRPr="002E0C37">
              <w:rPr>
                <w:rFonts w:ascii="Times New Roman" w:hAnsi="Times New Roman"/>
                <w:noProof/>
                <w:webHidden/>
                <w:sz w:val="24"/>
                <w:szCs w:val="24"/>
              </w:rPr>
              <w:t>11</w:t>
            </w:r>
            <w:r w:rsidR="004A586D" w:rsidRPr="002E0C37">
              <w:rPr>
                <w:rFonts w:ascii="Times New Roman" w:hAnsi="Times New Roman"/>
                <w:noProof/>
                <w:webHidden/>
                <w:sz w:val="24"/>
                <w:szCs w:val="24"/>
              </w:rPr>
              <w:fldChar w:fldCharType="end"/>
            </w:r>
          </w:hyperlink>
        </w:p>
        <w:p w14:paraId="6DCCDDEB" w14:textId="36FFDD5C" w:rsidR="004A586D" w:rsidRPr="002E0C37" w:rsidRDefault="00000000" w:rsidP="002E0C37">
          <w:pPr>
            <w:pStyle w:val="TOC1"/>
            <w:tabs>
              <w:tab w:val="right" w:leader="dot" w:pos="9350"/>
            </w:tabs>
            <w:spacing w:line="480" w:lineRule="auto"/>
            <w:jc w:val="both"/>
            <w:rPr>
              <w:rFonts w:ascii="Times New Roman" w:hAnsi="Times New Roman"/>
              <w:noProof/>
              <w:kern w:val="2"/>
              <w:sz w:val="24"/>
              <w:szCs w:val="24"/>
              <w:lang w:val="en-IN" w:eastAsia="en-IN"/>
              <w14:ligatures w14:val="standardContextual"/>
            </w:rPr>
          </w:pPr>
          <w:hyperlink w:anchor="_Toc144134333" w:history="1">
            <w:r w:rsidR="004A586D" w:rsidRPr="002E0C37">
              <w:rPr>
                <w:rStyle w:val="Hyperlink"/>
                <w:rFonts w:ascii="Times New Roman" w:hAnsi="Times New Roman"/>
                <w:noProof/>
                <w:sz w:val="24"/>
                <w:szCs w:val="24"/>
              </w:rPr>
              <w:t>References</w:t>
            </w:r>
            <w:r w:rsidR="004A586D" w:rsidRPr="002E0C37">
              <w:rPr>
                <w:rFonts w:ascii="Times New Roman" w:hAnsi="Times New Roman"/>
                <w:noProof/>
                <w:webHidden/>
                <w:sz w:val="24"/>
                <w:szCs w:val="24"/>
              </w:rPr>
              <w:tab/>
            </w:r>
            <w:r w:rsidR="004A586D" w:rsidRPr="002E0C37">
              <w:rPr>
                <w:rFonts w:ascii="Times New Roman" w:hAnsi="Times New Roman"/>
                <w:noProof/>
                <w:webHidden/>
                <w:sz w:val="24"/>
                <w:szCs w:val="24"/>
              </w:rPr>
              <w:fldChar w:fldCharType="begin"/>
            </w:r>
            <w:r w:rsidR="004A586D" w:rsidRPr="002E0C37">
              <w:rPr>
                <w:rFonts w:ascii="Times New Roman" w:hAnsi="Times New Roman"/>
                <w:noProof/>
                <w:webHidden/>
                <w:sz w:val="24"/>
                <w:szCs w:val="24"/>
              </w:rPr>
              <w:instrText xml:space="preserve"> PAGEREF _Toc144134333 \h </w:instrText>
            </w:r>
            <w:r w:rsidR="004A586D" w:rsidRPr="002E0C37">
              <w:rPr>
                <w:rFonts w:ascii="Times New Roman" w:hAnsi="Times New Roman"/>
                <w:noProof/>
                <w:webHidden/>
                <w:sz w:val="24"/>
                <w:szCs w:val="24"/>
              </w:rPr>
            </w:r>
            <w:r w:rsidR="004A586D" w:rsidRPr="002E0C37">
              <w:rPr>
                <w:rFonts w:ascii="Times New Roman" w:hAnsi="Times New Roman"/>
                <w:noProof/>
                <w:webHidden/>
                <w:sz w:val="24"/>
                <w:szCs w:val="24"/>
              </w:rPr>
              <w:fldChar w:fldCharType="separate"/>
            </w:r>
            <w:r w:rsidR="004A586D" w:rsidRPr="002E0C37">
              <w:rPr>
                <w:rFonts w:ascii="Times New Roman" w:hAnsi="Times New Roman"/>
                <w:noProof/>
                <w:webHidden/>
                <w:sz w:val="24"/>
                <w:szCs w:val="24"/>
              </w:rPr>
              <w:t>12</w:t>
            </w:r>
            <w:r w:rsidR="004A586D" w:rsidRPr="002E0C37">
              <w:rPr>
                <w:rFonts w:ascii="Times New Roman" w:hAnsi="Times New Roman"/>
                <w:noProof/>
                <w:webHidden/>
                <w:sz w:val="24"/>
                <w:szCs w:val="24"/>
              </w:rPr>
              <w:fldChar w:fldCharType="end"/>
            </w:r>
          </w:hyperlink>
        </w:p>
        <w:p w14:paraId="301D9D13" w14:textId="676A7B1A" w:rsidR="00585BB2" w:rsidRPr="004A586D" w:rsidRDefault="00585BB2" w:rsidP="002E0C37">
          <w:r w:rsidRPr="002E0C37">
            <w:rPr>
              <w:b/>
              <w:bCs/>
              <w:noProof/>
            </w:rPr>
            <w:fldChar w:fldCharType="end"/>
          </w:r>
        </w:p>
      </w:sdtContent>
    </w:sdt>
    <w:p w14:paraId="222B73FA" w14:textId="4D39A81F" w:rsidR="00BE47EF" w:rsidRDefault="00000000">
      <w:r>
        <w:br w:type="page"/>
      </w:r>
    </w:p>
    <w:p w14:paraId="780D02C0" w14:textId="77777777" w:rsidR="00BE47EF" w:rsidRDefault="00000000">
      <w:pPr>
        <w:pStyle w:val="Heading1"/>
      </w:pPr>
      <w:bookmarkStart w:id="0" w:name="_f9969aytbyj4" w:colFirst="0" w:colLast="0"/>
      <w:bookmarkStart w:id="1" w:name="_Toc144134325"/>
      <w:bookmarkEnd w:id="0"/>
      <w:r>
        <w:lastRenderedPageBreak/>
        <w:t>1. Introduction</w:t>
      </w:r>
      <w:bookmarkEnd w:id="1"/>
      <w:r>
        <w:t xml:space="preserve"> </w:t>
      </w:r>
    </w:p>
    <w:p w14:paraId="262F8426" w14:textId="77777777" w:rsidR="00BE47EF" w:rsidRDefault="00000000">
      <w:r>
        <w:t xml:space="preserve">The purpose of the report is to focus on the hotel standards, reputation management, and service culture of the hospitality industry. The hospitality industry in the world is rapidly increasing and the net worth of this industry is $4,699.57 billion in 2023 (Statista, 2023). The report aims to highlight the purpose of the standards of brand consistency for developing the business regulations and core competencies for the hospitality industry. Different hotels have different standards based on rating systems, food services, room variations, location, and ease of access. The report will highlight how the hotels manage effective guest reviews to increase their sales and customer base. The positive guest reviews are significant for the hospitality industry and the impact of negative guest reviews will be expressed in this report. The report will discuss the service culture and the difference between the corporate culture as well as the service culture. The moral approach, competency model, marketing consistency theory, and Public Relations reputation management theory will be used in this report to explore knowledge about the theoretical perspectives of the hospitality industry. </w:t>
      </w:r>
    </w:p>
    <w:p w14:paraId="07ED7E26" w14:textId="77777777" w:rsidR="00BE47EF" w:rsidRDefault="00000000">
      <w:pPr>
        <w:pStyle w:val="Heading1"/>
      </w:pPr>
      <w:bookmarkStart w:id="2" w:name="_e1e5fqfc8c6z" w:colFirst="0" w:colLast="0"/>
      <w:bookmarkStart w:id="3" w:name="_Toc144134326"/>
      <w:bookmarkEnd w:id="2"/>
      <w:r>
        <w:t>2. Findings</w:t>
      </w:r>
      <w:bookmarkEnd w:id="3"/>
      <w:r>
        <w:t xml:space="preserve"> </w:t>
      </w:r>
    </w:p>
    <w:p w14:paraId="3D0D3133" w14:textId="77777777" w:rsidR="00BE47EF" w:rsidRDefault="00000000">
      <w:pPr>
        <w:pStyle w:val="Heading2"/>
      </w:pPr>
      <w:bookmarkStart w:id="4" w:name="_vrrbwlhk9lz7" w:colFirst="0" w:colLast="0"/>
      <w:bookmarkStart w:id="5" w:name="_Toc144134327"/>
      <w:bookmarkEnd w:id="4"/>
      <w:r>
        <w:t>2.1 Hotel standards</w:t>
      </w:r>
      <w:bookmarkEnd w:id="5"/>
    </w:p>
    <w:p w14:paraId="3E25509D" w14:textId="77777777" w:rsidR="00BE47EF" w:rsidRDefault="00000000">
      <w:pPr>
        <w:rPr>
          <w:color w:val="0E101A"/>
        </w:rPr>
      </w:pPr>
      <w:r>
        <w:rPr>
          <w:b/>
          <w:i/>
          <w:color w:val="0E101A"/>
        </w:rPr>
        <w:t xml:space="preserve">Purpose of the standards of brand consistency: </w:t>
      </w:r>
      <w:r>
        <w:rPr>
          <w:color w:val="0E101A"/>
        </w:rPr>
        <w:t xml:space="preserve">Brand consistency standards aim to deliver messages to the associated stakeholders that are aligned with the key brand values throughout the visual brand elements. Brand consistency refers to being recognisable, communicating personality, and establishing trust for capturing maximum customer interaction (Wood, 2015). The purpose of brand consistency is to enhance the customers’ loyalty and trust which develops the organisational core competencies. As an example, the Royal Hotel is recognised as the first modern hotel which was built in England to meet the contemporary customers’ demands. InterContinental Hotel Group </w:t>
      </w:r>
      <w:r>
        <w:rPr>
          <w:color w:val="0E101A"/>
        </w:rPr>
        <w:lastRenderedPageBreak/>
        <w:t xml:space="preserve">owns Crowne Plaza and Holiday Inn to maintain the quality standards and exclusive guest experience which captures the brand consistency of the hotel. Marketing consistency theory helps hotels develop their marketing indexes for creating a unique brand identity </w:t>
      </w:r>
      <w:r>
        <w:rPr>
          <w:color w:val="222222"/>
          <w:highlight w:val="white"/>
        </w:rPr>
        <w:t>(Wood, 2015)</w:t>
      </w:r>
      <w:r>
        <w:rPr>
          <w:color w:val="0E101A"/>
        </w:rPr>
        <w:t>.</w:t>
      </w:r>
    </w:p>
    <w:p w14:paraId="38925DC5" w14:textId="77777777" w:rsidR="00BE47EF" w:rsidRDefault="00000000">
      <w:pPr>
        <w:rPr>
          <w:b/>
          <w:i/>
        </w:rPr>
      </w:pPr>
      <w:r>
        <w:rPr>
          <w:b/>
          <w:i/>
          <w:color w:val="0E101A"/>
        </w:rPr>
        <w:t xml:space="preserve">Justify whether all hotels have similar standards: </w:t>
      </w:r>
      <w:r>
        <w:rPr>
          <w:color w:val="0E101A"/>
        </w:rPr>
        <w:t xml:space="preserve">Food services, rating, room variations, amenities, ease of access, and location are the standard measurement units of the hotels. Food and beverage services of different hotels are different which provide different food options for the customers </w:t>
      </w:r>
      <w:r>
        <w:rPr>
          <w:color w:val="222222"/>
          <w:highlight w:val="white"/>
        </w:rPr>
        <w:t>(Kent, 2017)</w:t>
      </w:r>
      <w:r>
        <w:rPr>
          <w:color w:val="0E101A"/>
        </w:rPr>
        <w:t xml:space="preserve">. As a luxurious hotel, Dorchester Hotel provides different continental foods, seafood, breakfast items, tea, coffee, and soft drinks. The food and beverage services of Marriott International are divided into breakfast cereals, lunch buffets, evening snacks, and dinner items </w:t>
      </w:r>
      <w:r>
        <w:rPr>
          <w:color w:val="222222"/>
          <w:highlight w:val="white"/>
        </w:rPr>
        <w:t xml:space="preserve">(Tesone, 2014). </w:t>
      </w:r>
      <w:r>
        <w:rPr>
          <w:color w:val="0E101A"/>
        </w:rPr>
        <w:t xml:space="preserve">The customers’ reviews, comments, and feedback on the pages of different hotels help measure the service quality of the hotel. Hilton Hotel has a 4-star rating, Dorchester Hotel has a 4.5-star rating, and Accor Hotel has a 4.1 rating out of 5. Different hotels have different types of room facilities including single rooms for single guests, double rooms for multiple guests, and suite rooms </w:t>
      </w:r>
      <w:r>
        <w:rPr>
          <w:color w:val="222222"/>
          <w:highlight w:val="white"/>
        </w:rPr>
        <w:t>(Tesone, 2014)</w:t>
      </w:r>
      <w:r>
        <w:rPr>
          <w:color w:val="0E101A"/>
        </w:rPr>
        <w:t xml:space="preserve">. Marriott offers hotel reservations, accommodation, timeshare vacations, hotel packages, flight services, and car rental services to customers. Dorchester Hotel offers Dorchester spa, beauty services, swimming pool services, Wi-Fi services, gift vouchers for customers, accommodation services, tour guiding services, and food services. Easy access to the Hotel application and website develops the quality of the services for attaining an extensive hospitality experience for the guests </w:t>
      </w:r>
      <w:r>
        <w:rPr>
          <w:color w:val="222222"/>
          <w:highlight w:val="white"/>
        </w:rPr>
        <w:t>(Walker, 2013)</w:t>
      </w:r>
      <w:r>
        <w:rPr>
          <w:color w:val="0E101A"/>
        </w:rPr>
        <w:t xml:space="preserve">. Hilton Hotel, Dorchester Hotel, Marriott Hotel, and InterContinental Hotel provided secured payment options for the customers with easy booking facilities. Location indicates the geographical areas of territories where the hotels are established. Marriott Hotel and Dorchester Hotels are located near the airport to provide easy access for customers to book their hotels near the airport. </w:t>
      </w:r>
    </w:p>
    <w:p w14:paraId="62241406" w14:textId="77777777" w:rsidR="00BE47EF" w:rsidRDefault="00000000">
      <w:pPr>
        <w:pStyle w:val="Heading2"/>
      </w:pPr>
      <w:bookmarkStart w:id="6" w:name="_kkduuywgyqrf" w:colFirst="0" w:colLast="0"/>
      <w:bookmarkStart w:id="7" w:name="_Toc144134328"/>
      <w:bookmarkEnd w:id="6"/>
      <w:r>
        <w:lastRenderedPageBreak/>
        <w:t>2.2 Reputation Management</w:t>
      </w:r>
      <w:bookmarkEnd w:id="7"/>
    </w:p>
    <w:p w14:paraId="1D2112A2" w14:textId="77777777" w:rsidR="00BE47EF" w:rsidRDefault="00000000">
      <w:pPr>
        <w:rPr>
          <w:b/>
          <w:i/>
          <w:color w:val="0E101A"/>
        </w:rPr>
      </w:pPr>
      <w:r>
        <w:rPr>
          <w:b/>
          <w:i/>
          <w:color w:val="0E101A"/>
        </w:rPr>
        <w:t>Effective reputation management of the hotels</w:t>
      </w:r>
    </w:p>
    <w:p w14:paraId="18D48C46" w14:textId="77777777" w:rsidR="00BE47EF" w:rsidRDefault="00000000">
      <w:pPr>
        <w:rPr>
          <w:color w:val="0E101A"/>
        </w:rPr>
      </w:pPr>
      <w:r>
        <w:rPr>
          <w:b/>
          <w:color w:val="0E101A"/>
        </w:rPr>
        <w:t xml:space="preserve">Automated feedback survey: </w:t>
      </w:r>
      <w:r>
        <w:rPr>
          <w:color w:val="0E101A"/>
        </w:rPr>
        <w:t xml:space="preserve">The hotel managers directly ask the guests for feedback resulting in more reviews as the guests are more likely to share their experiences. Public Relations reputation management theory is applied in the hotel industry to provide uninterrupted guest management services (Walker, 2013). The automated feedback survey helped Pahang to become the largest hotel in the world in 2015 with 7,351 rooms </w:t>
      </w:r>
      <w:r>
        <w:rPr>
          <w:color w:val="222222"/>
          <w:highlight w:val="white"/>
        </w:rPr>
        <w:t>(Heppell, 2015)</w:t>
      </w:r>
      <w:r>
        <w:rPr>
          <w:color w:val="0E101A"/>
        </w:rPr>
        <w:t xml:space="preserve">. </w:t>
      </w:r>
    </w:p>
    <w:p w14:paraId="2D160E7B" w14:textId="77777777" w:rsidR="00BE47EF" w:rsidRDefault="00000000">
      <w:pPr>
        <w:rPr>
          <w:color w:val="0E101A"/>
        </w:rPr>
      </w:pPr>
      <w:r>
        <w:rPr>
          <w:b/>
          <w:color w:val="0E101A"/>
        </w:rPr>
        <w:t xml:space="preserve">Respond to reviews: </w:t>
      </w:r>
      <w:r>
        <w:rPr>
          <w:color w:val="0E101A"/>
        </w:rPr>
        <w:t>The hotel managers focus on responding to the customers’ reviews within 24 hours or 48 hours. The 24*7 customer chatbot is used by more than 78% of the hotel industry across the world to regularly chat with consumers to develop their services (</w:t>
      </w:r>
      <w:r>
        <w:rPr>
          <w:color w:val="222222"/>
          <w:highlight w:val="white"/>
        </w:rPr>
        <w:t>O'Fallon and Rutherford, 2010)</w:t>
      </w:r>
      <w:r>
        <w:rPr>
          <w:color w:val="0E101A"/>
        </w:rPr>
        <w:t xml:space="preserve">. As an example, Airbnb responds with creative marketing approaches such as personalised customer experiences and social media campaigns through smart devices to attract more customers. </w:t>
      </w:r>
    </w:p>
    <w:p w14:paraId="42364F3D" w14:textId="77777777" w:rsidR="00BE47EF" w:rsidRDefault="00000000">
      <w:pPr>
        <w:rPr>
          <w:color w:val="0E101A"/>
        </w:rPr>
      </w:pPr>
      <w:r>
        <w:rPr>
          <w:b/>
          <w:color w:val="0E101A"/>
        </w:rPr>
        <w:t xml:space="preserve">Merger and acquisition: </w:t>
      </w:r>
      <w:r>
        <w:rPr>
          <w:color w:val="0E101A"/>
        </w:rPr>
        <w:t xml:space="preserve">Merger and acquisition are the most important reputation management strategy for the hotel to maintain a strong collaboration among different hotels </w:t>
      </w:r>
      <w:r>
        <w:rPr>
          <w:color w:val="222222"/>
          <w:highlight w:val="white"/>
        </w:rPr>
        <w:t>(O'Fallon and Rutherford, 2010)</w:t>
      </w:r>
      <w:r>
        <w:rPr>
          <w:color w:val="0E101A"/>
        </w:rPr>
        <w:t xml:space="preserve">. As an example, Marriott owns Renaissance and AccorHotels owns the brands Sofitel as well as Novotel for developing the engagement of the consumers. </w:t>
      </w:r>
    </w:p>
    <w:p w14:paraId="388AA6BC" w14:textId="77777777" w:rsidR="00BE47EF" w:rsidRDefault="00000000">
      <w:pPr>
        <w:rPr>
          <w:b/>
          <w:i/>
          <w:color w:val="0E101A"/>
        </w:rPr>
      </w:pPr>
      <w:r>
        <w:rPr>
          <w:b/>
          <w:i/>
          <w:color w:val="0E101A"/>
        </w:rPr>
        <w:t>Significance of effective management of guest reviews</w:t>
      </w:r>
    </w:p>
    <w:p w14:paraId="3A2B5064" w14:textId="77777777" w:rsidR="00BE47EF" w:rsidRDefault="00000000">
      <w:pPr>
        <w:rPr>
          <w:color w:val="0E101A"/>
        </w:rPr>
      </w:pPr>
      <w:r>
        <w:rPr>
          <w:b/>
          <w:color w:val="0E101A"/>
        </w:rPr>
        <w:t xml:space="preserve">Customer retention increments: </w:t>
      </w:r>
      <w:r>
        <w:rPr>
          <w:color w:val="0E101A"/>
        </w:rPr>
        <w:t xml:space="preserve">Effective management of guest reviews helps the hotel industry maintain higher customer retention. Around 65% of consumers book a hotel that responds to reviews regularly and 85% of consumers across the world check the impression of the consumers for developing the services of the hotels (Kent, 2017). </w:t>
      </w:r>
    </w:p>
    <w:p w14:paraId="2AB7DADB" w14:textId="53CDF214" w:rsidR="00BE47EF" w:rsidRDefault="00000000">
      <w:pPr>
        <w:rPr>
          <w:color w:val="0E101A"/>
        </w:rPr>
      </w:pPr>
      <w:r>
        <w:rPr>
          <w:b/>
          <w:color w:val="0E101A"/>
        </w:rPr>
        <w:lastRenderedPageBreak/>
        <w:t xml:space="preserve">Revenue increments: </w:t>
      </w:r>
      <w:r>
        <w:rPr>
          <w:color w:val="0E101A"/>
        </w:rPr>
        <w:t>Effective guest review management helps the hotel industry enhance its sales and revenues. InterContinental Hotels Group is capable of increasing sales by 10% in the recent few years. The Dorchester Hotel enhanced its revenues by 23% in the previous decades by maintaining brand consistency standards (Trip</w:t>
      </w:r>
      <w:r w:rsidR="004A586D">
        <w:rPr>
          <w:color w:val="0E101A"/>
        </w:rPr>
        <w:t>A</w:t>
      </w:r>
      <w:r>
        <w:rPr>
          <w:color w:val="0E101A"/>
        </w:rPr>
        <w:t xml:space="preserve">dvisor, 2023). </w:t>
      </w:r>
    </w:p>
    <w:p w14:paraId="6A53C4D2" w14:textId="77777777" w:rsidR="00BE47EF" w:rsidRDefault="00BE47EF">
      <w:pPr>
        <w:rPr>
          <w:b/>
          <w:i/>
        </w:rPr>
      </w:pPr>
    </w:p>
    <w:p w14:paraId="2AB28E26" w14:textId="77777777" w:rsidR="00BE47EF" w:rsidRDefault="00000000">
      <w:pPr>
        <w:jc w:val="center"/>
      </w:pPr>
      <w:r>
        <w:rPr>
          <w:noProof/>
        </w:rPr>
        <w:drawing>
          <wp:inline distT="114300" distB="114300" distL="114300" distR="114300" wp14:anchorId="6114A13C" wp14:editId="6F7A565B">
            <wp:extent cx="5943600" cy="2844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2844800"/>
                    </a:xfrm>
                    <a:prstGeom prst="rect">
                      <a:avLst/>
                    </a:prstGeom>
                    <a:ln/>
                  </pic:spPr>
                </pic:pic>
              </a:graphicData>
            </a:graphic>
          </wp:inline>
        </w:drawing>
      </w:r>
    </w:p>
    <w:p w14:paraId="1F0403D3" w14:textId="77777777" w:rsidR="00BE47EF" w:rsidRDefault="00000000">
      <w:pPr>
        <w:jc w:val="center"/>
        <w:rPr>
          <w:b/>
        </w:rPr>
      </w:pPr>
      <w:r>
        <w:rPr>
          <w:b/>
        </w:rPr>
        <w:t>Figure 1: Positive guest reviews for Dorchester Hotel</w:t>
      </w:r>
    </w:p>
    <w:p w14:paraId="78137C15" w14:textId="1FE6ECBE" w:rsidR="00BE47EF" w:rsidRDefault="00000000">
      <w:pPr>
        <w:jc w:val="center"/>
      </w:pPr>
      <w:r>
        <w:t>(Source: Trip</w:t>
      </w:r>
      <w:r w:rsidR="004A586D">
        <w:t>A</w:t>
      </w:r>
      <w:r>
        <w:t>dvisor, 2023)</w:t>
      </w:r>
    </w:p>
    <w:p w14:paraId="1E8C27F1" w14:textId="77777777" w:rsidR="00BE47EF" w:rsidRDefault="00000000">
      <w:pPr>
        <w:rPr>
          <w:color w:val="0E101A"/>
        </w:rPr>
      </w:pPr>
      <w:r>
        <w:rPr>
          <w:b/>
          <w:color w:val="0E101A"/>
        </w:rPr>
        <w:t xml:space="preserve">Increasing traffic and bookings: </w:t>
      </w:r>
      <w:r>
        <w:rPr>
          <w:color w:val="0E101A"/>
        </w:rPr>
        <w:t xml:space="preserve">Effective guest review management is important for enhancing web traffic and bookings which makes the guests feel more confident regarding their decision to stay at the hotel </w:t>
      </w:r>
      <w:r>
        <w:rPr>
          <w:color w:val="222222"/>
          <w:highlight w:val="white"/>
        </w:rPr>
        <w:t>(Heppell, 2015)</w:t>
      </w:r>
      <w:r>
        <w:rPr>
          <w:color w:val="0E101A"/>
        </w:rPr>
        <w:t xml:space="preserve">. Hilton Hotel focuses on securing positive online reviews to improve the hotel business through weekly online consumer surveys. </w:t>
      </w:r>
    </w:p>
    <w:p w14:paraId="01E51B33" w14:textId="77777777" w:rsidR="00BE47EF" w:rsidRDefault="00000000">
      <w:pPr>
        <w:rPr>
          <w:b/>
          <w:i/>
          <w:color w:val="0E101A"/>
        </w:rPr>
      </w:pPr>
      <w:r>
        <w:rPr>
          <w:b/>
          <w:i/>
          <w:color w:val="0E101A"/>
        </w:rPr>
        <w:t xml:space="preserve">Effect of the negative reviews </w:t>
      </w:r>
    </w:p>
    <w:p w14:paraId="4D51346A" w14:textId="77777777" w:rsidR="00BE47EF" w:rsidRDefault="00000000">
      <w:pPr>
        <w:rPr>
          <w:b/>
          <w:color w:val="0E101A"/>
        </w:rPr>
      </w:pPr>
      <w:r>
        <w:rPr>
          <w:b/>
          <w:color w:val="0E101A"/>
        </w:rPr>
        <w:t xml:space="preserve">Loss of customer trust: </w:t>
      </w:r>
      <w:r>
        <w:rPr>
          <w:color w:val="0E101A"/>
        </w:rPr>
        <w:t>Negative reviews result in the decrements of the customers’ trust which negatively affects the engagement of the customers (</w:t>
      </w:r>
      <w:r>
        <w:rPr>
          <w:color w:val="222222"/>
          <w:highlight w:val="white"/>
        </w:rPr>
        <w:t>Heppell, 2015)</w:t>
      </w:r>
      <w:r>
        <w:rPr>
          <w:color w:val="0E101A"/>
        </w:rPr>
        <w:t xml:space="preserve">. As an example, Marriott </w:t>
      </w:r>
      <w:r>
        <w:rPr>
          <w:color w:val="0E101A"/>
        </w:rPr>
        <w:lastRenderedPageBreak/>
        <w:t xml:space="preserve">International faced challenges in developing customer trust affecting the hygiene of room service maintenance by the hotel during COVID-19.  </w:t>
      </w:r>
      <w:r>
        <w:rPr>
          <w:b/>
          <w:color w:val="0E101A"/>
        </w:rPr>
        <w:t xml:space="preserve"> </w:t>
      </w:r>
    </w:p>
    <w:p w14:paraId="3F54ABE3" w14:textId="35E29D3D" w:rsidR="00BE47EF" w:rsidRDefault="00000000">
      <w:pPr>
        <w:rPr>
          <w:b/>
        </w:rPr>
      </w:pPr>
      <w:r>
        <w:rPr>
          <w:b/>
          <w:color w:val="0E101A"/>
        </w:rPr>
        <w:t xml:space="preserve">Sales decrement: </w:t>
      </w:r>
      <w:r>
        <w:rPr>
          <w:color w:val="0E101A"/>
        </w:rPr>
        <w:t>The lack of customer attention due to the negative reviews on the websites or social media pages of the hotel leads to decrements in the sales of the hotel. As an example, Waldorf Astoria faced challenges in attracting customers due to the negative guest reviews in the recent few years (Trip</w:t>
      </w:r>
      <w:r w:rsidR="004A586D">
        <w:rPr>
          <w:color w:val="0E101A"/>
        </w:rPr>
        <w:t>A</w:t>
      </w:r>
      <w:r>
        <w:rPr>
          <w:color w:val="0E101A"/>
        </w:rPr>
        <w:t>dvisor, 2023).</w:t>
      </w:r>
    </w:p>
    <w:p w14:paraId="2E530B18" w14:textId="77777777" w:rsidR="00BE47EF" w:rsidRDefault="00000000">
      <w:pPr>
        <w:jc w:val="center"/>
      </w:pPr>
      <w:r>
        <w:rPr>
          <w:noProof/>
        </w:rPr>
        <w:drawing>
          <wp:inline distT="114300" distB="114300" distL="114300" distR="114300" wp14:anchorId="434FDFEA" wp14:editId="6A4DDB6A">
            <wp:extent cx="5943600" cy="20701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070100"/>
                    </a:xfrm>
                    <a:prstGeom prst="rect">
                      <a:avLst/>
                    </a:prstGeom>
                    <a:ln/>
                  </pic:spPr>
                </pic:pic>
              </a:graphicData>
            </a:graphic>
          </wp:inline>
        </w:drawing>
      </w:r>
    </w:p>
    <w:p w14:paraId="42DD5336" w14:textId="77777777" w:rsidR="00BE47EF" w:rsidRDefault="00000000">
      <w:pPr>
        <w:jc w:val="center"/>
        <w:rPr>
          <w:b/>
        </w:rPr>
      </w:pPr>
      <w:r>
        <w:rPr>
          <w:b/>
        </w:rPr>
        <w:t>Figure 2: Negative guest reviews for Waldorf Astoria</w:t>
      </w:r>
    </w:p>
    <w:p w14:paraId="3FCE2100" w14:textId="0EE770E8" w:rsidR="00BE47EF" w:rsidRDefault="00000000">
      <w:pPr>
        <w:jc w:val="center"/>
      </w:pPr>
      <w:r>
        <w:t xml:space="preserve">(Source: </w:t>
      </w:r>
      <w:r w:rsidR="004A586D">
        <w:t>TripAdvisor</w:t>
      </w:r>
      <w:r>
        <w:t>, 2023)</w:t>
      </w:r>
    </w:p>
    <w:p w14:paraId="61D4C36E" w14:textId="77777777" w:rsidR="00BE47EF" w:rsidRDefault="00BE47EF"/>
    <w:p w14:paraId="3A5A4946" w14:textId="77777777" w:rsidR="00BE47EF" w:rsidRDefault="00000000">
      <w:pPr>
        <w:rPr>
          <w:b/>
        </w:rPr>
      </w:pPr>
      <w:r>
        <w:rPr>
          <w:b/>
        </w:rPr>
        <w:t>Reduction of booking:</w:t>
      </w:r>
      <w:r>
        <w:rPr>
          <w:b/>
          <w:color w:val="0E101A"/>
        </w:rPr>
        <w:t xml:space="preserve"> </w:t>
      </w:r>
      <w:r>
        <w:rPr>
          <w:color w:val="0E101A"/>
        </w:rPr>
        <w:t xml:space="preserve">Around 85% of people in the world check the online guest reviews on the webpage or social media sites of the hotel before booking their rooms </w:t>
      </w:r>
      <w:r>
        <w:rPr>
          <w:color w:val="222222"/>
          <w:highlight w:val="white"/>
        </w:rPr>
        <w:t>(Heppell, 2015)</w:t>
      </w:r>
      <w:r>
        <w:rPr>
          <w:color w:val="0E101A"/>
        </w:rPr>
        <w:t>. As an example, the booking of the guests of Fairfield Inn and Suites was reduced by almost 35% in the 2021-2022 fiscal year due to the negative guest reviews (Statista, 2023).</w:t>
      </w:r>
    </w:p>
    <w:p w14:paraId="34B9D500" w14:textId="77777777" w:rsidR="00BE47EF" w:rsidRPr="00CA2026" w:rsidRDefault="00000000">
      <w:pPr>
        <w:pStyle w:val="Heading2"/>
      </w:pPr>
      <w:bookmarkStart w:id="8" w:name="_ov2iewqopjfn" w:colFirst="0" w:colLast="0"/>
      <w:bookmarkStart w:id="9" w:name="_Toc144134329"/>
      <w:bookmarkEnd w:id="8"/>
      <w:r w:rsidRPr="00CA2026">
        <w:t>2.3 Service culture</w:t>
      </w:r>
      <w:bookmarkEnd w:id="9"/>
    </w:p>
    <w:p w14:paraId="582D4148" w14:textId="5FE32761" w:rsidR="00BE47EF" w:rsidRPr="00CA2026" w:rsidRDefault="00000000">
      <w:r w:rsidRPr="00CA2026">
        <w:rPr>
          <w:b/>
          <w:i/>
        </w:rPr>
        <w:t xml:space="preserve">Service culture: </w:t>
      </w:r>
      <w:r w:rsidRPr="00CA2026">
        <w:t>According to Kokemuller (2013)‌, a service culture is the functional interpretation of the employees inspired to cater customer-centric service optimisation and achieve excellent service experience to the customers. The chang</w:t>
      </w:r>
      <w:r w:rsidR="004A586D">
        <w:t>e</w:t>
      </w:r>
      <w:r w:rsidRPr="00CA2026">
        <w:t xml:space="preserve">s of the employee duties, responsibilities and hotel </w:t>
      </w:r>
      <w:r w:rsidRPr="00CA2026">
        <w:lastRenderedPageBreak/>
        <w:t xml:space="preserve">activities revolve around the needs of the customers, changes based on the nature of the customer needs (Kokemuller, 2013)‌. Few hotels in the UK that embodies the idea are Zappos, Nordstorm and Ritz-Carlton. Ritz-Carlton provides service culture training with personalised mission, philosophy, policies and procedures ‌(Louveau, 2023). The communication process with the customers is encouraged for the key performance indicator in the service culture. </w:t>
      </w:r>
    </w:p>
    <w:p w14:paraId="5B2E50A7" w14:textId="01E82565" w:rsidR="00BE47EF" w:rsidRPr="00CA2026" w:rsidRDefault="00000000">
      <w:r w:rsidRPr="00CA2026">
        <w:rPr>
          <w:b/>
          <w:i/>
        </w:rPr>
        <w:t xml:space="preserve">Difference between service culture and corporate culture in hotels: </w:t>
      </w:r>
      <w:r w:rsidRPr="00CA2026">
        <w:t xml:space="preserve">The moral approach of the service culture is more of a customer-centric and brand image-sustaining approach. As an example, the Grove Hotel in Watford constantly fills the needs of the customers by communicating with them. According to Vallen and Vallen (2014), all of the key experiences are to make the guests in the hotel feel welcomed and comfortable for lodging. On the other hand, corporate culture tends to ensure the entire experience of booking, lodging, travelling and commuting is more accessible and affordable for the guests. The pricing coherence makes corporate culture flexible for hotels like Holiday Inn, and Premier Inn where the guests require minimal attendance and maximum commute, </w:t>
      </w:r>
      <w:r w:rsidR="004A586D" w:rsidRPr="00CA2026">
        <w:t>affordability,</w:t>
      </w:r>
      <w:r w:rsidRPr="00CA2026">
        <w:t xml:space="preserve"> and convenience. </w:t>
      </w:r>
    </w:p>
    <w:p w14:paraId="1AD90D48" w14:textId="77777777" w:rsidR="00BE47EF" w:rsidRPr="00CA2026" w:rsidRDefault="00000000">
      <w:r w:rsidRPr="00CA2026">
        <w:t>According to Vallen and Vallen (2014), the travelling aspect of the guests is also different in the case of service culture, and corporate culture hotels. Service culture hotels are more of a luxury stay convenience whereas the purpose of the corporate culture hotels remains to be commercial.</w:t>
      </w:r>
    </w:p>
    <w:p w14:paraId="13DF4B3E" w14:textId="77777777" w:rsidR="00BE47EF" w:rsidRPr="00CA2026" w:rsidRDefault="00000000">
      <w:r w:rsidRPr="00CA2026">
        <w:rPr>
          <w:b/>
          <w:i/>
        </w:rPr>
        <w:t xml:space="preserve">Importance of service culture in the hotel industry: </w:t>
      </w:r>
      <w:r w:rsidRPr="00CA2026">
        <w:t>According to Chung-Herrera</w:t>
      </w:r>
      <w:r w:rsidRPr="00CA2026">
        <w:rPr>
          <w:i/>
        </w:rPr>
        <w:t xml:space="preserve"> et al.</w:t>
      </w:r>
      <w:r w:rsidRPr="00CA2026">
        <w:t xml:space="preserve"> (2003), , the competency model is a framework that creates a competitive hierarchy based on knowledge, skills and abilities (KSAs). The technical KSAs, interpersonal KSAs and attitudinal KSAs are the major competencies that are evaluated in the service culture for competitive hierarchy among employees. Hotels like Grove hotel uses 46-set KSAs for its 7 segmented division relentlessly working for the service-experience of the guests. According to Horner and Swarbrooke (2020), </w:t>
      </w:r>
      <w:r w:rsidRPr="00CA2026">
        <w:lastRenderedPageBreak/>
        <w:t>KSAs are also used as indicative factors for recruitment, training performance appraisal and career opportunities of the employees.</w:t>
      </w:r>
    </w:p>
    <w:p w14:paraId="785632F5" w14:textId="77777777" w:rsidR="00BE47EF" w:rsidRPr="00CA2026" w:rsidRDefault="00000000">
      <w:pPr>
        <w:jc w:val="center"/>
      </w:pPr>
      <w:r w:rsidRPr="00CA2026">
        <w:rPr>
          <w:noProof/>
        </w:rPr>
        <w:drawing>
          <wp:inline distT="114300" distB="114300" distL="114300" distR="114300" wp14:anchorId="47E74F51" wp14:editId="0FDAC027">
            <wp:extent cx="5943600" cy="21082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2108200"/>
                    </a:xfrm>
                    <a:prstGeom prst="rect">
                      <a:avLst/>
                    </a:prstGeom>
                    <a:ln/>
                  </pic:spPr>
                </pic:pic>
              </a:graphicData>
            </a:graphic>
          </wp:inline>
        </w:drawing>
      </w:r>
    </w:p>
    <w:p w14:paraId="1DEDCC01" w14:textId="77777777" w:rsidR="00BE47EF" w:rsidRPr="00CA2026" w:rsidRDefault="00000000">
      <w:pPr>
        <w:jc w:val="center"/>
        <w:rPr>
          <w:b/>
        </w:rPr>
      </w:pPr>
      <w:r w:rsidRPr="00CA2026">
        <w:rPr>
          <w:b/>
        </w:rPr>
        <w:t>Figure 3: The Competency Model</w:t>
      </w:r>
    </w:p>
    <w:p w14:paraId="46B80486" w14:textId="77777777" w:rsidR="00BE47EF" w:rsidRPr="00CA2026" w:rsidRDefault="00000000">
      <w:pPr>
        <w:jc w:val="center"/>
      </w:pPr>
      <w:r w:rsidRPr="00CA2026">
        <w:t xml:space="preserve">(Source: Chung-Herrera </w:t>
      </w:r>
      <w:r w:rsidRPr="00CA2026">
        <w:rPr>
          <w:i/>
        </w:rPr>
        <w:t xml:space="preserve">et al., </w:t>
      </w:r>
      <w:r w:rsidRPr="00CA2026">
        <w:t>2003)</w:t>
      </w:r>
    </w:p>
    <w:p w14:paraId="1C92716F" w14:textId="77777777" w:rsidR="00BE47EF" w:rsidRPr="00CA2026" w:rsidRDefault="00000000">
      <w:r w:rsidRPr="00CA2026">
        <w:t>Furthermore, hotels like Balmoral Hotel, Connaught Hotel, The Stafford London, The Lanesborough and Dorchester Hotel are mentioned in many articles to use the service culture. According to O'Gorman (2010), the service culture model necessarily focuses the entire workforce planning toward excellent customer service. However, Johnston and Clark (2005) contradicted its capability of providing job satisfaction for employees who are not successfully committed or convinced to be committed in the service enhancement of the hotel.</w:t>
      </w:r>
    </w:p>
    <w:p w14:paraId="39166041" w14:textId="77777777" w:rsidR="00BE47EF" w:rsidRPr="00CA2026" w:rsidRDefault="00000000">
      <w:pPr>
        <w:pStyle w:val="Heading1"/>
      </w:pPr>
      <w:bookmarkStart w:id="10" w:name="_f7rmdvwv2ajb" w:colFirst="0" w:colLast="0"/>
      <w:bookmarkStart w:id="11" w:name="_Toc144134330"/>
      <w:bookmarkEnd w:id="10"/>
      <w:r w:rsidRPr="00CA2026">
        <w:t>3. Conclusion and recommendations</w:t>
      </w:r>
      <w:bookmarkEnd w:id="11"/>
    </w:p>
    <w:p w14:paraId="46967663" w14:textId="77777777" w:rsidR="004A586D" w:rsidRDefault="004A586D" w:rsidP="004A586D">
      <w:pPr>
        <w:pStyle w:val="Heading2"/>
      </w:pPr>
      <w:bookmarkStart w:id="12" w:name="_Toc144134331"/>
      <w:r>
        <w:t>3.1 Conclusion</w:t>
      </w:r>
      <w:bookmarkEnd w:id="12"/>
      <w:r>
        <w:t xml:space="preserve"> </w:t>
      </w:r>
    </w:p>
    <w:p w14:paraId="2A77688B" w14:textId="6C02E84B" w:rsidR="00BE47EF" w:rsidRPr="00CA2026" w:rsidRDefault="00000000">
      <w:r w:rsidRPr="00CA2026">
        <w:t xml:space="preserve">The report has focused on the brand reputation and recognition management in hotel services with service culture embedded in the daily workforce. The evaluation and justification of the hotel standards in various hotels and how they differ from the corporate culture has been discussed across the study. The report has created elaborate discussion on the effective management styles for managing the reputation of the hotels. </w:t>
      </w:r>
    </w:p>
    <w:p w14:paraId="41F2688C" w14:textId="1A77A63C" w:rsidR="00BE47EF" w:rsidRPr="00CA2026" w:rsidRDefault="00000000">
      <w:pPr>
        <w:pStyle w:val="Heading2"/>
      </w:pPr>
      <w:bookmarkStart w:id="13" w:name="_548d8qh40fjr" w:colFirst="0" w:colLast="0"/>
      <w:bookmarkStart w:id="14" w:name="_Toc144134332"/>
      <w:bookmarkEnd w:id="13"/>
      <w:r w:rsidRPr="00CA2026">
        <w:lastRenderedPageBreak/>
        <w:t>3.</w:t>
      </w:r>
      <w:r w:rsidR="004A586D">
        <w:t xml:space="preserve">2 </w:t>
      </w:r>
      <w:r w:rsidRPr="00CA2026">
        <w:t>Recommendations</w:t>
      </w:r>
      <w:bookmarkEnd w:id="14"/>
    </w:p>
    <w:p w14:paraId="0BA1AAB7" w14:textId="1CAB0C7F" w:rsidR="00BE47EF" w:rsidRPr="00CA2026" w:rsidRDefault="00000000">
      <w:r w:rsidRPr="00CA2026">
        <w:rPr>
          <w:b/>
          <w:i/>
        </w:rPr>
        <w:t>360</w:t>
      </w:r>
      <w:r w:rsidR="00CA2026">
        <w:rPr>
          <w:b/>
          <w:i/>
        </w:rPr>
        <w:t>-</w:t>
      </w:r>
      <w:r w:rsidRPr="00CA2026">
        <w:rPr>
          <w:b/>
          <w:i/>
        </w:rPr>
        <w:t xml:space="preserve">degree service for 24/7: </w:t>
      </w:r>
      <w:r w:rsidRPr="00CA2026">
        <w:t>Luxury hotels mostly follow service or corporate culture which requires to be adjusted with a 360</w:t>
      </w:r>
      <w:r w:rsidR="004A586D">
        <w:t>-</w:t>
      </w:r>
      <w:r w:rsidRPr="00CA2026">
        <w:t>degree attendance. The all</w:t>
      </w:r>
      <w:r w:rsidR="004A586D">
        <w:t>-</w:t>
      </w:r>
      <w:r w:rsidRPr="00CA2026">
        <w:t xml:space="preserve">time active international commute, transport and with busier lifestyle, the check in time of the guests are becoming almost unpredictable. Therefore, the hotel must focus on ensuring that there are sufficient staff to cover a major event, service or even housekeeping service at any time of the day. </w:t>
      </w:r>
    </w:p>
    <w:p w14:paraId="541ED884" w14:textId="77777777" w:rsidR="00BE47EF" w:rsidRPr="00CA2026" w:rsidRDefault="00000000">
      <w:r w:rsidRPr="00CA2026">
        <w:rPr>
          <w:b/>
          <w:i/>
        </w:rPr>
        <w:t xml:space="preserve">Extra concern on health and hygiene: </w:t>
      </w:r>
      <w:r w:rsidRPr="00CA2026">
        <w:t xml:space="preserve">After the 2020 pandemic outbreak, health and hygiene concern has become extremely relevant for all lodging accommodations. With luxury purpose, the importance of health and hygiene needs to precede the expectation of the employees. </w:t>
      </w:r>
    </w:p>
    <w:p w14:paraId="3E6515F9" w14:textId="77777777" w:rsidR="00BE47EF" w:rsidRPr="00CA2026" w:rsidRDefault="00000000">
      <w:r w:rsidRPr="00CA2026">
        <w:rPr>
          <w:b/>
          <w:i/>
        </w:rPr>
        <w:t xml:space="preserve">Employee-centric service: </w:t>
      </w:r>
      <w:r w:rsidRPr="00CA2026">
        <w:t>Modern job market is more sensitive regarding the necessity of job satisfaction. The presence of sufficient organisations and outlook for new venturing reflux, employee satisfaction has become extremely important.</w:t>
      </w:r>
      <w:r w:rsidRPr="00CA2026">
        <w:br w:type="page"/>
      </w:r>
    </w:p>
    <w:p w14:paraId="4708B903" w14:textId="77777777" w:rsidR="00BE47EF" w:rsidRDefault="00000000">
      <w:pPr>
        <w:pStyle w:val="Heading1"/>
      </w:pPr>
      <w:bookmarkStart w:id="15" w:name="_1zbrlr80cwak" w:colFirst="0" w:colLast="0"/>
      <w:bookmarkStart w:id="16" w:name="_Toc144134333"/>
      <w:bookmarkEnd w:id="15"/>
      <w:r>
        <w:lastRenderedPageBreak/>
        <w:t>References</w:t>
      </w:r>
      <w:bookmarkEnd w:id="16"/>
    </w:p>
    <w:p w14:paraId="3A29778E" w14:textId="77777777" w:rsidR="00CA2026" w:rsidRDefault="00CA2026" w:rsidP="00CA2026">
      <w:r>
        <w:t xml:space="preserve">Chung-Herrera, B.G., Enz, C.A. and Lankau, M.J., (2003). Grooming future hospitality leaders: A competencies model. </w:t>
      </w:r>
      <w:r w:rsidRPr="00CA2026">
        <w:rPr>
          <w:i/>
        </w:rPr>
        <w:t>The Cornell Hotel and Restaurant Administration Quarterly,</w:t>
      </w:r>
      <w:r>
        <w:t xml:space="preserve"> 44(3), pp.17-25.</w:t>
      </w:r>
    </w:p>
    <w:p w14:paraId="63DC501E" w14:textId="77777777" w:rsidR="00CA2026" w:rsidRPr="00CA2026" w:rsidRDefault="00CA2026" w:rsidP="00CA2026">
      <w:pPr>
        <w:rPr>
          <w:color w:val="222222"/>
          <w:highlight w:val="white"/>
        </w:rPr>
      </w:pPr>
      <w:r w:rsidRPr="00CA2026">
        <w:rPr>
          <w:color w:val="222222"/>
          <w:highlight w:val="white"/>
        </w:rPr>
        <w:t xml:space="preserve">Heppell, M., (2015). </w:t>
      </w:r>
      <w:r w:rsidRPr="00CA2026">
        <w:rPr>
          <w:i/>
          <w:color w:val="222222"/>
          <w:highlight w:val="white"/>
        </w:rPr>
        <w:t>Five Star Service: How to deliver exceptional customer service</w:t>
      </w:r>
      <w:r w:rsidRPr="00CA2026">
        <w:rPr>
          <w:color w:val="222222"/>
          <w:highlight w:val="white"/>
        </w:rPr>
        <w:t>. Pearson UK.</w:t>
      </w:r>
    </w:p>
    <w:p w14:paraId="15FA7088" w14:textId="77777777" w:rsidR="00CA2026" w:rsidRDefault="00CA2026" w:rsidP="00CA2026">
      <w:r>
        <w:t xml:space="preserve">Horner, S. and Swarbrooke, J., (2020). </w:t>
      </w:r>
      <w:r w:rsidRPr="00CA2026">
        <w:rPr>
          <w:i/>
        </w:rPr>
        <w:t>Consumer behaviour in tourism</w:t>
      </w:r>
      <w:r>
        <w:t>. Routledge.</w:t>
      </w:r>
    </w:p>
    <w:p w14:paraId="43BBDEE2" w14:textId="77777777" w:rsidR="00CA2026" w:rsidRDefault="00CA2026" w:rsidP="00CA2026">
      <w:r>
        <w:t xml:space="preserve">Johnston, R. and Clark, G., (2005). </w:t>
      </w:r>
      <w:r w:rsidRPr="00CA2026">
        <w:rPr>
          <w:i/>
        </w:rPr>
        <w:t>Service operations management: improving service delivery</w:t>
      </w:r>
      <w:r>
        <w:t>. Pearson Education.</w:t>
      </w:r>
    </w:p>
    <w:p w14:paraId="196256E6" w14:textId="77777777" w:rsidR="00CA2026" w:rsidRPr="00CA2026" w:rsidRDefault="00CA2026" w:rsidP="00CA2026">
      <w:pPr>
        <w:rPr>
          <w:color w:val="222222"/>
          <w:highlight w:val="white"/>
        </w:rPr>
      </w:pPr>
      <w:r w:rsidRPr="00CA2026">
        <w:rPr>
          <w:color w:val="222222"/>
          <w:highlight w:val="white"/>
        </w:rPr>
        <w:t xml:space="preserve">Kent, M.C., (2017). The Performance &amp; Talent Management Revolution: Driving Productivity in Hospitality &amp; Tourism. </w:t>
      </w:r>
      <w:r w:rsidRPr="00CA2026">
        <w:rPr>
          <w:i/>
          <w:color w:val="222222"/>
          <w:highlight w:val="white"/>
        </w:rPr>
        <w:t>People 1st, London</w:t>
      </w:r>
      <w:r w:rsidRPr="00CA2026">
        <w:rPr>
          <w:color w:val="222222"/>
          <w:highlight w:val="white"/>
        </w:rPr>
        <w:t>.</w:t>
      </w:r>
    </w:p>
    <w:p w14:paraId="6CAC8460" w14:textId="77777777" w:rsidR="00CA2026" w:rsidRDefault="00CA2026" w:rsidP="00CA2026">
      <w:pPr>
        <w:spacing w:after="240" w:line="360" w:lineRule="auto"/>
      </w:pPr>
      <w:r>
        <w:t xml:space="preserve">Kokemuller, N., (2013). </w:t>
      </w:r>
      <w:r w:rsidRPr="00CA2026">
        <w:rPr>
          <w:i/>
        </w:rPr>
        <w:t>What Does the Term ‘Service Culture’ Mean &amp; How Do Companies Develop a Service Culture?</w:t>
      </w:r>
      <w:r>
        <w:t xml:space="preserve"> Available at: </w:t>
      </w:r>
      <w:hyperlink r:id="rId11">
        <w:r w:rsidRPr="00CA2026">
          <w:rPr>
            <w:color w:val="1155CC"/>
            <w:u w:val="single"/>
          </w:rPr>
          <w:t>https://smallbusiness.chron.com/term-service-culture-mean-companies-develop-service-culture-74446.html</w:t>
        </w:r>
      </w:hyperlink>
      <w:r>
        <w:t xml:space="preserve"> [Accessed 28 August 2023]</w:t>
      </w:r>
    </w:p>
    <w:p w14:paraId="315F5A60" w14:textId="77777777" w:rsidR="00CA2026" w:rsidRDefault="00CA2026" w:rsidP="00CA2026">
      <w:r>
        <w:t xml:space="preserve">Louveau, F., (2023). </w:t>
      </w:r>
      <w:r w:rsidRPr="00CA2026">
        <w:rPr>
          <w:i/>
        </w:rPr>
        <w:t>What Is Service Culture?</w:t>
      </w:r>
      <w:r>
        <w:t xml:space="preserve"> Available at: </w:t>
      </w:r>
      <w:hyperlink r:id="rId12">
        <w:r w:rsidRPr="00CA2026">
          <w:rPr>
            <w:color w:val="1155CC"/>
            <w:u w:val="single"/>
          </w:rPr>
          <w:t>https://hospitalityinsights.ehl.edu/service-culture-definition</w:t>
        </w:r>
      </w:hyperlink>
      <w:r>
        <w:t xml:space="preserve"> [Accessed 28 August 2023]</w:t>
      </w:r>
    </w:p>
    <w:p w14:paraId="321AE653" w14:textId="77777777" w:rsidR="00CA2026" w:rsidRPr="00CA2026" w:rsidRDefault="00CA2026" w:rsidP="00CA2026">
      <w:pPr>
        <w:rPr>
          <w:color w:val="222222"/>
          <w:highlight w:val="white"/>
        </w:rPr>
      </w:pPr>
      <w:r w:rsidRPr="00CA2026">
        <w:rPr>
          <w:color w:val="222222"/>
          <w:highlight w:val="white"/>
        </w:rPr>
        <w:t xml:space="preserve">O'Fallon, M.J. and Rutherford, D.G., (2010). </w:t>
      </w:r>
      <w:r w:rsidRPr="00CA2026">
        <w:rPr>
          <w:i/>
          <w:color w:val="222222"/>
          <w:highlight w:val="white"/>
        </w:rPr>
        <w:t>Hotel management and operations</w:t>
      </w:r>
      <w:r w:rsidRPr="00CA2026">
        <w:rPr>
          <w:color w:val="222222"/>
          <w:highlight w:val="white"/>
        </w:rPr>
        <w:t>. John Wiley &amp; Sons.</w:t>
      </w:r>
    </w:p>
    <w:p w14:paraId="4D02C2A3" w14:textId="77777777" w:rsidR="00CA2026" w:rsidRDefault="00CA2026" w:rsidP="00CA2026">
      <w:r>
        <w:t xml:space="preserve">O'Gorman, K.D., (2010). </w:t>
      </w:r>
      <w:r w:rsidRPr="00CA2026">
        <w:rPr>
          <w:i/>
        </w:rPr>
        <w:t>The origins of hospitality and tourism</w:t>
      </w:r>
      <w:r>
        <w:t>. Goodfellow Publishers Ltd.</w:t>
      </w:r>
    </w:p>
    <w:p w14:paraId="7DF1C1CD" w14:textId="77777777" w:rsidR="00CA2026" w:rsidRDefault="00CA2026" w:rsidP="00CA2026">
      <w:r>
        <w:t xml:space="preserve">Statista, (2023). </w:t>
      </w:r>
      <w:r w:rsidRPr="00CA2026">
        <w:rPr>
          <w:i/>
        </w:rPr>
        <w:t>Market size of the hospitality industry worldwide in 2023, with a forecast for 2027.</w:t>
      </w:r>
      <w:r>
        <w:t xml:space="preserve"> Available at: </w:t>
      </w:r>
      <w:hyperlink r:id="rId13">
        <w:r w:rsidRPr="00CA2026">
          <w:rPr>
            <w:color w:val="1155CC"/>
            <w:u w:val="single"/>
          </w:rPr>
          <w:t>https://www.statista.com/statistics/1247012/global-market-size-of-the-hospitality-industry/</w:t>
        </w:r>
      </w:hyperlink>
      <w:r>
        <w:t xml:space="preserve"> [Accessed 28 August 2023]</w:t>
      </w:r>
    </w:p>
    <w:p w14:paraId="3EA4C677" w14:textId="77777777" w:rsidR="00CA2026" w:rsidRPr="00CA2026" w:rsidRDefault="00CA2026" w:rsidP="00CA2026">
      <w:pPr>
        <w:rPr>
          <w:color w:val="222222"/>
          <w:highlight w:val="white"/>
        </w:rPr>
      </w:pPr>
      <w:r w:rsidRPr="00CA2026">
        <w:rPr>
          <w:color w:val="222222"/>
          <w:highlight w:val="white"/>
        </w:rPr>
        <w:t xml:space="preserve">Tesone, V., (2014). </w:t>
      </w:r>
      <w:r w:rsidRPr="00CA2026">
        <w:rPr>
          <w:i/>
          <w:color w:val="222222"/>
          <w:highlight w:val="white"/>
        </w:rPr>
        <w:t>Principles of Management for the Hospitality Industry</w:t>
      </w:r>
      <w:r w:rsidRPr="00CA2026">
        <w:rPr>
          <w:color w:val="222222"/>
          <w:highlight w:val="white"/>
        </w:rPr>
        <w:t>, Butterworth Heineman, Oxford</w:t>
      </w:r>
    </w:p>
    <w:p w14:paraId="525E99C6" w14:textId="71B78928" w:rsidR="00CA2026" w:rsidRDefault="00CA2026" w:rsidP="00CA2026">
      <w:r>
        <w:lastRenderedPageBreak/>
        <w:t>Trip</w:t>
      </w:r>
      <w:r w:rsidR="004A586D">
        <w:t>A</w:t>
      </w:r>
      <w:r>
        <w:t xml:space="preserve">dvisor, (2023). </w:t>
      </w:r>
      <w:r w:rsidRPr="00CA2026">
        <w:rPr>
          <w:i/>
        </w:rPr>
        <w:t xml:space="preserve">The Dorchester. </w:t>
      </w:r>
      <w:r>
        <w:t xml:space="preserve">Available at: </w:t>
      </w:r>
      <w:hyperlink r:id="rId14">
        <w:r w:rsidRPr="00CA2026">
          <w:rPr>
            <w:color w:val="1155CC"/>
            <w:u w:val="single"/>
          </w:rPr>
          <w:t>https://www.tripadvisor.in/Hotel_Review-g186338-d187992-Reviews-The_Dorchester-London_England.html</w:t>
        </w:r>
      </w:hyperlink>
      <w:r>
        <w:t xml:space="preserve"> [Accessed 28 August 2023]</w:t>
      </w:r>
    </w:p>
    <w:p w14:paraId="123E12E8" w14:textId="42AC98EC" w:rsidR="00CA2026" w:rsidRDefault="00CA2026" w:rsidP="00CA2026">
      <w:r>
        <w:t>Trip</w:t>
      </w:r>
      <w:r w:rsidR="004A586D">
        <w:t>A</w:t>
      </w:r>
      <w:r>
        <w:t xml:space="preserve">dvisor, (2023). </w:t>
      </w:r>
      <w:r w:rsidRPr="00CA2026">
        <w:rPr>
          <w:i/>
        </w:rPr>
        <w:t xml:space="preserve">Waldorf Astoria New York. </w:t>
      </w:r>
      <w:r>
        <w:t>Available at:</w:t>
      </w:r>
      <w:r w:rsidRPr="00CA2026">
        <w:rPr>
          <w:i/>
        </w:rPr>
        <w:t xml:space="preserve"> </w:t>
      </w:r>
      <w:hyperlink r:id="rId15" w:anchor="REVIEWS">
        <w:r w:rsidRPr="00CA2026">
          <w:rPr>
            <w:color w:val="1155CC"/>
            <w:u w:val="single"/>
          </w:rPr>
          <w:t>https://www.tripadvisor.in/Hotel_Review-g60763-d93618-Reviews-or10-Waldorf_Astoria_New_York-New_York_City_New_York.html#REVIEWS</w:t>
        </w:r>
      </w:hyperlink>
      <w:r>
        <w:t xml:space="preserve"> [Accessed 28 August 2023]</w:t>
      </w:r>
    </w:p>
    <w:p w14:paraId="7267F6D1" w14:textId="77777777" w:rsidR="00CA2026" w:rsidRDefault="00CA2026" w:rsidP="00CA2026">
      <w:r>
        <w:t>Vallen, J.J. and Vallen, G.K., (2014)</w:t>
      </w:r>
      <w:r w:rsidRPr="00CA2026">
        <w:rPr>
          <w:i/>
        </w:rPr>
        <w:t>. Check-in check-out: Managing hotel operations</w:t>
      </w:r>
      <w:r>
        <w:t>. Pearson Education Limited.</w:t>
      </w:r>
    </w:p>
    <w:p w14:paraId="19749408" w14:textId="77777777" w:rsidR="00CA2026" w:rsidRPr="00CA2026" w:rsidRDefault="00CA2026" w:rsidP="00CA2026">
      <w:pPr>
        <w:rPr>
          <w:color w:val="222222"/>
          <w:highlight w:val="white"/>
        </w:rPr>
      </w:pPr>
      <w:r w:rsidRPr="00CA2026">
        <w:rPr>
          <w:color w:val="222222"/>
          <w:highlight w:val="white"/>
        </w:rPr>
        <w:t>Walker, J., (2013).</w:t>
      </w:r>
      <w:r w:rsidRPr="00CA2026">
        <w:rPr>
          <w:i/>
          <w:color w:val="222222"/>
          <w:highlight w:val="white"/>
        </w:rPr>
        <w:t xml:space="preserve"> Introduction to Hospitality Management,</w:t>
      </w:r>
      <w:r w:rsidRPr="00CA2026">
        <w:rPr>
          <w:color w:val="222222"/>
          <w:highlight w:val="white"/>
        </w:rPr>
        <w:t xml:space="preserve"> Pearson, London</w:t>
      </w:r>
    </w:p>
    <w:p w14:paraId="285FC429" w14:textId="77777777" w:rsidR="00CA2026" w:rsidRPr="00CA2026" w:rsidRDefault="00CA2026" w:rsidP="00CA2026">
      <w:pPr>
        <w:rPr>
          <w:color w:val="222222"/>
          <w:highlight w:val="white"/>
        </w:rPr>
      </w:pPr>
      <w:r w:rsidRPr="00CA2026">
        <w:rPr>
          <w:color w:val="222222"/>
          <w:highlight w:val="white"/>
        </w:rPr>
        <w:t xml:space="preserve">Wood, R.C. ed., (2015). </w:t>
      </w:r>
      <w:r w:rsidRPr="00CA2026">
        <w:rPr>
          <w:i/>
          <w:color w:val="222222"/>
          <w:highlight w:val="white"/>
        </w:rPr>
        <w:t>Hospitality management: a brief introduction</w:t>
      </w:r>
      <w:r w:rsidRPr="00CA2026">
        <w:rPr>
          <w:color w:val="222222"/>
          <w:highlight w:val="white"/>
        </w:rPr>
        <w:t>. Sage.</w:t>
      </w:r>
    </w:p>
    <w:p w14:paraId="67F17E34" w14:textId="77777777" w:rsidR="00BE47EF" w:rsidRDefault="00BE47EF">
      <w:pPr>
        <w:rPr>
          <w:rFonts w:ascii="Arial" w:eastAsia="Arial" w:hAnsi="Arial" w:cs="Arial"/>
          <w:color w:val="222222"/>
          <w:sz w:val="20"/>
          <w:szCs w:val="20"/>
          <w:highlight w:val="white"/>
        </w:rPr>
      </w:pPr>
    </w:p>
    <w:p w14:paraId="36838555" w14:textId="77777777" w:rsidR="00BE47EF" w:rsidRDefault="00BE47EF">
      <w:pPr>
        <w:rPr>
          <w:rFonts w:ascii="Arial" w:eastAsia="Arial" w:hAnsi="Arial" w:cs="Arial"/>
          <w:color w:val="222222"/>
          <w:sz w:val="20"/>
          <w:szCs w:val="20"/>
          <w:highlight w:val="white"/>
        </w:rPr>
      </w:pPr>
    </w:p>
    <w:p w14:paraId="6E9ECBB1" w14:textId="77777777" w:rsidR="00BE47EF" w:rsidRDefault="00BE47EF">
      <w:pPr>
        <w:rPr>
          <w:rFonts w:ascii="Arial" w:eastAsia="Arial" w:hAnsi="Arial" w:cs="Arial"/>
          <w:color w:val="222222"/>
          <w:sz w:val="20"/>
          <w:szCs w:val="20"/>
          <w:highlight w:val="white"/>
        </w:rPr>
      </w:pPr>
    </w:p>
    <w:p w14:paraId="5CF93FE2" w14:textId="77777777" w:rsidR="00BE47EF" w:rsidRDefault="00BE47EF">
      <w:pPr>
        <w:rPr>
          <w:rFonts w:ascii="Arial" w:eastAsia="Arial" w:hAnsi="Arial" w:cs="Arial"/>
          <w:color w:val="222222"/>
          <w:sz w:val="20"/>
          <w:szCs w:val="20"/>
          <w:highlight w:val="white"/>
        </w:rPr>
      </w:pPr>
    </w:p>
    <w:sectPr w:rsidR="00BE47EF" w:rsidSect="00585BB2">
      <w:headerReference w:type="default" r:id="rId16"/>
      <w:footerReference w:type="default" r:id="rId17"/>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01BB8" w14:textId="77777777" w:rsidR="00630742" w:rsidRDefault="00630742" w:rsidP="00585BB2">
      <w:pPr>
        <w:spacing w:line="240" w:lineRule="auto"/>
      </w:pPr>
      <w:r>
        <w:separator/>
      </w:r>
    </w:p>
  </w:endnote>
  <w:endnote w:type="continuationSeparator" w:id="0">
    <w:p w14:paraId="4E256AAB" w14:textId="77777777" w:rsidR="00630742" w:rsidRDefault="00630742" w:rsidP="00585B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7559287"/>
      <w:docPartObj>
        <w:docPartGallery w:val="Page Numbers (Bottom of Page)"/>
        <w:docPartUnique/>
      </w:docPartObj>
    </w:sdtPr>
    <w:sdtContent>
      <w:sdt>
        <w:sdtPr>
          <w:id w:val="-1769616900"/>
          <w:docPartObj>
            <w:docPartGallery w:val="Page Numbers (Top of Page)"/>
            <w:docPartUnique/>
          </w:docPartObj>
        </w:sdtPr>
        <w:sdtContent>
          <w:p w14:paraId="6E8BFE80" w14:textId="354548B0" w:rsidR="00585BB2" w:rsidRDefault="00585BB2">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C522793" w14:textId="77777777" w:rsidR="00585BB2" w:rsidRDefault="00585B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1D3328" w14:textId="77777777" w:rsidR="00630742" w:rsidRDefault="00630742" w:rsidP="00585BB2">
      <w:pPr>
        <w:spacing w:line="240" w:lineRule="auto"/>
      </w:pPr>
      <w:r>
        <w:separator/>
      </w:r>
    </w:p>
  </w:footnote>
  <w:footnote w:type="continuationSeparator" w:id="0">
    <w:p w14:paraId="09C91D07" w14:textId="77777777" w:rsidR="00630742" w:rsidRDefault="00630742" w:rsidP="00585BB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25FCBD" w14:textId="793E6087" w:rsidR="00585BB2" w:rsidRDefault="00585BB2" w:rsidP="00585BB2">
    <w:pPr>
      <w:pStyle w:val="Header"/>
      <w:jc w:val="right"/>
    </w:pPr>
    <w:r>
      <w:t>Hotel standards, reputation management and service culture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1F661F"/>
    <w:multiLevelType w:val="hybridMultilevel"/>
    <w:tmpl w:val="12E64DE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25950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47EF"/>
    <w:rsid w:val="002E0C37"/>
    <w:rsid w:val="00456DD1"/>
    <w:rsid w:val="004A586D"/>
    <w:rsid w:val="00574CA7"/>
    <w:rsid w:val="00585BB2"/>
    <w:rsid w:val="005950A2"/>
    <w:rsid w:val="00630742"/>
    <w:rsid w:val="00872867"/>
    <w:rsid w:val="009C745F"/>
    <w:rsid w:val="00BE47EF"/>
    <w:rsid w:val="00CA2026"/>
    <w:rsid w:val="00E072D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637EA"/>
  <w15:docId w15:val="{4FDFDA15-12A9-4AF9-8256-EDC623413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CA2026"/>
    <w:pPr>
      <w:ind w:left="720"/>
      <w:contextualSpacing/>
    </w:pPr>
  </w:style>
  <w:style w:type="paragraph" w:styleId="Header">
    <w:name w:val="header"/>
    <w:basedOn w:val="Normal"/>
    <w:link w:val="HeaderChar"/>
    <w:uiPriority w:val="99"/>
    <w:unhideWhenUsed/>
    <w:rsid w:val="00585BB2"/>
    <w:pPr>
      <w:tabs>
        <w:tab w:val="center" w:pos="4513"/>
        <w:tab w:val="right" w:pos="9026"/>
      </w:tabs>
      <w:spacing w:line="240" w:lineRule="auto"/>
    </w:pPr>
  </w:style>
  <w:style w:type="character" w:customStyle="1" w:styleId="HeaderChar">
    <w:name w:val="Header Char"/>
    <w:basedOn w:val="DefaultParagraphFont"/>
    <w:link w:val="Header"/>
    <w:uiPriority w:val="99"/>
    <w:rsid w:val="00585BB2"/>
  </w:style>
  <w:style w:type="paragraph" w:styleId="Footer">
    <w:name w:val="footer"/>
    <w:basedOn w:val="Normal"/>
    <w:link w:val="FooterChar"/>
    <w:uiPriority w:val="99"/>
    <w:unhideWhenUsed/>
    <w:rsid w:val="00585BB2"/>
    <w:pPr>
      <w:tabs>
        <w:tab w:val="center" w:pos="4513"/>
        <w:tab w:val="right" w:pos="9026"/>
      </w:tabs>
      <w:spacing w:line="240" w:lineRule="auto"/>
    </w:pPr>
  </w:style>
  <w:style w:type="character" w:customStyle="1" w:styleId="FooterChar">
    <w:name w:val="Footer Char"/>
    <w:basedOn w:val="DefaultParagraphFont"/>
    <w:link w:val="Footer"/>
    <w:uiPriority w:val="99"/>
    <w:rsid w:val="00585BB2"/>
  </w:style>
  <w:style w:type="paragraph" w:styleId="TOCHeading">
    <w:name w:val="TOC Heading"/>
    <w:basedOn w:val="Heading1"/>
    <w:next w:val="Normal"/>
    <w:uiPriority w:val="39"/>
    <w:unhideWhenUsed/>
    <w:qFormat/>
    <w:rsid w:val="00585BB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585BB2"/>
    <w:pPr>
      <w:spacing w:after="100" w:line="259" w:lineRule="auto"/>
      <w:ind w:left="220"/>
      <w:jc w:val="left"/>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585BB2"/>
    <w:pPr>
      <w:spacing w:after="100" w:line="259" w:lineRule="auto"/>
      <w:jc w:val="left"/>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585BB2"/>
    <w:pPr>
      <w:spacing w:after="100" w:line="259" w:lineRule="auto"/>
      <w:ind w:left="440"/>
      <w:jc w:val="left"/>
    </w:pPr>
    <w:rPr>
      <w:rFonts w:asciiTheme="minorHAnsi" w:eastAsiaTheme="minorEastAsia" w:hAnsiTheme="minorHAnsi"/>
      <w:sz w:val="22"/>
      <w:szCs w:val="22"/>
      <w:lang w:val="en-US" w:eastAsia="en-US"/>
    </w:rPr>
  </w:style>
  <w:style w:type="character" w:styleId="Hyperlink">
    <w:name w:val="Hyperlink"/>
    <w:basedOn w:val="DefaultParagraphFont"/>
    <w:uiPriority w:val="99"/>
    <w:unhideWhenUsed/>
    <w:rsid w:val="00585BB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1247012/global-market-size-of-the-hospitality-industr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ospitalityinsights.ehl.edu/service-culture-definition"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mallbusiness.chron.com/term-service-culture-mean-companies-develop-service-culture-74446.html" TargetMode="External"/><Relationship Id="rId5" Type="http://schemas.openxmlformats.org/officeDocument/2006/relationships/webSettings" Target="webSettings.xml"/><Relationship Id="rId15" Type="http://schemas.openxmlformats.org/officeDocument/2006/relationships/hyperlink" Target="https://www.tripadvisor.in/Hotel_Review-g60763-d93618-Reviews-or10-Waldorf_Astoria_New_York-New_York_City_New_York.html"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ripadvisor.in/Hotel_Review-g186338-d187992-Reviews-The_Dorchester-London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040149-5082-4111-85C2-84123CCE6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13</Pages>
  <Words>2635</Words>
  <Characters>15021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Lavinia Curtean</dc:creator>
  <cp:lastModifiedBy>Lavinia Maria Curtean (2232073)</cp:lastModifiedBy>
  <cp:revision>3</cp:revision>
  <dcterms:created xsi:type="dcterms:W3CDTF">2023-10-10T18:52:00Z</dcterms:created>
  <dcterms:modified xsi:type="dcterms:W3CDTF">2023-10-22T16:32:00Z</dcterms:modified>
</cp:coreProperties>
</file>