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10EE" w:rsidRPr="00132993" w:rsidRDefault="004810EE" w:rsidP="004810EE">
      <w:pPr>
        <w:jc w:val="center"/>
        <w:rPr>
          <w:rFonts w:ascii="Times New Roman" w:hAnsi="Times New Roman" w:cs="Times New Roman"/>
          <w:b/>
          <w:color w:val="000000" w:themeColor="text1"/>
        </w:rPr>
      </w:pPr>
      <w:r w:rsidRPr="00132993">
        <w:rPr>
          <w:rFonts w:ascii="Times New Roman" w:hAnsi="Times New Roman" w:cs="Times New Roman"/>
          <w:b/>
          <w:noProof/>
          <w:color w:val="000000" w:themeColor="text1"/>
          <w:lang w:eastAsia="en-GB"/>
        </w:rPr>
        <w:drawing>
          <wp:anchor distT="0" distB="0" distL="114300" distR="114300" simplePos="0" relativeHeight="251659264" behindDoc="0" locked="0" layoutInCell="1" allowOverlap="1">
            <wp:simplePos x="0" y="0"/>
            <wp:positionH relativeFrom="column">
              <wp:posOffset>-635000</wp:posOffset>
            </wp:positionH>
            <wp:positionV relativeFrom="paragraph">
              <wp:posOffset>-628650</wp:posOffset>
            </wp:positionV>
            <wp:extent cx="1816100" cy="723900"/>
            <wp:effectExtent l="19050" t="0" r="0" b="0"/>
            <wp:wrapSquare wrapText="bothSides"/>
            <wp:docPr id="3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16100" cy="723900"/>
                    </a:xfrm>
                    <a:prstGeom prst="rect">
                      <a:avLst/>
                    </a:prstGeom>
                    <a:noFill/>
                    <a:ln>
                      <a:noFill/>
                    </a:ln>
                  </pic:spPr>
                </pic:pic>
              </a:graphicData>
            </a:graphic>
          </wp:anchor>
        </w:drawing>
      </w:r>
    </w:p>
    <w:p w:rsidR="004810EE" w:rsidRPr="00132993" w:rsidRDefault="004810EE" w:rsidP="004810EE">
      <w:pPr>
        <w:jc w:val="center"/>
        <w:rPr>
          <w:rFonts w:ascii="Times New Roman" w:hAnsi="Times New Roman" w:cs="Times New Roman"/>
          <w:b/>
          <w:color w:val="000000" w:themeColor="text1"/>
        </w:rPr>
      </w:pPr>
    </w:p>
    <w:p w:rsidR="004810EE" w:rsidRPr="00132993" w:rsidRDefault="004810EE" w:rsidP="004810EE">
      <w:pPr>
        <w:jc w:val="center"/>
        <w:rPr>
          <w:rFonts w:ascii="Times New Roman" w:hAnsi="Times New Roman" w:cs="Times New Roman"/>
          <w:b/>
          <w:color w:val="000000" w:themeColor="text1"/>
        </w:rPr>
      </w:pPr>
    </w:p>
    <w:p w:rsidR="004810EE" w:rsidRPr="001507C6" w:rsidRDefault="0007187C" w:rsidP="004810EE">
      <w:pPr>
        <w:jc w:val="center"/>
        <w:rPr>
          <w:rFonts w:ascii="Times New Roman" w:hAnsi="Times New Roman" w:cs="Times New Roman"/>
          <w:b/>
          <w:color w:val="000000" w:themeColor="text1"/>
          <w:sz w:val="28"/>
          <w:u w:val="single"/>
        </w:rPr>
      </w:pPr>
      <w:r w:rsidRPr="001507C6">
        <w:rPr>
          <w:rFonts w:ascii="Times New Roman" w:hAnsi="Times New Roman" w:cs="Times New Roman"/>
          <w:b/>
          <w:color w:val="000000" w:themeColor="text1"/>
          <w:sz w:val="28"/>
          <w:u w:val="single"/>
        </w:rPr>
        <w:t>Gender Discrimination in Banking Sector</w:t>
      </w:r>
    </w:p>
    <w:p w:rsidR="004810EE" w:rsidRPr="001507C6" w:rsidRDefault="004810EE" w:rsidP="004810EE">
      <w:pPr>
        <w:jc w:val="center"/>
        <w:rPr>
          <w:rFonts w:ascii="Times New Roman" w:hAnsi="Times New Roman" w:cs="Times New Roman"/>
          <w:b/>
          <w:color w:val="000000" w:themeColor="text1"/>
          <w:sz w:val="28"/>
          <w:u w:val="single"/>
        </w:rPr>
      </w:pPr>
      <w:r w:rsidRPr="001507C6">
        <w:rPr>
          <w:rFonts w:ascii="Times New Roman" w:hAnsi="Times New Roman" w:cs="Times New Roman"/>
          <w:b/>
          <w:color w:val="000000" w:themeColor="text1"/>
          <w:sz w:val="28"/>
          <w:u w:val="single"/>
        </w:rPr>
        <w:t>Research</w:t>
      </w:r>
      <w:r w:rsidR="00AF4781" w:rsidRPr="001507C6">
        <w:rPr>
          <w:rFonts w:ascii="Times New Roman" w:hAnsi="Times New Roman" w:cs="Times New Roman"/>
          <w:b/>
          <w:color w:val="000000" w:themeColor="text1"/>
          <w:sz w:val="28"/>
          <w:u w:val="single"/>
        </w:rPr>
        <w:t xml:space="preserve"> Proposal</w:t>
      </w:r>
    </w:p>
    <w:p w:rsidR="003323EC" w:rsidRPr="00132993" w:rsidRDefault="003323EC" w:rsidP="004810EE">
      <w:pPr>
        <w:jc w:val="center"/>
        <w:rPr>
          <w:rFonts w:ascii="Times New Roman" w:hAnsi="Times New Roman" w:cs="Times New Roman"/>
          <w:b/>
          <w:color w:val="000000" w:themeColor="text1"/>
        </w:rPr>
      </w:pPr>
    </w:p>
    <w:p w:rsidR="003323EC" w:rsidRPr="00132993" w:rsidRDefault="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pStyle w:val="NormalWeb"/>
        <w:spacing w:before="0" w:beforeAutospacing="0" w:after="0" w:afterAutospacing="0"/>
        <w:ind w:firstLine="0"/>
        <w:jc w:val="left"/>
        <w:rPr>
          <w:color w:val="000000" w:themeColor="text1"/>
          <w:sz w:val="28"/>
          <w:szCs w:val="36"/>
          <w:lang w:val="en-GB"/>
        </w:rPr>
      </w:pPr>
      <w:r w:rsidRPr="00132993">
        <w:rPr>
          <w:color w:val="000000" w:themeColor="text1"/>
          <w:sz w:val="28"/>
          <w:szCs w:val="36"/>
          <w:lang w:val="en-GB"/>
        </w:rPr>
        <w:t xml:space="preserve">Student Name: Daniel </w:t>
      </w:r>
      <w:proofErr w:type="spellStart"/>
      <w:r w:rsidRPr="00132993">
        <w:rPr>
          <w:color w:val="000000" w:themeColor="text1"/>
          <w:sz w:val="28"/>
          <w:szCs w:val="36"/>
          <w:lang w:val="en-GB"/>
        </w:rPr>
        <w:t>da</w:t>
      </w:r>
      <w:proofErr w:type="spellEnd"/>
      <w:r w:rsidRPr="00132993">
        <w:rPr>
          <w:color w:val="000000" w:themeColor="text1"/>
          <w:sz w:val="28"/>
          <w:szCs w:val="36"/>
          <w:lang w:val="en-GB"/>
        </w:rPr>
        <w:t xml:space="preserve"> Trindade</w:t>
      </w:r>
    </w:p>
    <w:p w:rsidR="003323EC" w:rsidRPr="00132993" w:rsidRDefault="003323EC" w:rsidP="003323EC">
      <w:pPr>
        <w:pStyle w:val="NormalWeb"/>
        <w:spacing w:before="0" w:beforeAutospacing="0" w:after="0" w:afterAutospacing="0"/>
        <w:ind w:firstLine="0"/>
        <w:jc w:val="left"/>
        <w:rPr>
          <w:color w:val="000000" w:themeColor="text1"/>
          <w:sz w:val="28"/>
          <w:szCs w:val="36"/>
          <w:lang w:val="en-GB"/>
        </w:rPr>
      </w:pPr>
      <w:r w:rsidRPr="00132993">
        <w:rPr>
          <w:color w:val="000000" w:themeColor="text1"/>
          <w:sz w:val="28"/>
          <w:szCs w:val="36"/>
          <w:lang w:val="en-GB"/>
        </w:rPr>
        <w:t>Student ID: 2111123</w:t>
      </w:r>
    </w:p>
    <w:p w:rsidR="004E66A7" w:rsidRPr="00132993" w:rsidRDefault="004E66A7" w:rsidP="003323EC">
      <w:pPr>
        <w:pStyle w:val="NormalWeb"/>
        <w:spacing w:before="0" w:beforeAutospacing="0" w:after="0" w:afterAutospacing="0"/>
        <w:ind w:firstLine="0"/>
        <w:jc w:val="left"/>
        <w:rPr>
          <w:color w:val="000000" w:themeColor="text1"/>
          <w:sz w:val="28"/>
          <w:szCs w:val="36"/>
          <w:lang w:val="en-GB"/>
        </w:rPr>
      </w:pPr>
      <w:r w:rsidRPr="00132993">
        <w:rPr>
          <w:color w:val="000000" w:themeColor="text1"/>
          <w:sz w:val="28"/>
          <w:szCs w:val="36"/>
          <w:lang w:val="en-GB"/>
        </w:rPr>
        <w:t xml:space="preserve">Supervisor: Dr </w:t>
      </w:r>
      <w:proofErr w:type="spellStart"/>
      <w:r w:rsidRPr="00132993">
        <w:rPr>
          <w:color w:val="000000" w:themeColor="text1"/>
          <w:sz w:val="28"/>
          <w:szCs w:val="36"/>
          <w:lang w:val="en-GB"/>
        </w:rPr>
        <w:t>Jia</w:t>
      </w:r>
      <w:proofErr w:type="spellEnd"/>
      <w:r w:rsidRPr="00132993">
        <w:rPr>
          <w:color w:val="000000" w:themeColor="text1"/>
          <w:sz w:val="28"/>
          <w:szCs w:val="36"/>
          <w:lang w:val="en-GB"/>
        </w:rPr>
        <w:t xml:space="preserve"> Miao</w:t>
      </w:r>
    </w:p>
    <w:p w:rsidR="004E66A7" w:rsidRPr="00132993" w:rsidRDefault="0007187C" w:rsidP="003323EC">
      <w:pPr>
        <w:pStyle w:val="NormalWeb"/>
        <w:spacing w:before="0" w:beforeAutospacing="0" w:after="0" w:afterAutospacing="0"/>
        <w:ind w:firstLine="0"/>
        <w:jc w:val="left"/>
        <w:rPr>
          <w:color w:val="000000" w:themeColor="text1"/>
          <w:sz w:val="28"/>
          <w:szCs w:val="36"/>
          <w:lang w:val="en-GB"/>
        </w:rPr>
      </w:pPr>
      <w:r>
        <w:rPr>
          <w:color w:val="000000" w:themeColor="text1"/>
          <w:sz w:val="28"/>
          <w:szCs w:val="36"/>
          <w:lang w:val="en-GB"/>
        </w:rPr>
        <w:t>Date: 2</w:t>
      </w:r>
      <w:r w:rsidR="004E66A7" w:rsidRPr="00132993">
        <w:rPr>
          <w:color w:val="000000" w:themeColor="text1"/>
          <w:sz w:val="28"/>
          <w:szCs w:val="36"/>
          <w:lang w:val="en-GB"/>
        </w:rPr>
        <w:t>1/07/2022</w:t>
      </w:r>
    </w:p>
    <w:p w:rsidR="003323EC" w:rsidRPr="00132993" w:rsidRDefault="003323EC" w:rsidP="003323EC">
      <w:pPr>
        <w:pStyle w:val="NormalWeb"/>
        <w:spacing w:before="0" w:beforeAutospacing="0" w:after="0" w:afterAutospacing="0"/>
        <w:ind w:firstLine="0"/>
        <w:jc w:val="left"/>
        <w:rPr>
          <w:color w:val="000000" w:themeColor="text1"/>
          <w:sz w:val="28"/>
          <w:szCs w:val="56"/>
          <w:lang w:val="en-GB"/>
        </w:rPr>
      </w:pPr>
    </w:p>
    <w:p w:rsidR="00226727" w:rsidRPr="00132993" w:rsidRDefault="00226727"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p w:rsidR="003323EC" w:rsidRPr="00132993" w:rsidRDefault="003323EC" w:rsidP="003323EC">
      <w:pPr>
        <w:rPr>
          <w:rFonts w:ascii="Times New Roman" w:hAnsi="Times New Roman" w:cs="Times New Roman"/>
          <w:color w:val="000000" w:themeColor="text1"/>
        </w:rPr>
      </w:pPr>
    </w:p>
    <w:sdt>
      <w:sdtPr>
        <w:rPr>
          <w:rFonts w:ascii="Times New Roman" w:eastAsiaTheme="minorHAnsi" w:hAnsi="Times New Roman" w:cs="Times New Roman"/>
          <w:b w:val="0"/>
          <w:bCs w:val="0"/>
          <w:color w:val="000000" w:themeColor="text1"/>
          <w:sz w:val="22"/>
          <w:szCs w:val="22"/>
          <w:lang w:eastAsia="en-US"/>
        </w:rPr>
        <w:id w:val="1511255214"/>
        <w:docPartObj>
          <w:docPartGallery w:val="Table of Contents"/>
          <w:docPartUnique/>
        </w:docPartObj>
      </w:sdtPr>
      <w:sdtEndPr>
        <w:rPr>
          <w:noProof/>
          <w:lang w:val="en-GB"/>
        </w:rPr>
      </w:sdtEndPr>
      <w:sdtContent>
        <w:p w:rsidR="00132993" w:rsidRPr="00132993" w:rsidRDefault="00132993" w:rsidP="00132993">
          <w:pPr>
            <w:pStyle w:val="Ttulodondice"/>
            <w:spacing w:after="240"/>
            <w:jc w:val="center"/>
            <w:rPr>
              <w:rFonts w:ascii="Times New Roman" w:hAnsi="Times New Roman" w:cs="Times New Roman"/>
              <w:color w:val="000000" w:themeColor="text1"/>
            </w:rPr>
          </w:pPr>
          <w:r w:rsidRPr="00132993">
            <w:rPr>
              <w:rFonts w:ascii="Times New Roman" w:hAnsi="Times New Roman" w:cs="Times New Roman"/>
              <w:color w:val="000000" w:themeColor="text1"/>
            </w:rPr>
            <w:t>Table of Contents</w:t>
          </w:r>
        </w:p>
        <w:p w:rsidR="00132993" w:rsidRPr="00132993" w:rsidRDefault="00132993" w:rsidP="00132993">
          <w:pPr>
            <w:pStyle w:val="ndice1"/>
            <w:tabs>
              <w:tab w:val="right" w:leader="dot" w:pos="9350"/>
            </w:tabs>
            <w:rPr>
              <w:rFonts w:ascii="Times New Roman" w:eastAsiaTheme="minorEastAsia" w:hAnsi="Times New Roman" w:cs="Times New Roman"/>
              <w:noProof/>
              <w:color w:val="000000" w:themeColor="text1"/>
            </w:rPr>
          </w:pPr>
          <w:r w:rsidRPr="00132993">
            <w:rPr>
              <w:rFonts w:ascii="Times New Roman" w:hAnsi="Times New Roman" w:cs="Times New Roman"/>
              <w:color w:val="000000" w:themeColor="text1"/>
            </w:rPr>
            <w:fldChar w:fldCharType="begin"/>
          </w:r>
          <w:r w:rsidRPr="00132993">
            <w:rPr>
              <w:rFonts w:ascii="Times New Roman" w:hAnsi="Times New Roman" w:cs="Times New Roman"/>
              <w:color w:val="000000" w:themeColor="text1"/>
            </w:rPr>
            <w:instrText xml:space="preserve"> TOC \o "1-3" \h \z \u </w:instrText>
          </w:r>
          <w:r w:rsidRPr="00132993">
            <w:rPr>
              <w:rFonts w:ascii="Times New Roman" w:hAnsi="Times New Roman" w:cs="Times New Roman"/>
              <w:color w:val="000000" w:themeColor="text1"/>
            </w:rPr>
            <w:fldChar w:fldCharType="separate"/>
          </w:r>
          <w:hyperlink w:anchor="_Toc108881319" w:history="1">
            <w:r w:rsidRPr="00132993">
              <w:rPr>
                <w:rStyle w:val="Hiperligao"/>
                <w:rFonts w:ascii="Times New Roman" w:hAnsi="Times New Roman" w:cs="Times New Roman"/>
                <w:noProof/>
                <w:color w:val="000000" w:themeColor="text1"/>
                <w:lang w:val="en-GB"/>
              </w:rPr>
              <w:t>Introduction</w:t>
            </w:r>
            <w:r w:rsidRPr="00132993">
              <w:rPr>
                <w:rFonts w:ascii="Times New Roman" w:hAnsi="Times New Roman" w:cs="Times New Roman"/>
                <w:noProof/>
                <w:webHidden/>
                <w:color w:val="000000" w:themeColor="text1"/>
              </w:rPr>
              <w:tab/>
            </w:r>
            <w:r w:rsidRPr="00132993">
              <w:rPr>
                <w:rFonts w:ascii="Times New Roman" w:hAnsi="Times New Roman" w:cs="Times New Roman"/>
                <w:noProof/>
                <w:webHidden/>
                <w:color w:val="000000" w:themeColor="text1"/>
              </w:rPr>
              <w:fldChar w:fldCharType="begin"/>
            </w:r>
            <w:r w:rsidRPr="00132993">
              <w:rPr>
                <w:rFonts w:ascii="Times New Roman" w:hAnsi="Times New Roman" w:cs="Times New Roman"/>
                <w:noProof/>
                <w:webHidden/>
                <w:color w:val="000000" w:themeColor="text1"/>
              </w:rPr>
              <w:instrText xml:space="preserve"> PAGEREF _Toc108881319 \h </w:instrText>
            </w:r>
            <w:r w:rsidRPr="00132993">
              <w:rPr>
                <w:rFonts w:ascii="Times New Roman" w:hAnsi="Times New Roman" w:cs="Times New Roman"/>
                <w:noProof/>
                <w:webHidden/>
                <w:color w:val="000000" w:themeColor="text1"/>
              </w:rPr>
            </w:r>
            <w:r w:rsidRPr="00132993">
              <w:rPr>
                <w:rFonts w:ascii="Times New Roman" w:hAnsi="Times New Roman" w:cs="Times New Roman"/>
                <w:noProof/>
                <w:webHidden/>
                <w:color w:val="000000" w:themeColor="text1"/>
              </w:rPr>
              <w:fldChar w:fldCharType="separate"/>
            </w:r>
            <w:r w:rsidRPr="00132993">
              <w:rPr>
                <w:rFonts w:ascii="Times New Roman" w:hAnsi="Times New Roman" w:cs="Times New Roman"/>
                <w:noProof/>
                <w:webHidden/>
                <w:color w:val="000000" w:themeColor="text1"/>
              </w:rPr>
              <w:t>3</w:t>
            </w:r>
            <w:r w:rsidRPr="00132993">
              <w:rPr>
                <w:rFonts w:ascii="Times New Roman" w:hAnsi="Times New Roman" w:cs="Times New Roman"/>
                <w:noProof/>
                <w:webHidden/>
                <w:color w:val="000000" w:themeColor="text1"/>
              </w:rPr>
              <w:fldChar w:fldCharType="end"/>
            </w:r>
          </w:hyperlink>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20" w:history="1">
            <w:r w:rsidRPr="00132993">
              <w:rPr>
                <w:rStyle w:val="Hiperligao"/>
                <w:rFonts w:ascii="Times New Roman" w:hAnsi="Times New Roman" w:cs="Times New Roman"/>
                <w:noProof/>
                <w:color w:val="000000" w:themeColor="text1"/>
                <w:lang w:val="en-GB"/>
              </w:rPr>
              <w:t>Research Aim</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3</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21" w:history="1">
            <w:r w:rsidRPr="00132993">
              <w:rPr>
                <w:rStyle w:val="Hiperligao"/>
                <w:rFonts w:ascii="Times New Roman" w:hAnsi="Times New Roman" w:cs="Times New Roman"/>
                <w:noProof/>
                <w:color w:val="000000" w:themeColor="text1"/>
                <w:lang w:val="en-GB"/>
              </w:rPr>
              <w:t>Research Objectives</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3</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22" w:history="1">
            <w:r w:rsidRPr="00132993">
              <w:rPr>
                <w:rStyle w:val="Hiperligao"/>
                <w:rFonts w:ascii="Times New Roman" w:hAnsi="Times New Roman" w:cs="Times New Roman"/>
                <w:noProof/>
                <w:color w:val="000000" w:themeColor="text1"/>
                <w:lang w:val="en-GB"/>
              </w:rPr>
              <w:t>Research Questions</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3</w:t>
          </w:r>
        </w:p>
        <w:p w:rsidR="00132993" w:rsidRPr="00132993" w:rsidRDefault="00132993" w:rsidP="00132993">
          <w:pPr>
            <w:pStyle w:val="ndice1"/>
            <w:tabs>
              <w:tab w:val="right" w:leader="dot" w:pos="9350"/>
            </w:tabs>
            <w:rPr>
              <w:rFonts w:ascii="Times New Roman" w:eastAsiaTheme="minorEastAsia" w:hAnsi="Times New Roman" w:cs="Times New Roman"/>
              <w:noProof/>
              <w:color w:val="000000" w:themeColor="text1"/>
            </w:rPr>
          </w:pPr>
          <w:hyperlink w:anchor="_Toc108881323" w:history="1">
            <w:r w:rsidRPr="00132993">
              <w:rPr>
                <w:rStyle w:val="Hiperligao"/>
                <w:rFonts w:ascii="Times New Roman" w:hAnsi="Times New Roman" w:cs="Times New Roman"/>
                <w:noProof/>
                <w:color w:val="000000" w:themeColor="text1"/>
                <w:lang w:val="en-GB"/>
              </w:rPr>
              <w:t>Literature Review</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4</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25" w:history="1">
            <w:r w:rsidRPr="00132993">
              <w:rPr>
                <w:rStyle w:val="Hiperligao"/>
                <w:rFonts w:ascii="Times New Roman" w:hAnsi="Times New Roman" w:cs="Times New Roman"/>
                <w:noProof/>
                <w:color w:val="000000" w:themeColor="text1"/>
                <w:lang w:val="en-GB"/>
              </w:rPr>
              <w:t>Forms of Gender Discrimination</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4</w:t>
          </w:r>
        </w:p>
        <w:p w:rsidR="00132993" w:rsidRPr="00132993" w:rsidRDefault="00132993" w:rsidP="00132993">
          <w:pPr>
            <w:pStyle w:val="ndice3"/>
            <w:tabs>
              <w:tab w:val="right" w:leader="dot" w:pos="9350"/>
            </w:tabs>
            <w:rPr>
              <w:rFonts w:ascii="Times New Roman" w:hAnsi="Times New Roman" w:cs="Times New Roman"/>
              <w:noProof/>
              <w:color w:val="000000" w:themeColor="text1"/>
            </w:rPr>
          </w:pPr>
          <w:hyperlink w:anchor="_Toc108881326" w:history="1">
            <w:r w:rsidRPr="00132993">
              <w:rPr>
                <w:rStyle w:val="Hiperligao"/>
                <w:rFonts w:ascii="Times New Roman" w:hAnsi="Times New Roman" w:cs="Times New Roman"/>
                <w:noProof/>
                <w:color w:val="000000" w:themeColor="text1"/>
                <w:lang w:val="en-GB"/>
              </w:rPr>
              <w:t>Pay Gap</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5</w:t>
          </w:r>
        </w:p>
        <w:p w:rsidR="00132993" w:rsidRPr="00132993" w:rsidRDefault="00132993" w:rsidP="00132993">
          <w:pPr>
            <w:pStyle w:val="ndice3"/>
            <w:tabs>
              <w:tab w:val="right" w:leader="dot" w:pos="9350"/>
            </w:tabs>
            <w:rPr>
              <w:rFonts w:ascii="Times New Roman" w:hAnsi="Times New Roman" w:cs="Times New Roman"/>
              <w:noProof/>
              <w:color w:val="000000" w:themeColor="text1"/>
            </w:rPr>
          </w:pPr>
          <w:hyperlink w:anchor="_Toc108881327" w:history="1">
            <w:r w:rsidRPr="00132993">
              <w:rPr>
                <w:rStyle w:val="Hiperligao"/>
                <w:rFonts w:ascii="Times New Roman" w:hAnsi="Times New Roman" w:cs="Times New Roman"/>
                <w:noProof/>
                <w:color w:val="000000" w:themeColor="text1"/>
                <w:lang w:val="en-GB"/>
              </w:rPr>
              <w:t>Career Progression</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5</w:t>
          </w:r>
        </w:p>
        <w:p w:rsidR="00132993" w:rsidRPr="00132993" w:rsidRDefault="00132993" w:rsidP="00132993">
          <w:pPr>
            <w:pStyle w:val="ndice3"/>
            <w:tabs>
              <w:tab w:val="right" w:leader="dot" w:pos="9350"/>
            </w:tabs>
            <w:rPr>
              <w:rFonts w:ascii="Times New Roman" w:hAnsi="Times New Roman" w:cs="Times New Roman"/>
              <w:noProof/>
              <w:color w:val="000000" w:themeColor="text1"/>
            </w:rPr>
          </w:pPr>
          <w:hyperlink w:anchor="_Toc108881328" w:history="1">
            <w:r w:rsidRPr="00132993">
              <w:rPr>
                <w:rStyle w:val="Hiperligao"/>
                <w:rFonts w:ascii="Times New Roman" w:hAnsi="Times New Roman" w:cs="Times New Roman"/>
                <w:noProof/>
                <w:color w:val="000000" w:themeColor="text1"/>
                <w:lang w:val="en-GB"/>
              </w:rPr>
              <w:t>Harassment</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5</w:t>
          </w:r>
        </w:p>
        <w:p w:rsidR="00132993" w:rsidRPr="00132993" w:rsidRDefault="00132993" w:rsidP="00132993">
          <w:pPr>
            <w:pStyle w:val="ndice1"/>
            <w:tabs>
              <w:tab w:val="right" w:leader="dot" w:pos="9350"/>
            </w:tabs>
            <w:rPr>
              <w:rFonts w:ascii="Times New Roman" w:eastAsiaTheme="minorEastAsia" w:hAnsi="Times New Roman" w:cs="Times New Roman"/>
              <w:noProof/>
              <w:color w:val="000000" w:themeColor="text1"/>
            </w:rPr>
          </w:pPr>
          <w:hyperlink w:anchor="_Toc108881329" w:history="1">
            <w:r w:rsidRPr="00132993">
              <w:rPr>
                <w:rStyle w:val="Hiperligao"/>
                <w:rFonts w:ascii="Times New Roman" w:hAnsi="Times New Roman" w:cs="Times New Roman"/>
                <w:noProof/>
                <w:color w:val="000000" w:themeColor="text1"/>
                <w:lang w:val="en-GB"/>
              </w:rPr>
              <w:t>Research Methodology</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5</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30" w:history="1">
            <w:r w:rsidRPr="00132993">
              <w:rPr>
                <w:rStyle w:val="Hiperligao"/>
                <w:rFonts w:ascii="Times New Roman" w:hAnsi="Times New Roman" w:cs="Times New Roman"/>
                <w:noProof/>
                <w:color w:val="000000" w:themeColor="text1"/>
                <w:lang w:val="en-GB"/>
              </w:rPr>
              <w:t>Research Philosophy</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5</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31" w:history="1">
            <w:r w:rsidRPr="00132993">
              <w:rPr>
                <w:rStyle w:val="Hiperligao"/>
                <w:rFonts w:ascii="Times New Roman" w:hAnsi="Times New Roman" w:cs="Times New Roman"/>
                <w:noProof/>
                <w:color w:val="000000" w:themeColor="text1"/>
                <w:lang w:val="en-GB"/>
              </w:rPr>
              <w:t>Research Approach</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6</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32" w:history="1">
            <w:r w:rsidRPr="00132993">
              <w:rPr>
                <w:rStyle w:val="Hiperligao"/>
                <w:rFonts w:ascii="Times New Roman" w:hAnsi="Times New Roman" w:cs="Times New Roman"/>
                <w:noProof/>
                <w:color w:val="000000" w:themeColor="text1"/>
                <w:lang w:val="en-GB"/>
              </w:rPr>
              <w:t>Data Collection</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6</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33" w:history="1">
            <w:r w:rsidRPr="00132993">
              <w:rPr>
                <w:rStyle w:val="Hiperligao"/>
                <w:rFonts w:ascii="Times New Roman" w:hAnsi="Times New Roman" w:cs="Times New Roman"/>
                <w:noProof/>
                <w:color w:val="000000" w:themeColor="text1"/>
                <w:lang w:val="en-GB"/>
              </w:rPr>
              <w:t>Data Analysis</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7</w:t>
          </w:r>
        </w:p>
        <w:p w:rsidR="00132993" w:rsidRPr="00132993" w:rsidRDefault="00132993" w:rsidP="00132993">
          <w:pPr>
            <w:pStyle w:val="ndice2"/>
            <w:tabs>
              <w:tab w:val="right" w:leader="dot" w:pos="9350"/>
            </w:tabs>
            <w:rPr>
              <w:rFonts w:ascii="Times New Roman" w:eastAsiaTheme="minorEastAsia" w:hAnsi="Times New Roman" w:cs="Times New Roman"/>
              <w:noProof/>
              <w:color w:val="000000" w:themeColor="text1"/>
            </w:rPr>
          </w:pPr>
          <w:hyperlink w:anchor="_Toc108881334" w:history="1">
            <w:r w:rsidRPr="00132993">
              <w:rPr>
                <w:rStyle w:val="Hiperligao"/>
                <w:rFonts w:ascii="Times New Roman" w:hAnsi="Times New Roman" w:cs="Times New Roman"/>
                <w:noProof/>
                <w:color w:val="000000" w:themeColor="text1"/>
                <w:lang w:val="en-GB"/>
              </w:rPr>
              <w:t>Ethical Consideration</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7</w:t>
          </w:r>
        </w:p>
        <w:p w:rsidR="00132993" w:rsidRPr="00132993" w:rsidRDefault="00132993" w:rsidP="00132993">
          <w:pPr>
            <w:pStyle w:val="ndice1"/>
            <w:tabs>
              <w:tab w:val="right" w:leader="dot" w:pos="9350"/>
            </w:tabs>
            <w:rPr>
              <w:rFonts w:ascii="Times New Roman" w:eastAsiaTheme="minorEastAsia" w:hAnsi="Times New Roman" w:cs="Times New Roman"/>
              <w:noProof/>
              <w:color w:val="000000" w:themeColor="text1"/>
            </w:rPr>
          </w:pPr>
          <w:hyperlink w:anchor="_Toc108881335" w:history="1">
            <w:r w:rsidRPr="00132993">
              <w:rPr>
                <w:rStyle w:val="Hiperligao"/>
                <w:rFonts w:ascii="Times New Roman" w:hAnsi="Times New Roman" w:cs="Times New Roman"/>
                <w:noProof/>
                <w:color w:val="000000" w:themeColor="text1"/>
              </w:rPr>
              <w:t>References</w:t>
            </w:r>
            <w:r w:rsidRPr="00132993">
              <w:rPr>
                <w:rFonts w:ascii="Times New Roman" w:hAnsi="Times New Roman" w:cs="Times New Roman"/>
                <w:noProof/>
                <w:webHidden/>
                <w:color w:val="000000" w:themeColor="text1"/>
              </w:rPr>
              <w:tab/>
            </w:r>
          </w:hyperlink>
          <w:r w:rsidR="0007187C">
            <w:rPr>
              <w:rFonts w:ascii="Times New Roman" w:hAnsi="Times New Roman" w:cs="Times New Roman"/>
              <w:color w:val="000000" w:themeColor="text1"/>
            </w:rPr>
            <w:t>8</w:t>
          </w:r>
        </w:p>
        <w:p w:rsidR="00132993" w:rsidRPr="00132993" w:rsidRDefault="00132993" w:rsidP="00132993">
          <w:pPr>
            <w:rPr>
              <w:rFonts w:ascii="Times New Roman" w:hAnsi="Times New Roman" w:cs="Times New Roman"/>
              <w:color w:val="000000" w:themeColor="text1"/>
            </w:rPr>
          </w:pPr>
          <w:r w:rsidRPr="00132993">
            <w:rPr>
              <w:rFonts w:ascii="Times New Roman" w:hAnsi="Times New Roman" w:cs="Times New Roman"/>
              <w:b/>
              <w:bCs/>
              <w:noProof/>
              <w:color w:val="000000" w:themeColor="text1"/>
            </w:rPr>
            <w:fldChar w:fldCharType="end"/>
          </w:r>
        </w:p>
      </w:sdtContent>
    </w:sdt>
    <w:p w:rsidR="00132993" w:rsidRPr="00132993" w:rsidRDefault="00132993" w:rsidP="00132993">
      <w:pPr>
        <w:rPr>
          <w:rFonts w:ascii="Times New Roman" w:eastAsiaTheme="majorEastAsia" w:hAnsi="Times New Roman" w:cs="Times New Roman"/>
          <w:b/>
          <w:bCs/>
          <w:color w:val="000000" w:themeColor="text1"/>
          <w:sz w:val="24"/>
          <w:szCs w:val="24"/>
        </w:rPr>
      </w:pPr>
      <w:r w:rsidRPr="00132993">
        <w:rPr>
          <w:rFonts w:ascii="Times New Roman" w:hAnsi="Times New Roman" w:cs="Times New Roman"/>
          <w:color w:val="000000" w:themeColor="text1"/>
          <w:sz w:val="24"/>
          <w:szCs w:val="24"/>
        </w:rPr>
        <w:br w:type="page"/>
      </w:r>
    </w:p>
    <w:p w:rsidR="00132993" w:rsidRPr="00132993" w:rsidRDefault="00132993" w:rsidP="00132993">
      <w:pPr>
        <w:pStyle w:val="Ttulo1"/>
        <w:spacing w:after="240"/>
        <w:rPr>
          <w:rFonts w:ascii="Times New Roman" w:hAnsi="Times New Roman" w:cs="Times New Roman"/>
          <w:color w:val="000000" w:themeColor="text1"/>
          <w:sz w:val="24"/>
          <w:szCs w:val="24"/>
        </w:rPr>
      </w:pPr>
      <w:bookmarkStart w:id="0" w:name="_Toc108881319"/>
      <w:r w:rsidRPr="00132993">
        <w:rPr>
          <w:rFonts w:ascii="Times New Roman" w:hAnsi="Times New Roman" w:cs="Times New Roman"/>
          <w:color w:val="000000" w:themeColor="text1"/>
          <w:sz w:val="24"/>
          <w:szCs w:val="24"/>
        </w:rPr>
        <w:lastRenderedPageBreak/>
        <w:t>Introduction</w:t>
      </w:r>
      <w:bookmarkEnd w:id="0"/>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Gender discrimination is prevalent in both developed and developing societies in different manner. In general women and in more specific form poor women are deprived of basic economic entitlement and opportunities that are available to men. There are wide inequalities between men and women in terms of health, education, ownership, and employment. Gender discrimination has its roots long back since 19</w:t>
      </w:r>
      <w:r w:rsidRPr="00132993">
        <w:rPr>
          <w:rFonts w:ascii="Times New Roman" w:hAnsi="Times New Roman" w:cs="Times New Roman"/>
          <w:color w:val="000000" w:themeColor="text1"/>
          <w:sz w:val="24"/>
          <w:szCs w:val="24"/>
          <w:vertAlign w:val="superscript"/>
        </w:rPr>
        <w:t>th</w:t>
      </w:r>
      <w:r w:rsidRPr="00132993">
        <w:rPr>
          <w:rFonts w:ascii="Times New Roman" w:hAnsi="Times New Roman" w:cs="Times New Roman"/>
          <w:color w:val="000000" w:themeColor="text1"/>
          <w:sz w:val="24"/>
          <w:szCs w:val="24"/>
        </w:rPr>
        <w:t xml:space="preserve"> century when the women were not given any sort of rights</w:t>
      </w:r>
      <w:sdt>
        <w:sdtPr>
          <w:rPr>
            <w:rFonts w:ascii="Times New Roman" w:hAnsi="Times New Roman" w:cs="Times New Roman"/>
            <w:color w:val="000000" w:themeColor="text1"/>
            <w:sz w:val="24"/>
            <w:szCs w:val="24"/>
          </w:rPr>
          <w:id w:val="-272173150"/>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Ars20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(Arshad, 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The first movement for the right of women started in the Europe and the US in the 19</w:t>
      </w:r>
      <w:r w:rsidRPr="00132993">
        <w:rPr>
          <w:rFonts w:ascii="Times New Roman" w:hAnsi="Times New Roman" w:cs="Times New Roman"/>
          <w:color w:val="000000" w:themeColor="text1"/>
          <w:sz w:val="24"/>
          <w:szCs w:val="24"/>
          <w:vertAlign w:val="superscript"/>
        </w:rPr>
        <w:t>th</w:t>
      </w:r>
      <w:r w:rsidRPr="00132993">
        <w:rPr>
          <w:rFonts w:ascii="Times New Roman" w:hAnsi="Times New Roman" w:cs="Times New Roman"/>
          <w:color w:val="000000" w:themeColor="text1"/>
          <w:sz w:val="24"/>
          <w:szCs w:val="24"/>
        </w:rPr>
        <w:t xml:space="preserve"> century in which the women were given </w:t>
      </w:r>
      <w:proofErr w:type="gramStart"/>
      <w:r w:rsidRPr="00132993">
        <w:rPr>
          <w:rFonts w:ascii="Times New Roman" w:hAnsi="Times New Roman" w:cs="Times New Roman"/>
          <w:color w:val="000000" w:themeColor="text1"/>
          <w:sz w:val="24"/>
          <w:szCs w:val="24"/>
        </w:rPr>
        <w:t>the  right</w:t>
      </w:r>
      <w:proofErr w:type="gramEnd"/>
      <w:r w:rsidRPr="00132993">
        <w:rPr>
          <w:rFonts w:ascii="Times New Roman" w:hAnsi="Times New Roman" w:cs="Times New Roman"/>
          <w:color w:val="000000" w:themeColor="text1"/>
          <w:sz w:val="24"/>
          <w:szCs w:val="24"/>
        </w:rPr>
        <w:t xml:space="preserve"> to vote. The second movement started in the 1960s in which various issues related to gender discrimination were handled. Workings were done with respect to promotion women rights and a campaign was started for equal pay and elimination of other discrimination forms against women in the workplace</w:t>
      </w:r>
      <w:sdt>
        <w:sdtPr>
          <w:rPr>
            <w:rFonts w:ascii="Times New Roman" w:hAnsi="Times New Roman" w:cs="Times New Roman"/>
            <w:color w:val="000000" w:themeColor="text1"/>
            <w:sz w:val="24"/>
            <w:szCs w:val="24"/>
          </w:rPr>
          <w:id w:val="1180172968"/>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Mir20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(Mirza &amp; Jabeen, 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w:t>
      </w:r>
    </w:p>
    <w:p w:rsid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Over the past half century, the decline in gender discrimination started to take place and the organisations started to give women top positions along with reduction in gender segregation and pay. However, it started to improve but the situation was still not good as women represented badly in the senior management positions as only 3% to 5% women were offered top executive positions in the  top 1000 firms. </w:t>
      </w:r>
      <w:r w:rsidRPr="00132993">
        <w:rPr>
          <w:rFonts w:ascii="Times New Roman" w:hAnsi="Times New Roman" w:cs="Times New Roman"/>
          <w:noProof/>
          <w:color w:val="000000" w:themeColor="text1"/>
          <w:sz w:val="24"/>
          <w:szCs w:val="24"/>
        </w:rPr>
        <w:t xml:space="preserve">De Cabo et al. </w:t>
      </w:r>
      <w:sdt>
        <w:sdtPr>
          <w:rPr>
            <w:rFonts w:ascii="Times New Roman" w:hAnsi="Times New Roman" w:cs="Times New Roman"/>
            <w:color w:val="000000" w:themeColor="text1"/>
            <w:sz w:val="24"/>
            <w:szCs w:val="24"/>
          </w:rPr>
          <w:id w:val="-428671746"/>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DeC20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stated that women did not receive equal opportunities in the top management positions as men dominated it and women were found mostly in the lower levels. Moreover, banking sector started to recruit women and men of similar experience and education in the mid-1980s but they were discriminated at the workplace in terms of position and pay. Hence, this proposed study will be evaluating general perspective regarding gender discrimination along with different dimensions in general as well as from the viewpoint of ba</w:t>
      </w:r>
      <w:r w:rsidR="0007187C">
        <w:rPr>
          <w:rFonts w:ascii="Times New Roman" w:hAnsi="Times New Roman" w:cs="Times New Roman"/>
          <w:color w:val="000000" w:themeColor="text1"/>
          <w:sz w:val="24"/>
          <w:szCs w:val="24"/>
        </w:rPr>
        <w:t>n</w:t>
      </w:r>
      <w:r w:rsidRPr="00132993">
        <w:rPr>
          <w:rFonts w:ascii="Times New Roman" w:hAnsi="Times New Roman" w:cs="Times New Roman"/>
          <w:color w:val="000000" w:themeColor="text1"/>
          <w:sz w:val="24"/>
          <w:szCs w:val="24"/>
        </w:rPr>
        <w:t xml:space="preserve">king sector.  </w:t>
      </w:r>
      <w:r w:rsidRPr="00132993">
        <w:rPr>
          <w:rFonts w:ascii="Times New Roman" w:hAnsi="Times New Roman" w:cs="Times New Roman"/>
          <w:color w:val="000000" w:themeColor="text1"/>
          <w:sz w:val="24"/>
          <w:szCs w:val="24"/>
        </w:rPr>
        <w:tab/>
      </w:r>
    </w:p>
    <w:p w:rsidR="0007187C" w:rsidRPr="00132993" w:rsidRDefault="0007187C" w:rsidP="00132993">
      <w:pPr>
        <w:jc w:val="both"/>
        <w:rPr>
          <w:rFonts w:ascii="Times New Roman" w:hAnsi="Times New Roman" w:cs="Times New Roman"/>
          <w:color w:val="000000" w:themeColor="text1"/>
          <w:sz w:val="24"/>
          <w:szCs w:val="24"/>
        </w:rPr>
      </w:pP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1" w:name="_Toc108881320"/>
      <w:r w:rsidRPr="00132993">
        <w:rPr>
          <w:rFonts w:ascii="Times New Roman" w:hAnsi="Times New Roman" w:cs="Times New Roman"/>
          <w:color w:val="000000" w:themeColor="text1"/>
          <w:sz w:val="24"/>
          <w:szCs w:val="24"/>
          <w:lang w:val="en-GB"/>
        </w:rPr>
        <w:t>Research Aim</w:t>
      </w:r>
      <w:bookmarkEnd w:id="1"/>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The proposed aim of the research study is to evaluate the extent to which gender discrimination is prevalent in the workplace using the case of banking sector</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2" w:name="_Toc108881321"/>
      <w:r w:rsidRPr="00132993">
        <w:rPr>
          <w:rFonts w:ascii="Times New Roman" w:hAnsi="Times New Roman" w:cs="Times New Roman"/>
          <w:color w:val="000000" w:themeColor="text1"/>
          <w:sz w:val="24"/>
          <w:szCs w:val="24"/>
          <w:lang w:val="en-GB"/>
        </w:rPr>
        <w:t>Research Objectives</w:t>
      </w:r>
      <w:bookmarkEnd w:id="2"/>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The proposed objectives are as follows:</w:t>
      </w:r>
    </w:p>
    <w:p w:rsidR="00132993" w:rsidRPr="00132993" w:rsidRDefault="00132993" w:rsidP="00132993">
      <w:pPr>
        <w:pStyle w:val="PargrafodaLista"/>
        <w:numPr>
          <w:ilvl w:val="0"/>
          <w:numId w:val="3"/>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determine gender discrimination in the banking sector in terms of salary</w:t>
      </w:r>
    </w:p>
    <w:p w:rsidR="00132993" w:rsidRPr="00132993" w:rsidRDefault="00132993" w:rsidP="00132993">
      <w:pPr>
        <w:pStyle w:val="PargrafodaLista"/>
        <w:numPr>
          <w:ilvl w:val="0"/>
          <w:numId w:val="3"/>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determine gender discrimination in the banking sector in terms of career progression</w:t>
      </w:r>
    </w:p>
    <w:p w:rsidR="00132993" w:rsidRPr="00132993" w:rsidRDefault="00132993" w:rsidP="00132993">
      <w:pPr>
        <w:pStyle w:val="PargrafodaLista"/>
        <w:numPr>
          <w:ilvl w:val="0"/>
          <w:numId w:val="3"/>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determine gender discrimination in the banking sector in terms of harassment</w:t>
      </w:r>
    </w:p>
    <w:p w:rsidR="00132993" w:rsidRPr="00132993" w:rsidRDefault="00132993" w:rsidP="00132993">
      <w:pPr>
        <w:pStyle w:val="PargrafodaLista"/>
        <w:numPr>
          <w:ilvl w:val="0"/>
          <w:numId w:val="3"/>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determine any other form of gender discrimination prevalent in the banking sector</w:t>
      </w:r>
    </w:p>
    <w:p w:rsidR="00132993" w:rsidRPr="00132993" w:rsidRDefault="00132993" w:rsidP="00132993">
      <w:pPr>
        <w:pStyle w:val="PargrafodaLista"/>
        <w:numPr>
          <w:ilvl w:val="0"/>
          <w:numId w:val="3"/>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determine ways to prevent gender discrimination in the banking sector</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3" w:name="_Toc108881322"/>
      <w:r w:rsidRPr="00132993">
        <w:rPr>
          <w:rFonts w:ascii="Times New Roman" w:hAnsi="Times New Roman" w:cs="Times New Roman"/>
          <w:color w:val="000000" w:themeColor="text1"/>
          <w:sz w:val="24"/>
          <w:szCs w:val="24"/>
          <w:lang w:val="en-GB"/>
        </w:rPr>
        <w:lastRenderedPageBreak/>
        <w:t>Research Questions</w:t>
      </w:r>
      <w:bookmarkEnd w:id="3"/>
    </w:p>
    <w:p w:rsidR="00132993" w:rsidRPr="00132993" w:rsidRDefault="00132993" w:rsidP="00132993">
      <w:pPr>
        <w:pStyle w:val="PargrafodaLista"/>
        <w:numPr>
          <w:ilvl w:val="0"/>
          <w:numId w:val="4"/>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what extent gender discrimination is in the banking sector with respect to salary or pay-out?</w:t>
      </w:r>
    </w:p>
    <w:p w:rsidR="00132993" w:rsidRPr="00132993" w:rsidRDefault="00132993" w:rsidP="00132993">
      <w:pPr>
        <w:pStyle w:val="PargrafodaLista"/>
        <w:numPr>
          <w:ilvl w:val="0"/>
          <w:numId w:val="4"/>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what extent gender discrimination is in the banking sector with respect to career progression?</w:t>
      </w:r>
    </w:p>
    <w:p w:rsidR="00132993" w:rsidRPr="00132993" w:rsidRDefault="00132993" w:rsidP="00132993">
      <w:pPr>
        <w:pStyle w:val="PargrafodaLista"/>
        <w:numPr>
          <w:ilvl w:val="0"/>
          <w:numId w:val="4"/>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To what extent gender discrimination is in the banking sector with respect to harassment?</w:t>
      </w:r>
    </w:p>
    <w:p w:rsidR="00132993" w:rsidRPr="00132993" w:rsidRDefault="00132993" w:rsidP="00132993">
      <w:pPr>
        <w:pStyle w:val="PargrafodaLista"/>
        <w:numPr>
          <w:ilvl w:val="0"/>
          <w:numId w:val="4"/>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What other forms of gender discrimination is present in the banking sector?</w:t>
      </w:r>
    </w:p>
    <w:p w:rsidR="00132993" w:rsidRPr="00132993" w:rsidRDefault="00132993" w:rsidP="00132993">
      <w:pPr>
        <w:pStyle w:val="PargrafodaLista"/>
        <w:numPr>
          <w:ilvl w:val="0"/>
          <w:numId w:val="4"/>
        </w:num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What are the ways to prevent gender discrimination in the banking sector?</w:t>
      </w:r>
    </w:p>
    <w:p w:rsidR="00132993" w:rsidRPr="00132993" w:rsidRDefault="00132993" w:rsidP="0007187C">
      <w:pPr>
        <w:pStyle w:val="Ttulo1"/>
        <w:spacing w:after="240"/>
        <w:rPr>
          <w:rFonts w:ascii="Times New Roman" w:hAnsi="Times New Roman" w:cs="Times New Roman"/>
          <w:color w:val="000000" w:themeColor="text1"/>
          <w:sz w:val="24"/>
          <w:szCs w:val="24"/>
        </w:rPr>
      </w:pPr>
      <w:bookmarkStart w:id="4" w:name="_Toc108881323"/>
      <w:r w:rsidRPr="00132993">
        <w:rPr>
          <w:rFonts w:ascii="Times New Roman" w:hAnsi="Times New Roman" w:cs="Times New Roman"/>
          <w:color w:val="000000" w:themeColor="text1"/>
          <w:sz w:val="24"/>
          <w:szCs w:val="24"/>
        </w:rPr>
        <w:t>Literature Review</w:t>
      </w:r>
      <w:bookmarkEnd w:id="4"/>
      <w:r w:rsidRPr="00132993">
        <w:rPr>
          <w:rFonts w:ascii="Times New Roman" w:hAnsi="Times New Roman" w:cs="Times New Roman"/>
          <w:color w:val="000000" w:themeColor="text1"/>
          <w:sz w:val="24"/>
          <w:szCs w:val="24"/>
        </w:rPr>
        <w:t xml:space="preserve"> </w:t>
      </w:r>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Gender discrimination is regarded as complex concept in the organisation that can be noticed in the organisational processes, structures, and practices. </w:t>
      </w:r>
      <w:r w:rsidRPr="00132993">
        <w:rPr>
          <w:rFonts w:ascii="Times New Roman" w:hAnsi="Times New Roman" w:cs="Times New Roman"/>
          <w:noProof/>
          <w:color w:val="000000" w:themeColor="text1"/>
          <w:sz w:val="24"/>
          <w:szCs w:val="24"/>
        </w:rPr>
        <w:t xml:space="preserve">Arshad </w:t>
      </w:r>
      <w:sdt>
        <w:sdtPr>
          <w:rPr>
            <w:rFonts w:ascii="Times New Roman" w:hAnsi="Times New Roman" w:cs="Times New Roman"/>
            <w:color w:val="000000" w:themeColor="text1"/>
            <w:sz w:val="24"/>
            <w:szCs w:val="24"/>
          </w:rPr>
          <w:id w:val="620432359"/>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Ars20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(Arshad, 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said that the root of gender discrimination started from the practices of human resource in any organisation. The reason is  that these practices involves decision making, policies development, and its execution that has direct impact on the recruitment, pay, training, and promotion of individuals. </w:t>
      </w:r>
      <w:r w:rsidRPr="00132993">
        <w:rPr>
          <w:rFonts w:ascii="Times New Roman" w:hAnsi="Times New Roman" w:cs="Times New Roman"/>
          <w:noProof/>
          <w:color w:val="000000" w:themeColor="text1"/>
          <w:sz w:val="24"/>
          <w:szCs w:val="24"/>
        </w:rPr>
        <w:t>Usmonova</w:t>
      </w:r>
      <w:r w:rsidRPr="0013299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86205458"/>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Nas20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stated that problem of gender discrimination has been dominant in almost all working sector since start and till today it has not been completely prevented. Women despite of their education, background, and experience still has to face discrimination in the workplace due to which their growth and prosperity is impacted negatively. </w:t>
      </w:r>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noProof/>
          <w:color w:val="000000" w:themeColor="text1"/>
          <w:sz w:val="24"/>
          <w:szCs w:val="24"/>
        </w:rPr>
        <w:t xml:space="preserve">Imam et al. </w:t>
      </w:r>
      <w:sdt>
        <w:sdtPr>
          <w:rPr>
            <w:rFonts w:ascii="Times New Roman" w:hAnsi="Times New Roman" w:cs="Times New Roman"/>
            <w:color w:val="000000" w:themeColor="text1"/>
            <w:sz w:val="24"/>
            <w:szCs w:val="24"/>
          </w:rPr>
          <w:id w:val="-1625846784"/>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Abe13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(2013)</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stated that women particularly in the banking sector has been facing trouble working but there are factors due to which they are still under-represented in the higher management positions and other places at the work. Even though there was promotion of equality in experience and education in 1990, women were still stopped from reaching top executive positions. They had to face discrimination in the banking sector with respect to lack of job training, gender segregation, experience, marriage bar, harassment, salary or pay, education and others. </w:t>
      </w:r>
      <w:r w:rsidRPr="00132993">
        <w:rPr>
          <w:rFonts w:ascii="Times New Roman" w:hAnsi="Times New Roman" w:cs="Times New Roman"/>
          <w:noProof/>
          <w:color w:val="000000" w:themeColor="text1"/>
          <w:sz w:val="24"/>
          <w:szCs w:val="24"/>
        </w:rPr>
        <w:t>De Andrés et al</w:t>
      </w:r>
      <w:r w:rsidRPr="0013299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04624037"/>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DeA21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(2021)</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highlighted that women in the banking sector were segregated to smaller branches and was not allowed to take part in the decision making. Their involvement in the process and decisions were restricted due to their gender despite of their capability and education. </w:t>
      </w:r>
    </w:p>
    <w:p w:rsidR="00132993" w:rsidRPr="00132993" w:rsidRDefault="00132993" w:rsidP="00132993">
      <w:pPr>
        <w:jc w:val="both"/>
        <w:rPr>
          <w:rFonts w:ascii="Times New Roman" w:hAnsi="Times New Roman" w:cs="Times New Roman"/>
          <w:color w:val="000000" w:themeColor="text1"/>
        </w:rPr>
      </w:pPr>
      <w:r w:rsidRPr="00132993">
        <w:rPr>
          <w:rFonts w:ascii="Times New Roman" w:hAnsi="Times New Roman" w:cs="Times New Roman"/>
          <w:color w:val="000000" w:themeColor="text1"/>
          <w:sz w:val="24"/>
          <w:szCs w:val="24"/>
        </w:rPr>
        <w:t xml:space="preserve">The study by </w:t>
      </w:r>
      <w:sdt>
        <w:sdtPr>
          <w:rPr>
            <w:rFonts w:ascii="Times New Roman" w:hAnsi="Times New Roman" w:cs="Times New Roman"/>
            <w:color w:val="000000" w:themeColor="text1"/>
            <w:sz w:val="24"/>
            <w:szCs w:val="24"/>
          </w:rPr>
          <w:id w:val="-219597946"/>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Hol13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(Holmberg, 2013)</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highlighted that in the Swedish commercial banks, of all the employees only 10% were women but there was gradual increase in their participation and it reached 27% by 1937. By the 20</w:t>
      </w:r>
      <w:r w:rsidRPr="00132993">
        <w:rPr>
          <w:rFonts w:ascii="Times New Roman" w:hAnsi="Times New Roman" w:cs="Times New Roman"/>
          <w:color w:val="000000" w:themeColor="text1"/>
          <w:sz w:val="24"/>
          <w:szCs w:val="24"/>
          <w:vertAlign w:val="superscript"/>
        </w:rPr>
        <w:t>th</w:t>
      </w:r>
      <w:r w:rsidRPr="00132993">
        <w:rPr>
          <w:rFonts w:ascii="Times New Roman" w:hAnsi="Times New Roman" w:cs="Times New Roman"/>
          <w:color w:val="000000" w:themeColor="text1"/>
          <w:sz w:val="24"/>
          <w:szCs w:val="24"/>
        </w:rPr>
        <w:t xml:space="preserve"> century there was an increase in the women employees in the banking sector all over the western part of the world. Even though, women were given promotion in the commercial banks both vertically and horizontally but there was still occupational segregation in the western banking sector due to which the earning of women was less as compared to those of men.  </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5" w:name="_Toc108881325"/>
      <w:r w:rsidRPr="00132993">
        <w:rPr>
          <w:rFonts w:ascii="Times New Roman" w:hAnsi="Times New Roman" w:cs="Times New Roman"/>
          <w:color w:val="000000" w:themeColor="text1"/>
          <w:sz w:val="24"/>
          <w:szCs w:val="24"/>
          <w:lang w:val="en-GB"/>
        </w:rPr>
        <w:lastRenderedPageBreak/>
        <w:t>Forms of Gender Discrimination</w:t>
      </w:r>
      <w:bookmarkEnd w:id="5"/>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Gender discrimination is regarded as an important concern for the organisations. According to the survey by Pew Research </w:t>
      </w:r>
      <w:proofErr w:type="spellStart"/>
      <w:r w:rsidRPr="00132993">
        <w:rPr>
          <w:rFonts w:ascii="Times New Roman" w:hAnsi="Times New Roman" w:cs="Times New Roman"/>
          <w:color w:val="000000" w:themeColor="text1"/>
          <w:sz w:val="24"/>
          <w:szCs w:val="24"/>
        </w:rPr>
        <w:t>Center</w:t>
      </w:r>
      <w:proofErr w:type="spellEnd"/>
      <w:r w:rsidRPr="00132993">
        <w:rPr>
          <w:rFonts w:ascii="Times New Roman" w:hAnsi="Times New Roman" w:cs="Times New Roman"/>
          <w:color w:val="000000" w:themeColor="text1"/>
          <w:sz w:val="24"/>
          <w:szCs w:val="24"/>
        </w:rPr>
        <w:t>, 42% of the women in the US faced some form of gender discrimination at their workplace. Some of the common types of gender discrimination include unequal opportunity to pay, unfair treatment, getting less support and recognition from supervisors, less opportunity to promotion, harassment, provided with low demanding or not so important tasks, and others</w:t>
      </w:r>
      <w:sdt>
        <w:sdtPr>
          <w:rPr>
            <w:rFonts w:ascii="Times New Roman" w:hAnsi="Times New Roman" w:cs="Times New Roman"/>
            <w:color w:val="000000" w:themeColor="text1"/>
            <w:sz w:val="24"/>
            <w:szCs w:val="24"/>
          </w:rPr>
          <w:id w:val="1187868995"/>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Hei18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(Heilman &amp; Caleo, 2018)</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w:t>
      </w:r>
    </w:p>
    <w:p w:rsidR="00132993" w:rsidRPr="00132993" w:rsidRDefault="00132993" w:rsidP="00132993">
      <w:pPr>
        <w:pStyle w:val="Ttulo3"/>
        <w:spacing w:after="240"/>
        <w:rPr>
          <w:rFonts w:ascii="Times New Roman" w:hAnsi="Times New Roman" w:cs="Times New Roman"/>
          <w:color w:val="000000" w:themeColor="text1"/>
          <w:sz w:val="24"/>
          <w:szCs w:val="24"/>
          <w:lang w:val="en-GB"/>
        </w:rPr>
      </w:pPr>
      <w:bookmarkStart w:id="6" w:name="_Toc108881326"/>
      <w:r w:rsidRPr="00132993">
        <w:rPr>
          <w:rFonts w:ascii="Times New Roman" w:hAnsi="Times New Roman" w:cs="Times New Roman"/>
          <w:color w:val="000000" w:themeColor="text1"/>
          <w:sz w:val="24"/>
          <w:szCs w:val="24"/>
          <w:lang w:val="en-GB"/>
        </w:rPr>
        <w:t>Pay Gap</w:t>
      </w:r>
      <w:bookmarkEnd w:id="6"/>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noProof/>
          <w:color w:val="000000" w:themeColor="text1"/>
          <w:sz w:val="24"/>
          <w:szCs w:val="24"/>
        </w:rPr>
        <w:t xml:space="preserve">Usmonova </w:t>
      </w:r>
      <w:sdt>
        <w:sdtPr>
          <w:rPr>
            <w:rFonts w:ascii="Times New Roman" w:hAnsi="Times New Roman" w:cs="Times New Roman"/>
            <w:color w:val="000000" w:themeColor="text1"/>
            <w:sz w:val="24"/>
            <w:szCs w:val="24"/>
          </w:rPr>
          <w:id w:val="418680299"/>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Nas20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stated that one of the most dominant </w:t>
      </w:r>
      <w:proofErr w:type="gramStart"/>
      <w:r w:rsidRPr="00132993">
        <w:rPr>
          <w:rFonts w:ascii="Times New Roman" w:hAnsi="Times New Roman" w:cs="Times New Roman"/>
          <w:color w:val="000000" w:themeColor="text1"/>
          <w:sz w:val="24"/>
          <w:szCs w:val="24"/>
        </w:rPr>
        <w:t>form</w:t>
      </w:r>
      <w:proofErr w:type="gramEnd"/>
      <w:r w:rsidRPr="00132993">
        <w:rPr>
          <w:rFonts w:ascii="Times New Roman" w:hAnsi="Times New Roman" w:cs="Times New Roman"/>
          <w:color w:val="000000" w:themeColor="text1"/>
          <w:sz w:val="24"/>
          <w:szCs w:val="24"/>
        </w:rPr>
        <w:t xml:space="preserve"> of gender discrimination at workplace is wage rate or pay gap. The women are mostly offered low pay rate as compared to men even though their experience and education is same. In most of the organisations, the women are not provided similar rights with respect to salary due to the perspective that women do not have responsibilities on their shoulder, or they cannot report to work as effectively as men and many other reasons. </w:t>
      </w:r>
    </w:p>
    <w:p w:rsidR="00132993" w:rsidRPr="00132993" w:rsidRDefault="00132993" w:rsidP="00132993">
      <w:pPr>
        <w:pStyle w:val="Ttulo3"/>
        <w:spacing w:after="240"/>
        <w:rPr>
          <w:rFonts w:ascii="Times New Roman" w:hAnsi="Times New Roman" w:cs="Times New Roman"/>
          <w:color w:val="000000" w:themeColor="text1"/>
          <w:sz w:val="24"/>
          <w:szCs w:val="24"/>
          <w:lang w:val="en-GB"/>
        </w:rPr>
      </w:pPr>
      <w:bookmarkStart w:id="7" w:name="_Toc108881327"/>
      <w:r w:rsidRPr="00132993">
        <w:rPr>
          <w:rFonts w:ascii="Times New Roman" w:hAnsi="Times New Roman" w:cs="Times New Roman"/>
          <w:color w:val="000000" w:themeColor="text1"/>
          <w:sz w:val="24"/>
          <w:szCs w:val="24"/>
          <w:lang w:val="en-GB"/>
        </w:rPr>
        <w:t>Career Progression</w:t>
      </w:r>
      <w:bookmarkEnd w:id="7"/>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It has been analysed from the study of </w:t>
      </w:r>
      <w:r w:rsidRPr="00132993">
        <w:rPr>
          <w:rFonts w:ascii="Times New Roman" w:hAnsi="Times New Roman" w:cs="Times New Roman"/>
          <w:noProof/>
          <w:color w:val="000000" w:themeColor="text1"/>
          <w:sz w:val="24"/>
          <w:szCs w:val="24"/>
        </w:rPr>
        <w:t xml:space="preserve">Harnois and Bastos </w:t>
      </w:r>
      <w:sdt>
        <w:sdtPr>
          <w:rPr>
            <w:rFonts w:ascii="Times New Roman" w:hAnsi="Times New Roman" w:cs="Times New Roman"/>
            <w:color w:val="000000" w:themeColor="text1"/>
            <w:sz w:val="24"/>
            <w:szCs w:val="24"/>
          </w:rPr>
          <w:id w:val="-1502968871"/>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Har18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(2018)</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that gender discrimination is also present in the workplace in the form of restriction in growth and promotion. They are not promoted to higher management positions even though they are well fit for the position due to various misconceptions. The people believe that women cannot lead men effectively and it won’t be suitable for them to get promoted on higher positions due to which they are kept at lower levels. </w:t>
      </w:r>
    </w:p>
    <w:p w:rsidR="00132993" w:rsidRPr="00132993" w:rsidRDefault="00132993" w:rsidP="00132993">
      <w:pPr>
        <w:pStyle w:val="Ttulo3"/>
        <w:spacing w:after="240"/>
        <w:rPr>
          <w:rFonts w:ascii="Times New Roman" w:hAnsi="Times New Roman" w:cs="Times New Roman"/>
          <w:color w:val="000000" w:themeColor="text1"/>
          <w:sz w:val="24"/>
          <w:szCs w:val="24"/>
          <w:lang w:val="en-GB"/>
        </w:rPr>
      </w:pPr>
      <w:bookmarkStart w:id="8" w:name="_Toc108881328"/>
      <w:r w:rsidRPr="00132993">
        <w:rPr>
          <w:rFonts w:ascii="Times New Roman" w:hAnsi="Times New Roman" w:cs="Times New Roman"/>
          <w:color w:val="000000" w:themeColor="text1"/>
          <w:sz w:val="24"/>
          <w:szCs w:val="24"/>
          <w:lang w:val="en-GB"/>
        </w:rPr>
        <w:t>Harassment</w:t>
      </w:r>
      <w:bookmarkEnd w:id="8"/>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noProof/>
          <w:color w:val="000000" w:themeColor="text1"/>
          <w:sz w:val="24"/>
          <w:szCs w:val="24"/>
        </w:rPr>
        <w:t xml:space="preserve">Heilman and Caleo </w:t>
      </w:r>
      <w:sdt>
        <w:sdtPr>
          <w:rPr>
            <w:rFonts w:ascii="Times New Roman" w:hAnsi="Times New Roman" w:cs="Times New Roman"/>
            <w:color w:val="000000" w:themeColor="text1"/>
            <w:sz w:val="24"/>
            <w:szCs w:val="24"/>
          </w:rPr>
          <w:id w:val="-219280912"/>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CITATION Hei18 \n  \t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(2018)</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highlighted that other main form of gender discrimination at workplace is harassment. Women are harassed in many different forms either in the form of physical abuse or verbal assault. It has been noticed that almost 80% of cases were reported by women as compared to men that is only 16% to 20%. This makes it difficult for the women to work effectively in the market and to earn a viable reward.  </w:t>
      </w:r>
    </w:p>
    <w:p w:rsidR="00132993" w:rsidRPr="00132993" w:rsidRDefault="00132993" w:rsidP="00132993">
      <w:pPr>
        <w:pStyle w:val="Ttulo1"/>
        <w:spacing w:after="240"/>
        <w:rPr>
          <w:rFonts w:ascii="Times New Roman" w:hAnsi="Times New Roman" w:cs="Times New Roman"/>
          <w:color w:val="000000" w:themeColor="text1"/>
          <w:sz w:val="24"/>
          <w:szCs w:val="24"/>
        </w:rPr>
      </w:pPr>
      <w:bookmarkStart w:id="9" w:name="_Toc108881329"/>
      <w:r w:rsidRPr="00132993">
        <w:rPr>
          <w:rFonts w:ascii="Times New Roman" w:hAnsi="Times New Roman" w:cs="Times New Roman"/>
          <w:color w:val="000000" w:themeColor="text1"/>
          <w:sz w:val="24"/>
          <w:szCs w:val="24"/>
        </w:rPr>
        <w:t>Research Methodology</w:t>
      </w:r>
      <w:bookmarkEnd w:id="9"/>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The nature of the proposed study will be quantitative in nature as it is focused on evaluating the concept of gender discrimination within the banking sector. The research methods that will be used for conducting this proposed study are detailed below:</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10" w:name="_Toc108881330"/>
      <w:r w:rsidRPr="00132993">
        <w:rPr>
          <w:rFonts w:ascii="Times New Roman" w:hAnsi="Times New Roman" w:cs="Times New Roman"/>
          <w:color w:val="000000" w:themeColor="text1"/>
          <w:sz w:val="24"/>
          <w:szCs w:val="24"/>
          <w:lang w:val="en-GB"/>
        </w:rPr>
        <w:t>Research Philosophy</w:t>
      </w:r>
      <w:bookmarkEnd w:id="10"/>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The research philosophy is defined as the belief about manner in which data related to a phenomenon is collected, evaluated, and considered. There are three main research philosophies which are pragmatism, positivism, and </w:t>
      </w:r>
      <w:proofErr w:type="spellStart"/>
      <w:r w:rsidRPr="00132993">
        <w:rPr>
          <w:rFonts w:ascii="Times New Roman" w:hAnsi="Times New Roman" w:cs="Times New Roman"/>
          <w:color w:val="000000" w:themeColor="text1"/>
          <w:sz w:val="24"/>
          <w:szCs w:val="24"/>
        </w:rPr>
        <w:t>interpretivisim</w:t>
      </w:r>
      <w:proofErr w:type="spellEnd"/>
      <w:r w:rsidRPr="00132993">
        <w:rPr>
          <w:rFonts w:ascii="Times New Roman" w:hAnsi="Times New Roman" w:cs="Times New Roman"/>
          <w:color w:val="000000" w:themeColor="text1"/>
          <w:sz w:val="24"/>
          <w:szCs w:val="24"/>
        </w:rPr>
        <w:t xml:space="preserve">. Positivism is about the </w:t>
      </w:r>
      <w:r w:rsidRPr="00132993">
        <w:rPr>
          <w:rFonts w:ascii="Times New Roman" w:hAnsi="Times New Roman" w:cs="Times New Roman"/>
          <w:color w:val="000000" w:themeColor="text1"/>
          <w:sz w:val="24"/>
          <w:szCs w:val="24"/>
        </w:rPr>
        <w:lastRenderedPageBreak/>
        <w:t>view that knowledge is present outside of what is being studied. This means that the research can be done objectively and there are no considered or personal viewpoints or opinions. Under this philosophy, knowledge is attained with the help of empirical research that is dependent on observation and measurement. The knowledge is obtained from research instead of being dependent on human perspective</w:t>
      </w:r>
      <w:sdt>
        <w:sdtPr>
          <w:rPr>
            <w:rFonts w:ascii="Times New Roman" w:hAnsi="Times New Roman" w:cs="Times New Roman"/>
            <w:color w:val="000000" w:themeColor="text1"/>
            <w:sz w:val="24"/>
            <w:szCs w:val="24"/>
          </w:rPr>
          <w:id w:val="187026669"/>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Ran19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(Kumar, 2019)</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w:t>
      </w:r>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While on the other hand, </w:t>
      </w:r>
      <w:proofErr w:type="spellStart"/>
      <w:r w:rsidRPr="00132993">
        <w:rPr>
          <w:rFonts w:ascii="Times New Roman" w:hAnsi="Times New Roman" w:cs="Times New Roman"/>
          <w:color w:val="000000" w:themeColor="text1"/>
          <w:sz w:val="24"/>
          <w:szCs w:val="24"/>
        </w:rPr>
        <w:t>interpretivisim</w:t>
      </w:r>
      <w:proofErr w:type="spellEnd"/>
      <w:r w:rsidRPr="00132993">
        <w:rPr>
          <w:rFonts w:ascii="Times New Roman" w:hAnsi="Times New Roman" w:cs="Times New Roman"/>
          <w:color w:val="000000" w:themeColor="text1"/>
          <w:sz w:val="24"/>
          <w:szCs w:val="24"/>
        </w:rPr>
        <w:t xml:space="preserve"> research focuses on the cultural and social factors impact on an individual. People’s ideas and thoughts are faced but only in the context of socio-cultural aspect. At last, pragmatism research philosophy focuses on the use of best tools for the purpose of investigating phenomenon. The aim of this method is to do research from the practical perspective in which knowledge is not fixed but is interpreted and questioned</w:t>
      </w:r>
      <w:sdt>
        <w:sdtPr>
          <w:rPr>
            <w:rFonts w:ascii="Times New Roman" w:hAnsi="Times New Roman" w:cs="Times New Roman"/>
            <w:color w:val="000000" w:themeColor="text1"/>
            <w:sz w:val="24"/>
            <w:szCs w:val="24"/>
          </w:rPr>
          <w:id w:val="1693570282"/>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Ran19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(Kumar, 2019)</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Hence, considering the proposed study, the research philosophy that will be used is </w:t>
      </w:r>
      <w:proofErr w:type="spellStart"/>
      <w:r w:rsidRPr="00132993">
        <w:rPr>
          <w:rFonts w:ascii="Times New Roman" w:hAnsi="Times New Roman" w:cs="Times New Roman"/>
          <w:color w:val="000000" w:themeColor="text1"/>
          <w:sz w:val="24"/>
          <w:szCs w:val="24"/>
        </w:rPr>
        <w:t>interpretivisim</w:t>
      </w:r>
      <w:proofErr w:type="spellEnd"/>
      <w:r w:rsidRPr="00132993">
        <w:rPr>
          <w:rFonts w:ascii="Times New Roman" w:hAnsi="Times New Roman" w:cs="Times New Roman"/>
          <w:color w:val="000000" w:themeColor="text1"/>
          <w:sz w:val="24"/>
          <w:szCs w:val="24"/>
        </w:rPr>
        <w:t xml:space="preserve"> as it revolves around evaluating the social factors that influence individuals such as women in terms of gender discrimination. </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11" w:name="_Toc108881331"/>
      <w:r w:rsidRPr="00132993">
        <w:rPr>
          <w:rFonts w:ascii="Times New Roman" w:hAnsi="Times New Roman" w:cs="Times New Roman"/>
          <w:color w:val="000000" w:themeColor="text1"/>
          <w:sz w:val="24"/>
          <w:szCs w:val="24"/>
          <w:lang w:val="en-GB"/>
        </w:rPr>
        <w:t>Research Approach</w:t>
      </w:r>
      <w:bookmarkEnd w:id="11"/>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This is because the method that will be used for the research can be either inductive or deductive. It is important to select the right approach as it contributes to decision-making with respect to data collection and analysis. The inductive approach involves the development of theories through research instead of starting research with a theory. While the deductive approach starts with a theory and focuses on testing it or building it from research through the use of hypothesis testing.  The approach of inductive is mostly used for qualitative research and the deductive approach is used for quantitative research that is usually informed by positivist philosophy. Considering the nature of this proposed study, the inductive approach will be used because it is following </w:t>
      </w:r>
      <w:proofErr w:type="spellStart"/>
      <w:r w:rsidRPr="00132993">
        <w:rPr>
          <w:rFonts w:ascii="Times New Roman" w:hAnsi="Times New Roman" w:cs="Times New Roman"/>
          <w:color w:val="000000" w:themeColor="text1"/>
          <w:sz w:val="24"/>
          <w:szCs w:val="24"/>
        </w:rPr>
        <w:t>interpretivisim</w:t>
      </w:r>
      <w:proofErr w:type="spellEnd"/>
      <w:r w:rsidRPr="00132993">
        <w:rPr>
          <w:rFonts w:ascii="Times New Roman" w:hAnsi="Times New Roman" w:cs="Times New Roman"/>
          <w:color w:val="000000" w:themeColor="text1"/>
          <w:sz w:val="24"/>
          <w:szCs w:val="24"/>
        </w:rPr>
        <w:t xml:space="preserve"> philosophy</w:t>
      </w:r>
      <w:sdt>
        <w:sdtPr>
          <w:rPr>
            <w:rFonts w:ascii="Times New Roman" w:hAnsi="Times New Roman" w:cs="Times New Roman"/>
            <w:color w:val="000000" w:themeColor="text1"/>
            <w:sz w:val="24"/>
            <w:szCs w:val="24"/>
          </w:rPr>
          <w:id w:val="805738834"/>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Uwe20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(Flick, 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Apart from this, this research study will be qualitative in nature and involves making use of research for developing a theory regarding gender discrimination in the banking sector. </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12" w:name="_Toc108881332"/>
      <w:r w:rsidRPr="00132993">
        <w:rPr>
          <w:rFonts w:ascii="Times New Roman" w:hAnsi="Times New Roman" w:cs="Times New Roman"/>
          <w:color w:val="000000" w:themeColor="text1"/>
          <w:sz w:val="24"/>
          <w:szCs w:val="24"/>
          <w:lang w:val="en-GB"/>
        </w:rPr>
        <w:t>Data Collection</w:t>
      </w:r>
      <w:bookmarkEnd w:id="12"/>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Data collection is one of the most important parts of any research study because it leads to the findings. There are two types of data – primary and secondary data that are gathered considering the nature and approach of the study. Primary data is regarded as first-hand data because it is collected or gathered by the research itself and does not belong to any precedent research or study. However, secondary data is second-hand information because it is already available on different platforms whether online or offline. The collection of data is highly dependent on the requirements of the research study which is what is the aim of the research and what is going to be evaluated</w:t>
      </w:r>
      <w:sdt>
        <w:sdtPr>
          <w:rPr>
            <w:rFonts w:ascii="Times New Roman" w:hAnsi="Times New Roman" w:cs="Times New Roman"/>
            <w:color w:val="000000" w:themeColor="text1"/>
            <w:sz w:val="24"/>
            <w:szCs w:val="24"/>
          </w:rPr>
          <w:id w:val="490989204"/>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Pag17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(Devi, 2017)</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w:t>
      </w:r>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A secondary data collection method will be used for the proposed study because it aims to determine the extent to which gender discrimination is present in the banking sector. It will be considering banking sector of different countries in the world and it aims to have a look on how gender discrimination is present in the overall banking sector so collecting primary information won’t be feasible. It will make use of different studies that has been conducted in the past and analyse them to come on a conclusion. Various studies will be searched using </w:t>
      </w:r>
      <w:r w:rsidRPr="00132993">
        <w:rPr>
          <w:rFonts w:ascii="Times New Roman" w:hAnsi="Times New Roman" w:cs="Times New Roman"/>
          <w:color w:val="000000" w:themeColor="text1"/>
          <w:sz w:val="24"/>
          <w:szCs w:val="24"/>
        </w:rPr>
        <w:lastRenderedPageBreak/>
        <w:t xml:space="preserve">online data bases and search engines and the relevant ones will be selected using inclusion and exclusion criteria. </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13" w:name="_Toc108881333"/>
      <w:r w:rsidRPr="00132993">
        <w:rPr>
          <w:rFonts w:ascii="Times New Roman" w:hAnsi="Times New Roman" w:cs="Times New Roman"/>
          <w:color w:val="000000" w:themeColor="text1"/>
          <w:sz w:val="24"/>
          <w:szCs w:val="24"/>
          <w:lang w:val="en-GB"/>
        </w:rPr>
        <w:t>Data Analysis</w:t>
      </w:r>
      <w:bookmarkEnd w:id="13"/>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Data analysis is the process in which the data gathered will be analysed by making use of an appropriate method or approach considering the type of data collected. There are two types of data analysis techniques which are qualitative and quantitative. The qualitative data analysis technique involves the analysis of data that cannot be quantified. It involved understanding and providing insights into the attributes and properties of participants or objects. It is basically used for getting a deeper understanding of why a particular phenomenon has occurred. While on the other hand, quantitative analysis is about the numerical evaluation of the data collected and is objective. It focuses on understanding the event's occurrence and then interprets them by making use of statistical approaches</w:t>
      </w:r>
      <w:sdt>
        <w:sdtPr>
          <w:rPr>
            <w:rFonts w:ascii="Times New Roman" w:hAnsi="Times New Roman" w:cs="Times New Roman"/>
            <w:color w:val="000000" w:themeColor="text1"/>
            <w:sz w:val="24"/>
            <w:szCs w:val="24"/>
          </w:rPr>
          <w:id w:val="-1957250069"/>
          <w:citation/>
        </w:sdtPr>
        <w:sdtContent>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CITATION Uwe20 \l 1033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 (Flick, 2020)</w:t>
          </w:r>
          <w:r w:rsidRPr="00132993">
            <w:rPr>
              <w:rFonts w:ascii="Times New Roman" w:hAnsi="Times New Roman" w:cs="Times New Roman"/>
              <w:color w:val="000000" w:themeColor="text1"/>
              <w:sz w:val="24"/>
              <w:szCs w:val="24"/>
            </w:rPr>
            <w:fldChar w:fldCharType="end"/>
          </w:r>
        </w:sdtContent>
      </w:sdt>
      <w:r w:rsidRPr="00132993">
        <w:rPr>
          <w:rFonts w:ascii="Times New Roman" w:hAnsi="Times New Roman" w:cs="Times New Roman"/>
          <w:color w:val="000000" w:themeColor="text1"/>
          <w:sz w:val="24"/>
          <w:szCs w:val="24"/>
        </w:rPr>
        <w:t xml:space="preserve">.  In this proposed study, the qualitative data analysis technique will be used under which content analysis will be performed. This is because it will help researcher to evaluate patterns in different studies available on gender discrimination in the workplace. </w:t>
      </w:r>
    </w:p>
    <w:p w:rsidR="00132993" w:rsidRPr="00132993" w:rsidRDefault="00132993" w:rsidP="00132993">
      <w:pPr>
        <w:pStyle w:val="Ttulo2"/>
        <w:spacing w:after="240"/>
        <w:rPr>
          <w:rFonts w:ascii="Times New Roman" w:hAnsi="Times New Roman" w:cs="Times New Roman"/>
          <w:color w:val="000000" w:themeColor="text1"/>
          <w:sz w:val="24"/>
          <w:szCs w:val="24"/>
          <w:lang w:val="en-GB"/>
        </w:rPr>
      </w:pPr>
      <w:bookmarkStart w:id="14" w:name="_Toc108881334"/>
      <w:r w:rsidRPr="00132993">
        <w:rPr>
          <w:rFonts w:ascii="Times New Roman" w:hAnsi="Times New Roman" w:cs="Times New Roman"/>
          <w:color w:val="000000" w:themeColor="text1"/>
          <w:sz w:val="24"/>
          <w:szCs w:val="24"/>
          <w:lang w:val="en-GB"/>
        </w:rPr>
        <w:t>Ethical Consideration</w:t>
      </w:r>
      <w:bookmarkEnd w:id="14"/>
    </w:p>
    <w:p w:rsidR="00132993" w:rsidRPr="00132993" w:rsidRDefault="00132993" w:rsidP="00132993">
      <w:pPr>
        <w:jc w:val="both"/>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t xml:space="preserve">In this proposed study, the main ethical consideration will be plagiarism because it is based on secondary data. The research has to make sure that all the information used is not copy-pasted from any online article or report but instead, has been written as per the researcher’s viewpoint. Plagiarism is one of the most imperative ethics as it leads to criminal offenses and could make it difficult for the researcher to work. In addition to this, data authenticity will also be considered at the time of working on this research study. It will make the complete study vague if the data collected is not authentic which leads to generating unreliable findings.  </w:t>
      </w:r>
    </w:p>
    <w:p w:rsidR="00132993" w:rsidRPr="00132993" w:rsidRDefault="00132993" w:rsidP="00132993">
      <w:pPr>
        <w:rPr>
          <w:rFonts w:ascii="Times New Roman" w:hAnsi="Times New Roman" w:cs="Times New Roman"/>
          <w:color w:val="000000" w:themeColor="text1"/>
          <w:sz w:val="24"/>
          <w:szCs w:val="24"/>
        </w:rPr>
      </w:pPr>
      <w:r w:rsidRPr="00132993">
        <w:rPr>
          <w:rFonts w:ascii="Times New Roman" w:hAnsi="Times New Roman" w:cs="Times New Roman"/>
          <w:color w:val="000000" w:themeColor="text1"/>
          <w:sz w:val="24"/>
          <w:szCs w:val="24"/>
        </w:rPr>
        <w:br w:type="page"/>
      </w:r>
    </w:p>
    <w:bookmarkStart w:id="15" w:name="_Toc108881335" w:displacedByCustomXml="next"/>
    <w:sdt>
      <w:sdtPr>
        <w:rPr>
          <w:rFonts w:ascii="Times New Roman" w:eastAsiaTheme="minorHAnsi" w:hAnsi="Times New Roman" w:cs="Times New Roman"/>
          <w:b w:val="0"/>
          <w:bCs w:val="0"/>
          <w:color w:val="000000" w:themeColor="text1"/>
          <w:sz w:val="24"/>
          <w:szCs w:val="24"/>
        </w:rPr>
        <w:id w:val="1401103231"/>
        <w:docPartObj>
          <w:docPartGallery w:val="Bibliographies"/>
          <w:docPartUnique/>
        </w:docPartObj>
      </w:sdtPr>
      <w:sdtContent>
        <w:p w:rsidR="00132993" w:rsidRPr="00132993" w:rsidRDefault="00132993" w:rsidP="00132993">
          <w:pPr>
            <w:pStyle w:val="Ttulo1"/>
            <w:spacing w:after="240"/>
            <w:jc w:val="center"/>
            <w:rPr>
              <w:rFonts w:ascii="Times New Roman" w:hAnsi="Times New Roman" w:cs="Times New Roman"/>
              <w:color w:val="000000" w:themeColor="text1"/>
              <w:szCs w:val="24"/>
            </w:rPr>
          </w:pPr>
          <w:r w:rsidRPr="00132993">
            <w:rPr>
              <w:rFonts w:ascii="Times New Roman" w:hAnsi="Times New Roman" w:cs="Times New Roman"/>
              <w:color w:val="000000" w:themeColor="text1"/>
              <w:szCs w:val="24"/>
            </w:rPr>
            <w:t>References</w:t>
          </w:r>
          <w:bookmarkEnd w:id="15"/>
        </w:p>
        <w:sdt>
          <w:sdtPr>
            <w:rPr>
              <w:rFonts w:ascii="Times New Roman" w:hAnsi="Times New Roman" w:cs="Times New Roman"/>
              <w:color w:val="000000" w:themeColor="text1"/>
              <w:sz w:val="24"/>
              <w:szCs w:val="24"/>
            </w:rPr>
            <w:id w:val="111145805"/>
            <w:bibliography/>
          </w:sdtPr>
          <w:sdtEndPr>
            <w:rPr>
              <w:lang w:val="en-GB"/>
            </w:rPr>
          </w:sdtEndPr>
          <w:sdtContent>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color w:val="000000" w:themeColor="text1"/>
                  <w:sz w:val="24"/>
                  <w:szCs w:val="24"/>
                </w:rPr>
                <w:fldChar w:fldCharType="begin"/>
              </w:r>
              <w:r w:rsidRPr="00132993">
                <w:rPr>
                  <w:rFonts w:ascii="Times New Roman" w:hAnsi="Times New Roman" w:cs="Times New Roman"/>
                  <w:color w:val="000000" w:themeColor="text1"/>
                  <w:sz w:val="24"/>
                  <w:szCs w:val="24"/>
                </w:rPr>
                <w:instrText xml:space="preserve"> BIBLIOGRAPHY </w:instrText>
              </w:r>
              <w:r w:rsidRPr="00132993">
                <w:rPr>
                  <w:rFonts w:ascii="Times New Roman" w:hAnsi="Times New Roman" w:cs="Times New Roman"/>
                  <w:color w:val="000000" w:themeColor="text1"/>
                  <w:sz w:val="24"/>
                  <w:szCs w:val="24"/>
                </w:rPr>
                <w:fldChar w:fldCharType="separate"/>
              </w:r>
              <w:r w:rsidRPr="00132993">
                <w:rPr>
                  <w:rFonts w:ascii="Times New Roman" w:hAnsi="Times New Roman" w:cs="Times New Roman"/>
                  <w:noProof/>
                  <w:color w:val="000000" w:themeColor="text1"/>
                  <w:sz w:val="24"/>
                  <w:szCs w:val="24"/>
                </w:rPr>
                <w:t xml:space="preserve">Arshad, S.H., 2020. Gender discrimination and job satisfaction. </w:t>
              </w:r>
              <w:r w:rsidRPr="00132993">
                <w:rPr>
                  <w:rFonts w:ascii="Times New Roman" w:hAnsi="Times New Roman" w:cs="Times New Roman"/>
                  <w:i/>
                  <w:iCs/>
                  <w:noProof/>
                  <w:color w:val="000000" w:themeColor="text1"/>
                  <w:sz w:val="24"/>
                  <w:szCs w:val="24"/>
                </w:rPr>
                <w:t>International Journal of scientific research and management</w:t>
              </w:r>
              <w:r w:rsidRPr="00132993">
                <w:rPr>
                  <w:rFonts w:ascii="Times New Roman" w:hAnsi="Times New Roman" w:cs="Times New Roman"/>
                  <w:noProof/>
                  <w:color w:val="000000" w:themeColor="text1"/>
                  <w:sz w:val="24"/>
                  <w:szCs w:val="24"/>
                </w:rPr>
                <w:t>, 8(5).</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De Andrés, P., Gimeno, R. &amp; de Cabo, R.M., 2021. The gender gap in bank credit access. </w:t>
              </w:r>
              <w:r w:rsidRPr="00132993">
                <w:rPr>
                  <w:rFonts w:ascii="Times New Roman" w:hAnsi="Times New Roman" w:cs="Times New Roman"/>
                  <w:i/>
                  <w:iCs/>
                  <w:noProof/>
                  <w:color w:val="000000" w:themeColor="text1"/>
                  <w:sz w:val="24"/>
                  <w:szCs w:val="24"/>
                </w:rPr>
                <w:t>Journal of Corporate Finance</w:t>
              </w:r>
              <w:r w:rsidRPr="00132993">
                <w:rPr>
                  <w:rFonts w:ascii="Times New Roman" w:hAnsi="Times New Roman" w:cs="Times New Roman"/>
                  <w:noProof/>
                  <w:color w:val="000000" w:themeColor="text1"/>
                  <w:sz w:val="24"/>
                  <w:szCs w:val="24"/>
                </w:rPr>
                <w:t>, 71, pp.101-782.</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De Cabo, R.M., Gimeno, R. &amp; Nieto, M., 2020. </w:t>
              </w:r>
              <w:r w:rsidRPr="00132993">
                <w:rPr>
                  <w:rFonts w:ascii="Times New Roman" w:hAnsi="Times New Roman" w:cs="Times New Roman"/>
                  <w:i/>
                  <w:iCs/>
                  <w:noProof/>
                  <w:color w:val="000000" w:themeColor="text1"/>
                  <w:sz w:val="24"/>
                  <w:szCs w:val="24"/>
                </w:rPr>
                <w:t>Gender Diversity on European Banks' Board of Directors: traces of discrimination</w:t>
              </w:r>
              <w:r w:rsidRPr="00132993">
                <w:rPr>
                  <w:rFonts w:ascii="Times New Roman" w:hAnsi="Times New Roman" w:cs="Times New Roman"/>
                  <w:noProof/>
                  <w:color w:val="000000" w:themeColor="text1"/>
                  <w:sz w:val="24"/>
                  <w:szCs w:val="24"/>
                </w:rPr>
                <w:t>.</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Devi, P.S., 2017. </w:t>
              </w:r>
              <w:r w:rsidRPr="00132993">
                <w:rPr>
                  <w:rFonts w:ascii="Times New Roman" w:hAnsi="Times New Roman" w:cs="Times New Roman"/>
                  <w:i/>
                  <w:iCs/>
                  <w:noProof/>
                  <w:color w:val="000000" w:themeColor="text1"/>
                  <w:sz w:val="24"/>
                  <w:szCs w:val="24"/>
                </w:rPr>
                <w:t>Research Methodology: A Handbook for Beginners</w:t>
              </w:r>
              <w:r w:rsidRPr="00132993">
                <w:rPr>
                  <w:rFonts w:ascii="Times New Roman" w:hAnsi="Times New Roman" w:cs="Times New Roman"/>
                  <w:noProof/>
                  <w:color w:val="000000" w:themeColor="text1"/>
                  <w:sz w:val="24"/>
                  <w:szCs w:val="24"/>
                </w:rPr>
                <w:t>. Notion Press.</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Flick, U., 2020. </w:t>
              </w:r>
              <w:r w:rsidRPr="00132993">
                <w:rPr>
                  <w:rFonts w:ascii="Times New Roman" w:hAnsi="Times New Roman" w:cs="Times New Roman"/>
                  <w:i/>
                  <w:iCs/>
                  <w:noProof/>
                  <w:color w:val="000000" w:themeColor="text1"/>
                  <w:sz w:val="24"/>
                  <w:szCs w:val="24"/>
                </w:rPr>
                <w:t>Introducing Research Methodology: Thinking Your Way Through Your Research Project</w:t>
              </w:r>
              <w:r w:rsidRPr="00132993">
                <w:rPr>
                  <w:rFonts w:ascii="Times New Roman" w:hAnsi="Times New Roman" w:cs="Times New Roman"/>
                  <w:noProof/>
                  <w:color w:val="000000" w:themeColor="text1"/>
                  <w:sz w:val="24"/>
                  <w:szCs w:val="24"/>
                </w:rPr>
                <w:t>. SAGE.</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Harnois, C.E. &amp; Bastos, J.L., 2018. Discrimination, harassment, and gendered health inequalities: do perceptions of workplace mistreatment contribute to the gender gap in self-reported health? </w:t>
              </w:r>
              <w:r w:rsidRPr="00132993">
                <w:rPr>
                  <w:rFonts w:ascii="Times New Roman" w:hAnsi="Times New Roman" w:cs="Times New Roman"/>
                  <w:i/>
                  <w:iCs/>
                  <w:noProof/>
                  <w:color w:val="000000" w:themeColor="text1"/>
                  <w:sz w:val="24"/>
                  <w:szCs w:val="24"/>
                </w:rPr>
                <w:t>Journal of Health and Social Behavior</w:t>
              </w:r>
              <w:r w:rsidRPr="00132993">
                <w:rPr>
                  <w:rFonts w:ascii="Times New Roman" w:hAnsi="Times New Roman" w:cs="Times New Roman"/>
                  <w:noProof/>
                  <w:color w:val="000000" w:themeColor="text1"/>
                  <w:sz w:val="24"/>
                  <w:szCs w:val="24"/>
                </w:rPr>
                <w:t>, 59(2), pp.283-99.</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Heilman, M.E. &amp; Caleo, S.., 2018. Combatting gender discrimination: A lack of fit framework. </w:t>
              </w:r>
              <w:r w:rsidRPr="00132993">
                <w:rPr>
                  <w:rFonts w:ascii="Times New Roman" w:hAnsi="Times New Roman" w:cs="Times New Roman"/>
                  <w:i/>
                  <w:iCs/>
                  <w:noProof/>
                  <w:color w:val="000000" w:themeColor="text1"/>
                  <w:sz w:val="24"/>
                  <w:szCs w:val="24"/>
                </w:rPr>
                <w:t>Group Processes &amp; Intergroup Relations</w:t>
              </w:r>
              <w:r w:rsidRPr="00132993">
                <w:rPr>
                  <w:rFonts w:ascii="Times New Roman" w:hAnsi="Times New Roman" w:cs="Times New Roman"/>
                  <w:noProof/>
                  <w:color w:val="000000" w:themeColor="text1"/>
                  <w:sz w:val="24"/>
                  <w:szCs w:val="24"/>
                </w:rPr>
                <w:t>, 21(5), pp.725-44.</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Holmberg, K., 2013. </w:t>
              </w:r>
              <w:r w:rsidRPr="00132993">
                <w:rPr>
                  <w:rFonts w:ascii="Times New Roman" w:hAnsi="Times New Roman" w:cs="Times New Roman"/>
                  <w:i/>
                  <w:iCs/>
                  <w:noProof/>
                  <w:color w:val="000000" w:themeColor="text1"/>
                  <w:sz w:val="24"/>
                  <w:szCs w:val="24"/>
                </w:rPr>
                <w:t>Behind the counter: female inroads, obstacles and careers in the Swedish commercial bank sector</w:t>
              </w:r>
              <w:r w:rsidRPr="00132993">
                <w:rPr>
                  <w:rFonts w:ascii="Times New Roman" w:hAnsi="Times New Roman" w:cs="Times New Roman"/>
                  <w:noProof/>
                  <w:color w:val="000000" w:themeColor="text1"/>
                  <w:sz w:val="24"/>
                  <w:szCs w:val="24"/>
                </w:rPr>
                <w:t>. Stockholm: Lund University.</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Imam, A., Shah, F.T. &amp; Raza, A., 2013. Mediating Role of Job Stress Between Workplace Discrimination Gender Discrimination-Glass Ceiling and Employee Attitudinal Outcomes Job Satisfaction and Motivation in Banking Sector of Pakistan. </w:t>
              </w:r>
              <w:r w:rsidRPr="00132993">
                <w:rPr>
                  <w:rFonts w:ascii="Times New Roman" w:hAnsi="Times New Roman" w:cs="Times New Roman"/>
                  <w:i/>
                  <w:iCs/>
                  <w:noProof/>
                  <w:color w:val="000000" w:themeColor="text1"/>
                  <w:sz w:val="24"/>
                  <w:szCs w:val="24"/>
                </w:rPr>
                <w:t>Job Satisfaction and Motivation in Banking Sector of Pakistan</w:t>
              </w:r>
              <w:r w:rsidRPr="00132993">
                <w:rPr>
                  <w:rFonts w:ascii="Times New Roman" w:hAnsi="Times New Roman" w:cs="Times New Roman"/>
                  <w:noProof/>
                  <w:color w:val="000000" w:themeColor="text1"/>
                  <w:sz w:val="24"/>
                  <w:szCs w:val="24"/>
                </w:rPr>
                <w:t>, 18(2), pp.264-74.</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Kumar, R., 2019. </w:t>
              </w:r>
              <w:r w:rsidRPr="00132993">
                <w:rPr>
                  <w:rFonts w:ascii="Times New Roman" w:hAnsi="Times New Roman" w:cs="Times New Roman"/>
                  <w:i/>
                  <w:iCs/>
                  <w:noProof/>
                  <w:color w:val="000000" w:themeColor="text1"/>
                  <w:sz w:val="24"/>
                  <w:szCs w:val="24"/>
                </w:rPr>
                <w:t>Research Methodology: A Step-by-Step Guide for Beginners</w:t>
              </w:r>
              <w:r w:rsidRPr="00132993">
                <w:rPr>
                  <w:rFonts w:ascii="Times New Roman" w:hAnsi="Times New Roman" w:cs="Times New Roman"/>
                  <w:noProof/>
                  <w:color w:val="000000" w:themeColor="text1"/>
                  <w:sz w:val="24"/>
                  <w:szCs w:val="24"/>
                </w:rPr>
                <w:t>. SAGE Publications.</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Mirza, A.M.B. &amp; Jabeen, P.D.N., 2020. Gender stereotypes and women in management the case of banking sector of Pakistan. </w:t>
              </w:r>
              <w:r w:rsidRPr="00132993">
                <w:rPr>
                  <w:rFonts w:ascii="Times New Roman" w:hAnsi="Times New Roman" w:cs="Times New Roman"/>
                  <w:i/>
                  <w:iCs/>
                  <w:noProof/>
                  <w:color w:val="000000" w:themeColor="text1"/>
                  <w:sz w:val="24"/>
                  <w:szCs w:val="24"/>
                </w:rPr>
                <w:t>South Asian Studies</w:t>
              </w:r>
              <w:r w:rsidRPr="00132993">
                <w:rPr>
                  <w:rFonts w:ascii="Times New Roman" w:hAnsi="Times New Roman" w:cs="Times New Roman"/>
                  <w:noProof/>
                  <w:color w:val="000000" w:themeColor="text1"/>
                  <w:sz w:val="24"/>
                  <w:szCs w:val="24"/>
                </w:rPr>
                <w:t>, 26(2).</w:t>
              </w:r>
            </w:p>
            <w:p w:rsidR="00132993" w:rsidRPr="00132993" w:rsidRDefault="00132993" w:rsidP="00132993">
              <w:pPr>
                <w:pStyle w:val="Bibliografia"/>
                <w:rPr>
                  <w:rFonts w:ascii="Times New Roman" w:hAnsi="Times New Roman" w:cs="Times New Roman"/>
                  <w:noProof/>
                  <w:color w:val="000000" w:themeColor="text1"/>
                  <w:sz w:val="24"/>
                  <w:szCs w:val="24"/>
                </w:rPr>
              </w:pPr>
              <w:r w:rsidRPr="00132993">
                <w:rPr>
                  <w:rFonts w:ascii="Times New Roman" w:hAnsi="Times New Roman" w:cs="Times New Roman"/>
                  <w:noProof/>
                  <w:color w:val="000000" w:themeColor="text1"/>
                  <w:sz w:val="24"/>
                  <w:szCs w:val="24"/>
                </w:rPr>
                <w:t xml:space="preserve">Usmonova, N., 2020. </w:t>
              </w:r>
              <w:r w:rsidRPr="00132993">
                <w:rPr>
                  <w:rFonts w:ascii="Times New Roman" w:hAnsi="Times New Roman" w:cs="Times New Roman"/>
                  <w:i/>
                  <w:iCs/>
                  <w:noProof/>
                  <w:color w:val="000000" w:themeColor="text1"/>
                  <w:sz w:val="24"/>
                  <w:szCs w:val="24"/>
                </w:rPr>
                <w:t>Gender Pay Gap in the Banking Sector: Has the Great Recession changed the obvious?</w:t>
              </w:r>
              <w:r w:rsidRPr="00132993">
                <w:rPr>
                  <w:rFonts w:ascii="Times New Roman" w:hAnsi="Times New Roman" w:cs="Times New Roman"/>
                  <w:noProof/>
                  <w:color w:val="000000" w:themeColor="text1"/>
                  <w:sz w:val="24"/>
                  <w:szCs w:val="24"/>
                </w:rPr>
                <w:t xml:space="preserve"> Eastern Michigan University.</w:t>
              </w:r>
            </w:p>
            <w:p w:rsidR="00132993" w:rsidRPr="00132993" w:rsidRDefault="00132993" w:rsidP="00132993">
              <w:pPr>
                <w:rPr>
                  <w:rFonts w:ascii="Times New Roman" w:hAnsi="Times New Roman" w:cs="Times New Roman"/>
                  <w:color w:val="000000" w:themeColor="text1"/>
                  <w:sz w:val="24"/>
                  <w:szCs w:val="24"/>
                </w:rPr>
              </w:pPr>
              <w:r w:rsidRPr="00132993">
                <w:rPr>
                  <w:rFonts w:ascii="Times New Roman" w:hAnsi="Times New Roman" w:cs="Times New Roman"/>
                  <w:b/>
                  <w:bCs/>
                  <w:noProof/>
                  <w:color w:val="000000" w:themeColor="text1"/>
                  <w:sz w:val="24"/>
                  <w:szCs w:val="24"/>
                </w:rPr>
                <w:fldChar w:fldCharType="end"/>
              </w:r>
            </w:p>
          </w:sdtContent>
        </w:sdt>
      </w:sdtContent>
    </w:sdt>
    <w:p w:rsidR="00132993" w:rsidRPr="00132993" w:rsidRDefault="00132993" w:rsidP="00132993">
      <w:pPr>
        <w:spacing w:line="480" w:lineRule="auto"/>
        <w:jc w:val="both"/>
        <w:rPr>
          <w:rFonts w:ascii="Times New Roman" w:hAnsi="Times New Roman" w:cs="Times New Roman"/>
          <w:color w:val="000000" w:themeColor="text1"/>
          <w:sz w:val="24"/>
          <w:szCs w:val="24"/>
        </w:rPr>
      </w:pPr>
    </w:p>
    <w:p w:rsidR="003323EC" w:rsidRPr="00132993" w:rsidRDefault="003323EC" w:rsidP="003323EC">
      <w:pPr>
        <w:rPr>
          <w:rFonts w:ascii="Times New Roman" w:hAnsi="Times New Roman" w:cs="Times New Roman"/>
          <w:color w:val="000000" w:themeColor="text1"/>
        </w:rPr>
      </w:pPr>
    </w:p>
    <w:sectPr w:rsidR="003323EC" w:rsidRPr="00132993" w:rsidSect="00E30D73">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A2FA5" w:rsidRDefault="007A2FA5" w:rsidP="00E30D73">
      <w:pPr>
        <w:spacing w:after="0" w:line="240" w:lineRule="auto"/>
      </w:pPr>
      <w:r>
        <w:separator/>
      </w:r>
    </w:p>
  </w:endnote>
  <w:endnote w:type="continuationSeparator" w:id="0">
    <w:p w:rsidR="007A2FA5" w:rsidRDefault="007A2FA5" w:rsidP="00E30D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9846927"/>
      <w:docPartObj>
        <w:docPartGallery w:val="Page Numbers (Bottom of Page)"/>
        <w:docPartUnique/>
      </w:docPartObj>
    </w:sdtPr>
    <w:sdtContent>
      <w:p w:rsidR="00E30D73" w:rsidRDefault="00736176">
        <w:pPr>
          <w:pStyle w:val="Rodap"/>
          <w:jc w:val="right"/>
        </w:pPr>
        <w:fldSimple w:instr=" PAGE   \* MERGEFORMAT ">
          <w:r w:rsidR="0007187C">
            <w:rPr>
              <w:noProof/>
            </w:rPr>
            <w:t>2</w:t>
          </w:r>
        </w:fldSimple>
      </w:p>
    </w:sdtContent>
  </w:sdt>
  <w:p w:rsidR="00E30D73" w:rsidRDefault="00E30D73">
    <w:pPr>
      <w:pStyle w:val="Rodap"/>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A2FA5" w:rsidRDefault="007A2FA5" w:rsidP="00E30D73">
      <w:pPr>
        <w:spacing w:after="0" w:line="240" w:lineRule="auto"/>
      </w:pPr>
      <w:r>
        <w:separator/>
      </w:r>
    </w:p>
  </w:footnote>
  <w:footnote w:type="continuationSeparator" w:id="0">
    <w:p w:rsidR="007A2FA5" w:rsidRDefault="007A2FA5" w:rsidP="00E30D7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F0271"/>
    <w:multiLevelType w:val="hybridMultilevel"/>
    <w:tmpl w:val="BA26C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1411EA"/>
    <w:multiLevelType w:val="hybridMultilevel"/>
    <w:tmpl w:val="DB48E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9E65E61"/>
    <w:multiLevelType w:val="hybridMultilevel"/>
    <w:tmpl w:val="0450C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901504"/>
    <w:multiLevelType w:val="hybridMultilevel"/>
    <w:tmpl w:val="21922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4810EE"/>
    <w:rsid w:val="0007187C"/>
    <w:rsid w:val="0007377F"/>
    <w:rsid w:val="001054A8"/>
    <w:rsid w:val="00132993"/>
    <w:rsid w:val="001507C6"/>
    <w:rsid w:val="00226727"/>
    <w:rsid w:val="003323EC"/>
    <w:rsid w:val="00380B65"/>
    <w:rsid w:val="003B7D7F"/>
    <w:rsid w:val="004810EE"/>
    <w:rsid w:val="004E66A7"/>
    <w:rsid w:val="00616994"/>
    <w:rsid w:val="00624812"/>
    <w:rsid w:val="0069092B"/>
    <w:rsid w:val="00736176"/>
    <w:rsid w:val="007A2FA5"/>
    <w:rsid w:val="00803FB9"/>
    <w:rsid w:val="00907026"/>
    <w:rsid w:val="009F6BE8"/>
    <w:rsid w:val="00AF4781"/>
    <w:rsid w:val="00C23EB7"/>
    <w:rsid w:val="00D8107A"/>
    <w:rsid w:val="00E30D73"/>
    <w:rsid w:val="00EB03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6727"/>
  </w:style>
  <w:style w:type="paragraph" w:styleId="Ttulo1">
    <w:name w:val="heading 1"/>
    <w:basedOn w:val="Normal"/>
    <w:next w:val="Normal"/>
    <w:link w:val="Ttulo1Carcter"/>
    <w:uiPriority w:val="9"/>
    <w:qFormat/>
    <w:rsid w:val="003323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next w:val="Normal"/>
    <w:link w:val="Ttulo2Carcter"/>
    <w:uiPriority w:val="9"/>
    <w:unhideWhenUsed/>
    <w:qFormat/>
    <w:rsid w:val="003323EC"/>
    <w:pPr>
      <w:keepNext/>
      <w:keepLines/>
      <w:spacing w:before="200" w:after="0"/>
      <w:outlineLvl w:val="1"/>
    </w:pPr>
    <w:rPr>
      <w:rFonts w:asciiTheme="majorHAnsi" w:eastAsiaTheme="majorEastAsia" w:hAnsiTheme="majorHAnsi" w:cstheme="majorBidi"/>
      <w:b/>
      <w:bCs/>
      <w:color w:val="4F81BD" w:themeColor="accent1"/>
      <w:sz w:val="26"/>
      <w:szCs w:val="26"/>
      <w:lang w:val="en-US"/>
    </w:rPr>
  </w:style>
  <w:style w:type="paragraph" w:styleId="Ttulo3">
    <w:name w:val="heading 3"/>
    <w:basedOn w:val="Normal"/>
    <w:next w:val="Normal"/>
    <w:link w:val="Ttulo3Carcter"/>
    <w:uiPriority w:val="9"/>
    <w:unhideWhenUsed/>
    <w:qFormat/>
    <w:rsid w:val="00132993"/>
    <w:pPr>
      <w:keepNext/>
      <w:keepLines/>
      <w:spacing w:before="200" w:after="0"/>
      <w:outlineLvl w:val="2"/>
    </w:pPr>
    <w:rPr>
      <w:rFonts w:asciiTheme="majorHAnsi" w:eastAsiaTheme="majorEastAsia" w:hAnsiTheme="majorHAnsi" w:cstheme="majorBidi"/>
      <w:b/>
      <w:bCs/>
      <w:color w:val="4F81BD" w:themeColor="accent1"/>
      <w:lang w:val="en-US"/>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unhideWhenUsed/>
    <w:rsid w:val="003323EC"/>
    <w:pPr>
      <w:spacing w:before="100" w:beforeAutospacing="1" w:after="100" w:afterAutospacing="1" w:line="360" w:lineRule="auto"/>
      <w:ind w:firstLine="720"/>
      <w:jc w:val="both"/>
    </w:pPr>
    <w:rPr>
      <w:rFonts w:ascii="Times New Roman" w:eastAsia="Times New Roman" w:hAnsi="Times New Roman" w:cs="Times New Roman"/>
      <w:sz w:val="24"/>
      <w:szCs w:val="24"/>
      <w:lang w:val="en-US"/>
    </w:rPr>
  </w:style>
  <w:style w:type="character" w:customStyle="1" w:styleId="Ttulo1Carcter">
    <w:name w:val="Título 1 Carácter"/>
    <w:basedOn w:val="Tipodeletrapredefinidodopargrafo"/>
    <w:link w:val="Ttulo1"/>
    <w:uiPriority w:val="9"/>
    <w:rsid w:val="003323EC"/>
    <w:rPr>
      <w:rFonts w:asciiTheme="majorHAnsi" w:eastAsiaTheme="majorEastAsia" w:hAnsiTheme="majorHAnsi" w:cstheme="majorBidi"/>
      <w:b/>
      <w:bCs/>
      <w:color w:val="365F91" w:themeColor="accent1" w:themeShade="BF"/>
      <w:sz w:val="28"/>
      <w:szCs w:val="28"/>
    </w:rPr>
  </w:style>
  <w:style w:type="paragraph" w:styleId="Ttulodondice">
    <w:name w:val="TOC Heading"/>
    <w:basedOn w:val="Ttulo1"/>
    <w:next w:val="Normal"/>
    <w:uiPriority w:val="39"/>
    <w:semiHidden/>
    <w:unhideWhenUsed/>
    <w:qFormat/>
    <w:rsid w:val="003323EC"/>
    <w:pPr>
      <w:outlineLvl w:val="9"/>
    </w:pPr>
    <w:rPr>
      <w:lang w:val="en-US" w:eastAsia="ja-JP"/>
    </w:rPr>
  </w:style>
  <w:style w:type="paragraph" w:styleId="ndice1">
    <w:name w:val="toc 1"/>
    <w:basedOn w:val="Normal"/>
    <w:next w:val="Normal"/>
    <w:autoRedefine/>
    <w:uiPriority w:val="39"/>
    <w:unhideWhenUsed/>
    <w:rsid w:val="003323EC"/>
    <w:pPr>
      <w:spacing w:after="100"/>
    </w:pPr>
    <w:rPr>
      <w:lang w:val="en-US"/>
    </w:rPr>
  </w:style>
  <w:style w:type="paragraph" w:styleId="ndice2">
    <w:name w:val="toc 2"/>
    <w:basedOn w:val="Normal"/>
    <w:next w:val="Normal"/>
    <w:autoRedefine/>
    <w:uiPriority w:val="39"/>
    <w:unhideWhenUsed/>
    <w:rsid w:val="003323EC"/>
    <w:pPr>
      <w:spacing w:after="100"/>
      <w:ind w:left="220"/>
    </w:pPr>
    <w:rPr>
      <w:lang w:val="en-US"/>
    </w:rPr>
  </w:style>
  <w:style w:type="character" w:styleId="Hiperligao">
    <w:name w:val="Hyperlink"/>
    <w:basedOn w:val="Tipodeletrapredefinidodopargrafo"/>
    <w:uiPriority w:val="99"/>
    <w:unhideWhenUsed/>
    <w:rsid w:val="003323EC"/>
    <w:rPr>
      <w:color w:val="0000FF" w:themeColor="hyperlink"/>
      <w:u w:val="single"/>
    </w:rPr>
  </w:style>
  <w:style w:type="paragraph" w:styleId="Textodebalo">
    <w:name w:val="Balloon Text"/>
    <w:basedOn w:val="Normal"/>
    <w:link w:val="TextodebaloCarcter"/>
    <w:uiPriority w:val="99"/>
    <w:semiHidden/>
    <w:unhideWhenUsed/>
    <w:rsid w:val="003323EC"/>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3323EC"/>
    <w:rPr>
      <w:rFonts w:ascii="Tahoma" w:hAnsi="Tahoma" w:cs="Tahoma"/>
      <w:sz w:val="16"/>
      <w:szCs w:val="16"/>
    </w:rPr>
  </w:style>
  <w:style w:type="character" w:customStyle="1" w:styleId="Ttulo2Carcter">
    <w:name w:val="Título 2 Carácter"/>
    <w:basedOn w:val="Tipodeletrapredefinidodopargrafo"/>
    <w:link w:val="Ttulo2"/>
    <w:uiPriority w:val="9"/>
    <w:rsid w:val="003323EC"/>
    <w:rPr>
      <w:rFonts w:asciiTheme="majorHAnsi" w:eastAsiaTheme="majorEastAsia" w:hAnsiTheme="majorHAnsi" w:cstheme="majorBidi"/>
      <w:b/>
      <w:bCs/>
      <w:color w:val="4F81BD" w:themeColor="accent1"/>
      <w:sz w:val="26"/>
      <w:szCs w:val="26"/>
      <w:lang w:val="en-US"/>
    </w:rPr>
  </w:style>
  <w:style w:type="paragraph" w:styleId="Bibliografia">
    <w:name w:val="Bibliography"/>
    <w:basedOn w:val="Normal"/>
    <w:next w:val="Normal"/>
    <w:uiPriority w:val="37"/>
    <w:unhideWhenUsed/>
    <w:rsid w:val="003323EC"/>
    <w:rPr>
      <w:lang w:val="en-US"/>
    </w:rPr>
  </w:style>
  <w:style w:type="paragraph" w:styleId="PargrafodaLista">
    <w:name w:val="List Paragraph"/>
    <w:basedOn w:val="Normal"/>
    <w:uiPriority w:val="34"/>
    <w:qFormat/>
    <w:rsid w:val="00803FB9"/>
    <w:pPr>
      <w:ind w:left="720"/>
      <w:contextualSpacing/>
    </w:pPr>
  </w:style>
  <w:style w:type="paragraph" w:styleId="Cabealho">
    <w:name w:val="header"/>
    <w:basedOn w:val="Normal"/>
    <w:link w:val="CabealhoCarcter"/>
    <w:uiPriority w:val="99"/>
    <w:semiHidden/>
    <w:unhideWhenUsed/>
    <w:rsid w:val="00E30D73"/>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semiHidden/>
    <w:rsid w:val="00E30D73"/>
  </w:style>
  <w:style w:type="paragraph" w:styleId="Rodap">
    <w:name w:val="footer"/>
    <w:basedOn w:val="Normal"/>
    <w:link w:val="RodapCarcter"/>
    <w:uiPriority w:val="99"/>
    <w:unhideWhenUsed/>
    <w:rsid w:val="00E30D73"/>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rsid w:val="00E30D73"/>
  </w:style>
  <w:style w:type="character" w:customStyle="1" w:styleId="Ttulo3Carcter">
    <w:name w:val="Título 3 Carácter"/>
    <w:basedOn w:val="Tipodeletrapredefinidodopargrafo"/>
    <w:link w:val="Ttulo3"/>
    <w:uiPriority w:val="9"/>
    <w:rsid w:val="00132993"/>
    <w:rPr>
      <w:rFonts w:asciiTheme="majorHAnsi" w:eastAsiaTheme="majorEastAsia" w:hAnsiTheme="majorHAnsi" w:cstheme="majorBidi"/>
      <w:b/>
      <w:bCs/>
      <w:color w:val="4F81BD" w:themeColor="accent1"/>
      <w:lang w:val="en-US"/>
    </w:rPr>
  </w:style>
  <w:style w:type="paragraph" w:styleId="ndice3">
    <w:name w:val="toc 3"/>
    <w:basedOn w:val="Normal"/>
    <w:next w:val="Normal"/>
    <w:autoRedefine/>
    <w:uiPriority w:val="39"/>
    <w:unhideWhenUsed/>
    <w:rsid w:val="00132993"/>
    <w:pPr>
      <w:spacing w:after="100"/>
      <w:ind w:left="440"/>
    </w:pPr>
    <w:rPr>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The22</b:Tag>
    <b:SourceType>JournalArticle</b:SourceType>
    <b:Guid>{87651F9E-0743-4B7B-BA8F-B85ACF86F6AC}</b:Guid>
    <b:Title>The Effect of COVID-19 Pandemic on Financial Performance of Firms: Empirical Evidence from Vietnamese Logistics Enterprises</b:Title>
    <b:JournalName>Journal of Asian Finance, Economics and Business</b:JournalName>
    <b:Year>2022</b:Year>
    <b:Pages>177-183</b:Pages>
    <b:Volume>9</b:Volume>
    <b:Issue>2</b:Issue>
    <b:Author>
      <b:Author>
        <b:NameList>
          <b:Person>
            <b:Last>Xuan</b:Last>
            <b:First>Hong</b:First>
            <b:Middle>Thi</b:Middle>
          </b:Person>
        </b:NameList>
      </b:Author>
    </b:Author>
    <b:RefOrder>1</b:RefOrder>
  </b:Source>
  <b:Source>
    <b:Tag>Sak20</b:Tag>
    <b:SourceType>JournalArticle</b:SourceType>
    <b:Guid>{317D375E-E2FF-44DA-9BB9-3B331B3A7B89}</b:Guid>
    <b:Author>
      <b:Author>
        <b:NameList>
          <b:Person>
            <b:Last>Maneenopa</b:Last>
            <b:First>Sakkakom</b:First>
          </b:Person>
          <b:Person>
            <b:Last>Kotcharinb</b:Last>
            <b:First>Suntichai</b:First>
          </b:Person>
        </b:NameList>
      </b:Author>
    </b:Author>
    <b:Title>The impacts of COVID-19 on the global airline industry: An event study approach</b:Title>
    <b:JournalName>J Air Transp Management</b:JournalName>
    <b:Year>2020</b:Year>
    <b:RefOrder>2</b:RefOrder>
  </b:Source>
  <b:Source>
    <b:Tag>Had20</b:Tag>
    <b:SourceType>JournalArticle</b:SourceType>
    <b:Guid>{B0FADF29-DCF0-449E-9A4F-7AFF9FCE9C12}</b:Guid>
    <b:Author>
      <b:Author>
        <b:NameList>
          <b:Person>
            <b:Last>Hadiwardoyo</b:Last>
            <b:First>W.</b:First>
          </b:Person>
        </b:NameList>
      </b:Author>
    </b:Author>
    <b:Title>National economic loss due to the COVID-19 pandemic</b:Title>
    <b:JournalName>Baskara Journal of Business &amp; Entrepreneurship</b:JournalName>
    <b:Year>2020</b:Year>
    <b:Pages>83-92</b:Pages>
    <b:Volume>2</b:Volume>
    <b:Issue>2</b:Issue>
    <b:RefOrder>3</b:RefOrder>
  </b:Source>
  <b:Source>
    <b:Tag>Mon21</b:Tag>
    <b:SourceType>JournalArticle</b:SourceType>
    <b:Guid>{A7C6A82C-ED38-44C5-92C6-478690B68814}</b:Guid>
    <b:Author>
      <b:Author>
        <b:NameList>
          <b:Person>
            <b:Last>Achim</b:Last>
            <b:First>Monica</b:First>
            <b:Middle>Violeta</b:Middle>
          </b:Person>
          <b:Person>
            <b:Last>Safta</b:Last>
            <b:First>Ioana</b:First>
            <b:Middle>Lavinia</b:Middle>
          </b:Person>
          <b:Person>
            <b:Last>Văidean</b:Last>
            <b:First>Viorela</b:First>
            <b:Middle>Ligia</b:Middle>
          </b:Person>
          <b:Person>
            <b:Last>Mureșan</b:Last>
            <b:First>Gabriela</b:First>
            <b:Middle>Mihaela</b:Middle>
          </b:Person>
          <b:Person>
            <b:Last>Borlea</b:Last>
            <b:First>Nicolae</b:First>
            <b:Middle>Sorin</b:Middle>
          </b:Person>
        </b:NameList>
      </b:Author>
    </b:Author>
    <b:Title>The impact of covid-19 on financial management: evidence from Romania</b:Title>
    <b:JournalName>Economic Research-Ekonomska Istraživanja </b:JournalName>
    <b:Year>2021</b:Year>
    <b:RefOrder>4</b:RefOrder>
  </b:Source>
  <b:Source>
    <b:Tag>Rab20</b:Tag>
    <b:SourceType>JournalArticle</b:SourceType>
    <b:Guid>{1BD68A1B-D696-4361-B524-CAAED66974DE}</b:Guid>
    <b:Author>
      <b:Author>
        <b:NameList>
          <b:Person>
            <b:Last>Rababah</b:Last>
            <b:First>A.</b:First>
          </b:Person>
          <b:Person>
            <b:Last>Al‐Haddad</b:Last>
            <b:First>L.</b:First>
          </b:Person>
          <b:Person>
            <b:Last>Sial</b:Last>
            <b:First>M.</b:First>
            <b:Middle>S.</b:Middle>
          </b:Person>
          <b:Person>
            <b:Last>Chunmei</b:Last>
            <b:First>Z.</b:First>
          </b:Person>
          <b:Person>
            <b:Last>Cherian</b:Last>
            <b:First>J.</b:First>
          </b:Person>
        </b:NameList>
      </b:Author>
    </b:Author>
    <b:Title>Analyzing the effects of COVID‐19 pandemic on the financial performance of Chinese listed enterprises</b:Title>
    <b:JournalName>Journal of Public Affairs</b:JournalName>
    <b:Year>2020</b:Year>
    <b:Pages>2440</b:Pages>
    <b:Volume>20</b:Volume>
    <b:Issue>4</b:Issue>
    <b:RefOrder>5</b:RefOrder>
  </b:Source>
  <b:Source>
    <b:Tag>Bud20</b:Tag>
    <b:SourceType>JournalArticle</b:SourceType>
    <b:Guid>{754514B0-060C-480B-91F0-B52818654B46}</b:Guid>
    <b:Author>
      <b:Author>
        <b:NameList>
          <b:Person>
            <b:Last>Budda</b:Last>
            <b:First>L.</b:First>
          </b:Person>
          <b:Person>
            <b:Last>Ison</b:Last>
            <b:First>S.</b:First>
          </b:Person>
          <b:Person>
            <b:Last>Adrienne</b:Last>
            <b:First>N.</b:First>
          </b:Person>
        </b:NameList>
      </b:Author>
    </b:Author>
    <b:Title>European airline response to the COVID-19 pandemic – Contraction, consolidation and future considerations for airline business and management</b:Title>
    <b:JournalName>Research in Transportation Business &amp; Management</b:JournalName>
    <b:Year>2020</b:Year>
    <b:Pages>100578</b:Pages>
    <b:Volume>37</b:Volume>
    <b:RefOrder>6</b:RefOrder>
  </b:Source>
  <b:Source>
    <b:Tag>Agr20</b:Tag>
    <b:SourceType>JournalArticle</b:SourceType>
    <b:Guid>{EA39D8D4-B344-4D60-B188-F4E25B9DCE7A}</b:Guid>
    <b:Author>
      <b:Author>
        <b:NameList>
          <b:Person>
            <b:Last>Agrawal</b:Last>
            <b:First>A.</b:First>
          </b:Person>
        </b:NameList>
      </b:Author>
    </b:Author>
    <b:Title>Sustainability of airlines in India with Covid-19: Challenges ahead and possible way-outs</b:Title>
    <b:JournalName>Journal of Revenue and Pricing Management</b:JournalName>
    <b:Year>2020</b:Year>
    <b:RefOrder>7</b:RefOrder>
  </b:Source>
  <b:Source>
    <b:Tag>Fra161</b:Tag>
    <b:SourceType>Book</b:SourceType>
    <b:Guid>{909CC8B3-DCFB-4357-AD5B-BDEFA8D603F3}</b:Guid>
    <b:Title>Understanding financial statement</b:Title>
    <b:Year>2016</b:Year>
    <b:Author>
      <b:Author>
        <b:NameList>
          <b:Person>
            <b:Last>Fraser</b:Last>
            <b:First>L.</b:First>
            <b:Middle>M.</b:Middle>
          </b:Person>
          <b:Person>
            <b:Last>Ormiston</b:Last>
            <b:First>A.</b:First>
          </b:Person>
        </b:NameList>
      </b:Author>
    </b:Author>
    <b:City>London</b:City>
    <b:Publisher>Pearson</b:Publisher>
    <b:RefOrder>8</b:RefOrder>
  </b:Source>
  <b:Source>
    <b:Tag>Ran19</b:Tag>
    <b:SourceType>Book</b:SourceType>
    <b:Guid>{D0092AEB-A916-4848-840B-F0905F2710A5}</b:Guid>
    <b:Author>
      <b:Author>
        <b:NameList>
          <b:Person>
            <b:Last>Kumar</b:Last>
            <b:First>Ranjit</b:First>
          </b:Person>
        </b:NameList>
      </b:Author>
    </b:Author>
    <b:Title>Research Methodology: A Step-by-Step Guide for Beginners</b:Title>
    <b:Year>2019</b:Year>
    <b:Publisher>SAGE Publications</b:Publisher>
    <b:RefOrder>9</b:RefOrder>
  </b:Source>
  <b:Source>
    <b:Tag>Uwe20</b:Tag>
    <b:SourceType>Book</b:SourceType>
    <b:Guid>{3D34FC05-3F51-456E-92B4-586CB7D050C9}</b:Guid>
    <b:Author>
      <b:Author>
        <b:NameList>
          <b:Person>
            <b:Last>Flick</b:Last>
            <b:First>Uwe</b:First>
          </b:Person>
        </b:NameList>
      </b:Author>
    </b:Author>
    <b:Title>Introducing Research Methodology: Thinking Your Way Through Your Research Project</b:Title>
    <b:Year>2020</b:Year>
    <b:Publisher>SAGE</b:Publisher>
    <b:RefOrder>10</b:RefOrder>
  </b:Source>
  <b:Source>
    <b:Tag>Pag17</b:Tag>
    <b:SourceType>Book</b:SourceType>
    <b:Guid>{52B0193D-D457-4652-8932-466E11F86EDF}</b:Guid>
    <b:Author>
      <b:Author>
        <b:NameList>
          <b:Person>
            <b:Last>Devi</b:Last>
            <b:First>Pagadala</b:First>
            <b:Middle>Suganda</b:Middle>
          </b:Person>
        </b:NameList>
      </b:Author>
    </b:Author>
    <b:Title>Research Methodology: A Handbook for Beginners</b:Title>
    <b:Year>2017</b:Year>
    <b:Publisher>Notion Press</b:Publisher>
    <b:RefOrder>11</b:RefOrder>
  </b:Source>
  <b:Source>
    <b:Tag>Ars20</b:Tag>
    <b:SourceType>JournalArticle</b:SourceType>
    <b:Guid>{60A9436E-7A68-4B2C-8384-060846CFDEFF}</b:Guid>
    <b:Author>
      <b:Author>
        <b:NameList>
          <b:Person>
            <b:Last>Arshad</b:Last>
            <b:First>S.H.</b:First>
          </b:Person>
        </b:NameList>
      </b:Author>
    </b:Author>
    <b:Title>Gender discrimination and job satisfaction</b:Title>
    <b:JournalName>International Journal of scientific research and management</b:JournalName>
    <b:Year>2020</b:Year>
    <b:Volume>8</b:Volume>
    <b:Issue>5</b:Issue>
    <b:RefOrder>1</b:RefOrder>
  </b:Source>
  <b:Source>
    <b:Tag>Mir20</b:Tag>
    <b:SourceType>JournalArticle</b:SourceType>
    <b:Guid>{628D8D2D-3162-43EE-BE0B-52B620259652}</b:Guid>
    <b:Author>
      <b:Author>
        <b:NameList>
          <b:Person>
            <b:Last>Mirza</b:Last>
            <b:First>A.M.B.</b:First>
          </b:Person>
          <b:Person>
            <b:Last>Jabeen</b:Last>
            <b:First>P.D.N.</b:First>
          </b:Person>
        </b:NameList>
      </b:Author>
    </b:Author>
    <b:Title>Gender stereotypes and women in management the case of banking sector of Pakistan</b:Title>
    <b:JournalName>South Asian Studies</b:JournalName>
    <b:Year>2020</b:Year>
    <b:Volume>26</b:Volume>
    <b:Issue>2</b:Issue>
    <b:RefOrder>2</b:RefOrder>
  </b:Source>
  <b:Source>
    <b:Tag>DeC20</b:Tag>
    <b:SourceType>Book</b:SourceType>
    <b:Guid>{35970811-03E5-494B-8EB1-70F2B1325435}</b:Guid>
    <b:Title>Gender Diversity on European Banks' Board of Directors: traces of discrimination</b:Title>
    <b:Year>2020</b:Year>
    <b:Author>
      <b:Author>
        <b:NameList>
          <b:Person>
            <b:Last>De Cabo</b:Last>
            <b:First>R.M.</b:First>
          </b:Person>
          <b:Person>
            <b:Last>Gimeno</b:Last>
            <b:First>R.</b:First>
          </b:Person>
          <b:Person>
            <b:Last>Nieto</b:Last>
            <b:First>M.</b:First>
          </b:Person>
        </b:NameList>
      </b:Author>
    </b:Author>
    <b:RefOrder>3</b:RefOrder>
  </b:Source>
  <b:Source>
    <b:Tag>Nas20</b:Tag>
    <b:SourceType>Report</b:SourceType>
    <b:Guid>{DBC88B76-C919-47E7-95FA-BFD6D5DB9A7C}</b:Guid>
    <b:Title>Gender Pay Gap in the Banking Sector: Has the Great Recession changed the obvious?</b:Title>
    <b:Year>2020</b:Year>
    <b:Author>
      <b:Author>
        <b:NameList>
          <b:Person>
            <b:Last>Usmonova</b:Last>
            <b:First>Nasiba</b:First>
          </b:Person>
        </b:NameList>
      </b:Author>
    </b:Author>
    <b:Institution>Eastern Michigan University</b:Institution>
    <b:RefOrder>4</b:RefOrder>
  </b:Source>
  <b:Source>
    <b:Tag>Abe13</b:Tag>
    <b:SourceType>JournalArticle</b:SourceType>
    <b:Guid>{2BD67631-03FB-4781-A8BE-086C2ECE9659}</b:Guid>
    <b:Title>Mediating Role of Job Stress Between Workplace Discrimination Gender Discrimination-Glass Ceiling and Employee Attitudinal Outcomes Job Satisfaction and Motivation in Banking Sector of Pakistan</b:Title>
    <b:Year>2013</b:Year>
    <b:Author>
      <b:Author>
        <b:NameList>
          <b:Person>
            <b:Last>Imam</b:Last>
            <b:First>Abeer</b:First>
          </b:Person>
          <b:Person>
            <b:Last>Shah</b:Last>
            <b:First>Faisal</b:First>
            <b:Middle>Tehseen</b:Middle>
          </b:Person>
          <b:Person>
            <b:Last>Raza</b:Last>
            <b:First>Aiman</b:First>
          </b:Person>
        </b:NameList>
      </b:Author>
    </b:Author>
    <b:JournalName>Job Satisfaction and Motivation in Banking Sector of Pakistan</b:JournalName>
    <b:Pages>264-274</b:Pages>
    <b:Volume>18</b:Volume>
    <b:Issue>2</b:Issue>
    <b:RefOrder>5</b:RefOrder>
  </b:Source>
  <b:Source>
    <b:Tag>DeA21</b:Tag>
    <b:SourceType>JournalArticle</b:SourceType>
    <b:Guid>{1F8C1D42-2C03-42FC-89C7-5FCC4109C110}</b:Guid>
    <b:Title>The gender gap in bank credit access</b:Title>
    <b:Year>2021</b:Year>
    <b:Author>
      <b:Author>
        <b:NameList>
          <b:Person>
            <b:Last>De Andrés</b:Last>
            <b:First>P.</b:First>
          </b:Person>
          <b:Person>
            <b:Last>Gimeno</b:Last>
            <b:First>R.</b:First>
          </b:Person>
          <b:Person>
            <b:Last>de Cabo</b:Last>
            <b:First>R.M.</b:First>
          </b:Person>
        </b:NameList>
      </b:Author>
    </b:Author>
    <b:JournalName>Journal of Corporate Finance</b:JournalName>
    <b:Pages>101-782</b:Pages>
    <b:Volume>71</b:Volume>
    <b:RefOrder>6</b:RefOrder>
  </b:Source>
  <b:Source>
    <b:Tag>Hol13</b:Tag>
    <b:SourceType>Report</b:SourceType>
    <b:Guid>{05BFDA84-1030-4493-B194-A8B779C8C3F0}</b:Guid>
    <b:Author>
      <b:Author>
        <b:NameList>
          <b:Person>
            <b:Last>Holmberg</b:Last>
            <b:First>K</b:First>
          </b:Person>
        </b:NameList>
      </b:Author>
    </b:Author>
    <b:Title>Behind the counter: female inroads, obstacles and careers in the Swedish commercial bank sector</b:Title>
    <b:Year>2013</b:Year>
    <b:Institution>Lund University</b:Institution>
    <b:City>Stockholm</b:City>
    <b:RefOrder>7</b:RefOrder>
  </b:Source>
  <b:Source>
    <b:Tag>Hei18</b:Tag>
    <b:SourceType>JournalArticle</b:SourceType>
    <b:Guid>{92F8C85A-503A-4D96-B0D6-56C76C9C7678}</b:Guid>
    <b:Author>
      <b:Author>
        <b:NameList>
          <b:Person>
            <b:Last>Heilman</b:Last>
            <b:First>M.E.</b:First>
          </b:Person>
          <b:Person>
            <b:Last>Caleo</b:Last>
            <b:First>S.,</b:First>
          </b:Person>
        </b:NameList>
      </b:Author>
    </b:Author>
    <b:Title>Combatting gender discrimination: A lack of fit framework</b:Title>
    <b:JournalName>Group Processes &amp; Intergroup Relations</b:JournalName>
    <b:Year>2018</b:Year>
    <b:Pages>725-744</b:Pages>
    <b:Volume>21</b:Volume>
    <b:Issue>5</b:Issue>
    <b:RefOrder>8</b:RefOrder>
  </b:Source>
  <b:Source>
    <b:Tag>Har18</b:Tag>
    <b:SourceType>JournalArticle</b:SourceType>
    <b:Guid>{73A330D1-FFA7-4381-BF1C-364C9B5BA1CC}</b:Guid>
    <b:Author>
      <b:Author>
        <b:NameList>
          <b:Person>
            <b:Last>Harnois</b:Last>
            <b:First>C.E.</b:First>
          </b:Person>
          <b:Person>
            <b:Last>Bastos</b:Last>
            <b:First>J.L.</b:First>
          </b:Person>
        </b:NameList>
      </b:Author>
    </b:Author>
    <b:Title>Discrimination, harassment, and gendered health inequalities: do perceptions of workplace mistreatment contribute to the gender gap in self-reported health?</b:Title>
    <b:JournalName> Journal of Health and Social Behavior</b:JournalName>
    <b:Year>2018</b:Year>
    <b:Pages>283-299</b:Pages>
    <b:Volume>59</b:Volume>
    <b:Issue>2</b:Issue>
    <b:RefOrder>9</b:RefOrder>
  </b:Source>
</b:Sources>
</file>

<file path=customXml/itemProps1.xml><?xml version="1.0" encoding="utf-8"?>
<ds:datastoreItem xmlns:ds="http://schemas.openxmlformats.org/officeDocument/2006/customXml" ds:itemID="{219C9648-F79B-4A6E-8FDC-41AF54BA7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8</Pages>
  <Words>2472</Words>
  <Characters>14097</Characters>
  <Application>Microsoft Office Word</Application>
  <DocSecurity>0</DocSecurity>
  <Lines>117</Lines>
  <Paragraphs>33</Paragraphs>
  <ScaleCrop>false</ScaleCrop>
  <HeadingPairs>
    <vt:vector size="2" baseType="variant">
      <vt:variant>
        <vt:lpstr>Título</vt:lpstr>
      </vt:variant>
      <vt:variant>
        <vt:i4>1</vt:i4>
      </vt:variant>
    </vt:vector>
  </HeadingPairs>
  <TitlesOfParts>
    <vt:vector size="1" baseType="lpstr">
      <vt:lpstr/>
    </vt:vector>
  </TitlesOfParts>
  <Company>HP</Company>
  <LinksUpToDate>false</LinksUpToDate>
  <CharactersWithSpaces>16536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 Trindade</dc:creator>
  <cp:lastModifiedBy>D Trindade</cp:lastModifiedBy>
  <cp:revision>12</cp:revision>
  <dcterms:created xsi:type="dcterms:W3CDTF">2022-06-26T10:55:00Z</dcterms:created>
  <dcterms:modified xsi:type="dcterms:W3CDTF">2022-07-18T11:37:00Z</dcterms:modified>
</cp:coreProperties>
</file>