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F59EB" w:rsidRDefault="002501AC" w:rsidP="002501AC">
      <w:pPr>
        <w:spacing w:after="0" w:line="240" w:lineRule="auto"/>
        <w:jc w:val="center"/>
        <w:rPr>
          <w:rFonts w:ascii="Baskerville Old Face" w:hAnsi="Baskerville Old Face"/>
          <w:sz w:val="32"/>
          <w:szCs w:val="32"/>
        </w:rPr>
      </w:pPr>
      <w:r w:rsidRPr="002501AC">
        <w:rPr>
          <w:rFonts w:ascii="Baskerville Old Face" w:hAnsi="Baskerville Old Face"/>
          <w:sz w:val="32"/>
          <w:szCs w:val="32"/>
        </w:rPr>
        <w:t xml:space="preserve">Historicising </w:t>
      </w:r>
      <w:proofErr w:type="gramStart"/>
      <w:r w:rsidRPr="002501AC">
        <w:rPr>
          <w:rFonts w:ascii="Baskerville Old Face" w:hAnsi="Baskerville Old Face"/>
          <w:sz w:val="32"/>
          <w:szCs w:val="32"/>
        </w:rPr>
        <w:t>Texts :</w:t>
      </w:r>
      <w:proofErr w:type="gramEnd"/>
      <w:r w:rsidRPr="002501AC">
        <w:rPr>
          <w:rFonts w:ascii="Baskerville Old Face" w:hAnsi="Baskerville Old Face"/>
          <w:sz w:val="32"/>
          <w:szCs w:val="32"/>
        </w:rPr>
        <w:t xml:space="preserve"> Reading Medieval Texts CSEN4006</w:t>
      </w:r>
    </w:p>
    <w:p w:rsidR="002501AC" w:rsidRDefault="002501AC" w:rsidP="002501AC">
      <w:pPr>
        <w:spacing w:after="0" w:line="240" w:lineRule="auto"/>
        <w:jc w:val="center"/>
        <w:rPr>
          <w:rFonts w:ascii="Baskerville Old Face" w:hAnsi="Baskerville Old Face"/>
          <w:sz w:val="32"/>
          <w:szCs w:val="32"/>
        </w:rPr>
      </w:pPr>
    </w:p>
    <w:p w:rsidR="002501AC" w:rsidRPr="002501AC" w:rsidRDefault="002501AC" w:rsidP="002501AC">
      <w:pPr>
        <w:tabs>
          <w:tab w:val="left" w:pos="2520"/>
        </w:tabs>
        <w:spacing w:after="0" w:line="240" w:lineRule="auto"/>
        <w:jc w:val="center"/>
        <w:rPr>
          <w:rFonts w:ascii="Baskerville Old Face" w:eastAsia="Calibri" w:hAnsi="Baskerville Old Face" w:cs="Times New Roman"/>
        </w:rPr>
      </w:pPr>
      <w:r w:rsidRPr="002501AC">
        <w:rPr>
          <w:rFonts w:ascii="Baskerville Old Face" w:eastAsia="Calibri" w:hAnsi="Baskerville Old Face" w:cs="Times New Roman"/>
        </w:rPr>
        <w:t xml:space="preserve">Dr </w:t>
      </w:r>
      <w:smartTag w:uri="urn:schemas-microsoft-com:office:smarttags" w:element="PersonName">
        <w:r w:rsidRPr="002501AC">
          <w:rPr>
            <w:rFonts w:ascii="Baskerville Old Face" w:eastAsia="Calibri" w:hAnsi="Baskerville Old Face" w:cs="Times New Roman"/>
          </w:rPr>
          <w:t>Peter Mitchell</w:t>
        </w:r>
      </w:smartTag>
    </w:p>
    <w:p w:rsidR="002501AC" w:rsidRPr="002501AC" w:rsidRDefault="002501AC" w:rsidP="002501AC">
      <w:pPr>
        <w:tabs>
          <w:tab w:val="left" w:pos="2520"/>
        </w:tabs>
        <w:spacing w:after="0" w:line="240" w:lineRule="auto"/>
        <w:jc w:val="center"/>
        <w:rPr>
          <w:rFonts w:ascii="Baskerville Old Face" w:eastAsia="Calibri" w:hAnsi="Baskerville Old Face" w:cs="Times New Roman"/>
        </w:rPr>
      </w:pPr>
      <w:r w:rsidRPr="002501AC">
        <w:rPr>
          <w:rFonts w:ascii="Baskerville Old Face" w:eastAsia="Calibri" w:hAnsi="Baskerville Old Face" w:cs="Times New Roman"/>
        </w:rPr>
        <w:t>Email: p.mitchell@tsd.ac.uk</w:t>
      </w:r>
    </w:p>
    <w:p w:rsidR="002501AC" w:rsidRPr="002501AC" w:rsidRDefault="002501AC" w:rsidP="002501AC">
      <w:pPr>
        <w:spacing w:after="0" w:line="240" w:lineRule="auto"/>
        <w:jc w:val="center"/>
        <w:rPr>
          <w:rFonts w:ascii="Baskerville Old Face" w:eastAsia="Calibri" w:hAnsi="Baskerville Old Face" w:cs="Times New Roman"/>
        </w:rPr>
      </w:pPr>
      <w:r w:rsidRPr="002501AC">
        <w:rPr>
          <w:rFonts w:ascii="Baskerville Old Face" w:eastAsia="Calibri" w:hAnsi="Baskerville Old Face" w:cs="Times New Roman"/>
        </w:rPr>
        <w:t>Office</w:t>
      </w:r>
      <w:r>
        <w:rPr>
          <w:rFonts w:ascii="Baskerville Old Face" w:eastAsia="Calibri" w:hAnsi="Baskerville Old Face" w:cs="Times New Roman"/>
        </w:rPr>
        <w:t xml:space="preserve"> hours</w:t>
      </w:r>
    </w:p>
    <w:p w:rsidR="002501AC" w:rsidRPr="002501AC" w:rsidRDefault="002501AC" w:rsidP="002501AC">
      <w:pPr>
        <w:tabs>
          <w:tab w:val="left" w:pos="2520"/>
        </w:tabs>
        <w:spacing w:after="0" w:line="240" w:lineRule="auto"/>
        <w:rPr>
          <w:rFonts w:ascii="Baskerville Old Face" w:eastAsia="Calibri" w:hAnsi="Baskerville Old Face" w:cs="Arial"/>
        </w:rPr>
      </w:pPr>
    </w:p>
    <w:p w:rsidR="002501AC" w:rsidRPr="002501AC" w:rsidRDefault="007434EC" w:rsidP="002501AC">
      <w:pPr>
        <w:numPr>
          <w:ilvl w:val="0"/>
          <w:numId w:val="1"/>
        </w:numPr>
        <w:tabs>
          <w:tab w:val="left" w:pos="2520"/>
        </w:tabs>
        <w:spacing w:after="0" w:line="240" w:lineRule="auto"/>
        <w:ind w:left="924" w:firstLine="0"/>
        <w:rPr>
          <w:rFonts w:ascii="Baskerville Old Face" w:eastAsia="Calibri" w:hAnsi="Baskerville Old Face" w:cs="Times New Roman"/>
          <w:b/>
        </w:rPr>
      </w:pPr>
      <w:r>
        <w:rPr>
          <w:rFonts w:ascii="Baskerville Old Face" w:eastAsia="Calibri" w:hAnsi="Baskerville Old Face" w:cs="Times New Roman"/>
          <w:b/>
        </w:rPr>
        <w:t>Tues</w:t>
      </w:r>
      <w:r w:rsidR="002501AC" w:rsidRPr="002501AC">
        <w:rPr>
          <w:rFonts w:ascii="Baskerville Old Face" w:eastAsia="Calibri" w:hAnsi="Baskerville Old Face" w:cs="Times New Roman"/>
          <w:b/>
        </w:rPr>
        <w:t>day</w:t>
      </w:r>
      <w:r w:rsidR="002501AC" w:rsidRPr="002501AC">
        <w:rPr>
          <w:rFonts w:ascii="Baskerville Old Face" w:eastAsia="Calibri" w:hAnsi="Baskerville Old Face" w:cs="Times New Roman"/>
          <w:b/>
        </w:rPr>
        <w:tab/>
      </w:r>
      <w:r>
        <w:rPr>
          <w:rFonts w:ascii="Baskerville Old Face" w:eastAsia="Calibri" w:hAnsi="Baskerville Old Face" w:cs="Times New Roman"/>
          <w:b/>
        </w:rPr>
        <w:tab/>
      </w:r>
      <w:r>
        <w:rPr>
          <w:rFonts w:ascii="Baskerville Old Face" w:eastAsia="Calibri" w:hAnsi="Baskerville Old Face" w:cs="Times New Roman"/>
          <w:b/>
          <w:color w:val="800000"/>
        </w:rPr>
        <w:t>3.</w:t>
      </w:r>
      <w:r w:rsidR="002501AC" w:rsidRPr="002501AC">
        <w:rPr>
          <w:rFonts w:ascii="Baskerville Old Face" w:eastAsia="Calibri" w:hAnsi="Baskerville Old Face" w:cs="Times New Roman"/>
          <w:b/>
          <w:color w:val="800000"/>
        </w:rPr>
        <w:t xml:space="preserve">15 </w:t>
      </w:r>
      <w:r>
        <w:rPr>
          <w:rFonts w:ascii="Baskerville Old Face" w:eastAsia="Calibri" w:hAnsi="Baskerville Old Face" w:cs="Times New Roman"/>
          <w:b/>
          <w:color w:val="800000"/>
        </w:rPr>
        <w:t>p</w:t>
      </w:r>
      <w:r w:rsidR="002501AC" w:rsidRPr="002501AC">
        <w:rPr>
          <w:rFonts w:ascii="Baskerville Old Face" w:eastAsia="Calibri" w:hAnsi="Baskerville Old Face" w:cs="Times New Roman"/>
          <w:b/>
          <w:color w:val="800000"/>
        </w:rPr>
        <w:t xml:space="preserve">m – </w:t>
      </w:r>
      <w:r>
        <w:rPr>
          <w:rFonts w:ascii="Baskerville Old Face" w:eastAsia="Calibri" w:hAnsi="Baskerville Old Face" w:cs="Times New Roman"/>
          <w:b/>
          <w:color w:val="800000"/>
        </w:rPr>
        <w:t>4</w:t>
      </w:r>
      <w:r w:rsidR="002501AC" w:rsidRPr="002501AC">
        <w:rPr>
          <w:rFonts w:ascii="Baskerville Old Face" w:eastAsia="Calibri" w:hAnsi="Baskerville Old Face" w:cs="Times New Roman"/>
          <w:b/>
          <w:color w:val="800000"/>
        </w:rPr>
        <w:t>.15 pm</w:t>
      </w:r>
    </w:p>
    <w:p w:rsidR="002501AC" w:rsidRPr="002501AC" w:rsidRDefault="002501AC" w:rsidP="002501AC">
      <w:pPr>
        <w:numPr>
          <w:ilvl w:val="0"/>
          <w:numId w:val="1"/>
        </w:numPr>
        <w:tabs>
          <w:tab w:val="left" w:pos="2520"/>
        </w:tabs>
        <w:spacing w:after="0" w:line="240" w:lineRule="auto"/>
        <w:ind w:left="924" w:firstLine="0"/>
        <w:rPr>
          <w:rFonts w:ascii="Baskerville Old Face" w:eastAsia="Calibri" w:hAnsi="Baskerville Old Face" w:cs="Times New Roman"/>
          <w:b/>
        </w:rPr>
      </w:pPr>
      <w:r w:rsidRPr="002501AC">
        <w:rPr>
          <w:rFonts w:ascii="Baskerville Old Face" w:eastAsia="Calibri" w:hAnsi="Baskerville Old Face" w:cs="Times New Roman"/>
          <w:b/>
        </w:rPr>
        <w:t>Wednesday</w:t>
      </w:r>
      <w:r w:rsidRPr="002501AC">
        <w:rPr>
          <w:rFonts w:ascii="Baskerville Old Face" w:eastAsia="Calibri" w:hAnsi="Baskerville Old Face" w:cs="Times New Roman"/>
          <w:b/>
        </w:rPr>
        <w:tab/>
      </w:r>
      <w:r w:rsidR="007434EC">
        <w:rPr>
          <w:rFonts w:ascii="Baskerville Old Face" w:eastAsia="Calibri" w:hAnsi="Baskerville Old Face" w:cs="Times New Roman"/>
          <w:b/>
        </w:rPr>
        <w:tab/>
      </w:r>
      <w:r w:rsidR="007434EC">
        <w:rPr>
          <w:rFonts w:ascii="Baskerville Old Face" w:eastAsia="Calibri" w:hAnsi="Baskerville Old Face" w:cs="Times New Roman"/>
          <w:b/>
          <w:color w:val="800000"/>
        </w:rPr>
        <w:t>10</w:t>
      </w:r>
      <w:r w:rsidRPr="002501AC">
        <w:rPr>
          <w:rFonts w:ascii="Baskerville Old Face" w:eastAsia="Calibri" w:hAnsi="Baskerville Old Face" w:cs="Times New Roman"/>
          <w:b/>
          <w:color w:val="800000"/>
        </w:rPr>
        <w:t xml:space="preserve">.15 </w:t>
      </w:r>
      <w:r w:rsidR="007434EC">
        <w:rPr>
          <w:rFonts w:ascii="Baskerville Old Face" w:eastAsia="Calibri" w:hAnsi="Baskerville Old Face" w:cs="Times New Roman"/>
          <w:b/>
          <w:color w:val="800000"/>
        </w:rPr>
        <w:t>a</w:t>
      </w:r>
      <w:r w:rsidRPr="002501AC">
        <w:rPr>
          <w:rFonts w:ascii="Baskerville Old Face" w:eastAsia="Calibri" w:hAnsi="Baskerville Old Face" w:cs="Times New Roman"/>
          <w:b/>
          <w:color w:val="800000"/>
        </w:rPr>
        <w:t xml:space="preserve">m – </w:t>
      </w:r>
      <w:r w:rsidR="007434EC">
        <w:rPr>
          <w:rFonts w:ascii="Baskerville Old Face" w:eastAsia="Calibri" w:hAnsi="Baskerville Old Face" w:cs="Times New Roman"/>
          <w:b/>
          <w:color w:val="800000"/>
        </w:rPr>
        <w:t>1</w:t>
      </w:r>
      <w:r w:rsidRPr="002501AC">
        <w:rPr>
          <w:rFonts w:ascii="Baskerville Old Face" w:eastAsia="Calibri" w:hAnsi="Baskerville Old Face" w:cs="Times New Roman"/>
          <w:b/>
          <w:color w:val="800000"/>
        </w:rPr>
        <w:t xml:space="preserve">1.15 </w:t>
      </w:r>
      <w:r w:rsidR="007434EC">
        <w:rPr>
          <w:rFonts w:ascii="Baskerville Old Face" w:eastAsia="Calibri" w:hAnsi="Baskerville Old Face" w:cs="Times New Roman"/>
          <w:b/>
          <w:color w:val="800000"/>
        </w:rPr>
        <w:t>a</w:t>
      </w:r>
      <w:r w:rsidRPr="002501AC">
        <w:rPr>
          <w:rFonts w:ascii="Baskerville Old Face" w:eastAsia="Calibri" w:hAnsi="Baskerville Old Face" w:cs="Times New Roman"/>
          <w:b/>
          <w:color w:val="800000"/>
        </w:rPr>
        <w:t>m</w:t>
      </w:r>
    </w:p>
    <w:p w:rsidR="002501AC" w:rsidRPr="002501AC" w:rsidRDefault="007434EC" w:rsidP="002501AC">
      <w:pPr>
        <w:numPr>
          <w:ilvl w:val="0"/>
          <w:numId w:val="1"/>
        </w:numPr>
        <w:tabs>
          <w:tab w:val="left" w:pos="2520"/>
        </w:tabs>
        <w:spacing w:after="0" w:line="240" w:lineRule="auto"/>
        <w:ind w:left="924" w:firstLine="0"/>
        <w:rPr>
          <w:rFonts w:ascii="Baskerville Old Face" w:eastAsia="Calibri" w:hAnsi="Baskerville Old Face" w:cs="Times New Roman"/>
          <w:b/>
        </w:rPr>
      </w:pPr>
      <w:r>
        <w:rPr>
          <w:rFonts w:ascii="Baskerville Old Face" w:eastAsia="Calibri" w:hAnsi="Baskerville Old Face" w:cs="Times New Roman"/>
          <w:b/>
        </w:rPr>
        <w:t>Fri</w:t>
      </w:r>
      <w:r w:rsidR="002501AC" w:rsidRPr="002501AC">
        <w:rPr>
          <w:rFonts w:ascii="Baskerville Old Face" w:eastAsia="Calibri" w:hAnsi="Baskerville Old Face" w:cs="Times New Roman"/>
          <w:b/>
        </w:rPr>
        <w:t>day</w:t>
      </w:r>
      <w:r w:rsidR="002501AC" w:rsidRPr="002501AC">
        <w:rPr>
          <w:rFonts w:ascii="Baskerville Old Face" w:eastAsia="Calibri" w:hAnsi="Baskerville Old Face" w:cs="Times New Roman"/>
          <w:b/>
        </w:rPr>
        <w:tab/>
      </w:r>
      <w:r>
        <w:rPr>
          <w:rFonts w:ascii="Baskerville Old Face" w:eastAsia="Calibri" w:hAnsi="Baskerville Old Face" w:cs="Times New Roman"/>
          <w:b/>
        </w:rPr>
        <w:tab/>
      </w:r>
      <w:r>
        <w:rPr>
          <w:rFonts w:ascii="Baskerville Old Face" w:eastAsia="Calibri" w:hAnsi="Baskerville Old Face" w:cs="Times New Roman"/>
          <w:b/>
          <w:color w:val="800000"/>
        </w:rPr>
        <w:t>2</w:t>
      </w:r>
      <w:r w:rsidR="002501AC" w:rsidRPr="002501AC">
        <w:rPr>
          <w:rFonts w:ascii="Baskerville Old Face" w:eastAsia="Calibri" w:hAnsi="Baskerville Old Face" w:cs="Times New Roman"/>
          <w:b/>
          <w:color w:val="800000"/>
        </w:rPr>
        <w:t xml:space="preserve">.15 </w:t>
      </w:r>
      <w:r>
        <w:rPr>
          <w:rFonts w:ascii="Baskerville Old Face" w:eastAsia="Calibri" w:hAnsi="Baskerville Old Face" w:cs="Times New Roman"/>
          <w:b/>
          <w:color w:val="800000"/>
        </w:rPr>
        <w:t>p</w:t>
      </w:r>
      <w:r w:rsidR="002501AC" w:rsidRPr="002501AC">
        <w:rPr>
          <w:rFonts w:ascii="Baskerville Old Face" w:eastAsia="Calibri" w:hAnsi="Baskerville Old Face" w:cs="Times New Roman"/>
          <w:b/>
          <w:color w:val="800000"/>
        </w:rPr>
        <w:t xml:space="preserve">m – </w:t>
      </w:r>
      <w:r>
        <w:rPr>
          <w:rFonts w:ascii="Baskerville Old Face" w:eastAsia="Calibri" w:hAnsi="Baskerville Old Face" w:cs="Times New Roman"/>
          <w:b/>
          <w:color w:val="800000"/>
        </w:rPr>
        <w:t>3</w:t>
      </w:r>
      <w:r w:rsidR="002501AC" w:rsidRPr="002501AC">
        <w:rPr>
          <w:rFonts w:ascii="Baskerville Old Face" w:eastAsia="Calibri" w:hAnsi="Baskerville Old Face" w:cs="Times New Roman"/>
          <w:b/>
          <w:color w:val="800000"/>
        </w:rPr>
        <w:t>.15 pm</w:t>
      </w:r>
    </w:p>
    <w:p w:rsidR="002501AC" w:rsidRPr="002501AC" w:rsidRDefault="002501AC" w:rsidP="002501AC">
      <w:pPr>
        <w:tabs>
          <w:tab w:val="left" w:pos="2520"/>
        </w:tabs>
        <w:spacing w:after="0" w:line="240" w:lineRule="auto"/>
        <w:rPr>
          <w:rFonts w:ascii="Baskerville Old Face" w:eastAsia="Calibri" w:hAnsi="Baskerville Old Face" w:cs="Times New Roman"/>
        </w:rPr>
      </w:pPr>
    </w:p>
    <w:p w:rsidR="002501AC" w:rsidRPr="002501AC" w:rsidRDefault="002501AC" w:rsidP="002501AC">
      <w:pPr>
        <w:tabs>
          <w:tab w:val="left" w:pos="2520"/>
        </w:tabs>
        <w:spacing w:after="0" w:line="240" w:lineRule="auto"/>
        <w:ind w:left="567"/>
        <w:rPr>
          <w:rFonts w:ascii="Baskerville Old Face" w:eastAsia="Calibri" w:hAnsi="Baskerville Old Face" w:cs="Times New Roman"/>
        </w:rPr>
      </w:pPr>
      <w:r w:rsidRPr="002501AC">
        <w:rPr>
          <w:rFonts w:ascii="Baskerville Old Face" w:eastAsia="Calibri" w:hAnsi="Baskerville Old Face" w:cs="Times New Roman"/>
        </w:rPr>
        <w:t>If you are unable to make any of these times or your query is urgent, please email me and I will get back to you as soon as possible.  Alternatively, please contact the Registry/</w:t>
      </w:r>
      <w:r w:rsidR="007434EC">
        <w:rPr>
          <w:rFonts w:ascii="Baskerville Old Face" w:eastAsia="Calibri" w:hAnsi="Baskerville Old Face" w:cs="Times New Roman"/>
        </w:rPr>
        <w:t>Faculty</w:t>
      </w:r>
      <w:r w:rsidRPr="002501AC">
        <w:rPr>
          <w:rFonts w:ascii="Baskerville Old Face" w:eastAsia="Calibri" w:hAnsi="Baskerville Old Face" w:cs="Times New Roman"/>
        </w:rPr>
        <w:t xml:space="preserve"> Office </w:t>
      </w:r>
      <w:r w:rsidR="007434EC">
        <w:rPr>
          <w:rFonts w:ascii="Baskerville Old Face" w:eastAsia="Calibri" w:hAnsi="Baskerville Old Face" w:cs="Times New Roman"/>
        </w:rPr>
        <w:t>i</w:t>
      </w:r>
      <w:r w:rsidRPr="002501AC">
        <w:rPr>
          <w:rFonts w:ascii="Baskerville Old Face" w:eastAsia="Calibri" w:hAnsi="Baskerville Old Face" w:cs="Times New Roman"/>
        </w:rPr>
        <w:t xml:space="preserve">n </w:t>
      </w:r>
      <w:r w:rsidR="007434EC">
        <w:rPr>
          <w:rFonts w:ascii="Baskerville Old Face" w:eastAsia="Calibri" w:hAnsi="Baskerville Old Face" w:cs="Times New Roman"/>
        </w:rPr>
        <w:t>the St David’s Building</w:t>
      </w:r>
      <w:r w:rsidRPr="002501AC">
        <w:rPr>
          <w:rFonts w:ascii="Baskerville Old Face" w:eastAsia="Calibri" w:hAnsi="Baskerville Old Face" w:cs="Times New Roman"/>
        </w:rPr>
        <w:t>.</w:t>
      </w:r>
    </w:p>
    <w:p w:rsidR="002501AC" w:rsidRDefault="002501AC" w:rsidP="002501AC">
      <w:pPr>
        <w:spacing w:after="0" w:line="240" w:lineRule="auto"/>
        <w:jc w:val="center"/>
        <w:rPr>
          <w:rFonts w:ascii="Baskerville Old Face" w:hAnsi="Baskerville Old Face"/>
          <w:sz w:val="32"/>
          <w:szCs w:val="32"/>
        </w:rPr>
      </w:pPr>
    </w:p>
    <w:p w:rsidR="002501AC" w:rsidRDefault="002501AC" w:rsidP="002501AC">
      <w:pPr>
        <w:spacing w:after="0" w:line="240" w:lineRule="auto"/>
        <w:jc w:val="center"/>
        <w:rPr>
          <w:rFonts w:ascii="Baskerville Old Face" w:hAnsi="Baskerville Old Face"/>
          <w:sz w:val="32"/>
          <w:szCs w:val="32"/>
        </w:rPr>
      </w:pPr>
      <w:r>
        <w:rPr>
          <w:rFonts w:ascii="Baskerville Old Face" w:hAnsi="Baskerville Old Face"/>
          <w:sz w:val="32"/>
          <w:szCs w:val="32"/>
        </w:rPr>
        <w:t>Lecture 1</w:t>
      </w:r>
    </w:p>
    <w:p w:rsidR="007F59EB" w:rsidRDefault="007F59EB" w:rsidP="002501AC">
      <w:pPr>
        <w:spacing w:after="0" w:line="240" w:lineRule="auto"/>
        <w:jc w:val="center"/>
        <w:rPr>
          <w:rFonts w:ascii="Baskerville Old Face" w:hAnsi="Baskerville Old Face"/>
          <w:sz w:val="32"/>
          <w:szCs w:val="32"/>
        </w:rPr>
      </w:pPr>
      <w:r>
        <w:rPr>
          <w:rFonts w:ascii="Baskerville Old Face" w:hAnsi="Baskerville Old Face"/>
          <w:sz w:val="32"/>
          <w:szCs w:val="32"/>
        </w:rPr>
        <w:t>Part One</w:t>
      </w:r>
    </w:p>
    <w:p w:rsidR="002501AC" w:rsidRPr="002501AC" w:rsidRDefault="002501AC" w:rsidP="002501AC">
      <w:pPr>
        <w:spacing w:after="0" w:line="240" w:lineRule="auto"/>
        <w:jc w:val="center"/>
        <w:rPr>
          <w:rFonts w:ascii="Baskerville Old Face" w:hAnsi="Baskerville Old Face"/>
          <w:sz w:val="32"/>
          <w:szCs w:val="32"/>
        </w:rPr>
      </w:pPr>
      <w:r>
        <w:rPr>
          <w:rFonts w:ascii="Baskerville Old Face" w:hAnsi="Baskerville Old Face"/>
          <w:sz w:val="32"/>
          <w:szCs w:val="32"/>
        </w:rPr>
        <w:t xml:space="preserve">Introduction to the Literature and History of the </w:t>
      </w:r>
      <w:proofErr w:type="gramStart"/>
      <w:r>
        <w:rPr>
          <w:rFonts w:ascii="Baskerville Old Face" w:hAnsi="Baskerville Old Face"/>
          <w:sz w:val="32"/>
          <w:szCs w:val="32"/>
        </w:rPr>
        <w:t>Middle</w:t>
      </w:r>
      <w:proofErr w:type="gramEnd"/>
      <w:r>
        <w:rPr>
          <w:rFonts w:ascii="Baskerville Old Face" w:hAnsi="Baskerville Old Face"/>
          <w:sz w:val="32"/>
          <w:szCs w:val="32"/>
        </w:rPr>
        <w:t xml:space="preserve"> Ages</w:t>
      </w:r>
    </w:p>
    <w:p w:rsidR="002501AC" w:rsidRDefault="002501AC" w:rsidP="002501AC">
      <w:pPr>
        <w:spacing w:after="0" w:line="240" w:lineRule="auto"/>
        <w:rPr>
          <w:rFonts w:ascii="Baskerville Old Face" w:hAnsi="Baskerville Old Face"/>
          <w:sz w:val="24"/>
          <w:szCs w:val="24"/>
        </w:rPr>
      </w:pPr>
    </w:p>
    <w:p w:rsidR="002501AC" w:rsidRDefault="002501AC" w:rsidP="002501AC">
      <w:p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The aim of th</w:t>
      </w:r>
      <w:r w:rsidR="007F59EB">
        <w:rPr>
          <w:rFonts w:ascii="Baskerville Old Face" w:hAnsi="Baskerville Old Face"/>
          <w:sz w:val="24"/>
          <w:szCs w:val="24"/>
        </w:rPr>
        <w:t>e first part of th</w:t>
      </w:r>
      <w:r>
        <w:rPr>
          <w:rFonts w:ascii="Baskerville Old Face" w:hAnsi="Baskerville Old Face"/>
          <w:sz w:val="24"/>
          <w:szCs w:val="24"/>
        </w:rPr>
        <w:t>is lecture is to encourage you to develop an historical understanding of why medieval literature is as we find it, in terms of language, genre, character, &amp;</w:t>
      </w:r>
      <w:proofErr w:type="spellStart"/>
      <w:r>
        <w:rPr>
          <w:rFonts w:ascii="Baskerville Old Face" w:hAnsi="Baskerville Old Face"/>
          <w:sz w:val="24"/>
          <w:szCs w:val="24"/>
        </w:rPr>
        <w:t>c</w:t>
      </w:r>
      <w:proofErr w:type="spellEnd"/>
      <w:r>
        <w:rPr>
          <w:rFonts w:ascii="Baskerville Old Face" w:hAnsi="Baskerville Old Face"/>
          <w:sz w:val="24"/>
          <w:szCs w:val="24"/>
        </w:rPr>
        <w:t>.</w:t>
      </w:r>
    </w:p>
    <w:p w:rsidR="002501AC" w:rsidRDefault="002501AC" w:rsidP="002501AC">
      <w:pPr>
        <w:spacing w:after="0" w:line="240" w:lineRule="auto"/>
        <w:rPr>
          <w:rFonts w:ascii="Baskerville Old Face" w:hAnsi="Baskerville Old Face"/>
          <w:sz w:val="24"/>
          <w:szCs w:val="24"/>
        </w:rPr>
      </w:pPr>
    </w:p>
    <w:p w:rsidR="002501AC" w:rsidRDefault="002501AC" w:rsidP="002501AC">
      <w:pPr>
        <w:pStyle w:val="ListParagraph"/>
        <w:numPr>
          <w:ilvl w:val="0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 xml:space="preserve">The medieval period extends for more than 800 years, from </w:t>
      </w:r>
      <w:proofErr w:type="spellStart"/>
      <w:r>
        <w:rPr>
          <w:rFonts w:ascii="Baskerville Old Face" w:hAnsi="Baskerville Old Face"/>
          <w:sz w:val="24"/>
          <w:szCs w:val="24"/>
        </w:rPr>
        <w:t>Cædmon’s</w:t>
      </w:r>
      <w:proofErr w:type="spellEnd"/>
      <w:r>
        <w:rPr>
          <w:rFonts w:ascii="Baskerville Old Face" w:hAnsi="Baskerville Old Face"/>
          <w:sz w:val="24"/>
          <w:szCs w:val="24"/>
        </w:rPr>
        <w:t xml:space="preserve"> </w:t>
      </w:r>
      <w:r>
        <w:rPr>
          <w:rFonts w:ascii="Baskerville Old Face" w:hAnsi="Baskerville Old Face"/>
          <w:i/>
          <w:sz w:val="24"/>
          <w:szCs w:val="24"/>
        </w:rPr>
        <w:t>Hymn</w:t>
      </w:r>
      <w:r>
        <w:rPr>
          <w:rFonts w:ascii="Baskerville Old Face" w:hAnsi="Baskerville Old Face"/>
          <w:sz w:val="24"/>
          <w:szCs w:val="24"/>
        </w:rPr>
        <w:t xml:space="preserve"> (composed sometime </w:t>
      </w:r>
      <w:proofErr w:type="gramStart"/>
      <w:r>
        <w:rPr>
          <w:rFonts w:ascii="Baskerville Old Face" w:hAnsi="Baskerville Old Face"/>
          <w:sz w:val="24"/>
          <w:szCs w:val="24"/>
        </w:rPr>
        <w:t>between 658-680</w:t>
      </w:r>
      <w:proofErr w:type="gramEnd"/>
      <w:r>
        <w:rPr>
          <w:rFonts w:ascii="Baskerville Old Face" w:hAnsi="Baskerville Old Face"/>
          <w:sz w:val="24"/>
          <w:szCs w:val="24"/>
        </w:rPr>
        <w:t xml:space="preserve">) to the play </w:t>
      </w:r>
      <w:r>
        <w:rPr>
          <w:rFonts w:ascii="Baskerville Old Face" w:hAnsi="Baskerville Old Face"/>
          <w:i/>
          <w:sz w:val="24"/>
          <w:szCs w:val="24"/>
        </w:rPr>
        <w:t>Everyman</w:t>
      </w:r>
      <w:r>
        <w:rPr>
          <w:rFonts w:ascii="Baskerville Old Face" w:hAnsi="Baskerville Old Face"/>
          <w:sz w:val="24"/>
          <w:szCs w:val="24"/>
        </w:rPr>
        <w:t xml:space="preserve"> at the beginning of the sixteenth century, or the accession of Henry </w:t>
      </w:r>
      <w:r>
        <w:rPr>
          <w:rFonts w:ascii="Baskerville Old Face" w:hAnsi="Baskerville Old Face"/>
          <w:sz w:val="20"/>
          <w:szCs w:val="20"/>
        </w:rPr>
        <w:t>VII</w:t>
      </w:r>
      <w:r>
        <w:rPr>
          <w:rFonts w:ascii="Baskerville Old Face" w:hAnsi="Baskerville Old Face"/>
          <w:sz w:val="24"/>
          <w:szCs w:val="24"/>
        </w:rPr>
        <w:t xml:space="preserve"> to the throne of England in 1485. There are essentially two quite different periods of literary history within the medieval period:</w:t>
      </w:r>
    </w:p>
    <w:p w:rsidR="00CC3661" w:rsidRDefault="00CC3661" w:rsidP="00CC3661">
      <w:pPr>
        <w:pStyle w:val="ListParagraph"/>
        <w:numPr>
          <w:ilvl w:val="1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The Early Middle Ages, to 1066</w:t>
      </w:r>
    </w:p>
    <w:p w:rsidR="00CC3661" w:rsidRDefault="00CC3661" w:rsidP="00CC3661">
      <w:pPr>
        <w:pStyle w:val="ListParagraph"/>
        <w:numPr>
          <w:ilvl w:val="1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The Late Middle Ages, after 1066</w:t>
      </w:r>
    </w:p>
    <w:p w:rsidR="0048179F" w:rsidRPr="0048179F" w:rsidRDefault="0048179F" w:rsidP="0048179F">
      <w:pPr>
        <w:spacing w:after="0" w:line="240" w:lineRule="auto"/>
        <w:rPr>
          <w:rFonts w:ascii="Baskerville Old Face" w:hAnsi="Baskerville Old Face"/>
          <w:sz w:val="24"/>
          <w:szCs w:val="24"/>
        </w:rPr>
      </w:pPr>
    </w:p>
    <w:p w:rsidR="00CC3661" w:rsidRDefault="00CC3661" w:rsidP="002501AC">
      <w:pPr>
        <w:pStyle w:val="ListParagraph"/>
        <w:numPr>
          <w:ilvl w:val="0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The effect of the Norman Conquest upon English Literature</w:t>
      </w:r>
    </w:p>
    <w:p w:rsidR="00CC3661" w:rsidRDefault="00CC3661" w:rsidP="002501AC">
      <w:pPr>
        <w:pStyle w:val="ListParagraph"/>
        <w:numPr>
          <w:ilvl w:val="0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The languages of the late medieval literature after the Conquest:</w:t>
      </w:r>
    </w:p>
    <w:p w:rsidR="00CC3661" w:rsidRDefault="00CC3661" w:rsidP="00CC3661">
      <w:pPr>
        <w:pStyle w:val="ListParagraph"/>
        <w:numPr>
          <w:ilvl w:val="1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Anglo-Norman</w:t>
      </w:r>
    </w:p>
    <w:p w:rsidR="00CC3661" w:rsidRDefault="00CC3661" w:rsidP="00CC3661">
      <w:pPr>
        <w:pStyle w:val="ListParagraph"/>
        <w:numPr>
          <w:ilvl w:val="1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Latin</w:t>
      </w:r>
    </w:p>
    <w:p w:rsidR="00CC3661" w:rsidRDefault="00CC3661" w:rsidP="00CC3661">
      <w:pPr>
        <w:pStyle w:val="ListParagraph"/>
        <w:numPr>
          <w:ilvl w:val="1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Old French</w:t>
      </w:r>
    </w:p>
    <w:p w:rsidR="00CC3661" w:rsidRDefault="00CC3661" w:rsidP="00CC3661">
      <w:pPr>
        <w:pStyle w:val="ListParagraph"/>
        <w:numPr>
          <w:ilvl w:val="1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Middle English (as distinct from Old English)</w:t>
      </w:r>
    </w:p>
    <w:p w:rsidR="0048179F" w:rsidRPr="0048179F" w:rsidRDefault="0048179F" w:rsidP="0048179F">
      <w:pPr>
        <w:spacing w:after="0" w:line="240" w:lineRule="auto"/>
        <w:rPr>
          <w:rFonts w:ascii="Baskerville Old Face" w:hAnsi="Baskerville Old Face"/>
          <w:sz w:val="24"/>
          <w:szCs w:val="24"/>
        </w:rPr>
      </w:pPr>
    </w:p>
    <w:p w:rsidR="00CC3661" w:rsidRDefault="00CC3661" w:rsidP="002501AC">
      <w:pPr>
        <w:pStyle w:val="ListParagraph"/>
        <w:numPr>
          <w:ilvl w:val="0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The religious character of much late medieval literature</w:t>
      </w:r>
    </w:p>
    <w:p w:rsidR="00CC3661" w:rsidRDefault="00CC3661" w:rsidP="002501AC">
      <w:pPr>
        <w:pStyle w:val="ListParagraph"/>
        <w:numPr>
          <w:ilvl w:val="0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Secular literature in the Late Middle Ages</w:t>
      </w:r>
    </w:p>
    <w:p w:rsidR="0048179F" w:rsidRPr="0048179F" w:rsidRDefault="0048179F" w:rsidP="0048179F">
      <w:pPr>
        <w:spacing w:after="0" w:line="240" w:lineRule="auto"/>
        <w:rPr>
          <w:rFonts w:ascii="Baskerville Old Face" w:hAnsi="Baskerville Old Face"/>
          <w:sz w:val="24"/>
          <w:szCs w:val="24"/>
        </w:rPr>
      </w:pPr>
    </w:p>
    <w:p w:rsidR="00CC3661" w:rsidRDefault="00CC3661" w:rsidP="002501AC">
      <w:pPr>
        <w:pStyle w:val="ListParagraph"/>
        <w:numPr>
          <w:ilvl w:val="0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Middle English Literature as a popular literature and the broadening of perspective</w:t>
      </w:r>
    </w:p>
    <w:p w:rsidR="00CC3661" w:rsidRDefault="00CC3661" w:rsidP="00CC3661">
      <w:pPr>
        <w:pStyle w:val="ListParagraph"/>
        <w:numPr>
          <w:ilvl w:val="1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Women in Middle English Literature</w:t>
      </w:r>
    </w:p>
    <w:p w:rsidR="0048179F" w:rsidRPr="0048179F" w:rsidRDefault="0048179F" w:rsidP="0048179F">
      <w:pPr>
        <w:spacing w:after="0" w:line="240" w:lineRule="auto"/>
        <w:rPr>
          <w:rFonts w:ascii="Baskerville Old Face" w:hAnsi="Baskerville Old Face"/>
          <w:sz w:val="24"/>
          <w:szCs w:val="24"/>
        </w:rPr>
      </w:pPr>
    </w:p>
    <w:p w:rsidR="00CC3661" w:rsidRDefault="00CC3661" w:rsidP="002501AC">
      <w:pPr>
        <w:pStyle w:val="ListParagraph"/>
        <w:numPr>
          <w:ilvl w:val="0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Medieval Christian doctrine, personal salvation and the world to come</w:t>
      </w:r>
    </w:p>
    <w:p w:rsidR="00CC3661" w:rsidRDefault="00CC3661" w:rsidP="00CC3661">
      <w:pPr>
        <w:pStyle w:val="ListParagraph"/>
        <w:numPr>
          <w:ilvl w:val="1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Attitudes to love, sexual appetite, and the body in religion and in romance literature</w:t>
      </w:r>
    </w:p>
    <w:p w:rsidR="0048179F" w:rsidRPr="0048179F" w:rsidRDefault="0048179F" w:rsidP="0048179F">
      <w:pPr>
        <w:spacing w:after="0" w:line="240" w:lineRule="auto"/>
        <w:rPr>
          <w:rFonts w:ascii="Baskerville Old Face" w:hAnsi="Baskerville Old Face"/>
          <w:sz w:val="24"/>
          <w:szCs w:val="24"/>
        </w:rPr>
      </w:pPr>
    </w:p>
    <w:p w:rsidR="00CC3661" w:rsidRDefault="00CC3661" w:rsidP="002501AC">
      <w:pPr>
        <w:pStyle w:val="ListParagraph"/>
        <w:numPr>
          <w:ilvl w:val="0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The question of intellectual and social stasis</w:t>
      </w:r>
    </w:p>
    <w:p w:rsidR="00CC3661" w:rsidRPr="002501AC" w:rsidRDefault="00CC3661" w:rsidP="002501AC">
      <w:pPr>
        <w:pStyle w:val="ListParagraph"/>
        <w:numPr>
          <w:ilvl w:val="0"/>
          <w:numId w:val="2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Authority and innovation</w:t>
      </w:r>
    </w:p>
    <w:p w:rsidR="007F59EB" w:rsidRDefault="007F59EB" w:rsidP="007F59EB">
      <w:pPr>
        <w:spacing w:after="0" w:line="240" w:lineRule="auto"/>
        <w:jc w:val="center"/>
        <w:rPr>
          <w:rFonts w:ascii="Baskerville Old Face" w:hAnsi="Baskerville Old Face"/>
          <w:sz w:val="32"/>
          <w:szCs w:val="32"/>
        </w:rPr>
      </w:pPr>
      <w:r>
        <w:rPr>
          <w:rFonts w:ascii="Baskerville Old Face" w:hAnsi="Baskerville Old Face"/>
          <w:sz w:val="24"/>
          <w:szCs w:val="24"/>
        </w:rPr>
        <w:br w:type="page"/>
      </w:r>
      <w:r>
        <w:rPr>
          <w:rFonts w:ascii="Baskerville Old Face" w:hAnsi="Baskerville Old Face"/>
          <w:sz w:val="32"/>
          <w:szCs w:val="32"/>
        </w:rPr>
        <w:lastRenderedPageBreak/>
        <w:t>Part Two</w:t>
      </w:r>
    </w:p>
    <w:p w:rsidR="007F59EB" w:rsidRPr="002501AC" w:rsidRDefault="007F59EB" w:rsidP="007F59EB">
      <w:pPr>
        <w:spacing w:after="0" w:line="240" w:lineRule="auto"/>
        <w:jc w:val="center"/>
        <w:rPr>
          <w:rFonts w:ascii="Baskerville Old Face" w:hAnsi="Baskerville Old Face"/>
          <w:sz w:val="32"/>
          <w:szCs w:val="32"/>
        </w:rPr>
      </w:pPr>
      <w:r>
        <w:rPr>
          <w:rFonts w:ascii="Baskerville Old Face" w:hAnsi="Baskerville Old Face"/>
          <w:sz w:val="32"/>
          <w:szCs w:val="32"/>
        </w:rPr>
        <w:t>Introduction to the Romance and the Lay in Late Medieval Literature</w:t>
      </w:r>
    </w:p>
    <w:p w:rsidR="007F59EB" w:rsidRDefault="007F59EB" w:rsidP="007F59EB">
      <w:pPr>
        <w:spacing w:after="0" w:line="240" w:lineRule="auto"/>
        <w:rPr>
          <w:rFonts w:ascii="Baskerville Old Face" w:hAnsi="Baskerville Old Face"/>
          <w:sz w:val="24"/>
          <w:szCs w:val="24"/>
        </w:rPr>
      </w:pPr>
    </w:p>
    <w:p w:rsidR="007F59EB" w:rsidRDefault="007F59EB" w:rsidP="007F59EB">
      <w:pPr>
        <w:spacing w:after="0" w:line="240" w:lineRule="auto"/>
        <w:rPr>
          <w:rFonts w:ascii="Baskerville Old Face" w:hAnsi="Baskerville Old Face"/>
          <w:sz w:val="24"/>
          <w:szCs w:val="24"/>
        </w:rPr>
      </w:pPr>
    </w:p>
    <w:p w:rsidR="007F59EB" w:rsidRDefault="007F59EB" w:rsidP="007F59EB">
      <w:pPr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The aim of the second part of this lecture is to encourage you</w:t>
      </w:r>
    </w:p>
    <w:p w:rsidR="002501AC" w:rsidRDefault="007F59EB" w:rsidP="007F59EB">
      <w:pPr>
        <w:pStyle w:val="ListParagraph"/>
        <w:numPr>
          <w:ilvl w:val="0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 xml:space="preserve">The creative process behind the </w:t>
      </w:r>
      <w:proofErr w:type="spellStart"/>
      <w:r>
        <w:rPr>
          <w:rFonts w:ascii="Baskerville Old Face" w:hAnsi="Baskerville Old Face"/>
          <w:i/>
          <w:sz w:val="24"/>
          <w:szCs w:val="24"/>
        </w:rPr>
        <w:t>lais</w:t>
      </w:r>
      <w:proofErr w:type="spellEnd"/>
      <w:r>
        <w:rPr>
          <w:rFonts w:ascii="Baskerville Old Face" w:hAnsi="Baskerville Old Face"/>
          <w:sz w:val="24"/>
          <w:szCs w:val="24"/>
        </w:rPr>
        <w:t xml:space="preserve"> of Marie de France</w:t>
      </w:r>
    </w:p>
    <w:p w:rsidR="007F59EB" w:rsidRDefault="007F59EB" w:rsidP="007F59EB">
      <w:pPr>
        <w:pStyle w:val="ListParagraph"/>
        <w:numPr>
          <w:ilvl w:val="0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Themes and motifs, plot devices and story-lines in late medieval literature</w:t>
      </w:r>
    </w:p>
    <w:p w:rsidR="007F59EB" w:rsidRDefault="007F59EB" w:rsidP="007F59EB">
      <w:pPr>
        <w:pStyle w:val="ListParagraph"/>
        <w:numPr>
          <w:ilvl w:val="0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Literary authority and innovation</w:t>
      </w:r>
    </w:p>
    <w:p w:rsidR="007F59EB" w:rsidRDefault="007F59EB" w:rsidP="007F59EB">
      <w:pPr>
        <w:pStyle w:val="ListParagraph"/>
        <w:numPr>
          <w:ilvl w:val="0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Medieval romance</w:t>
      </w:r>
    </w:p>
    <w:p w:rsidR="007F59EB" w:rsidRDefault="007F59EB" w:rsidP="007F59EB">
      <w:pPr>
        <w:pStyle w:val="ListParagraph"/>
        <w:numPr>
          <w:ilvl w:val="1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Typical features of the genre</w:t>
      </w:r>
    </w:p>
    <w:p w:rsidR="007F59EB" w:rsidRDefault="007F59EB" w:rsidP="007F59EB">
      <w:pPr>
        <w:pStyle w:val="ListParagraph"/>
        <w:numPr>
          <w:ilvl w:val="2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Concern with knights</w:t>
      </w:r>
    </w:p>
    <w:p w:rsidR="007F59EB" w:rsidRDefault="007F59EB" w:rsidP="007F59EB">
      <w:pPr>
        <w:pStyle w:val="ListParagraph"/>
        <w:numPr>
          <w:ilvl w:val="2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Fighting and miscellaneous adventures</w:t>
      </w:r>
    </w:p>
    <w:p w:rsidR="007F59EB" w:rsidRDefault="007F59EB" w:rsidP="007F59EB">
      <w:pPr>
        <w:pStyle w:val="ListParagraph"/>
        <w:numPr>
          <w:ilvl w:val="2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Use of the improbable and the supernatural</w:t>
      </w:r>
    </w:p>
    <w:p w:rsidR="007F59EB" w:rsidRDefault="007F59EB" w:rsidP="007F59EB">
      <w:pPr>
        <w:pStyle w:val="ListParagraph"/>
        <w:numPr>
          <w:ilvl w:val="2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Romantic love</w:t>
      </w:r>
    </w:p>
    <w:p w:rsidR="007F59EB" w:rsidRDefault="007F59EB" w:rsidP="007F59EB">
      <w:pPr>
        <w:pStyle w:val="ListParagraph"/>
        <w:numPr>
          <w:ilvl w:val="2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Standardised characters: heroes, heroines, wicked stewards, jealous old husbands, &amp;</w:t>
      </w:r>
      <w:proofErr w:type="spellStart"/>
      <w:r>
        <w:rPr>
          <w:rFonts w:ascii="Baskerville Old Face" w:hAnsi="Baskerville Old Face"/>
          <w:sz w:val="24"/>
          <w:szCs w:val="24"/>
        </w:rPr>
        <w:t>c</w:t>
      </w:r>
      <w:proofErr w:type="spellEnd"/>
      <w:r>
        <w:rPr>
          <w:rFonts w:ascii="Baskerville Old Face" w:hAnsi="Baskerville Old Face"/>
          <w:sz w:val="24"/>
          <w:szCs w:val="24"/>
        </w:rPr>
        <w:t>.</w:t>
      </w:r>
    </w:p>
    <w:p w:rsidR="007F59EB" w:rsidRDefault="007F59EB" w:rsidP="007F59EB">
      <w:pPr>
        <w:pStyle w:val="ListParagraph"/>
        <w:numPr>
          <w:ilvl w:val="2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A great number of events; repetition of events</w:t>
      </w:r>
    </w:p>
    <w:p w:rsidR="007F59EB" w:rsidRDefault="007F59EB" w:rsidP="007F59EB">
      <w:pPr>
        <w:pStyle w:val="ListParagraph"/>
        <w:numPr>
          <w:ilvl w:val="2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Easy and colloquial style</w:t>
      </w:r>
    </w:p>
    <w:p w:rsidR="007F59EB" w:rsidRDefault="007F59EB" w:rsidP="007F59EB">
      <w:pPr>
        <w:pStyle w:val="ListParagraph"/>
        <w:numPr>
          <w:ilvl w:val="0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Marie de France</w:t>
      </w:r>
    </w:p>
    <w:p w:rsidR="007F59EB" w:rsidRDefault="007F59EB" w:rsidP="007F59EB">
      <w:pPr>
        <w:pStyle w:val="ListParagraph"/>
        <w:numPr>
          <w:ilvl w:val="1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Biographical identity of the author(s)</w:t>
      </w:r>
    </w:p>
    <w:p w:rsidR="007F59EB" w:rsidRDefault="007F59EB" w:rsidP="007F59EB">
      <w:pPr>
        <w:pStyle w:val="ListParagraph"/>
        <w:numPr>
          <w:ilvl w:val="1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Harley MS. in the British Library</w:t>
      </w:r>
    </w:p>
    <w:p w:rsidR="007F59EB" w:rsidRDefault="007F59EB" w:rsidP="007F59EB">
      <w:pPr>
        <w:pStyle w:val="ListParagraph"/>
        <w:numPr>
          <w:ilvl w:val="1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 xml:space="preserve">Denis </w:t>
      </w:r>
      <w:proofErr w:type="spellStart"/>
      <w:r>
        <w:rPr>
          <w:rFonts w:ascii="Baskerville Old Face" w:hAnsi="Baskerville Old Face"/>
          <w:sz w:val="24"/>
          <w:szCs w:val="24"/>
        </w:rPr>
        <w:t>Piramus</w:t>
      </w:r>
      <w:proofErr w:type="spellEnd"/>
      <w:r>
        <w:rPr>
          <w:rFonts w:ascii="Baskerville Old Face" w:hAnsi="Baskerville Old Face"/>
          <w:sz w:val="24"/>
          <w:szCs w:val="24"/>
        </w:rPr>
        <w:t>: ‘Dame Marie’</w:t>
      </w:r>
    </w:p>
    <w:p w:rsidR="007F59EB" w:rsidRDefault="007F59EB" w:rsidP="007F59EB">
      <w:pPr>
        <w:pStyle w:val="ListParagraph"/>
        <w:numPr>
          <w:ilvl w:val="1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 xml:space="preserve">Dedication to the Plantagenet kings of England: Henry </w:t>
      </w:r>
      <w:r w:rsidRPr="007F59EB">
        <w:rPr>
          <w:rFonts w:ascii="Baskerville Old Face" w:hAnsi="Baskerville Old Face"/>
          <w:sz w:val="20"/>
          <w:szCs w:val="20"/>
        </w:rPr>
        <w:t>II</w:t>
      </w:r>
      <w:r>
        <w:rPr>
          <w:rFonts w:ascii="Baskerville Old Face" w:hAnsi="Baskerville Old Face"/>
          <w:sz w:val="24"/>
          <w:szCs w:val="24"/>
        </w:rPr>
        <w:t xml:space="preserve"> or his son Henri au </w:t>
      </w:r>
      <w:proofErr w:type="spellStart"/>
      <w:r>
        <w:rPr>
          <w:rFonts w:ascii="Baskerville Old Face" w:hAnsi="Baskerville Old Face"/>
          <w:sz w:val="24"/>
          <w:szCs w:val="24"/>
        </w:rPr>
        <w:t>Cort</w:t>
      </w:r>
      <w:proofErr w:type="spellEnd"/>
      <w:r>
        <w:rPr>
          <w:rFonts w:ascii="Baskerville Old Face" w:hAnsi="Baskerville Old Face"/>
          <w:sz w:val="24"/>
          <w:szCs w:val="24"/>
        </w:rPr>
        <w:t xml:space="preserve"> Mantel</w:t>
      </w:r>
    </w:p>
    <w:p w:rsidR="007F59EB" w:rsidRDefault="007F59EB" w:rsidP="007F59EB">
      <w:pPr>
        <w:pStyle w:val="ListParagraph"/>
        <w:numPr>
          <w:ilvl w:val="1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Female authorship?</w:t>
      </w:r>
    </w:p>
    <w:p w:rsidR="007F59EB" w:rsidRDefault="007F59EB" w:rsidP="007F59EB">
      <w:pPr>
        <w:pStyle w:val="ListParagraph"/>
        <w:numPr>
          <w:ilvl w:val="0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The relationship of lays to twelfth-century English and French literature</w:t>
      </w:r>
    </w:p>
    <w:p w:rsidR="007F59EB" w:rsidRDefault="007F59EB" w:rsidP="007F59EB">
      <w:pPr>
        <w:pStyle w:val="ListParagraph"/>
        <w:numPr>
          <w:ilvl w:val="1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i/>
          <w:sz w:val="24"/>
          <w:szCs w:val="24"/>
        </w:rPr>
        <w:t xml:space="preserve">Chansons de </w:t>
      </w:r>
      <w:proofErr w:type="spellStart"/>
      <w:r>
        <w:rPr>
          <w:rFonts w:ascii="Baskerville Old Face" w:hAnsi="Baskerville Old Face"/>
          <w:i/>
          <w:sz w:val="24"/>
          <w:szCs w:val="24"/>
        </w:rPr>
        <w:t>geste</w:t>
      </w:r>
      <w:proofErr w:type="spellEnd"/>
      <w:r>
        <w:rPr>
          <w:rFonts w:ascii="Baskerville Old Face" w:hAnsi="Baskerville Old Face"/>
          <w:sz w:val="24"/>
          <w:szCs w:val="24"/>
        </w:rPr>
        <w:t xml:space="preserve"> (long epic poems about heroes)</w:t>
      </w:r>
    </w:p>
    <w:p w:rsidR="007F59EB" w:rsidRDefault="007F59EB" w:rsidP="007F59EB">
      <w:pPr>
        <w:pStyle w:val="ListParagraph"/>
        <w:numPr>
          <w:ilvl w:val="1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Chronicle literature</w:t>
      </w:r>
    </w:p>
    <w:p w:rsidR="007F59EB" w:rsidRDefault="007F59EB" w:rsidP="007F59EB">
      <w:pPr>
        <w:pStyle w:val="ListParagraph"/>
        <w:numPr>
          <w:ilvl w:val="1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Didactic literature</w:t>
      </w:r>
    </w:p>
    <w:p w:rsidR="007F59EB" w:rsidRDefault="007F59EB" w:rsidP="007F59EB">
      <w:pPr>
        <w:pStyle w:val="ListParagraph"/>
        <w:numPr>
          <w:ilvl w:val="1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Hagiography (saints’ lives)</w:t>
      </w:r>
    </w:p>
    <w:p w:rsidR="007F59EB" w:rsidRDefault="007F59EB" w:rsidP="007F59EB">
      <w:pPr>
        <w:pStyle w:val="ListParagraph"/>
        <w:numPr>
          <w:ilvl w:val="1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Romance</w:t>
      </w:r>
    </w:p>
    <w:p w:rsidR="009D5BA0" w:rsidRDefault="009D5BA0" w:rsidP="009D5BA0">
      <w:pPr>
        <w:pStyle w:val="ListParagraph"/>
        <w:numPr>
          <w:ilvl w:val="2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Courtly:</w:t>
      </w:r>
    </w:p>
    <w:p w:rsidR="009D5BA0" w:rsidRDefault="009D5BA0" w:rsidP="009D5BA0">
      <w:pPr>
        <w:pStyle w:val="ListParagraph"/>
        <w:numPr>
          <w:ilvl w:val="3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Association with a court</w:t>
      </w:r>
    </w:p>
    <w:p w:rsidR="009D5BA0" w:rsidRDefault="009D5BA0" w:rsidP="009D5BA0">
      <w:pPr>
        <w:pStyle w:val="ListParagraph"/>
        <w:numPr>
          <w:ilvl w:val="3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Possession of characteristics associated with courtly literature, e.g. characters whose actions are governed by ‘courtesy’</w:t>
      </w:r>
    </w:p>
    <w:p w:rsidR="009D5BA0" w:rsidRDefault="009D5BA0" w:rsidP="009D5BA0">
      <w:pPr>
        <w:pStyle w:val="ListParagraph"/>
        <w:numPr>
          <w:ilvl w:val="3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Love</w:t>
      </w:r>
    </w:p>
    <w:p w:rsidR="009D5BA0" w:rsidRDefault="009D5BA0" w:rsidP="007F59EB">
      <w:pPr>
        <w:pStyle w:val="ListParagraph"/>
        <w:numPr>
          <w:ilvl w:val="1"/>
          <w:numId w:val="3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The lay as a transitional genre between the earlier love-lyrics and the romance: typically the lay concentrates on one particularly critical or problematic event or brief sequence of events in the life of the protagonist (s).</w:t>
      </w:r>
    </w:p>
    <w:p w:rsidR="009D5BA0" w:rsidRDefault="009D5BA0" w:rsidP="009D5BA0">
      <w:pPr>
        <w:spacing w:after="0" w:line="240" w:lineRule="auto"/>
        <w:rPr>
          <w:rFonts w:ascii="Baskerville Old Face" w:hAnsi="Baskerville Old Face"/>
          <w:sz w:val="24"/>
          <w:szCs w:val="24"/>
        </w:rPr>
      </w:pPr>
    </w:p>
    <w:p w:rsidR="009D5BA0" w:rsidRDefault="009D5BA0" w:rsidP="009D5BA0">
      <w:pPr>
        <w:spacing w:after="0" w:line="240" w:lineRule="auto"/>
        <w:rPr>
          <w:rFonts w:ascii="Baskerville Old Face" w:hAnsi="Baskerville Old Face"/>
          <w:sz w:val="24"/>
          <w:szCs w:val="24"/>
        </w:rPr>
      </w:pPr>
      <w:proofErr w:type="gramStart"/>
      <w:r>
        <w:rPr>
          <w:rFonts w:ascii="Baskerville Old Face" w:hAnsi="Baskerville Old Face"/>
          <w:b/>
          <w:sz w:val="24"/>
          <w:szCs w:val="24"/>
        </w:rPr>
        <w:t>To do for the next seminar …</w:t>
      </w:r>
      <w:proofErr w:type="gramEnd"/>
    </w:p>
    <w:p w:rsidR="009D5BA0" w:rsidRDefault="009D5BA0" w:rsidP="009D5BA0">
      <w:pPr>
        <w:spacing w:after="0" w:line="240" w:lineRule="auto"/>
        <w:rPr>
          <w:rFonts w:ascii="Baskerville Old Face" w:hAnsi="Baskerville Old Face"/>
          <w:sz w:val="24"/>
          <w:szCs w:val="24"/>
        </w:rPr>
      </w:pPr>
    </w:p>
    <w:p w:rsidR="009D5BA0" w:rsidRDefault="009D5BA0" w:rsidP="009D5BA0">
      <w:pPr>
        <w:pStyle w:val="ListParagraph"/>
        <w:numPr>
          <w:ilvl w:val="0"/>
          <w:numId w:val="4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 xml:space="preserve">Read the Introduction to Burgess and </w:t>
      </w:r>
      <w:proofErr w:type="spellStart"/>
      <w:r>
        <w:rPr>
          <w:rFonts w:ascii="Baskerville Old Face" w:hAnsi="Baskerville Old Face"/>
          <w:sz w:val="24"/>
          <w:szCs w:val="24"/>
        </w:rPr>
        <w:t>Busby;’s</w:t>
      </w:r>
      <w:proofErr w:type="spellEnd"/>
      <w:r>
        <w:rPr>
          <w:rFonts w:ascii="Baskerville Old Face" w:hAnsi="Baskerville Old Face"/>
          <w:sz w:val="24"/>
          <w:szCs w:val="24"/>
        </w:rPr>
        <w:t xml:space="preserve"> edition of </w:t>
      </w:r>
      <w:r>
        <w:rPr>
          <w:rFonts w:ascii="Baskerville Old Face" w:hAnsi="Baskerville Old Face"/>
          <w:i/>
          <w:sz w:val="24"/>
          <w:szCs w:val="24"/>
        </w:rPr>
        <w:t xml:space="preserve">The </w:t>
      </w:r>
      <w:proofErr w:type="spellStart"/>
      <w:r>
        <w:rPr>
          <w:rFonts w:ascii="Baskerville Old Face" w:hAnsi="Baskerville Old Face"/>
          <w:i/>
          <w:sz w:val="24"/>
          <w:szCs w:val="24"/>
        </w:rPr>
        <w:t>Lais</w:t>
      </w:r>
      <w:proofErr w:type="spellEnd"/>
      <w:r>
        <w:rPr>
          <w:rFonts w:ascii="Baskerville Old Face" w:hAnsi="Baskerville Old Face"/>
          <w:i/>
          <w:sz w:val="24"/>
          <w:szCs w:val="24"/>
        </w:rPr>
        <w:t xml:space="preserve"> of Marie de France</w:t>
      </w:r>
      <w:r>
        <w:rPr>
          <w:rFonts w:ascii="Baskerville Old Face" w:hAnsi="Baskerville Old Face"/>
          <w:sz w:val="24"/>
          <w:szCs w:val="24"/>
        </w:rPr>
        <w:t>, paying particular attention to what they say about authority.</w:t>
      </w:r>
    </w:p>
    <w:p w:rsidR="009D5BA0" w:rsidRDefault="009D5BA0" w:rsidP="009D5BA0">
      <w:pPr>
        <w:pStyle w:val="ListParagraph"/>
        <w:numPr>
          <w:ilvl w:val="0"/>
          <w:numId w:val="4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Read the Prologue and consider what is meant by ‘knowledge’, ‘true eloquence’, and study.</w:t>
      </w:r>
    </w:p>
    <w:p w:rsidR="009D5BA0" w:rsidRPr="009D5BA0" w:rsidRDefault="009D5BA0" w:rsidP="009D5BA0">
      <w:pPr>
        <w:pStyle w:val="ListParagraph"/>
        <w:numPr>
          <w:ilvl w:val="0"/>
          <w:numId w:val="4"/>
        </w:numPr>
        <w:spacing w:after="0" w:line="240" w:lineRule="auto"/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 xml:space="preserve">Consider </w:t>
      </w:r>
      <w:proofErr w:type="spellStart"/>
      <w:r>
        <w:rPr>
          <w:rFonts w:ascii="Baskerville Old Face" w:hAnsi="Baskerville Old Face"/>
          <w:i/>
          <w:sz w:val="24"/>
          <w:szCs w:val="24"/>
        </w:rPr>
        <w:t>Guigemar</w:t>
      </w:r>
      <w:proofErr w:type="spellEnd"/>
      <w:r>
        <w:rPr>
          <w:rFonts w:ascii="Baskerville Old Face" w:hAnsi="Baskerville Old Face"/>
          <w:sz w:val="24"/>
          <w:szCs w:val="24"/>
        </w:rPr>
        <w:t xml:space="preserve"> in terms of attitudes to love, sexuality and the body, and in the light of its relationship to romance literature, e.g. the event sequence(s); standardised characters (see especially 2. </w:t>
      </w:r>
      <w:proofErr w:type="spellStart"/>
      <w:r>
        <w:rPr>
          <w:rFonts w:ascii="Baskerville Old Face" w:hAnsi="Baskerville Old Face"/>
          <w:sz w:val="24"/>
          <w:szCs w:val="24"/>
        </w:rPr>
        <w:t>d</w:t>
      </w:r>
      <w:proofErr w:type="spellEnd"/>
      <w:r>
        <w:rPr>
          <w:rFonts w:ascii="Baskerville Old Face" w:hAnsi="Baskerville Old Face"/>
          <w:sz w:val="24"/>
          <w:szCs w:val="24"/>
        </w:rPr>
        <w:t xml:space="preserve"> and f, above).</w:t>
      </w:r>
    </w:p>
    <w:sectPr w:rsidR="009D5BA0" w:rsidRPr="009D5BA0" w:rsidSect="00C74B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Baskerville Old Face">
    <w:panose1 w:val="02020602080505020303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F3D50D5"/>
    <w:multiLevelType w:val="hybridMultilevel"/>
    <w:tmpl w:val="7584A76A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1944766"/>
    <w:multiLevelType w:val="hybridMultilevel"/>
    <w:tmpl w:val="A322DC0C"/>
    <w:lvl w:ilvl="0" w:tplc="04090009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31E37BAD"/>
    <w:multiLevelType w:val="hybridMultilevel"/>
    <w:tmpl w:val="D59C667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1">
      <w:start w:val="1"/>
      <w:numFmt w:val="decimal"/>
      <w:lvlText w:val="%3)"/>
      <w:lvlJc w:val="left"/>
      <w:pPr>
        <w:ind w:left="2160" w:hanging="180"/>
      </w:pPr>
    </w:lvl>
    <w:lvl w:ilvl="3" w:tplc="08090017">
      <w:start w:val="1"/>
      <w:numFmt w:val="lowerLetter"/>
      <w:lvlText w:val="%4)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3DB51538"/>
    <w:multiLevelType w:val="hybridMultilevel"/>
    <w:tmpl w:val="570CBB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2501AC"/>
    <w:rsid w:val="002501AC"/>
    <w:rsid w:val="0048179F"/>
    <w:rsid w:val="007434EC"/>
    <w:rsid w:val="007F59EB"/>
    <w:rsid w:val="009D5BA0"/>
    <w:rsid w:val="00A339E8"/>
    <w:rsid w:val="00BB63D7"/>
    <w:rsid w:val="00C74B05"/>
    <w:rsid w:val="00CC3661"/>
    <w:rsid w:val="00F43E86"/>
    <w:rsid w:val="00FF383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ersonName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74B0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501AC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2</Pages>
  <Words>549</Words>
  <Characters>3131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3673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pn021</dc:creator>
  <cp:keywords/>
  <dc:description/>
  <cp:lastModifiedBy>pn021</cp:lastModifiedBy>
  <cp:revision>4</cp:revision>
  <dcterms:created xsi:type="dcterms:W3CDTF">2011-02-02T16:36:00Z</dcterms:created>
  <dcterms:modified xsi:type="dcterms:W3CDTF">2012-02-10T09:43:00Z</dcterms:modified>
</cp:coreProperties>
</file>