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037C1C" w14:textId="3DFE39F7" w:rsidR="00FA300C" w:rsidRDefault="00FA300C" w:rsidP="00FA300C">
      <w:pPr>
        <w:jc w:val="center"/>
        <w:rPr>
          <w:rFonts w:ascii="Times New Roman" w:hAnsi="Times New Roman" w:cs="Times New Roman"/>
          <w:color w:val="4472C4" w:themeColor="accent1"/>
          <w:sz w:val="28"/>
          <w:szCs w:val="28"/>
        </w:rPr>
      </w:pPr>
    </w:p>
    <w:p w14:paraId="5D028E72" w14:textId="77777777" w:rsidR="000F42E2" w:rsidRDefault="000F42E2" w:rsidP="00FA300C">
      <w:pPr>
        <w:jc w:val="center"/>
        <w:rPr>
          <w:rFonts w:ascii="Times New Roman" w:hAnsi="Times New Roman" w:cs="Times New Roman"/>
          <w:color w:val="4472C4" w:themeColor="accent1"/>
          <w:sz w:val="28"/>
          <w:szCs w:val="28"/>
        </w:rPr>
      </w:pPr>
    </w:p>
    <w:p w14:paraId="7B210F2B" w14:textId="38EC5DF0" w:rsidR="00FA300C" w:rsidRDefault="00951335" w:rsidP="00FA300C">
      <w:pPr>
        <w:jc w:val="center"/>
        <w:rPr>
          <w:rFonts w:ascii="Times New Roman" w:hAnsi="Times New Roman" w:cs="Times New Roman"/>
          <w:color w:val="4472C4" w:themeColor="accent1"/>
          <w:sz w:val="28"/>
          <w:szCs w:val="28"/>
        </w:rPr>
      </w:pPr>
      <w:r w:rsidRPr="004971D3">
        <w:rPr>
          <w:rFonts w:ascii="Times New Roman" w:hAnsi="Times New Roman" w:cs="Times New Roman"/>
          <w:color w:val="4472C4" w:themeColor="accent1"/>
          <w:sz w:val="28"/>
          <w:szCs w:val="28"/>
        </w:rPr>
        <w:t>Title</w:t>
      </w:r>
      <w:r w:rsidR="00F92B09" w:rsidRPr="004971D3">
        <w:rPr>
          <w:rFonts w:ascii="Times New Roman" w:hAnsi="Times New Roman" w:cs="Times New Roman"/>
          <w:color w:val="4472C4" w:themeColor="accent1"/>
          <w:sz w:val="28"/>
          <w:szCs w:val="28"/>
        </w:rPr>
        <w:t>:</w:t>
      </w:r>
      <w:r w:rsidRPr="004971D3">
        <w:rPr>
          <w:rFonts w:ascii="Times New Roman" w:hAnsi="Times New Roman" w:cs="Times New Roman"/>
          <w:color w:val="4472C4" w:themeColor="accent1"/>
          <w:sz w:val="28"/>
          <w:szCs w:val="28"/>
        </w:rPr>
        <w:t xml:space="preserve"> </w:t>
      </w:r>
      <w:r w:rsidR="00FA300C" w:rsidRPr="00FA300C">
        <w:rPr>
          <w:rFonts w:ascii="Times New Roman" w:hAnsi="Times New Roman" w:cs="Times New Roman"/>
          <w:color w:val="4472C4" w:themeColor="accent1"/>
          <w:sz w:val="28"/>
          <w:szCs w:val="28"/>
        </w:rPr>
        <w:t>Critical response to an article that provides evidence of sound knowledge and understanding of themes related to the teaching of Welsh in the English-medium sector.</w:t>
      </w:r>
    </w:p>
    <w:p w14:paraId="5EDCA33E" w14:textId="516F604F" w:rsidR="00431464" w:rsidRDefault="00431464" w:rsidP="00FA300C">
      <w:pPr>
        <w:jc w:val="center"/>
        <w:rPr>
          <w:rFonts w:ascii="Cambria" w:hAnsi="Cambria" w:cs="Arial"/>
          <w:color w:val="0000FF"/>
          <w:szCs w:val="32"/>
        </w:rPr>
      </w:pPr>
    </w:p>
    <w:p w14:paraId="38CE87EC" w14:textId="59F33DFF" w:rsidR="00431464" w:rsidRPr="00431464" w:rsidRDefault="00431464" w:rsidP="00FC3300">
      <w:pPr>
        <w:spacing w:line="360" w:lineRule="auto"/>
        <w:jc w:val="both"/>
        <w:rPr>
          <w:rFonts w:ascii="Times New Roman" w:hAnsi="Times New Roman" w:cs="Times New Roman"/>
          <w:color w:val="4472C4" w:themeColor="accent1"/>
          <w:sz w:val="28"/>
          <w:szCs w:val="28"/>
        </w:rPr>
      </w:pPr>
      <w:r w:rsidRPr="00431464">
        <w:rPr>
          <w:rFonts w:ascii="Times New Roman" w:hAnsi="Times New Roman" w:cs="Times New Roman"/>
          <w:color w:val="4472C4" w:themeColor="accent1"/>
          <w:sz w:val="28"/>
          <w:szCs w:val="28"/>
        </w:rPr>
        <w:t>Introduction</w:t>
      </w:r>
    </w:p>
    <w:p w14:paraId="34F5E157" w14:textId="781BCD9E" w:rsidR="00AC7181" w:rsidRDefault="00431464" w:rsidP="00FC33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w:t>
      </w:r>
      <w:r w:rsidR="00EB7598">
        <w:rPr>
          <w:rFonts w:ascii="Times New Roman" w:hAnsi="Times New Roman" w:cs="Times New Roman"/>
          <w:sz w:val="24"/>
          <w:szCs w:val="24"/>
        </w:rPr>
        <w:t>discussion</w:t>
      </w:r>
      <w:r>
        <w:rPr>
          <w:rFonts w:ascii="Times New Roman" w:hAnsi="Times New Roman" w:cs="Times New Roman"/>
          <w:sz w:val="24"/>
          <w:szCs w:val="24"/>
        </w:rPr>
        <w:t xml:space="preserve"> offer</w:t>
      </w:r>
      <w:r w:rsidR="00C44315">
        <w:rPr>
          <w:rFonts w:ascii="Times New Roman" w:hAnsi="Times New Roman" w:cs="Times New Roman"/>
          <w:sz w:val="24"/>
          <w:szCs w:val="24"/>
        </w:rPr>
        <w:t>s</w:t>
      </w:r>
      <w:r>
        <w:rPr>
          <w:rFonts w:ascii="Times New Roman" w:hAnsi="Times New Roman" w:cs="Times New Roman"/>
          <w:sz w:val="24"/>
          <w:szCs w:val="24"/>
        </w:rPr>
        <w:t xml:space="preserve"> a critical evaluation of </w:t>
      </w:r>
      <w:r w:rsidR="00CD5D4C">
        <w:rPr>
          <w:rFonts w:ascii="Times New Roman" w:hAnsi="Times New Roman" w:cs="Times New Roman"/>
          <w:sz w:val="24"/>
          <w:szCs w:val="24"/>
        </w:rPr>
        <w:t>Bernardo and Gaerlan</w:t>
      </w:r>
      <w:r w:rsidR="00A47401">
        <w:rPr>
          <w:rFonts w:ascii="Times New Roman" w:hAnsi="Times New Roman" w:cs="Times New Roman"/>
          <w:sz w:val="24"/>
          <w:szCs w:val="24"/>
        </w:rPr>
        <w:t>’</w:t>
      </w:r>
      <w:r w:rsidR="00CD5D4C">
        <w:rPr>
          <w:rFonts w:ascii="Times New Roman" w:hAnsi="Times New Roman" w:cs="Times New Roman"/>
          <w:sz w:val="24"/>
          <w:szCs w:val="24"/>
        </w:rPr>
        <w:t>s (2011)</w:t>
      </w:r>
      <w:r w:rsidR="005479C7">
        <w:rPr>
          <w:rFonts w:ascii="Times New Roman" w:hAnsi="Times New Roman" w:cs="Times New Roman"/>
          <w:sz w:val="24"/>
          <w:szCs w:val="24"/>
        </w:rPr>
        <w:t xml:space="preserve"> </w:t>
      </w:r>
      <w:r w:rsidR="00EB7598">
        <w:rPr>
          <w:rFonts w:ascii="Times New Roman" w:hAnsi="Times New Roman" w:cs="Times New Roman"/>
          <w:sz w:val="24"/>
          <w:szCs w:val="24"/>
        </w:rPr>
        <w:t>paper</w:t>
      </w:r>
      <w:r w:rsidR="005479C7">
        <w:rPr>
          <w:rFonts w:ascii="Times New Roman" w:hAnsi="Times New Roman" w:cs="Times New Roman"/>
          <w:sz w:val="24"/>
          <w:szCs w:val="24"/>
        </w:rPr>
        <w:t>, ‘Non-Native English Students Learning in English: Reviewing and Reflecting on the Research</w:t>
      </w:r>
      <w:r w:rsidR="00451D18">
        <w:rPr>
          <w:rFonts w:ascii="Times New Roman" w:hAnsi="Times New Roman" w:cs="Times New Roman"/>
          <w:sz w:val="24"/>
          <w:szCs w:val="24"/>
        </w:rPr>
        <w:t>’</w:t>
      </w:r>
      <w:r w:rsidR="005479C7">
        <w:rPr>
          <w:rFonts w:ascii="Times New Roman" w:hAnsi="Times New Roman" w:cs="Times New Roman"/>
          <w:sz w:val="24"/>
          <w:szCs w:val="24"/>
        </w:rPr>
        <w:t xml:space="preserve">. </w:t>
      </w:r>
      <w:r w:rsidR="00EB7598">
        <w:rPr>
          <w:rFonts w:ascii="Times New Roman" w:hAnsi="Times New Roman" w:cs="Times New Roman"/>
          <w:sz w:val="24"/>
          <w:szCs w:val="24"/>
        </w:rPr>
        <w:t xml:space="preserve">The discussion will </w:t>
      </w:r>
      <w:r w:rsidR="00024272">
        <w:rPr>
          <w:rFonts w:ascii="Times New Roman" w:hAnsi="Times New Roman" w:cs="Times New Roman"/>
          <w:sz w:val="24"/>
          <w:szCs w:val="24"/>
        </w:rPr>
        <w:t xml:space="preserve">also highlight links between the </w:t>
      </w:r>
      <w:r w:rsidR="00AC7181">
        <w:rPr>
          <w:rFonts w:ascii="Times New Roman" w:hAnsi="Times New Roman" w:cs="Times New Roman"/>
          <w:sz w:val="24"/>
          <w:szCs w:val="24"/>
        </w:rPr>
        <w:t xml:space="preserve">theory and research considered in </w:t>
      </w:r>
      <w:r w:rsidR="00024272">
        <w:rPr>
          <w:rFonts w:ascii="Times New Roman" w:hAnsi="Times New Roman" w:cs="Times New Roman"/>
          <w:sz w:val="24"/>
          <w:szCs w:val="24"/>
        </w:rPr>
        <w:t>Bernardo and Gaerlan</w:t>
      </w:r>
      <w:r w:rsidR="00057724">
        <w:rPr>
          <w:rFonts w:ascii="Times New Roman" w:hAnsi="Times New Roman" w:cs="Times New Roman"/>
          <w:sz w:val="24"/>
          <w:szCs w:val="24"/>
        </w:rPr>
        <w:t>’</w:t>
      </w:r>
      <w:r w:rsidR="00024272">
        <w:rPr>
          <w:rFonts w:ascii="Times New Roman" w:hAnsi="Times New Roman" w:cs="Times New Roman"/>
          <w:sz w:val="24"/>
          <w:szCs w:val="24"/>
        </w:rPr>
        <w:t>s paper</w:t>
      </w:r>
      <w:r w:rsidR="00AC7181">
        <w:rPr>
          <w:rFonts w:ascii="Times New Roman" w:hAnsi="Times New Roman" w:cs="Times New Roman"/>
          <w:sz w:val="24"/>
          <w:szCs w:val="24"/>
        </w:rPr>
        <w:t>,</w:t>
      </w:r>
      <w:r w:rsidR="00024272">
        <w:rPr>
          <w:rFonts w:ascii="Times New Roman" w:hAnsi="Times New Roman" w:cs="Times New Roman"/>
          <w:sz w:val="24"/>
          <w:szCs w:val="24"/>
        </w:rPr>
        <w:t xml:space="preserve"> and the current practice of Welsh second language </w:t>
      </w:r>
      <w:r w:rsidR="00F83AB5">
        <w:rPr>
          <w:rFonts w:ascii="Times New Roman" w:hAnsi="Times New Roman" w:cs="Times New Roman"/>
          <w:sz w:val="24"/>
          <w:szCs w:val="24"/>
        </w:rPr>
        <w:t xml:space="preserve">teaching </w:t>
      </w:r>
      <w:r w:rsidR="00024272">
        <w:rPr>
          <w:rFonts w:ascii="Times New Roman" w:hAnsi="Times New Roman" w:cs="Times New Roman"/>
          <w:sz w:val="24"/>
          <w:szCs w:val="24"/>
        </w:rPr>
        <w:t xml:space="preserve">in English medium primary schools in Wales. </w:t>
      </w:r>
    </w:p>
    <w:p w14:paraId="4528B52F" w14:textId="77777777" w:rsidR="00AC7181" w:rsidRDefault="00AC7181" w:rsidP="00FC3300">
      <w:pPr>
        <w:spacing w:line="360" w:lineRule="auto"/>
        <w:jc w:val="both"/>
        <w:rPr>
          <w:rFonts w:ascii="Times New Roman" w:hAnsi="Times New Roman" w:cs="Times New Roman"/>
          <w:sz w:val="24"/>
          <w:szCs w:val="24"/>
        </w:rPr>
      </w:pPr>
    </w:p>
    <w:p w14:paraId="7610F4BA" w14:textId="15B91F50" w:rsidR="008A1C4C" w:rsidRDefault="0037633A" w:rsidP="00FC33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Bernardo </w:t>
      </w:r>
      <w:r w:rsidR="0051629A">
        <w:rPr>
          <w:rFonts w:ascii="Times New Roman" w:hAnsi="Times New Roman" w:cs="Times New Roman"/>
          <w:sz w:val="24"/>
          <w:szCs w:val="24"/>
        </w:rPr>
        <w:t xml:space="preserve">is a </w:t>
      </w:r>
      <w:r w:rsidR="00F83AB5">
        <w:rPr>
          <w:rFonts w:ascii="Times New Roman" w:hAnsi="Times New Roman" w:cs="Times New Roman"/>
          <w:sz w:val="24"/>
          <w:szCs w:val="24"/>
        </w:rPr>
        <w:t xml:space="preserve">lecturer and </w:t>
      </w:r>
      <w:r w:rsidR="0051629A">
        <w:rPr>
          <w:rFonts w:ascii="Times New Roman" w:hAnsi="Times New Roman" w:cs="Times New Roman"/>
          <w:sz w:val="24"/>
          <w:szCs w:val="24"/>
        </w:rPr>
        <w:t>psychologist</w:t>
      </w:r>
      <w:r w:rsidR="00F83AB5">
        <w:rPr>
          <w:rFonts w:ascii="Times New Roman" w:hAnsi="Times New Roman" w:cs="Times New Roman"/>
          <w:sz w:val="24"/>
          <w:szCs w:val="24"/>
        </w:rPr>
        <w:t>,</w:t>
      </w:r>
      <w:r w:rsidR="0051629A">
        <w:rPr>
          <w:rFonts w:ascii="Times New Roman" w:hAnsi="Times New Roman" w:cs="Times New Roman"/>
          <w:sz w:val="24"/>
          <w:szCs w:val="24"/>
        </w:rPr>
        <w:t xml:space="preserve"> with a </w:t>
      </w:r>
      <w:r w:rsidR="00E25892">
        <w:rPr>
          <w:rFonts w:ascii="Times New Roman" w:hAnsi="Times New Roman" w:cs="Times New Roman"/>
          <w:sz w:val="24"/>
          <w:szCs w:val="24"/>
        </w:rPr>
        <w:t>PhD</w:t>
      </w:r>
      <w:r w:rsidR="0051629A">
        <w:rPr>
          <w:rFonts w:ascii="Times New Roman" w:hAnsi="Times New Roman" w:cs="Times New Roman"/>
          <w:sz w:val="24"/>
          <w:szCs w:val="24"/>
        </w:rPr>
        <w:t xml:space="preserve"> </w:t>
      </w:r>
      <w:r w:rsidR="00D770F4">
        <w:rPr>
          <w:rFonts w:ascii="Times New Roman" w:hAnsi="Times New Roman" w:cs="Times New Roman"/>
          <w:sz w:val="24"/>
          <w:szCs w:val="24"/>
        </w:rPr>
        <w:t xml:space="preserve">in Cognitive Psychology and Educational Psychology from Yale University. </w:t>
      </w:r>
      <w:r w:rsidR="000E12CF">
        <w:rPr>
          <w:rFonts w:ascii="Times New Roman" w:hAnsi="Times New Roman" w:cs="Times New Roman"/>
          <w:sz w:val="24"/>
          <w:szCs w:val="24"/>
        </w:rPr>
        <w:t>His</w:t>
      </w:r>
      <w:r w:rsidR="00E25892">
        <w:rPr>
          <w:rFonts w:ascii="Times New Roman" w:hAnsi="Times New Roman" w:cs="Times New Roman"/>
          <w:sz w:val="24"/>
          <w:szCs w:val="24"/>
        </w:rPr>
        <w:t xml:space="preserve"> research cover</w:t>
      </w:r>
      <w:r w:rsidR="00611556">
        <w:rPr>
          <w:rFonts w:ascii="Times New Roman" w:hAnsi="Times New Roman" w:cs="Times New Roman"/>
          <w:sz w:val="24"/>
          <w:szCs w:val="24"/>
        </w:rPr>
        <w:t>s</w:t>
      </w:r>
      <w:r w:rsidR="00E25892">
        <w:rPr>
          <w:rFonts w:ascii="Times New Roman" w:hAnsi="Times New Roman" w:cs="Times New Roman"/>
          <w:sz w:val="24"/>
          <w:szCs w:val="24"/>
        </w:rPr>
        <w:t xml:space="preserve"> </w:t>
      </w:r>
      <w:r w:rsidR="00D770F4">
        <w:rPr>
          <w:rFonts w:ascii="Times New Roman" w:hAnsi="Times New Roman" w:cs="Times New Roman"/>
          <w:sz w:val="24"/>
          <w:szCs w:val="24"/>
        </w:rPr>
        <w:t>an extensive range of cognitive psychology topic</w:t>
      </w:r>
      <w:r w:rsidR="00E25892">
        <w:rPr>
          <w:rFonts w:ascii="Times New Roman" w:hAnsi="Times New Roman" w:cs="Times New Roman"/>
          <w:sz w:val="24"/>
          <w:szCs w:val="24"/>
        </w:rPr>
        <w:t>s</w:t>
      </w:r>
      <w:r w:rsidR="00CD5D4C">
        <w:rPr>
          <w:rFonts w:ascii="Times New Roman" w:hAnsi="Times New Roman" w:cs="Times New Roman"/>
          <w:sz w:val="24"/>
          <w:szCs w:val="24"/>
        </w:rPr>
        <w:t xml:space="preserve">, </w:t>
      </w:r>
      <w:r w:rsidR="005848B8">
        <w:rPr>
          <w:rFonts w:ascii="Times New Roman" w:hAnsi="Times New Roman" w:cs="Times New Roman"/>
          <w:sz w:val="24"/>
          <w:szCs w:val="24"/>
        </w:rPr>
        <w:t>with many</w:t>
      </w:r>
      <w:r w:rsidR="00CD5D4C">
        <w:rPr>
          <w:rFonts w:ascii="Times New Roman" w:hAnsi="Times New Roman" w:cs="Times New Roman"/>
          <w:sz w:val="24"/>
          <w:szCs w:val="24"/>
        </w:rPr>
        <w:t xml:space="preserve"> </w:t>
      </w:r>
      <w:r w:rsidR="005848B8">
        <w:rPr>
          <w:rFonts w:ascii="Times New Roman" w:hAnsi="Times New Roman" w:cs="Times New Roman"/>
          <w:sz w:val="24"/>
          <w:szCs w:val="24"/>
        </w:rPr>
        <w:t>focus</w:t>
      </w:r>
      <w:r w:rsidR="00D97908">
        <w:rPr>
          <w:rFonts w:ascii="Times New Roman" w:hAnsi="Times New Roman" w:cs="Times New Roman"/>
          <w:sz w:val="24"/>
          <w:szCs w:val="24"/>
        </w:rPr>
        <w:t xml:space="preserve">ing </w:t>
      </w:r>
      <w:r w:rsidR="005848B8">
        <w:rPr>
          <w:rFonts w:ascii="Times New Roman" w:hAnsi="Times New Roman" w:cs="Times New Roman"/>
          <w:sz w:val="24"/>
          <w:szCs w:val="24"/>
        </w:rPr>
        <w:t>on</w:t>
      </w:r>
      <w:r w:rsidR="00CD5D4C">
        <w:rPr>
          <w:rFonts w:ascii="Times New Roman" w:hAnsi="Times New Roman" w:cs="Times New Roman"/>
          <w:sz w:val="24"/>
          <w:szCs w:val="24"/>
        </w:rPr>
        <w:t xml:space="preserve"> bilingualism</w:t>
      </w:r>
      <w:r w:rsidR="005848B8">
        <w:rPr>
          <w:rFonts w:ascii="Times New Roman" w:hAnsi="Times New Roman" w:cs="Times New Roman"/>
          <w:sz w:val="24"/>
          <w:szCs w:val="24"/>
        </w:rPr>
        <w:t xml:space="preserve"> </w:t>
      </w:r>
      <w:r w:rsidR="00D770F4">
        <w:rPr>
          <w:rFonts w:ascii="Times New Roman" w:hAnsi="Times New Roman" w:cs="Times New Roman"/>
          <w:sz w:val="24"/>
          <w:szCs w:val="24"/>
        </w:rPr>
        <w:t xml:space="preserve">(University of Macau, 2016). </w:t>
      </w:r>
      <w:r w:rsidR="00AD7E5E">
        <w:rPr>
          <w:rFonts w:ascii="Times New Roman" w:hAnsi="Times New Roman" w:cs="Times New Roman"/>
          <w:sz w:val="24"/>
          <w:szCs w:val="24"/>
        </w:rPr>
        <w:t xml:space="preserve">Gaerlan has a </w:t>
      </w:r>
      <w:r w:rsidR="00E25892">
        <w:rPr>
          <w:rFonts w:ascii="Times New Roman" w:hAnsi="Times New Roman" w:cs="Times New Roman"/>
          <w:sz w:val="24"/>
          <w:szCs w:val="24"/>
        </w:rPr>
        <w:t>PhD</w:t>
      </w:r>
      <w:r w:rsidR="00AD7E5E">
        <w:rPr>
          <w:rFonts w:ascii="Times New Roman" w:hAnsi="Times New Roman" w:cs="Times New Roman"/>
          <w:sz w:val="24"/>
          <w:szCs w:val="24"/>
        </w:rPr>
        <w:t xml:space="preserve"> in Applied Linguistics from De La Salle University </w:t>
      </w:r>
      <w:r w:rsidR="00E25892">
        <w:rPr>
          <w:rFonts w:ascii="Times New Roman" w:hAnsi="Times New Roman" w:cs="Times New Roman"/>
          <w:sz w:val="24"/>
          <w:szCs w:val="24"/>
        </w:rPr>
        <w:t xml:space="preserve">in the Philippines. </w:t>
      </w:r>
      <w:r w:rsidR="000E12CF">
        <w:rPr>
          <w:rFonts w:ascii="Times New Roman" w:hAnsi="Times New Roman" w:cs="Times New Roman"/>
          <w:sz w:val="24"/>
          <w:szCs w:val="24"/>
        </w:rPr>
        <w:t>Her</w:t>
      </w:r>
      <w:r w:rsidR="00E25892">
        <w:rPr>
          <w:rFonts w:ascii="Times New Roman" w:hAnsi="Times New Roman" w:cs="Times New Roman"/>
          <w:sz w:val="24"/>
          <w:szCs w:val="24"/>
        </w:rPr>
        <w:t xml:space="preserve"> academic expertise covers: bilingual education, language acquisition and language teaching</w:t>
      </w:r>
      <w:r w:rsidR="00F83AB5">
        <w:rPr>
          <w:rFonts w:ascii="Times New Roman" w:hAnsi="Times New Roman" w:cs="Times New Roman"/>
          <w:sz w:val="24"/>
          <w:szCs w:val="24"/>
        </w:rPr>
        <w:t xml:space="preserve"> (De La Salle University, 2017).</w:t>
      </w:r>
      <w:r w:rsidR="00990285">
        <w:rPr>
          <w:rFonts w:ascii="Times New Roman" w:hAnsi="Times New Roman" w:cs="Times New Roman"/>
          <w:sz w:val="24"/>
          <w:szCs w:val="24"/>
        </w:rPr>
        <w:t xml:space="preserve"> </w:t>
      </w:r>
    </w:p>
    <w:p w14:paraId="4BF60718" w14:textId="77777777" w:rsidR="008A1C4C" w:rsidRDefault="008A1C4C" w:rsidP="00FC3300">
      <w:pPr>
        <w:spacing w:line="360" w:lineRule="auto"/>
        <w:jc w:val="both"/>
        <w:rPr>
          <w:rFonts w:ascii="Times New Roman" w:hAnsi="Times New Roman" w:cs="Times New Roman"/>
          <w:sz w:val="24"/>
          <w:szCs w:val="24"/>
        </w:rPr>
      </w:pPr>
    </w:p>
    <w:p w14:paraId="0A0C3301" w14:textId="375C8A4C" w:rsidR="00F958C4" w:rsidRDefault="00611556" w:rsidP="00FC3300">
      <w:pPr>
        <w:spacing w:line="360" w:lineRule="auto"/>
        <w:jc w:val="both"/>
        <w:rPr>
          <w:rFonts w:ascii="Times New Roman" w:hAnsi="Times New Roman" w:cs="Times New Roman"/>
          <w:color w:val="FF0000"/>
          <w:sz w:val="24"/>
          <w:szCs w:val="24"/>
        </w:rPr>
      </w:pPr>
      <w:r>
        <w:rPr>
          <w:rFonts w:ascii="Times New Roman" w:hAnsi="Times New Roman" w:cs="Times New Roman"/>
          <w:sz w:val="24"/>
          <w:szCs w:val="24"/>
        </w:rPr>
        <w:t>This paper</w:t>
      </w:r>
      <w:r w:rsidR="00E63B13">
        <w:rPr>
          <w:rFonts w:ascii="Times New Roman" w:hAnsi="Times New Roman" w:cs="Times New Roman"/>
          <w:sz w:val="24"/>
          <w:szCs w:val="24"/>
        </w:rPr>
        <w:t xml:space="preserve"> </w:t>
      </w:r>
      <w:r w:rsidR="00A67715">
        <w:rPr>
          <w:rFonts w:ascii="Times New Roman" w:hAnsi="Times New Roman" w:cs="Times New Roman"/>
          <w:sz w:val="24"/>
          <w:szCs w:val="24"/>
        </w:rPr>
        <w:t>analyse</w:t>
      </w:r>
      <w:r>
        <w:rPr>
          <w:rFonts w:ascii="Times New Roman" w:hAnsi="Times New Roman" w:cs="Times New Roman"/>
          <w:sz w:val="24"/>
          <w:szCs w:val="24"/>
        </w:rPr>
        <w:t>s</w:t>
      </w:r>
      <w:r w:rsidR="00A67715">
        <w:rPr>
          <w:rFonts w:ascii="Times New Roman" w:hAnsi="Times New Roman" w:cs="Times New Roman"/>
          <w:sz w:val="24"/>
          <w:szCs w:val="24"/>
        </w:rPr>
        <w:t xml:space="preserve"> </w:t>
      </w:r>
      <w:r w:rsidR="00B01D00">
        <w:rPr>
          <w:rFonts w:ascii="Times New Roman" w:hAnsi="Times New Roman" w:cs="Times New Roman"/>
          <w:sz w:val="24"/>
          <w:szCs w:val="24"/>
        </w:rPr>
        <w:t xml:space="preserve">how non-native English speakers </w:t>
      </w:r>
      <w:r w:rsidR="00625213">
        <w:rPr>
          <w:rFonts w:ascii="Times New Roman" w:hAnsi="Times New Roman" w:cs="Times New Roman"/>
          <w:sz w:val="24"/>
          <w:szCs w:val="24"/>
        </w:rPr>
        <w:t xml:space="preserve">learn through the medium of English, with a specific focus on how </w:t>
      </w:r>
      <w:r w:rsidR="00E63B13">
        <w:rPr>
          <w:rFonts w:ascii="Times New Roman" w:hAnsi="Times New Roman" w:cs="Times New Roman"/>
          <w:sz w:val="24"/>
          <w:szCs w:val="24"/>
        </w:rPr>
        <w:t>learners develop</w:t>
      </w:r>
      <w:r w:rsidR="001B6B24">
        <w:rPr>
          <w:rFonts w:ascii="Times New Roman" w:hAnsi="Times New Roman" w:cs="Times New Roman"/>
          <w:sz w:val="24"/>
          <w:szCs w:val="24"/>
        </w:rPr>
        <w:t xml:space="preserve"> knowledge of</w:t>
      </w:r>
      <w:r w:rsidR="00E63B13">
        <w:rPr>
          <w:rFonts w:ascii="Times New Roman" w:hAnsi="Times New Roman" w:cs="Times New Roman"/>
          <w:sz w:val="24"/>
          <w:szCs w:val="24"/>
        </w:rPr>
        <w:t xml:space="preserve"> ‘</w:t>
      </w:r>
      <w:r w:rsidR="000E12CF">
        <w:rPr>
          <w:rFonts w:ascii="Times New Roman" w:hAnsi="Times New Roman" w:cs="Times New Roman"/>
          <w:sz w:val="24"/>
          <w:szCs w:val="24"/>
        </w:rPr>
        <w:t>the content of their various non-language focused subjects’</w:t>
      </w:r>
      <w:r w:rsidR="0057028E">
        <w:rPr>
          <w:rFonts w:ascii="Times New Roman" w:hAnsi="Times New Roman" w:cs="Times New Roman"/>
          <w:sz w:val="24"/>
          <w:szCs w:val="24"/>
        </w:rPr>
        <w:t xml:space="preserve">. </w:t>
      </w:r>
      <w:r w:rsidR="000E12CF">
        <w:rPr>
          <w:rFonts w:ascii="Times New Roman" w:hAnsi="Times New Roman" w:cs="Times New Roman"/>
          <w:sz w:val="24"/>
          <w:szCs w:val="24"/>
        </w:rPr>
        <w:t>(2011</w:t>
      </w:r>
      <w:r w:rsidR="002808A4">
        <w:rPr>
          <w:rFonts w:ascii="Times New Roman" w:hAnsi="Times New Roman" w:cs="Times New Roman"/>
          <w:sz w:val="24"/>
          <w:szCs w:val="24"/>
        </w:rPr>
        <w:t>:</w:t>
      </w:r>
      <w:r w:rsidR="000E12CF">
        <w:rPr>
          <w:rFonts w:ascii="Times New Roman" w:hAnsi="Times New Roman" w:cs="Times New Roman"/>
          <w:sz w:val="24"/>
          <w:szCs w:val="24"/>
        </w:rPr>
        <w:t xml:space="preserve"> p. 2). </w:t>
      </w:r>
      <w:r w:rsidR="00A67715">
        <w:rPr>
          <w:rFonts w:ascii="Times New Roman" w:hAnsi="Times New Roman" w:cs="Times New Roman"/>
          <w:sz w:val="24"/>
          <w:szCs w:val="24"/>
        </w:rPr>
        <w:t xml:space="preserve">Through consideration of both the cognitive </w:t>
      </w:r>
      <w:r w:rsidR="00CD5D4C">
        <w:rPr>
          <w:rFonts w:ascii="Times New Roman" w:hAnsi="Times New Roman" w:cs="Times New Roman"/>
          <w:sz w:val="24"/>
          <w:szCs w:val="24"/>
        </w:rPr>
        <w:t xml:space="preserve">and social factors </w:t>
      </w:r>
      <w:r w:rsidR="00A67715">
        <w:rPr>
          <w:rFonts w:ascii="Times New Roman" w:hAnsi="Times New Roman" w:cs="Times New Roman"/>
          <w:sz w:val="24"/>
          <w:szCs w:val="24"/>
        </w:rPr>
        <w:t xml:space="preserve">of language acquisition, they conclude that </w:t>
      </w:r>
      <w:r w:rsidR="00E63B13">
        <w:rPr>
          <w:rFonts w:ascii="Times New Roman" w:hAnsi="Times New Roman" w:cs="Times New Roman"/>
          <w:sz w:val="24"/>
          <w:szCs w:val="24"/>
        </w:rPr>
        <w:t>“</w:t>
      </w:r>
      <w:r w:rsidR="00625213">
        <w:rPr>
          <w:rFonts w:ascii="Times New Roman" w:hAnsi="Times New Roman" w:cs="Times New Roman"/>
          <w:sz w:val="24"/>
          <w:szCs w:val="24"/>
        </w:rPr>
        <w:t>bilingual learners can mindfully utilise the two linguistic resources at their disposal to better effect their learning strategies” (2011</w:t>
      </w:r>
      <w:r w:rsidR="002808A4">
        <w:rPr>
          <w:rFonts w:ascii="Times New Roman" w:hAnsi="Times New Roman" w:cs="Times New Roman"/>
          <w:sz w:val="24"/>
          <w:szCs w:val="24"/>
        </w:rPr>
        <w:t>:</w:t>
      </w:r>
      <w:r w:rsidR="00625213">
        <w:rPr>
          <w:rFonts w:ascii="Times New Roman" w:hAnsi="Times New Roman" w:cs="Times New Roman"/>
          <w:sz w:val="24"/>
          <w:szCs w:val="24"/>
        </w:rPr>
        <w:t xml:space="preserve"> p. </w:t>
      </w:r>
      <w:r w:rsidR="00E63B13">
        <w:rPr>
          <w:rFonts w:ascii="Times New Roman" w:hAnsi="Times New Roman" w:cs="Times New Roman"/>
          <w:sz w:val="24"/>
          <w:szCs w:val="24"/>
        </w:rPr>
        <w:t xml:space="preserve">6). </w:t>
      </w:r>
      <w:r w:rsidR="00E97143">
        <w:rPr>
          <w:rFonts w:ascii="Times New Roman" w:hAnsi="Times New Roman" w:cs="Times New Roman"/>
          <w:sz w:val="24"/>
          <w:szCs w:val="24"/>
        </w:rPr>
        <w:t xml:space="preserve">As the paper focuses on the Philippines, </w:t>
      </w:r>
      <w:r w:rsidR="00F958C4">
        <w:rPr>
          <w:rFonts w:ascii="Times New Roman" w:hAnsi="Times New Roman" w:cs="Times New Roman"/>
          <w:sz w:val="24"/>
          <w:szCs w:val="24"/>
        </w:rPr>
        <w:t>Valdes-Fallis’ definition of bilingualism is appropriate, “the product of a specific linguistic community that uses on</w:t>
      </w:r>
      <w:r w:rsidR="00E97143">
        <w:rPr>
          <w:rFonts w:ascii="Times New Roman" w:hAnsi="Times New Roman" w:cs="Times New Roman"/>
          <w:sz w:val="24"/>
          <w:szCs w:val="24"/>
        </w:rPr>
        <w:t>e</w:t>
      </w:r>
      <w:r w:rsidR="00F958C4">
        <w:rPr>
          <w:rFonts w:ascii="Times New Roman" w:hAnsi="Times New Roman" w:cs="Times New Roman"/>
          <w:sz w:val="24"/>
          <w:szCs w:val="24"/>
        </w:rPr>
        <w:t xml:space="preserve"> of its languages for certain functions and the other for other </w:t>
      </w:r>
      <w:r w:rsidR="004E7D2D">
        <w:rPr>
          <w:rFonts w:ascii="Times New Roman" w:hAnsi="Times New Roman" w:cs="Times New Roman"/>
          <w:sz w:val="24"/>
          <w:szCs w:val="24"/>
        </w:rPr>
        <w:t>functions or situations” (1978, p. 4)</w:t>
      </w:r>
      <w:r w:rsidR="00C44315">
        <w:rPr>
          <w:rFonts w:ascii="Times New Roman" w:hAnsi="Times New Roman" w:cs="Times New Roman"/>
          <w:sz w:val="24"/>
          <w:szCs w:val="24"/>
        </w:rPr>
        <w:t>.</w:t>
      </w:r>
    </w:p>
    <w:p w14:paraId="3E1731B2" w14:textId="77777777" w:rsidR="004E7D2D" w:rsidRDefault="004E7D2D" w:rsidP="00FC3300">
      <w:pPr>
        <w:spacing w:line="360" w:lineRule="auto"/>
        <w:jc w:val="both"/>
        <w:rPr>
          <w:rFonts w:ascii="Times New Roman" w:hAnsi="Times New Roman" w:cs="Times New Roman"/>
          <w:sz w:val="24"/>
          <w:szCs w:val="24"/>
        </w:rPr>
      </w:pPr>
    </w:p>
    <w:p w14:paraId="2CE1FAE2" w14:textId="74324F90" w:rsidR="00690073" w:rsidRDefault="004E7D2D" w:rsidP="00FC330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Bernardo and Gaerlan</w:t>
      </w:r>
      <w:r w:rsidR="007672A4" w:rsidRPr="00730F33">
        <w:rPr>
          <w:rFonts w:ascii="Times New Roman" w:hAnsi="Times New Roman" w:cs="Times New Roman"/>
          <w:sz w:val="24"/>
          <w:szCs w:val="24"/>
        </w:rPr>
        <w:t xml:space="preserve"> present some interesting points</w:t>
      </w:r>
      <w:r w:rsidR="008F3003">
        <w:rPr>
          <w:rFonts w:ascii="Times New Roman" w:hAnsi="Times New Roman" w:cs="Times New Roman"/>
          <w:sz w:val="24"/>
          <w:szCs w:val="24"/>
        </w:rPr>
        <w:t xml:space="preserve"> and</w:t>
      </w:r>
      <w:r w:rsidR="007672A4" w:rsidRPr="00730F33">
        <w:rPr>
          <w:rFonts w:ascii="Times New Roman" w:hAnsi="Times New Roman" w:cs="Times New Roman"/>
          <w:sz w:val="24"/>
          <w:szCs w:val="24"/>
        </w:rPr>
        <w:t xml:space="preserve"> support</w:t>
      </w:r>
      <w:r w:rsidR="008F3003">
        <w:rPr>
          <w:rFonts w:ascii="Times New Roman" w:hAnsi="Times New Roman" w:cs="Times New Roman"/>
          <w:sz w:val="24"/>
          <w:szCs w:val="24"/>
        </w:rPr>
        <w:t xml:space="preserve"> these with relevant research. However, </w:t>
      </w:r>
      <w:r w:rsidR="00823114">
        <w:rPr>
          <w:rFonts w:ascii="Times New Roman" w:hAnsi="Times New Roman" w:cs="Times New Roman"/>
          <w:sz w:val="24"/>
          <w:szCs w:val="24"/>
        </w:rPr>
        <w:t xml:space="preserve">there are contradictions in the text and some </w:t>
      </w:r>
      <w:r w:rsidR="00CD5D4C">
        <w:rPr>
          <w:rFonts w:ascii="Times New Roman" w:hAnsi="Times New Roman" w:cs="Times New Roman"/>
          <w:sz w:val="24"/>
          <w:szCs w:val="24"/>
        </w:rPr>
        <w:t xml:space="preserve">inconsistent </w:t>
      </w:r>
      <w:r w:rsidR="00823114">
        <w:rPr>
          <w:rFonts w:ascii="Times New Roman" w:hAnsi="Times New Roman" w:cs="Times New Roman"/>
          <w:sz w:val="24"/>
          <w:szCs w:val="24"/>
        </w:rPr>
        <w:t xml:space="preserve">variables </w:t>
      </w:r>
      <w:r w:rsidR="00CD5D4C">
        <w:rPr>
          <w:rFonts w:ascii="Times New Roman" w:hAnsi="Times New Roman" w:cs="Times New Roman"/>
          <w:sz w:val="24"/>
          <w:szCs w:val="24"/>
        </w:rPr>
        <w:t>in the research studies</w:t>
      </w:r>
      <w:r w:rsidR="00D545BF">
        <w:rPr>
          <w:rFonts w:ascii="Times New Roman" w:hAnsi="Times New Roman" w:cs="Times New Roman"/>
          <w:sz w:val="24"/>
          <w:szCs w:val="24"/>
        </w:rPr>
        <w:t xml:space="preserve"> they consider</w:t>
      </w:r>
      <w:r w:rsidR="00CD5D4C">
        <w:rPr>
          <w:rFonts w:ascii="Times New Roman" w:hAnsi="Times New Roman" w:cs="Times New Roman"/>
          <w:sz w:val="24"/>
          <w:szCs w:val="24"/>
        </w:rPr>
        <w:t xml:space="preserve">, </w:t>
      </w:r>
      <w:r w:rsidR="00D545BF">
        <w:rPr>
          <w:rFonts w:ascii="Times New Roman" w:hAnsi="Times New Roman" w:cs="Times New Roman"/>
          <w:sz w:val="24"/>
          <w:szCs w:val="24"/>
        </w:rPr>
        <w:t>this</w:t>
      </w:r>
      <w:r w:rsidR="00823114">
        <w:rPr>
          <w:rFonts w:ascii="Times New Roman" w:hAnsi="Times New Roman" w:cs="Times New Roman"/>
          <w:sz w:val="24"/>
          <w:szCs w:val="24"/>
        </w:rPr>
        <w:t xml:space="preserve"> raise</w:t>
      </w:r>
      <w:r w:rsidR="00C44315">
        <w:rPr>
          <w:rFonts w:ascii="Times New Roman" w:hAnsi="Times New Roman" w:cs="Times New Roman"/>
          <w:sz w:val="24"/>
          <w:szCs w:val="24"/>
        </w:rPr>
        <w:t>s</w:t>
      </w:r>
      <w:r w:rsidR="00823114">
        <w:rPr>
          <w:rFonts w:ascii="Times New Roman" w:hAnsi="Times New Roman" w:cs="Times New Roman"/>
          <w:sz w:val="24"/>
          <w:szCs w:val="24"/>
        </w:rPr>
        <w:t xml:space="preserve"> questions around the validity of some of the findings. One </w:t>
      </w:r>
      <w:r w:rsidR="00105A1E">
        <w:rPr>
          <w:rFonts w:ascii="Times New Roman" w:hAnsi="Times New Roman" w:cs="Times New Roman"/>
          <w:sz w:val="24"/>
          <w:szCs w:val="24"/>
        </w:rPr>
        <w:t xml:space="preserve">apparent </w:t>
      </w:r>
      <w:r w:rsidR="00823114">
        <w:rPr>
          <w:rFonts w:ascii="Times New Roman" w:hAnsi="Times New Roman" w:cs="Times New Roman"/>
          <w:sz w:val="24"/>
          <w:szCs w:val="24"/>
        </w:rPr>
        <w:t>contradiction is between the rationale for the inquiry and the chosen participant base. Bernardo and Gaerlan state</w:t>
      </w:r>
      <w:r w:rsidR="00690073">
        <w:rPr>
          <w:rFonts w:ascii="Times New Roman" w:hAnsi="Times New Roman" w:cs="Times New Roman"/>
          <w:sz w:val="24"/>
          <w:szCs w:val="24"/>
        </w:rPr>
        <w:t>:</w:t>
      </w:r>
      <w:r w:rsidR="00823114">
        <w:rPr>
          <w:rFonts w:ascii="Times New Roman" w:hAnsi="Times New Roman" w:cs="Times New Roman"/>
          <w:sz w:val="24"/>
          <w:szCs w:val="24"/>
        </w:rPr>
        <w:t xml:space="preserve"> </w:t>
      </w:r>
    </w:p>
    <w:p w14:paraId="1763AC47" w14:textId="7E33B8F6" w:rsidR="00690073" w:rsidRDefault="00823114" w:rsidP="00CD5D4C">
      <w:pPr>
        <w:spacing w:line="360" w:lineRule="auto"/>
        <w:ind w:left="567" w:right="567"/>
        <w:jc w:val="both"/>
        <w:rPr>
          <w:rFonts w:ascii="Times New Roman" w:hAnsi="Times New Roman" w:cs="Times New Roman"/>
          <w:sz w:val="24"/>
          <w:szCs w:val="24"/>
        </w:rPr>
      </w:pPr>
      <w:r>
        <w:rPr>
          <w:rFonts w:ascii="Times New Roman" w:hAnsi="Times New Roman" w:cs="Times New Roman"/>
          <w:sz w:val="24"/>
          <w:szCs w:val="24"/>
        </w:rPr>
        <w:t xml:space="preserve">in the present inquiry, we want to know whether non-native English speakers, who are not likely to be proficient </w:t>
      </w:r>
      <w:r w:rsidR="00690073">
        <w:rPr>
          <w:rFonts w:ascii="Times New Roman" w:hAnsi="Times New Roman" w:cs="Times New Roman"/>
          <w:sz w:val="24"/>
          <w:szCs w:val="24"/>
        </w:rPr>
        <w:t>in English, will effectively learn or perform different learning tasks when these tasks involve materials in their native language or in English (2011, p. 2)</w:t>
      </w:r>
    </w:p>
    <w:p w14:paraId="05E4FBB1" w14:textId="68E59250" w:rsidR="008A1C4C" w:rsidRDefault="00690073" w:rsidP="00FC3300">
      <w:pPr>
        <w:spacing w:line="360" w:lineRule="auto"/>
        <w:jc w:val="both"/>
        <w:rPr>
          <w:rFonts w:ascii="Times New Roman" w:hAnsi="Times New Roman" w:cs="Times New Roman"/>
          <w:sz w:val="24"/>
          <w:szCs w:val="24"/>
        </w:rPr>
      </w:pPr>
      <w:r>
        <w:rPr>
          <w:rFonts w:ascii="Times New Roman" w:hAnsi="Times New Roman" w:cs="Times New Roman"/>
          <w:sz w:val="24"/>
          <w:szCs w:val="24"/>
        </w:rPr>
        <w:t>However, later in the paper they wrote that the studies they looked at reviewed learners who were “adequately proficient in English” (2011, p. 6). In order to evaluate their findings, the reader needs more clarity on the</w:t>
      </w:r>
      <w:r w:rsidR="003B2FC7">
        <w:rPr>
          <w:rFonts w:ascii="Times New Roman" w:hAnsi="Times New Roman" w:cs="Times New Roman"/>
          <w:sz w:val="24"/>
          <w:szCs w:val="24"/>
        </w:rPr>
        <w:t xml:space="preserve">se two contradictory statements </w:t>
      </w:r>
      <w:r w:rsidR="00CD5D4C">
        <w:rPr>
          <w:rFonts w:ascii="Times New Roman" w:hAnsi="Times New Roman" w:cs="Times New Roman"/>
          <w:sz w:val="24"/>
          <w:szCs w:val="24"/>
        </w:rPr>
        <w:t xml:space="preserve">about </w:t>
      </w:r>
      <w:r w:rsidR="003B2FC7">
        <w:rPr>
          <w:rFonts w:ascii="Times New Roman" w:hAnsi="Times New Roman" w:cs="Times New Roman"/>
          <w:sz w:val="24"/>
          <w:szCs w:val="24"/>
        </w:rPr>
        <w:t xml:space="preserve">the </w:t>
      </w:r>
      <w:r>
        <w:rPr>
          <w:rFonts w:ascii="Times New Roman" w:hAnsi="Times New Roman" w:cs="Times New Roman"/>
          <w:sz w:val="24"/>
          <w:szCs w:val="24"/>
        </w:rPr>
        <w:t xml:space="preserve">proficiency </w:t>
      </w:r>
      <w:r w:rsidR="003B2FC7">
        <w:rPr>
          <w:rFonts w:ascii="Times New Roman" w:hAnsi="Times New Roman" w:cs="Times New Roman"/>
          <w:sz w:val="24"/>
          <w:szCs w:val="24"/>
        </w:rPr>
        <w:t xml:space="preserve">levels </w:t>
      </w:r>
      <w:r>
        <w:rPr>
          <w:rFonts w:ascii="Times New Roman" w:hAnsi="Times New Roman" w:cs="Times New Roman"/>
          <w:sz w:val="24"/>
          <w:szCs w:val="24"/>
        </w:rPr>
        <w:t>of the participant base</w:t>
      </w:r>
      <w:r w:rsidR="00CD5D4C">
        <w:rPr>
          <w:rFonts w:ascii="Times New Roman" w:hAnsi="Times New Roman" w:cs="Times New Roman"/>
          <w:sz w:val="24"/>
          <w:szCs w:val="24"/>
        </w:rPr>
        <w:t xml:space="preserve"> in the studies</w:t>
      </w:r>
      <w:r>
        <w:rPr>
          <w:rFonts w:ascii="Times New Roman" w:hAnsi="Times New Roman" w:cs="Times New Roman"/>
          <w:sz w:val="24"/>
          <w:szCs w:val="24"/>
        </w:rPr>
        <w:t xml:space="preserve">. Assuming the latter point is valid and the participants were bilingually proficient, this raises another concern. </w:t>
      </w:r>
      <w:r w:rsidRPr="00730F33">
        <w:rPr>
          <w:rFonts w:ascii="Times New Roman" w:hAnsi="Times New Roman" w:cs="Times New Roman"/>
          <w:sz w:val="24"/>
          <w:szCs w:val="24"/>
        </w:rPr>
        <w:t xml:space="preserve">Chin and Wigglesworth (2007) </w:t>
      </w:r>
      <w:r>
        <w:rPr>
          <w:rFonts w:ascii="Times New Roman" w:hAnsi="Times New Roman" w:cs="Times New Roman"/>
          <w:sz w:val="24"/>
          <w:szCs w:val="24"/>
        </w:rPr>
        <w:t xml:space="preserve">argue that </w:t>
      </w:r>
      <w:r w:rsidR="00CD5D4C">
        <w:rPr>
          <w:rFonts w:ascii="Times New Roman" w:hAnsi="Times New Roman" w:cs="Times New Roman"/>
          <w:sz w:val="24"/>
          <w:szCs w:val="24"/>
        </w:rPr>
        <w:t>when</w:t>
      </w:r>
      <w:r>
        <w:rPr>
          <w:rFonts w:ascii="Times New Roman" w:hAnsi="Times New Roman" w:cs="Times New Roman"/>
          <w:sz w:val="24"/>
          <w:szCs w:val="24"/>
        </w:rPr>
        <w:t xml:space="preserve"> </w:t>
      </w:r>
      <w:r w:rsidRPr="00730F33">
        <w:rPr>
          <w:rFonts w:ascii="Times New Roman" w:hAnsi="Times New Roman" w:cs="Times New Roman"/>
          <w:sz w:val="24"/>
          <w:szCs w:val="24"/>
        </w:rPr>
        <w:t xml:space="preserve">only bilingually proficient learners </w:t>
      </w:r>
      <w:r w:rsidR="00CD5D4C">
        <w:rPr>
          <w:rFonts w:ascii="Times New Roman" w:hAnsi="Times New Roman" w:cs="Times New Roman"/>
          <w:sz w:val="24"/>
          <w:szCs w:val="24"/>
        </w:rPr>
        <w:t xml:space="preserve">are used </w:t>
      </w:r>
      <w:r w:rsidRPr="00730F33">
        <w:rPr>
          <w:rFonts w:ascii="Times New Roman" w:hAnsi="Times New Roman" w:cs="Times New Roman"/>
          <w:sz w:val="24"/>
          <w:szCs w:val="24"/>
        </w:rPr>
        <w:t xml:space="preserve">for studies into bilingualism and </w:t>
      </w:r>
      <w:r w:rsidR="00CD5D4C">
        <w:rPr>
          <w:rFonts w:ascii="Times New Roman" w:hAnsi="Times New Roman" w:cs="Times New Roman"/>
          <w:sz w:val="24"/>
          <w:szCs w:val="24"/>
        </w:rPr>
        <w:t>its impact on cogniti</w:t>
      </w:r>
      <w:r w:rsidR="00105A1E">
        <w:rPr>
          <w:rFonts w:ascii="Times New Roman" w:hAnsi="Times New Roman" w:cs="Times New Roman"/>
          <w:sz w:val="24"/>
          <w:szCs w:val="24"/>
        </w:rPr>
        <w:t>on</w:t>
      </w:r>
      <w:r>
        <w:rPr>
          <w:rFonts w:ascii="Times New Roman" w:hAnsi="Times New Roman" w:cs="Times New Roman"/>
          <w:sz w:val="24"/>
          <w:szCs w:val="24"/>
        </w:rPr>
        <w:t xml:space="preserve">, you are </w:t>
      </w:r>
      <w:r w:rsidR="00E97143">
        <w:rPr>
          <w:rFonts w:ascii="Times New Roman" w:hAnsi="Times New Roman" w:cs="Times New Roman"/>
          <w:sz w:val="24"/>
          <w:szCs w:val="24"/>
        </w:rPr>
        <w:t xml:space="preserve">artificially </w:t>
      </w:r>
      <w:r>
        <w:rPr>
          <w:rFonts w:ascii="Times New Roman" w:hAnsi="Times New Roman" w:cs="Times New Roman"/>
          <w:sz w:val="24"/>
          <w:szCs w:val="24"/>
        </w:rPr>
        <w:t>skewing the results by</w:t>
      </w:r>
      <w:r w:rsidRPr="00730F33">
        <w:rPr>
          <w:rFonts w:ascii="Times New Roman" w:hAnsi="Times New Roman" w:cs="Times New Roman"/>
          <w:sz w:val="24"/>
          <w:szCs w:val="24"/>
        </w:rPr>
        <w:t xml:space="preserve"> preclud</w:t>
      </w:r>
      <w:r>
        <w:rPr>
          <w:rFonts w:ascii="Times New Roman" w:hAnsi="Times New Roman" w:cs="Times New Roman"/>
          <w:sz w:val="24"/>
          <w:szCs w:val="24"/>
        </w:rPr>
        <w:t>ing</w:t>
      </w:r>
      <w:r w:rsidRPr="00730F33">
        <w:rPr>
          <w:rFonts w:ascii="Times New Roman" w:hAnsi="Times New Roman" w:cs="Times New Roman"/>
          <w:sz w:val="24"/>
          <w:szCs w:val="24"/>
        </w:rPr>
        <w:t xml:space="preserve"> those with lower levels of intelligence</w:t>
      </w:r>
      <w:r>
        <w:rPr>
          <w:rFonts w:ascii="Times New Roman" w:hAnsi="Times New Roman" w:cs="Times New Roman"/>
          <w:sz w:val="24"/>
          <w:szCs w:val="24"/>
        </w:rPr>
        <w:t xml:space="preserve"> from participating</w:t>
      </w:r>
      <w:r w:rsidRPr="00730F33">
        <w:rPr>
          <w:rFonts w:ascii="Times New Roman" w:hAnsi="Times New Roman" w:cs="Times New Roman"/>
          <w:sz w:val="24"/>
          <w:szCs w:val="24"/>
        </w:rPr>
        <w:t>. This argument relies on</w:t>
      </w:r>
      <w:r>
        <w:rPr>
          <w:rFonts w:ascii="Times New Roman" w:hAnsi="Times New Roman" w:cs="Times New Roman"/>
          <w:sz w:val="24"/>
          <w:szCs w:val="24"/>
        </w:rPr>
        <w:t xml:space="preserve"> </w:t>
      </w:r>
      <w:r w:rsidRPr="00730F33">
        <w:rPr>
          <w:rFonts w:ascii="Times New Roman" w:hAnsi="Times New Roman" w:cs="Times New Roman"/>
          <w:sz w:val="24"/>
          <w:szCs w:val="24"/>
        </w:rPr>
        <w:t xml:space="preserve">research </w:t>
      </w:r>
      <w:r>
        <w:rPr>
          <w:rFonts w:ascii="Times New Roman" w:hAnsi="Times New Roman" w:cs="Times New Roman"/>
          <w:sz w:val="24"/>
          <w:szCs w:val="24"/>
        </w:rPr>
        <w:t>such as Gardner and Lambert (1959), wh</w:t>
      </w:r>
      <w:r w:rsidR="00CD5D4C">
        <w:rPr>
          <w:rFonts w:ascii="Times New Roman" w:hAnsi="Times New Roman" w:cs="Times New Roman"/>
          <w:sz w:val="24"/>
          <w:szCs w:val="24"/>
        </w:rPr>
        <w:t>o</w:t>
      </w:r>
      <w:r>
        <w:rPr>
          <w:rFonts w:ascii="Times New Roman" w:hAnsi="Times New Roman" w:cs="Times New Roman"/>
          <w:sz w:val="24"/>
          <w:szCs w:val="24"/>
        </w:rPr>
        <w:t xml:space="preserve"> identified</w:t>
      </w:r>
      <w:r w:rsidRPr="00730F33">
        <w:rPr>
          <w:rFonts w:ascii="Times New Roman" w:hAnsi="Times New Roman" w:cs="Times New Roman"/>
          <w:sz w:val="24"/>
          <w:szCs w:val="24"/>
        </w:rPr>
        <w:t xml:space="preserve"> a positive correlation between intelligence and language acquisition</w:t>
      </w:r>
      <w:r>
        <w:rPr>
          <w:rFonts w:ascii="Times New Roman" w:hAnsi="Times New Roman" w:cs="Times New Roman"/>
          <w:sz w:val="24"/>
          <w:szCs w:val="24"/>
        </w:rPr>
        <w:t>.</w:t>
      </w:r>
      <w:r w:rsidRPr="00730F33">
        <w:rPr>
          <w:rFonts w:ascii="Times New Roman" w:hAnsi="Times New Roman" w:cs="Times New Roman"/>
          <w:sz w:val="24"/>
          <w:szCs w:val="24"/>
        </w:rPr>
        <w:t xml:space="preserve"> </w:t>
      </w:r>
      <w:r>
        <w:rPr>
          <w:rFonts w:ascii="Times New Roman" w:hAnsi="Times New Roman" w:cs="Times New Roman"/>
          <w:sz w:val="24"/>
          <w:szCs w:val="24"/>
        </w:rPr>
        <w:t>I</w:t>
      </w:r>
      <w:r w:rsidR="00E370D8">
        <w:rPr>
          <w:rFonts w:ascii="Times New Roman" w:hAnsi="Times New Roman" w:cs="Times New Roman"/>
          <w:sz w:val="24"/>
          <w:szCs w:val="24"/>
        </w:rPr>
        <w:t>n a</w:t>
      </w:r>
      <w:r>
        <w:rPr>
          <w:rFonts w:ascii="Times New Roman" w:hAnsi="Times New Roman" w:cs="Times New Roman"/>
          <w:sz w:val="24"/>
          <w:szCs w:val="24"/>
        </w:rPr>
        <w:t xml:space="preserve"> more recent</w:t>
      </w:r>
      <w:r w:rsidR="00E370D8">
        <w:rPr>
          <w:rFonts w:ascii="Times New Roman" w:hAnsi="Times New Roman" w:cs="Times New Roman"/>
          <w:sz w:val="24"/>
          <w:szCs w:val="24"/>
        </w:rPr>
        <w:t xml:space="preserve"> paper, </w:t>
      </w:r>
      <w:r w:rsidR="0011347D">
        <w:rPr>
          <w:rFonts w:ascii="Times New Roman" w:hAnsi="Times New Roman" w:cs="Times New Roman"/>
          <w:sz w:val="24"/>
          <w:szCs w:val="24"/>
        </w:rPr>
        <w:t xml:space="preserve">Bernardo </w:t>
      </w:r>
      <w:r w:rsidR="003B2FC7">
        <w:rPr>
          <w:rFonts w:ascii="Times New Roman" w:hAnsi="Times New Roman" w:cs="Times New Roman"/>
          <w:sz w:val="24"/>
          <w:szCs w:val="24"/>
        </w:rPr>
        <w:t xml:space="preserve">does </w:t>
      </w:r>
      <w:r w:rsidR="0011347D">
        <w:rPr>
          <w:rFonts w:ascii="Times New Roman" w:hAnsi="Times New Roman" w:cs="Times New Roman"/>
          <w:sz w:val="24"/>
          <w:szCs w:val="24"/>
        </w:rPr>
        <w:t>explain his rationale for excluding Filipino monolinguals from</w:t>
      </w:r>
      <w:r w:rsidR="00105A1E">
        <w:rPr>
          <w:rFonts w:ascii="Times New Roman" w:hAnsi="Times New Roman" w:cs="Times New Roman"/>
          <w:sz w:val="24"/>
          <w:szCs w:val="24"/>
        </w:rPr>
        <w:t xml:space="preserve"> </w:t>
      </w:r>
      <w:r w:rsidR="0011347D">
        <w:rPr>
          <w:rFonts w:ascii="Times New Roman" w:hAnsi="Times New Roman" w:cs="Times New Roman"/>
          <w:sz w:val="24"/>
          <w:szCs w:val="24"/>
        </w:rPr>
        <w:t>his studies</w:t>
      </w:r>
      <w:r w:rsidR="00CD5D4C">
        <w:rPr>
          <w:rFonts w:ascii="Times New Roman" w:hAnsi="Times New Roman" w:cs="Times New Roman"/>
          <w:sz w:val="24"/>
          <w:szCs w:val="24"/>
        </w:rPr>
        <w:t xml:space="preserve">, </w:t>
      </w:r>
      <w:r w:rsidR="00105A1E">
        <w:rPr>
          <w:rFonts w:ascii="Times New Roman" w:hAnsi="Times New Roman" w:cs="Times New Roman"/>
          <w:sz w:val="24"/>
          <w:szCs w:val="24"/>
        </w:rPr>
        <w:t xml:space="preserve">citing their likely </w:t>
      </w:r>
      <w:r w:rsidR="0011347D" w:rsidRPr="00914C8D">
        <w:rPr>
          <w:rFonts w:ascii="Times New Roman" w:hAnsi="Times New Roman" w:cs="Times New Roman"/>
          <w:sz w:val="24"/>
          <w:szCs w:val="24"/>
        </w:rPr>
        <w:t>“very low levels of educational attainment” (</w:t>
      </w:r>
      <w:r w:rsidR="0011347D">
        <w:rPr>
          <w:rFonts w:ascii="Times New Roman" w:hAnsi="Times New Roman" w:cs="Times New Roman"/>
          <w:sz w:val="24"/>
          <w:szCs w:val="24"/>
        </w:rPr>
        <w:t>Madrazo and Bernardo</w:t>
      </w:r>
      <w:r w:rsidR="00887EEB">
        <w:rPr>
          <w:rFonts w:ascii="Times New Roman" w:hAnsi="Times New Roman" w:cs="Times New Roman"/>
          <w:sz w:val="24"/>
          <w:szCs w:val="24"/>
        </w:rPr>
        <w:t xml:space="preserve">, </w:t>
      </w:r>
      <w:r w:rsidR="0011347D" w:rsidRPr="00914C8D">
        <w:rPr>
          <w:rFonts w:ascii="Times New Roman" w:hAnsi="Times New Roman" w:cs="Times New Roman"/>
          <w:sz w:val="24"/>
          <w:szCs w:val="24"/>
        </w:rPr>
        <w:t>2018: p. 3)</w:t>
      </w:r>
      <w:r w:rsidR="00D545BF">
        <w:rPr>
          <w:rFonts w:ascii="Times New Roman" w:hAnsi="Times New Roman" w:cs="Times New Roman"/>
          <w:sz w:val="24"/>
          <w:szCs w:val="24"/>
        </w:rPr>
        <w:t xml:space="preserve">. </w:t>
      </w:r>
    </w:p>
    <w:p w14:paraId="73AB8D5F" w14:textId="175B61A3" w:rsidR="00112017" w:rsidRDefault="00112017" w:rsidP="00FC3300">
      <w:pPr>
        <w:spacing w:line="360" w:lineRule="auto"/>
        <w:jc w:val="both"/>
        <w:rPr>
          <w:rFonts w:ascii="Times New Roman" w:hAnsi="Times New Roman" w:cs="Times New Roman"/>
          <w:sz w:val="24"/>
          <w:szCs w:val="24"/>
        </w:rPr>
      </w:pPr>
    </w:p>
    <w:p w14:paraId="093BD87C" w14:textId="492996A8" w:rsidR="005479C7" w:rsidRDefault="005479C7" w:rsidP="00FC3300">
      <w:pPr>
        <w:spacing w:line="360" w:lineRule="auto"/>
        <w:jc w:val="both"/>
        <w:rPr>
          <w:rFonts w:ascii="Times New Roman" w:hAnsi="Times New Roman" w:cs="Times New Roman"/>
          <w:color w:val="4472C4" w:themeColor="accent1"/>
          <w:sz w:val="28"/>
          <w:szCs w:val="28"/>
        </w:rPr>
      </w:pPr>
      <w:r w:rsidRPr="005479C7">
        <w:rPr>
          <w:rFonts w:ascii="Times New Roman" w:hAnsi="Times New Roman" w:cs="Times New Roman"/>
          <w:color w:val="4472C4" w:themeColor="accent1"/>
          <w:sz w:val="28"/>
          <w:szCs w:val="28"/>
        </w:rPr>
        <w:t>Summary</w:t>
      </w:r>
    </w:p>
    <w:p w14:paraId="0A91CE72" w14:textId="6556B47E" w:rsidR="0057028E" w:rsidRDefault="00EA3413" w:rsidP="0057028E">
      <w:pPr>
        <w:spacing w:line="360" w:lineRule="auto"/>
        <w:jc w:val="both"/>
        <w:rPr>
          <w:rFonts w:ascii="Times New Roman" w:hAnsi="Times New Roman" w:cs="Times New Roman"/>
          <w:sz w:val="24"/>
          <w:szCs w:val="24"/>
          <w:shd w:val="clear" w:color="auto" w:fill="FFFFFF"/>
        </w:rPr>
      </w:pPr>
      <w:r w:rsidRPr="008A61D0">
        <w:rPr>
          <w:rFonts w:ascii="Times New Roman" w:hAnsi="Times New Roman" w:cs="Times New Roman"/>
          <w:sz w:val="24"/>
          <w:szCs w:val="24"/>
        </w:rPr>
        <w:t>The Paper</w:t>
      </w:r>
      <w:r w:rsidR="000E7CB1" w:rsidRPr="008A61D0">
        <w:rPr>
          <w:rFonts w:ascii="Times New Roman" w:hAnsi="Times New Roman" w:cs="Times New Roman"/>
          <w:sz w:val="24"/>
          <w:szCs w:val="24"/>
        </w:rPr>
        <w:t xml:space="preserve"> </w:t>
      </w:r>
      <w:r w:rsidR="007A6034">
        <w:rPr>
          <w:rFonts w:ascii="Times New Roman" w:hAnsi="Times New Roman" w:cs="Times New Roman"/>
          <w:sz w:val="24"/>
          <w:szCs w:val="24"/>
        </w:rPr>
        <w:t xml:space="preserve">presents a </w:t>
      </w:r>
      <w:r w:rsidR="000E7CB1" w:rsidRPr="008A61D0">
        <w:rPr>
          <w:rFonts w:ascii="Times New Roman" w:hAnsi="Times New Roman" w:cs="Times New Roman"/>
          <w:sz w:val="24"/>
          <w:szCs w:val="24"/>
        </w:rPr>
        <w:t>review</w:t>
      </w:r>
      <w:r w:rsidRPr="008A61D0">
        <w:rPr>
          <w:rFonts w:ascii="Times New Roman" w:hAnsi="Times New Roman" w:cs="Times New Roman"/>
          <w:sz w:val="24"/>
          <w:szCs w:val="24"/>
        </w:rPr>
        <w:t xml:space="preserve"> </w:t>
      </w:r>
      <w:r w:rsidR="00A8544D">
        <w:rPr>
          <w:rFonts w:ascii="Times New Roman" w:hAnsi="Times New Roman" w:cs="Times New Roman"/>
          <w:sz w:val="24"/>
          <w:szCs w:val="24"/>
        </w:rPr>
        <w:t>o</w:t>
      </w:r>
      <w:r w:rsidR="00D545BF">
        <w:rPr>
          <w:rFonts w:ascii="Times New Roman" w:hAnsi="Times New Roman" w:cs="Times New Roman"/>
          <w:sz w:val="24"/>
          <w:szCs w:val="24"/>
        </w:rPr>
        <w:t>f</w:t>
      </w:r>
      <w:r w:rsidR="000E7CB1" w:rsidRPr="008A61D0">
        <w:rPr>
          <w:rFonts w:ascii="Times New Roman" w:hAnsi="Times New Roman" w:cs="Times New Roman"/>
          <w:sz w:val="24"/>
          <w:szCs w:val="24"/>
        </w:rPr>
        <w:t xml:space="preserve"> research into non-native English s</w:t>
      </w:r>
      <w:r w:rsidR="00A8544D">
        <w:rPr>
          <w:rFonts w:ascii="Times New Roman" w:hAnsi="Times New Roman" w:cs="Times New Roman"/>
          <w:sz w:val="24"/>
          <w:szCs w:val="24"/>
        </w:rPr>
        <w:t>peakers</w:t>
      </w:r>
      <w:r w:rsidR="000E7CB1" w:rsidRPr="008A61D0">
        <w:rPr>
          <w:rFonts w:ascii="Times New Roman" w:hAnsi="Times New Roman" w:cs="Times New Roman"/>
          <w:sz w:val="24"/>
          <w:szCs w:val="24"/>
        </w:rPr>
        <w:t xml:space="preserve"> learning </w:t>
      </w:r>
      <w:r w:rsidR="00A8544D">
        <w:rPr>
          <w:rFonts w:ascii="Times New Roman" w:hAnsi="Times New Roman" w:cs="Times New Roman"/>
          <w:sz w:val="24"/>
          <w:szCs w:val="24"/>
        </w:rPr>
        <w:t>through the medium of</w:t>
      </w:r>
      <w:r w:rsidR="000E7CB1" w:rsidRPr="008A61D0">
        <w:rPr>
          <w:rFonts w:ascii="Times New Roman" w:hAnsi="Times New Roman" w:cs="Times New Roman"/>
          <w:sz w:val="24"/>
          <w:szCs w:val="24"/>
        </w:rPr>
        <w:t xml:space="preserve"> English</w:t>
      </w:r>
      <w:r w:rsidR="00737191">
        <w:rPr>
          <w:rFonts w:ascii="Times New Roman" w:hAnsi="Times New Roman" w:cs="Times New Roman"/>
          <w:sz w:val="24"/>
          <w:szCs w:val="24"/>
        </w:rPr>
        <w:t xml:space="preserve">. </w:t>
      </w:r>
      <w:r w:rsidR="000F42E2">
        <w:rPr>
          <w:rFonts w:ascii="Times New Roman" w:hAnsi="Times New Roman" w:cs="Times New Roman"/>
          <w:sz w:val="24"/>
          <w:szCs w:val="24"/>
        </w:rPr>
        <w:t xml:space="preserve">The authors </w:t>
      </w:r>
      <w:r w:rsidR="00632E27">
        <w:rPr>
          <w:rFonts w:ascii="Times New Roman" w:hAnsi="Times New Roman" w:cs="Times New Roman"/>
          <w:sz w:val="24"/>
          <w:szCs w:val="24"/>
        </w:rPr>
        <w:t>consider learning f</w:t>
      </w:r>
      <w:r w:rsidR="000E7CB1" w:rsidRPr="008A61D0">
        <w:rPr>
          <w:rFonts w:ascii="Times New Roman" w:hAnsi="Times New Roman" w:cs="Times New Roman"/>
          <w:sz w:val="24"/>
          <w:szCs w:val="24"/>
        </w:rPr>
        <w:t xml:space="preserve">rom psycholinguistic and sociolinguistic perspectives. </w:t>
      </w:r>
      <w:r w:rsidR="0057028E" w:rsidRPr="008A61D0">
        <w:rPr>
          <w:rFonts w:ascii="Times New Roman" w:hAnsi="Times New Roman" w:cs="Times New Roman"/>
          <w:sz w:val="24"/>
          <w:szCs w:val="24"/>
        </w:rPr>
        <w:t>P</w:t>
      </w:r>
      <w:r w:rsidR="000E7CB1" w:rsidRPr="008A61D0">
        <w:rPr>
          <w:rFonts w:ascii="Times New Roman" w:hAnsi="Times New Roman" w:cs="Times New Roman"/>
          <w:sz w:val="24"/>
          <w:szCs w:val="24"/>
        </w:rPr>
        <w:t>sycholinguistics</w:t>
      </w:r>
      <w:r w:rsidR="0057028E" w:rsidRPr="008A61D0">
        <w:rPr>
          <w:rFonts w:ascii="Times New Roman" w:hAnsi="Times New Roman" w:cs="Times New Roman"/>
          <w:sz w:val="24"/>
          <w:szCs w:val="24"/>
        </w:rPr>
        <w:t xml:space="preserve"> is</w:t>
      </w:r>
      <w:r w:rsidR="000E7CB1" w:rsidRPr="008A61D0">
        <w:rPr>
          <w:rFonts w:ascii="Times New Roman" w:hAnsi="Times New Roman" w:cs="Times New Roman"/>
          <w:sz w:val="24"/>
          <w:szCs w:val="24"/>
        </w:rPr>
        <w:t xml:space="preserve"> “the study </w:t>
      </w:r>
      <w:r w:rsidR="000E7CB1" w:rsidRPr="008A61D0">
        <w:rPr>
          <w:rFonts w:ascii="Times New Roman" w:hAnsi="Times New Roman" w:cs="Times New Roman"/>
          <w:sz w:val="24"/>
          <w:szCs w:val="24"/>
          <w:shd w:val="clear" w:color="auto" w:fill="FFFFFF"/>
        </w:rPr>
        <w:t>of</w:t>
      </w:r>
      <w:r w:rsidR="000E7CB1" w:rsidRPr="008A61D0">
        <w:rPr>
          <w:rFonts w:ascii="Helvetica" w:hAnsi="Helvetica"/>
          <w:shd w:val="clear" w:color="auto" w:fill="FFFFFF"/>
        </w:rPr>
        <w:t xml:space="preserve"> </w:t>
      </w:r>
      <w:r w:rsidR="000E7CB1" w:rsidRPr="008A61D0">
        <w:rPr>
          <w:rFonts w:ascii="Times New Roman" w:hAnsi="Times New Roman" w:cs="Times New Roman"/>
          <w:sz w:val="24"/>
          <w:szCs w:val="24"/>
          <w:shd w:val="clear" w:color="auto" w:fill="FFFFFF"/>
        </w:rPr>
        <w:t>the relationships between linguistic behaviour and psychological processes, including the process of language acquisition” (Oxford Dictionary, 2019)</w:t>
      </w:r>
      <w:r w:rsidR="0057028E" w:rsidRPr="008A61D0">
        <w:rPr>
          <w:rFonts w:ascii="Times New Roman" w:hAnsi="Times New Roman" w:cs="Times New Roman"/>
          <w:sz w:val="24"/>
          <w:szCs w:val="24"/>
          <w:shd w:val="clear" w:color="auto" w:fill="FFFFFF"/>
        </w:rPr>
        <w:t xml:space="preserve">. </w:t>
      </w:r>
      <w:r w:rsidR="0078218F">
        <w:rPr>
          <w:rFonts w:ascii="Times New Roman" w:hAnsi="Times New Roman" w:cs="Times New Roman"/>
          <w:sz w:val="24"/>
          <w:szCs w:val="24"/>
          <w:shd w:val="clear" w:color="auto" w:fill="FFFFFF"/>
        </w:rPr>
        <w:t>“</w:t>
      </w:r>
      <w:r w:rsidR="0057028E" w:rsidRPr="00C44315">
        <w:rPr>
          <w:rFonts w:ascii="Times New Roman" w:hAnsi="Times New Roman" w:cs="Times New Roman"/>
          <w:sz w:val="24"/>
          <w:szCs w:val="24"/>
        </w:rPr>
        <w:t xml:space="preserve">Sociolinguistics </w:t>
      </w:r>
      <w:r w:rsidR="0078218F">
        <w:rPr>
          <w:rFonts w:ascii="Times New Roman" w:hAnsi="Times New Roman" w:cs="Times New Roman"/>
          <w:sz w:val="24"/>
          <w:szCs w:val="24"/>
        </w:rPr>
        <w:t>stresses the social nature of language</w:t>
      </w:r>
      <w:r w:rsidR="00AD4652">
        <w:rPr>
          <w:rFonts w:ascii="Times New Roman" w:hAnsi="Times New Roman" w:cs="Times New Roman"/>
          <w:sz w:val="24"/>
          <w:szCs w:val="24"/>
        </w:rPr>
        <w:t>…</w:t>
      </w:r>
      <w:r w:rsidR="0078218F">
        <w:rPr>
          <w:rFonts w:ascii="Times New Roman" w:hAnsi="Times New Roman" w:cs="Times New Roman"/>
          <w:sz w:val="24"/>
          <w:szCs w:val="24"/>
        </w:rPr>
        <w:t>starting from the assumption that language is not only cognitive but also cultural, social and situated”</w:t>
      </w:r>
      <w:r w:rsidR="0057028E">
        <w:rPr>
          <w:rFonts w:ascii="Times New Roman" w:hAnsi="Times New Roman" w:cs="Times New Roman"/>
          <w:sz w:val="24"/>
          <w:szCs w:val="24"/>
          <w:shd w:val="clear" w:color="auto" w:fill="FFFFFF"/>
        </w:rPr>
        <w:t xml:space="preserve"> </w:t>
      </w:r>
      <w:r w:rsidR="0078218F">
        <w:rPr>
          <w:rFonts w:ascii="Times New Roman" w:hAnsi="Times New Roman" w:cs="Times New Roman"/>
          <w:sz w:val="24"/>
          <w:szCs w:val="24"/>
          <w:shd w:val="clear" w:color="auto" w:fill="FFFFFF"/>
        </w:rPr>
        <w:t>(Moschkovich, 200</w:t>
      </w:r>
      <w:r w:rsidR="00F958C4">
        <w:rPr>
          <w:rFonts w:ascii="Times New Roman" w:hAnsi="Times New Roman" w:cs="Times New Roman"/>
          <w:sz w:val="24"/>
          <w:szCs w:val="24"/>
          <w:shd w:val="clear" w:color="auto" w:fill="FFFFFF"/>
        </w:rPr>
        <w:t>7</w:t>
      </w:r>
      <w:r w:rsidR="0078218F">
        <w:rPr>
          <w:rFonts w:ascii="Times New Roman" w:hAnsi="Times New Roman" w:cs="Times New Roman"/>
          <w:sz w:val="24"/>
          <w:szCs w:val="24"/>
          <w:shd w:val="clear" w:color="auto" w:fill="FFFFFF"/>
        </w:rPr>
        <w:t xml:space="preserve">, p. </w:t>
      </w:r>
      <w:r w:rsidR="00F958C4">
        <w:rPr>
          <w:rFonts w:ascii="Times New Roman" w:hAnsi="Times New Roman" w:cs="Times New Roman"/>
          <w:sz w:val="24"/>
          <w:szCs w:val="24"/>
          <w:shd w:val="clear" w:color="auto" w:fill="FFFFFF"/>
        </w:rPr>
        <w:t>12</w:t>
      </w:r>
      <w:r w:rsidR="0078218F">
        <w:rPr>
          <w:rFonts w:ascii="Times New Roman" w:hAnsi="Times New Roman" w:cs="Times New Roman"/>
          <w:sz w:val="24"/>
          <w:szCs w:val="24"/>
          <w:shd w:val="clear" w:color="auto" w:fill="FFFFFF"/>
        </w:rPr>
        <w:t>2)</w:t>
      </w:r>
      <w:r w:rsidR="00D545BF">
        <w:rPr>
          <w:rFonts w:ascii="Times New Roman" w:hAnsi="Times New Roman" w:cs="Times New Roman"/>
          <w:sz w:val="24"/>
          <w:szCs w:val="24"/>
          <w:shd w:val="clear" w:color="auto" w:fill="FFFFFF"/>
        </w:rPr>
        <w:t xml:space="preserve">. </w:t>
      </w:r>
    </w:p>
    <w:p w14:paraId="48E47450" w14:textId="77777777" w:rsidR="0057028E" w:rsidRPr="00EB7598" w:rsidRDefault="0057028E" w:rsidP="0057028E">
      <w:pPr>
        <w:spacing w:line="360" w:lineRule="auto"/>
        <w:jc w:val="both"/>
        <w:rPr>
          <w:rFonts w:ascii="Times New Roman" w:hAnsi="Times New Roman" w:cs="Times New Roman"/>
          <w:sz w:val="24"/>
          <w:szCs w:val="24"/>
        </w:rPr>
      </w:pPr>
    </w:p>
    <w:p w14:paraId="19F6B95A" w14:textId="599A1335" w:rsidR="005479C7" w:rsidRDefault="005479C7" w:rsidP="00FC3300">
      <w:pPr>
        <w:spacing w:line="360" w:lineRule="auto"/>
        <w:jc w:val="both"/>
        <w:rPr>
          <w:rFonts w:ascii="Times New Roman" w:hAnsi="Times New Roman" w:cs="Times New Roman"/>
          <w:b/>
          <w:i/>
          <w:color w:val="4472C4" w:themeColor="accent1"/>
          <w:sz w:val="24"/>
          <w:szCs w:val="24"/>
        </w:rPr>
      </w:pPr>
      <w:r w:rsidRPr="005479C7">
        <w:rPr>
          <w:rFonts w:ascii="Times New Roman" w:hAnsi="Times New Roman" w:cs="Times New Roman"/>
          <w:b/>
          <w:i/>
          <w:color w:val="4472C4" w:themeColor="accent1"/>
          <w:sz w:val="24"/>
          <w:szCs w:val="24"/>
        </w:rPr>
        <w:lastRenderedPageBreak/>
        <w:t>Psycholinguistic Perspective</w:t>
      </w:r>
    </w:p>
    <w:p w14:paraId="48FE52BC" w14:textId="6EBB4928" w:rsidR="00912CEC" w:rsidRDefault="00887EEB" w:rsidP="00486D6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EF4D00">
        <w:rPr>
          <w:rFonts w:ascii="Times New Roman" w:hAnsi="Times New Roman" w:cs="Times New Roman"/>
          <w:sz w:val="24"/>
          <w:szCs w:val="24"/>
        </w:rPr>
        <w:t>report</w:t>
      </w:r>
      <w:r>
        <w:rPr>
          <w:rFonts w:ascii="Times New Roman" w:hAnsi="Times New Roman" w:cs="Times New Roman"/>
          <w:sz w:val="24"/>
          <w:szCs w:val="24"/>
        </w:rPr>
        <w:t xml:space="preserve"> </w:t>
      </w:r>
      <w:r w:rsidR="00CB44F4">
        <w:rPr>
          <w:rFonts w:ascii="Times New Roman" w:hAnsi="Times New Roman" w:cs="Times New Roman"/>
          <w:sz w:val="24"/>
          <w:szCs w:val="24"/>
        </w:rPr>
        <w:t>identifies</w:t>
      </w:r>
      <w:r>
        <w:rPr>
          <w:rFonts w:ascii="Times New Roman" w:hAnsi="Times New Roman" w:cs="Times New Roman"/>
          <w:sz w:val="24"/>
          <w:szCs w:val="24"/>
        </w:rPr>
        <w:t xml:space="preserve"> that </w:t>
      </w:r>
      <w:r w:rsidR="00E2135C">
        <w:rPr>
          <w:rFonts w:ascii="Times New Roman" w:hAnsi="Times New Roman" w:cs="Times New Roman"/>
          <w:sz w:val="24"/>
          <w:szCs w:val="24"/>
        </w:rPr>
        <w:t xml:space="preserve">Filipino bilinguals perform </w:t>
      </w:r>
      <w:r w:rsidR="00400F78">
        <w:rPr>
          <w:rFonts w:ascii="Times New Roman" w:hAnsi="Times New Roman" w:cs="Times New Roman"/>
          <w:sz w:val="24"/>
          <w:szCs w:val="24"/>
        </w:rPr>
        <w:t>“</w:t>
      </w:r>
      <w:r w:rsidR="00E2135C">
        <w:rPr>
          <w:rFonts w:ascii="Times New Roman" w:hAnsi="Times New Roman" w:cs="Times New Roman"/>
          <w:sz w:val="24"/>
          <w:szCs w:val="24"/>
        </w:rPr>
        <w:t xml:space="preserve">better in mathematics word problems which are written in Filipino” (2011, p. 2). However, </w:t>
      </w:r>
      <w:r w:rsidR="00C44315">
        <w:rPr>
          <w:rFonts w:ascii="Times New Roman" w:hAnsi="Times New Roman" w:cs="Times New Roman"/>
          <w:sz w:val="24"/>
          <w:szCs w:val="24"/>
        </w:rPr>
        <w:t>it</w:t>
      </w:r>
      <w:r w:rsidR="00E2135C">
        <w:rPr>
          <w:rFonts w:ascii="Times New Roman" w:hAnsi="Times New Roman" w:cs="Times New Roman"/>
          <w:sz w:val="24"/>
          <w:szCs w:val="24"/>
        </w:rPr>
        <w:t xml:space="preserve"> </w:t>
      </w:r>
      <w:r w:rsidR="00632E27">
        <w:rPr>
          <w:rFonts w:ascii="Times New Roman" w:hAnsi="Times New Roman" w:cs="Times New Roman"/>
          <w:sz w:val="24"/>
          <w:szCs w:val="24"/>
        </w:rPr>
        <w:t>also</w:t>
      </w:r>
      <w:r w:rsidR="00E2135C">
        <w:rPr>
          <w:rFonts w:ascii="Times New Roman" w:hAnsi="Times New Roman" w:cs="Times New Roman"/>
          <w:sz w:val="24"/>
          <w:szCs w:val="24"/>
        </w:rPr>
        <w:t xml:space="preserve"> state</w:t>
      </w:r>
      <w:r w:rsidR="00C44315">
        <w:rPr>
          <w:rFonts w:ascii="Times New Roman" w:hAnsi="Times New Roman" w:cs="Times New Roman"/>
          <w:sz w:val="24"/>
          <w:szCs w:val="24"/>
        </w:rPr>
        <w:t>s</w:t>
      </w:r>
      <w:r w:rsidR="00632E27">
        <w:rPr>
          <w:rFonts w:ascii="Times New Roman" w:hAnsi="Times New Roman" w:cs="Times New Roman"/>
          <w:sz w:val="24"/>
          <w:szCs w:val="24"/>
        </w:rPr>
        <w:t>,</w:t>
      </w:r>
      <w:r w:rsidR="00E2135C">
        <w:rPr>
          <w:rFonts w:ascii="Times New Roman" w:hAnsi="Times New Roman" w:cs="Times New Roman"/>
          <w:sz w:val="24"/>
          <w:szCs w:val="24"/>
        </w:rPr>
        <w:t xml:space="preserve"> “Filipino bilinguals seemed to perform better when the mathematical problem</w:t>
      </w:r>
      <w:r w:rsidR="009C2DD0">
        <w:rPr>
          <w:rFonts w:ascii="Times New Roman" w:hAnsi="Times New Roman" w:cs="Times New Roman"/>
          <w:sz w:val="24"/>
          <w:szCs w:val="24"/>
        </w:rPr>
        <w:t>-</w:t>
      </w:r>
      <w:r w:rsidR="00E2135C">
        <w:rPr>
          <w:rFonts w:ascii="Times New Roman" w:hAnsi="Times New Roman" w:cs="Times New Roman"/>
          <w:sz w:val="24"/>
          <w:szCs w:val="24"/>
        </w:rPr>
        <w:t xml:space="preserve">solving task was in English” (2011, p. 2). </w:t>
      </w:r>
      <w:r w:rsidR="00535A65">
        <w:rPr>
          <w:rFonts w:ascii="Times New Roman" w:hAnsi="Times New Roman" w:cs="Times New Roman"/>
          <w:sz w:val="24"/>
          <w:szCs w:val="24"/>
        </w:rPr>
        <w:t>Initially this appears contradictory</w:t>
      </w:r>
      <w:r w:rsidR="00E97143">
        <w:rPr>
          <w:rFonts w:ascii="Times New Roman" w:hAnsi="Times New Roman" w:cs="Times New Roman"/>
          <w:sz w:val="24"/>
          <w:szCs w:val="24"/>
        </w:rPr>
        <w:t>. H</w:t>
      </w:r>
      <w:r w:rsidR="00535A65">
        <w:rPr>
          <w:rFonts w:ascii="Times New Roman" w:hAnsi="Times New Roman" w:cs="Times New Roman"/>
          <w:sz w:val="24"/>
          <w:szCs w:val="24"/>
        </w:rPr>
        <w:t xml:space="preserve">owever, further </w:t>
      </w:r>
      <w:r w:rsidR="009C2DD0">
        <w:rPr>
          <w:rFonts w:ascii="Times New Roman" w:hAnsi="Times New Roman" w:cs="Times New Roman"/>
          <w:sz w:val="24"/>
          <w:szCs w:val="24"/>
        </w:rPr>
        <w:t xml:space="preserve">research </w:t>
      </w:r>
      <w:r w:rsidR="00535A65">
        <w:rPr>
          <w:rFonts w:ascii="Times New Roman" w:hAnsi="Times New Roman" w:cs="Times New Roman"/>
          <w:sz w:val="24"/>
          <w:szCs w:val="24"/>
        </w:rPr>
        <w:t>into Bernardo’s (2001)</w:t>
      </w:r>
      <w:r w:rsidR="00CA3101">
        <w:rPr>
          <w:rFonts w:ascii="Times New Roman" w:hAnsi="Times New Roman" w:cs="Times New Roman"/>
          <w:sz w:val="24"/>
          <w:szCs w:val="24"/>
        </w:rPr>
        <w:t xml:space="preserve"> </w:t>
      </w:r>
      <w:r w:rsidR="00E97143">
        <w:rPr>
          <w:rFonts w:ascii="Times New Roman" w:hAnsi="Times New Roman" w:cs="Times New Roman"/>
          <w:sz w:val="24"/>
          <w:szCs w:val="24"/>
        </w:rPr>
        <w:t>study reveals</w:t>
      </w:r>
      <w:r w:rsidR="009C2DD0">
        <w:rPr>
          <w:rFonts w:ascii="Times New Roman" w:hAnsi="Times New Roman" w:cs="Times New Roman"/>
          <w:sz w:val="24"/>
          <w:szCs w:val="24"/>
        </w:rPr>
        <w:t xml:space="preserve"> this is not the case. </w:t>
      </w:r>
      <w:r w:rsidR="00912CEC">
        <w:rPr>
          <w:rFonts w:ascii="Times New Roman" w:hAnsi="Times New Roman" w:cs="Times New Roman"/>
          <w:sz w:val="24"/>
          <w:szCs w:val="24"/>
        </w:rPr>
        <w:t>In the word problem test,</w:t>
      </w:r>
      <w:r w:rsidR="00AD4652">
        <w:rPr>
          <w:rFonts w:ascii="Times New Roman" w:hAnsi="Times New Roman" w:cs="Times New Roman"/>
          <w:sz w:val="24"/>
          <w:szCs w:val="24"/>
        </w:rPr>
        <w:t xml:space="preserve"> the </w:t>
      </w:r>
      <w:r w:rsidR="00912CEC">
        <w:rPr>
          <w:rFonts w:ascii="Times New Roman" w:hAnsi="Times New Roman" w:cs="Times New Roman"/>
          <w:sz w:val="24"/>
          <w:szCs w:val="24"/>
        </w:rPr>
        <w:t>children we</w:t>
      </w:r>
      <w:r w:rsidR="00120235">
        <w:rPr>
          <w:rFonts w:ascii="Times New Roman" w:hAnsi="Times New Roman" w:cs="Times New Roman"/>
          <w:sz w:val="24"/>
          <w:szCs w:val="24"/>
        </w:rPr>
        <w:t>re</w:t>
      </w:r>
      <w:r w:rsidR="00912CEC">
        <w:rPr>
          <w:rFonts w:ascii="Times New Roman" w:hAnsi="Times New Roman" w:cs="Times New Roman"/>
          <w:sz w:val="24"/>
          <w:szCs w:val="24"/>
        </w:rPr>
        <w:t xml:space="preserve"> required to read a problem. Whereas, i</w:t>
      </w:r>
      <w:r w:rsidR="009C2DD0">
        <w:rPr>
          <w:rFonts w:ascii="Times New Roman" w:hAnsi="Times New Roman" w:cs="Times New Roman"/>
          <w:sz w:val="24"/>
          <w:szCs w:val="24"/>
        </w:rPr>
        <w:t xml:space="preserve">n the problem-solving task, </w:t>
      </w:r>
      <w:r w:rsidR="00912CEC">
        <w:rPr>
          <w:rFonts w:ascii="Times New Roman" w:hAnsi="Times New Roman" w:cs="Times New Roman"/>
          <w:sz w:val="24"/>
          <w:szCs w:val="24"/>
        </w:rPr>
        <w:t xml:space="preserve">they were asked </w:t>
      </w:r>
      <w:r w:rsidR="00CA3101">
        <w:rPr>
          <w:rFonts w:ascii="Times New Roman" w:hAnsi="Times New Roman" w:cs="Times New Roman"/>
          <w:sz w:val="24"/>
          <w:szCs w:val="24"/>
        </w:rPr>
        <w:t>the</w:t>
      </w:r>
      <w:r w:rsidR="00912CEC">
        <w:rPr>
          <w:rFonts w:ascii="Times New Roman" w:hAnsi="Times New Roman" w:cs="Times New Roman"/>
          <w:sz w:val="24"/>
          <w:szCs w:val="24"/>
        </w:rPr>
        <w:t xml:space="preserve"> question</w:t>
      </w:r>
      <w:r w:rsidR="00CA3101">
        <w:rPr>
          <w:rFonts w:ascii="Times New Roman" w:hAnsi="Times New Roman" w:cs="Times New Roman"/>
          <w:sz w:val="24"/>
          <w:szCs w:val="24"/>
        </w:rPr>
        <w:t>s</w:t>
      </w:r>
      <w:r w:rsidR="00912CEC">
        <w:rPr>
          <w:rFonts w:ascii="Times New Roman" w:hAnsi="Times New Roman" w:cs="Times New Roman"/>
          <w:sz w:val="24"/>
          <w:szCs w:val="24"/>
        </w:rPr>
        <w:t xml:space="preserve"> verbally</w:t>
      </w:r>
      <w:r w:rsidR="00AD4652">
        <w:rPr>
          <w:rFonts w:ascii="Times New Roman" w:hAnsi="Times New Roman" w:cs="Times New Roman"/>
          <w:sz w:val="24"/>
          <w:szCs w:val="24"/>
        </w:rPr>
        <w:t xml:space="preserve">. In the problem-solving tasks response times were quicker when questions were asked and answered in English (Bernardo, 2001). </w:t>
      </w:r>
      <w:r w:rsidR="00C44315">
        <w:rPr>
          <w:rFonts w:ascii="Times New Roman" w:hAnsi="Times New Roman" w:cs="Times New Roman"/>
          <w:sz w:val="24"/>
          <w:szCs w:val="24"/>
        </w:rPr>
        <w:t>E</w:t>
      </w:r>
      <w:r w:rsidR="009C2DD0">
        <w:rPr>
          <w:rFonts w:ascii="Times New Roman" w:hAnsi="Times New Roman" w:cs="Times New Roman"/>
          <w:sz w:val="24"/>
          <w:szCs w:val="24"/>
        </w:rPr>
        <w:t xml:space="preserve">ach participant’s first language was </w:t>
      </w:r>
      <w:r w:rsidR="00CB44F4">
        <w:rPr>
          <w:rFonts w:ascii="Times New Roman" w:hAnsi="Times New Roman" w:cs="Times New Roman"/>
          <w:sz w:val="24"/>
          <w:szCs w:val="24"/>
        </w:rPr>
        <w:t>Filipino</w:t>
      </w:r>
      <w:r w:rsidR="00AD4652">
        <w:rPr>
          <w:rFonts w:ascii="Times New Roman" w:hAnsi="Times New Roman" w:cs="Times New Roman"/>
          <w:sz w:val="24"/>
          <w:szCs w:val="24"/>
        </w:rPr>
        <w:t xml:space="preserve">, </w:t>
      </w:r>
      <w:r w:rsidR="00C44315">
        <w:rPr>
          <w:rFonts w:ascii="Times New Roman" w:hAnsi="Times New Roman" w:cs="Times New Roman"/>
          <w:sz w:val="24"/>
          <w:szCs w:val="24"/>
        </w:rPr>
        <w:t xml:space="preserve">although </w:t>
      </w:r>
      <w:r w:rsidR="009C2DD0">
        <w:rPr>
          <w:rFonts w:ascii="Times New Roman" w:hAnsi="Times New Roman" w:cs="Times New Roman"/>
          <w:sz w:val="24"/>
          <w:szCs w:val="24"/>
        </w:rPr>
        <w:t xml:space="preserve">they had been taught mathematics through the medium of English. </w:t>
      </w:r>
    </w:p>
    <w:p w14:paraId="7501FD16" w14:textId="6857272E" w:rsidR="00120235" w:rsidRDefault="00120235" w:rsidP="00FC3300">
      <w:pPr>
        <w:spacing w:line="360" w:lineRule="auto"/>
        <w:jc w:val="both"/>
        <w:rPr>
          <w:rFonts w:ascii="Times New Roman" w:hAnsi="Times New Roman" w:cs="Times New Roman"/>
          <w:sz w:val="24"/>
          <w:szCs w:val="24"/>
        </w:rPr>
      </w:pPr>
    </w:p>
    <w:p w14:paraId="4FA256BF" w14:textId="6D62556F" w:rsidR="00486D67" w:rsidRDefault="00120235" w:rsidP="00486D67">
      <w:pPr>
        <w:spacing w:line="360" w:lineRule="auto"/>
        <w:jc w:val="both"/>
        <w:rPr>
          <w:rFonts w:ascii="Times New Roman" w:hAnsi="Times New Roman" w:cs="Times New Roman"/>
          <w:sz w:val="24"/>
          <w:szCs w:val="24"/>
        </w:rPr>
      </w:pPr>
      <w:r>
        <w:rPr>
          <w:rFonts w:ascii="Times New Roman" w:hAnsi="Times New Roman" w:cs="Times New Roman"/>
          <w:sz w:val="24"/>
          <w:szCs w:val="24"/>
        </w:rPr>
        <w:t>Barnardo and Ga</w:t>
      </w:r>
      <w:r w:rsidR="00105A1E">
        <w:rPr>
          <w:rFonts w:ascii="Times New Roman" w:hAnsi="Times New Roman" w:cs="Times New Roman"/>
          <w:sz w:val="24"/>
          <w:szCs w:val="24"/>
        </w:rPr>
        <w:t>e</w:t>
      </w:r>
      <w:r>
        <w:rPr>
          <w:rFonts w:ascii="Times New Roman" w:hAnsi="Times New Roman" w:cs="Times New Roman"/>
          <w:sz w:val="24"/>
          <w:szCs w:val="24"/>
        </w:rPr>
        <w:t>rlan cross referenced the</w:t>
      </w:r>
      <w:r w:rsidR="009B2694">
        <w:rPr>
          <w:rFonts w:ascii="Times New Roman" w:hAnsi="Times New Roman" w:cs="Times New Roman"/>
          <w:sz w:val="24"/>
          <w:szCs w:val="24"/>
        </w:rPr>
        <w:t>ir</w:t>
      </w:r>
      <w:r>
        <w:rPr>
          <w:rFonts w:ascii="Times New Roman" w:hAnsi="Times New Roman" w:cs="Times New Roman"/>
          <w:sz w:val="24"/>
          <w:szCs w:val="24"/>
        </w:rPr>
        <w:t xml:space="preserve"> findings with </w:t>
      </w:r>
      <w:r w:rsidR="00486D67">
        <w:rPr>
          <w:rFonts w:ascii="Times New Roman" w:hAnsi="Times New Roman" w:cs="Times New Roman"/>
          <w:sz w:val="24"/>
          <w:szCs w:val="24"/>
        </w:rPr>
        <w:t>studies</w:t>
      </w:r>
      <w:r>
        <w:rPr>
          <w:rFonts w:ascii="Times New Roman" w:hAnsi="Times New Roman" w:cs="Times New Roman"/>
          <w:sz w:val="24"/>
          <w:szCs w:val="24"/>
        </w:rPr>
        <w:t xml:space="preserve"> </w:t>
      </w:r>
      <w:r w:rsidR="00486D67">
        <w:rPr>
          <w:rFonts w:ascii="Times New Roman" w:hAnsi="Times New Roman" w:cs="Times New Roman"/>
          <w:sz w:val="24"/>
          <w:szCs w:val="24"/>
        </w:rPr>
        <w:t xml:space="preserve">of </w:t>
      </w:r>
      <w:r>
        <w:rPr>
          <w:rFonts w:ascii="Times New Roman" w:hAnsi="Times New Roman" w:cs="Times New Roman"/>
          <w:sz w:val="24"/>
          <w:szCs w:val="24"/>
        </w:rPr>
        <w:t>bilingual</w:t>
      </w:r>
      <w:r w:rsidR="00AD4652">
        <w:rPr>
          <w:rFonts w:ascii="Times New Roman" w:hAnsi="Times New Roman" w:cs="Times New Roman"/>
          <w:sz w:val="24"/>
          <w:szCs w:val="24"/>
        </w:rPr>
        <w:t>s</w:t>
      </w:r>
      <w:r>
        <w:rPr>
          <w:rFonts w:ascii="Times New Roman" w:hAnsi="Times New Roman" w:cs="Times New Roman"/>
          <w:sz w:val="24"/>
          <w:szCs w:val="24"/>
        </w:rPr>
        <w:t xml:space="preserve"> outside the Philippines</w:t>
      </w:r>
      <w:r w:rsidR="00AA438A">
        <w:rPr>
          <w:rFonts w:ascii="Times New Roman" w:hAnsi="Times New Roman" w:cs="Times New Roman"/>
          <w:sz w:val="24"/>
          <w:szCs w:val="24"/>
        </w:rPr>
        <w:t xml:space="preserve">. </w:t>
      </w:r>
      <w:r>
        <w:rPr>
          <w:rFonts w:ascii="Times New Roman" w:hAnsi="Times New Roman" w:cs="Times New Roman"/>
          <w:sz w:val="24"/>
          <w:szCs w:val="24"/>
        </w:rPr>
        <w:t>The data was co</w:t>
      </w:r>
      <w:r w:rsidR="00E61DA7">
        <w:rPr>
          <w:rFonts w:ascii="Times New Roman" w:hAnsi="Times New Roman" w:cs="Times New Roman"/>
          <w:sz w:val="24"/>
          <w:szCs w:val="24"/>
        </w:rPr>
        <w:t>nsistent and highlighted</w:t>
      </w:r>
      <w:r>
        <w:rPr>
          <w:rFonts w:ascii="Times New Roman" w:hAnsi="Times New Roman" w:cs="Times New Roman"/>
          <w:sz w:val="24"/>
          <w:szCs w:val="24"/>
        </w:rPr>
        <w:t xml:space="preserve"> first language as more efficient when </w:t>
      </w:r>
      <w:r w:rsidR="00245F42">
        <w:rPr>
          <w:rFonts w:ascii="Times New Roman" w:hAnsi="Times New Roman" w:cs="Times New Roman"/>
          <w:sz w:val="24"/>
          <w:szCs w:val="24"/>
        </w:rPr>
        <w:t xml:space="preserve">participants had to </w:t>
      </w:r>
      <w:r>
        <w:rPr>
          <w:rFonts w:ascii="Times New Roman" w:hAnsi="Times New Roman" w:cs="Times New Roman"/>
          <w:sz w:val="24"/>
          <w:szCs w:val="24"/>
        </w:rPr>
        <w:t>solv</w:t>
      </w:r>
      <w:r w:rsidR="00245F42">
        <w:rPr>
          <w:rFonts w:ascii="Times New Roman" w:hAnsi="Times New Roman" w:cs="Times New Roman"/>
          <w:sz w:val="24"/>
          <w:szCs w:val="24"/>
        </w:rPr>
        <w:t>e</w:t>
      </w:r>
      <w:r>
        <w:rPr>
          <w:rFonts w:ascii="Times New Roman" w:hAnsi="Times New Roman" w:cs="Times New Roman"/>
          <w:sz w:val="24"/>
          <w:szCs w:val="24"/>
        </w:rPr>
        <w:t xml:space="preserve"> problems or engag</w:t>
      </w:r>
      <w:r w:rsidR="00245F42">
        <w:rPr>
          <w:rFonts w:ascii="Times New Roman" w:hAnsi="Times New Roman" w:cs="Times New Roman"/>
          <w:sz w:val="24"/>
          <w:szCs w:val="24"/>
        </w:rPr>
        <w:t>e</w:t>
      </w:r>
      <w:r>
        <w:rPr>
          <w:rFonts w:ascii="Times New Roman" w:hAnsi="Times New Roman" w:cs="Times New Roman"/>
          <w:sz w:val="24"/>
          <w:szCs w:val="24"/>
        </w:rPr>
        <w:t xml:space="preserve"> in tasks that required comprehension and </w:t>
      </w:r>
      <w:r w:rsidR="00632E27">
        <w:rPr>
          <w:rFonts w:ascii="Times New Roman" w:hAnsi="Times New Roman" w:cs="Times New Roman"/>
          <w:sz w:val="24"/>
          <w:szCs w:val="24"/>
        </w:rPr>
        <w:t xml:space="preserve">conceptual </w:t>
      </w:r>
      <w:r>
        <w:rPr>
          <w:rFonts w:ascii="Times New Roman" w:hAnsi="Times New Roman" w:cs="Times New Roman"/>
          <w:sz w:val="24"/>
          <w:szCs w:val="24"/>
        </w:rPr>
        <w:t>understanding</w:t>
      </w:r>
      <w:r w:rsidR="00AA438A">
        <w:rPr>
          <w:rFonts w:ascii="Times New Roman" w:hAnsi="Times New Roman" w:cs="Times New Roman"/>
          <w:sz w:val="24"/>
          <w:szCs w:val="24"/>
        </w:rPr>
        <w:t xml:space="preserve"> (Han and Ginsburg, 2001; Francis, 1999). </w:t>
      </w:r>
      <w:r>
        <w:rPr>
          <w:rFonts w:ascii="Times New Roman" w:hAnsi="Times New Roman" w:cs="Times New Roman"/>
          <w:sz w:val="24"/>
          <w:szCs w:val="24"/>
        </w:rPr>
        <w:t>Whereas</w:t>
      </w:r>
      <w:r w:rsidR="00245F42">
        <w:rPr>
          <w:rFonts w:ascii="Times New Roman" w:hAnsi="Times New Roman" w:cs="Times New Roman"/>
          <w:sz w:val="24"/>
          <w:szCs w:val="24"/>
        </w:rPr>
        <w:t>, during</w:t>
      </w:r>
      <w:r>
        <w:rPr>
          <w:rFonts w:ascii="Times New Roman" w:hAnsi="Times New Roman" w:cs="Times New Roman"/>
          <w:sz w:val="24"/>
          <w:szCs w:val="24"/>
        </w:rPr>
        <w:t xml:space="preserve"> activities that required memory activation, </w:t>
      </w:r>
      <w:r w:rsidR="00245F42">
        <w:rPr>
          <w:rFonts w:ascii="Times New Roman" w:hAnsi="Times New Roman" w:cs="Times New Roman"/>
          <w:sz w:val="24"/>
          <w:szCs w:val="24"/>
        </w:rPr>
        <w:t xml:space="preserve">participants </w:t>
      </w:r>
      <w:r>
        <w:rPr>
          <w:rFonts w:ascii="Times New Roman" w:hAnsi="Times New Roman" w:cs="Times New Roman"/>
          <w:sz w:val="24"/>
          <w:szCs w:val="24"/>
        </w:rPr>
        <w:t xml:space="preserve">were more efficient </w:t>
      </w:r>
      <w:r w:rsidR="00400F78">
        <w:rPr>
          <w:rFonts w:ascii="Times New Roman" w:hAnsi="Times New Roman" w:cs="Times New Roman"/>
          <w:sz w:val="24"/>
          <w:szCs w:val="24"/>
        </w:rPr>
        <w:t>“</w:t>
      </w:r>
      <w:r>
        <w:rPr>
          <w:rFonts w:ascii="Times New Roman" w:hAnsi="Times New Roman" w:cs="Times New Roman"/>
          <w:sz w:val="24"/>
          <w:szCs w:val="24"/>
        </w:rPr>
        <w:t>w</w:t>
      </w:r>
      <w:r w:rsidR="006E4066">
        <w:rPr>
          <w:rFonts w:ascii="Times New Roman" w:hAnsi="Times New Roman" w:cs="Times New Roman"/>
          <w:sz w:val="24"/>
          <w:szCs w:val="24"/>
        </w:rPr>
        <w:t>hen</w:t>
      </w:r>
      <w:r>
        <w:rPr>
          <w:rFonts w:ascii="Times New Roman" w:hAnsi="Times New Roman" w:cs="Times New Roman"/>
          <w:sz w:val="24"/>
          <w:szCs w:val="24"/>
        </w:rPr>
        <w:t xml:space="preserve"> the language used during the learning and the language during retrieval are consistent” (2011, p. 3).</w:t>
      </w:r>
      <w:r w:rsidR="00486D67">
        <w:rPr>
          <w:rFonts w:ascii="Times New Roman" w:hAnsi="Times New Roman" w:cs="Times New Roman"/>
          <w:sz w:val="24"/>
          <w:szCs w:val="24"/>
        </w:rPr>
        <w:t xml:space="preserve"> </w:t>
      </w:r>
      <w:r w:rsidR="00CE7EAC">
        <w:rPr>
          <w:rFonts w:ascii="Times New Roman" w:hAnsi="Times New Roman" w:cs="Times New Roman"/>
          <w:sz w:val="24"/>
          <w:szCs w:val="24"/>
        </w:rPr>
        <w:t xml:space="preserve">However, Moschkovich (2007) </w:t>
      </w:r>
      <w:r w:rsidR="003D1D78">
        <w:rPr>
          <w:rFonts w:ascii="Times New Roman" w:hAnsi="Times New Roman" w:cs="Times New Roman"/>
          <w:sz w:val="24"/>
          <w:szCs w:val="24"/>
        </w:rPr>
        <w:t xml:space="preserve">argues </w:t>
      </w:r>
      <w:r w:rsidR="00CE7EAC">
        <w:rPr>
          <w:rFonts w:ascii="Times New Roman" w:hAnsi="Times New Roman" w:cs="Times New Roman"/>
          <w:sz w:val="24"/>
          <w:szCs w:val="24"/>
        </w:rPr>
        <w:t xml:space="preserve">that studies into retrieval times for bilinguals are still inconclusive and further research is needed.  </w:t>
      </w:r>
    </w:p>
    <w:p w14:paraId="13FB4998" w14:textId="2A430D7C" w:rsidR="00245F42" w:rsidRDefault="00245F42" w:rsidP="00486D67">
      <w:pPr>
        <w:spacing w:line="360" w:lineRule="auto"/>
        <w:jc w:val="both"/>
        <w:rPr>
          <w:rFonts w:ascii="Times New Roman" w:hAnsi="Times New Roman" w:cs="Times New Roman"/>
          <w:sz w:val="24"/>
          <w:szCs w:val="24"/>
        </w:rPr>
      </w:pPr>
    </w:p>
    <w:p w14:paraId="21D64366" w14:textId="25FAA325" w:rsidR="00C200EF" w:rsidRDefault="00742836" w:rsidP="00FA26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Despite evidence supporting the benefits of </w:t>
      </w:r>
      <w:r w:rsidR="00AD4652">
        <w:rPr>
          <w:rFonts w:ascii="Times New Roman" w:hAnsi="Times New Roman" w:cs="Times New Roman"/>
          <w:sz w:val="24"/>
          <w:szCs w:val="24"/>
        </w:rPr>
        <w:t xml:space="preserve">language consistency </w:t>
      </w:r>
      <w:r>
        <w:rPr>
          <w:rFonts w:ascii="Times New Roman" w:hAnsi="Times New Roman" w:cs="Times New Roman"/>
          <w:sz w:val="24"/>
          <w:szCs w:val="24"/>
        </w:rPr>
        <w:t xml:space="preserve">during teaching and retrieval </w:t>
      </w:r>
      <w:r w:rsidR="00AD4652">
        <w:rPr>
          <w:rFonts w:ascii="Times New Roman" w:hAnsi="Times New Roman" w:cs="Times New Roman"/>
          <w:sz w:val="24"/>
          <w:szCs w:val="24"/>
        </w:rPr>
        <w:t>phases</w:t>
      </w:r>
      <w:r w:rsidR="00C44315">
        <w:rPr>
          <w:rFonts w:ascii="Times New Roman" w:hAnsi="Times New Roman" w:cs="Times New Roman"/>
          <w:sz w:val="24"/>
          <w:szCs w:val="24"/>
        </w:rPr>
        <w:t>;</w:t>
      </w:r>
      <w:r>
        <w:rPr>
          <w:rFonts w:ascii="Times New Roman" w:hAnsi="Times New Roman" w:cs="Times New Roman"/>
          <w:sz w:val="24"/>
          <w:szCs w:val="24"/>
        </w:rPr>
        <w:t xml:space="preserve"> this would be difficult to apply in Wales</w:t>
      </w:r>
      <w:r w:rsidR="00AD4652">
        <w:rPr>
          <w:rFonts w:ascii="Times New Roman" w:hAnsi="Times New Roman" w:cs="Times New Roman"/>
          <w:sz w:val="24"/>
          <w:szCs w:val="24"/>
        </w:rPr>
        <w:t>,</w:t>
      </w:r>
      <w:r w:rsidR="00321DD2">
        <w:rPr>
          <w:rFonts w:ascii="Times New Roman" w:hAnsi="Times New Roman" w:cs="Times New Roman"/>
          <w:sz w:val="24"/>
          <w:szCs w:val="24"/>
        </w:rPr>
        <w:t xml:space="preserve"> due to a shortage of teachers with the necessary Welsh language skills </w:t>
      </w:r>
      <w:r w:rsidR="0043774B">
        <w:rPr>
          <w:rFonts w:ascii="Times New Roman" w:hAnsi="Times New Roman" w:cs="Times New Roman"/>
          <w:sz w:val="24"/>
          <w:szCs w:val="24"/>
        </w:rPr>
        <w:t xml:space="preserve">(ESTYN, 2013). Furthermore, </w:t>
      </w:r>
      <w:r w:rsidR="00FA2689" w:rsidRPr="0043774B">
        <w:rPr>
          <w:rFonts w:ascii="Times New Roman" w:hAnsi="Times New Roman" w:cs="Times New Roman"/>
          <w:sz w:val="24"/>
          <w:szCs w:val="24"/>
        </w:rPr>
        <w:t>Donaldson</w:t>
      </w:r>
      <w:r w:rsidR="00CD69B4">
        <w:rPr>
          <w:rFonts w:ascii="Times New Roman" w:hAnsi="Times New Roman" w:cs="Times New Roman"/>
          <w:sz w:val="24"/>
          <w:szCs w:val="24"/>
        </w:rPr>
        <w:t>’</w:t>
      </w:r>
      <w:r w:rsidR="00321DD2">
        <w:rPr>
          <w:rFonts w:ascii="Times New Roman" w:hAnsi="Times New Roman" w:cs="Times New Roman"/>
          <w:sz w:val="24"/>
          <w:szCs w:val="24"/>
        </w:rPr>
        <w:t>s</w:t>
      </w:r>
      <w:r w:rsidR="00FA2689" w:rsidRPr="0043774B">
        <w:rPr>
          <w:rFonts w:ascii="Times New Roman" w:hAnsi="Times New Roman" w:cs="Times New Roman"/>
          <w:sz w:val="24"/>
          <w:szCs w:val="24"/>
        </w:rPr>
        <w:t xml:space="preserve"> (2015) curriculum</w:t>
      </w:r>
      <w:r w:rsidR="00321DD2">
        <w:rPr>
          <w:rFonts w:ascii="Times New Roman" w:hAnsi="Times New Roman" w:cs="Times New Roman"/>
          <w:sz w:val="24"/>
          <w:szCs w:val="24"/>
        </w:rPr>
        <w:t xml:space="preserve"> </w:t>
      </w:r>
      <w:r w:rsidR="00AD4652">
        <w:rPr>
          <w:rFonts w:ascii="Times New Roman" w:hAnsi="Times New Roman" w:cs="Times New Roman"/>
          <w:sz w:val="24"/>
          <w:szCs w:val="24"/>
        </w:rPr>
        <w:t>is</w:t>
      </w:r>
      <w:r w:rsidR="00FA2689" w:rsidRPr="0043774B">
        <w:rPr>
          <w:rFonts w:ascii="Times New Roman" w:hAnsi="Times New Roman" w:cs="Times New Roman"/>
          <w:sz w:val="24"/>
          <w:szCs w:val="24"/>
        </w:rPr>
        <w:t xml:space="preserve"> focus</w:t>
      </w:r>
      <w:r w:rsidR="00AD4652">
        <w:rPr>
          <w:rFonts w:ascii="Times New Roman" w:hAnsi="Times New Roman" w:cs="Times New Roman"/>
          <w:sz w:val="24"/>
          <w:szCs w:val="24"/>
        </w:rPr>
        <w:t>ed</w:t>
      </w:r>
      <w:r w:rsidR="00FA2689" w:rsidRPr="0043774B">
        <w:rPr>
          <w:rFonts w:ascii="Times New Roman" w:hAnsi="Times New Roman" w:cs="Times New Roman"/>
          <w:sz w:val="24"/>
          <w:szCs w:val="24"/>
        </w:rPr>
        <w:t xml:space="preserve"> on children develop</w:t>
      </w:r>
      <w:r w:rsidR="00245F42" w:rsidRPr="0043774B">
        <w:rPr>
          <w:rFonts w:ascii="Times New Roman" w:hAnsi="Times New Roman" w:cs="Times New Roman"/>
          <w:sz w:val="24"/>
          <w:szCs w:val="24"/>
        </w:rPr>
        <w:t>ing</w:t>
      </w:r>
      <w:r w:rsidR="00C200EF">
        <w:rPr>
          <w:rFonts w:ascii="Times New Roman" w:hAnsi="Times New Roman" w:cs="Times New Roman"/>
          <w:sz w:val="24"/>
          <w:szCs w:val="24"/>
        </w:rPr>
        <w:t>:</w:t>
      </w:r>
      <w:r w:rsidR="00FA2689" w:rsidRPr="0043774B">
        <w:rPr>
          <w:rFonts w:ascii="Times New Roman" w:hAnsi="Times New Roman" w:cs="Times New Roman"/>
          <w:sz w:val="24"/>
          <w:szCs w:val="24"/>
        </w:rPr>
        <w:t xml:space="preserve"> deep knowledge and understanding</w:t>
      </w:r>
      <w:r w:rsidR="00C200EF">
        <w:rPr>
          <w:rFonts w:ascii="Times New Roman" w:hAnsi="Times New Roman" w:cs="Times New Roman"/>
          <w:sz w:val="24"/>
          <w:szCs w:val="24"/>
        </w:rPr>
        <w:t xml:space="preserve">; </w:t>
      </w:r>
      <w:r w:rsidR="00FA2689" w:rsidRPr="0043774B">
        <w:rPr>
          <w:rFonts w:ascii="Times New Roman" w:hAnsi="Times New Roman" w:cs="Times New Roman"/>
          <w:sz w:val="24"/>
          <w:szCs w:val="24"/>
        </w:rPr>
        <w:t>problem solving skills</w:t>
      </w:r>
      <w:r w:rsidR="00C200EF">
        <w:rPr>
          <w:rFonts w:ascii="Times New Roman" w:hAnsi="Times New Roman" w:cs="Times New Roman"/>
          <w:sz w:val="24"/>
          <w:szCs w:val="24"/>
        </w:rPr>
        <w:t>;</w:t>
      </w:r>
      <w:r w:rsidR="00FA2689" w:rsidRPr="0043774B">
        <w:rPr>
          <w:rFonts w:ascii="Times New Roman" w:hAnsi="Times New Roman" w:cs="Times New Roman"/>
          <w:sz w:val="24"/>
          <w:szCs w:val="24"/>
        </w:rPr>
        <w:t xml:space="preserve"> and the ability to think conceptually and creatively. Barnardo and Ga</w:t>
      </w:r>
      <w:r w:rsidR="00057724">
        <w:rPr>
          <w:rFonts w:ascii="Times New Roman" w:hAnsi="Times New Roman" w:cs="Times New Roman"/>
          <w:sz w:val="24"/>
          <w:szCs w:val="24"/>
        </w:rPr>
        <w:t>e</w:t>
      </w:r>
      <w:r w:rsidR="00FA2689" w:rsidRPr="0043774B">
        <w:rPr>
          <w:rFonts w:ascii="Times New Roman" w:hAnsi="Times New Roman" w:cs="Times New Roman"/>
          <w:sz w:val="24"/>
          <w:szCs w:val="24"/>
        </w:rPr>
        <w:t>rl</w:t>
      </w:r>
      <w:r w:rsidR="00057724">
        <w:rPr>
          <w:rFonts w:ascii="Times New Roman" w:hAnsi="Times New Roman" w:cs="Times New Roman"/>
          <w:sz w:val="24"/>
          <w:szCs w:val="24"/>
        </w:rPr>
        <w:t>a</w:t>
      </w:r>
      <w:r w:rsidR="00FA2689" w:rsidRPr="0043774B">
        <w:rPr>
          <w:rFonts w:ascii="Times New Roman" w:hAnsi="Times New Roman" w:cs="Times New Roman"/>
          <w:sz w:val="24"/>
          <w:szCs w:val="24"/>
        </w:rPr>
        <w:t>n highlight</w:t>
      </w:r>
      <w:r w:rsidR="00C200EF">
        <w:rPr>
          <w:rFonts w:ascii="Times New Roman" w:hAnsi="Times New Roman" w:cs="Times New Roman"/>
          <w:sz w:val="24"/>
          <w:szCs w:val="24"/>
        </w:rPr>
        <w:t xml:space="preserve"> that</w:t>
      </w:r>
      <w:r w:rsidR="0043774B" w:rsidRPr="0043774B">
        <w:rPr>
          <w:rFonts w:ascii="Times New Roman" w:hAnsi="Times New Roman" w:cs="Times New Roman"/>
          <w:sz w:val="24"/>
          <w:szCs w:val="24"/>
        </w:rPr>
        <w:t xml:space="preserve"> </w:t>
      </w:r>
      <w:r w:rsidR="00FA2689" w:rsidRPr="0043774B">
        <w:rPr>
          <w:rFonts w:ascii="Times New Roman" w:hAnsi="Times New Roman" w:cs="Times New Roman"/>
          <w:sz w:val="24"/>
          <w:szCs w:val="24"/>
        </w:rPr>
        <w:t xml:space="preserve">bilingual children are less efficient in tasks which require “comprehension, understanding and application of conceptual knowledge” (2011, p. 3). </w:t>
      </w:r>
      <w:r w:rsidR="0043774B" w:rsidRPr="0043774B">
        <w:rPr>
          <w:rFonts w:ascii="Times New Roman" w:hAnsi="Times New Roman" w:cs="Times New Roman"/>
          <w:sz w:val="24"/>
          <w:szCs w:val="24"/>
        </w:rPr>
        <w:t>Therefore, if schools in Wales delivered more non-language-based content through the medium of Welsh, it could have a detrimental impact on learner progress.</w:t>
      </w:r>
    </w:p>
    <w:p w14:paraId="047AAE46" w14:textId="77777777" w:rsidR="00C200EF" w:rsidRDefault="00C200EF" w:rsidP="00FA2689">
      <w:pPr>
        <w:spacing w:line="360" w:lineRule="auto"/>
        <w:jc w:val="both"/>
        <w:rPr>
          <w:rFonts w:ascii="Times New Roman" w:hAnsi="Times New Roman" w:cs="Times New Roman"/>
          <w:sz w:val="24"/>
          <w:szCs w:val="24"/>
        </w:rPr>
      </w:pPr>
    </w:p>
    <w:p w14:paraId="3B1F30E3" w14:textId="36CD7E0C" w:rsidR="00FA2689" w:rsidRPr="00FA2689" w:rsidRDefault="00C200EF" w:rsidP="00FA2689">
      <w:pPr>
        <w:spacing w:line="360" w:lineRule="auto"/>
        <w:jc w:val="both"/>
        <w:rPr>
          <w:rFonts w:ascii="Times New Roman" w:hAnsi="Times New Roman" w:cs="Times New Roman"/>
          <w:color w:val="FF0000"/>
          <w:sz w:val="24"/>
          <w:szCs w:val="24"/>
        </w:rPr>
      </w:pPr>
      <w:r>
        <w:rPr>
          <w:rFonts w:ascii="Times New Roman" w:hAnsi="Times New Roman" w:cs="Times New Roman"/>
          <w:sz w:val="24"/>
          <w:szCs w:val="24"/>
        </w:rPr>
        <w:lastRenderedPageBreak/>
        <w:t>A</w:t>
      </w:r>
      <w:r w:rsidR="00F01911">
        <w:rPr>
          <w:rFonts w:ascii="Times New Roman" w:hAnsi="Times New Roman" w:cs="Times New Roman"/>
          <w:sz w:val="24"/>
          <w:szCs w:val="24"/>
        </w:rPr>
        <w:t>n aspect not discussed in the paper, is the impact of bilingualism on creative thinking. Creative thinking is one of the 21</w:t>
      </w:r>
      <w:r w:rsidR="00F01911" w:rsidRPr="00F01911">
        <w:rPr>
          <w:rFonts w:ascii="Times New Roman" w:hAnsi="Times New Roman" w:cs="Times New Roman"/>
          <w:sz w:val="24"/>
          <w:szCs w:val="24"/>
          <w:vertAlign w:val="superscript"/>
        </w:rPr>
        <w:t>st</w:t>
      </w:r>
      <w:r w:rsidR="00F01911">
        <w:rPr>
          <w:rFonts w:ascii="Times New Roman" w:hAnsi="Times New Roman" w:cs="Times New Roman"/>
          <w:sz w:val="24"/>
          <w:szCs w:val="24"/>
        </w:rPr>
        <w:t xml:space="preserve"> Centuries most vital skills (</w:t>
      </w:r>
      <w:r w:rsidR="00CD69B4">
        <w:rPr>
          <w:rFonts w:ascii="Times New Roman" w:hAnsi="Times New Roman" w:cs="Times New Roman"/>
          <w:sz w:val="24"/>
          <w:szCs w:val="24"/>
        </w:rPr>
        <w:t xml:space="preserve">Florida, 2002; OECD, 2008). Research suggest that bilinguals have an advantage over monolinguals in creativity tests (Barnes, 2011; Cummins; 1977). </w:t>
      </w:r>
      <w:r w:rsidR="00C44315">
        <w:rPr>
          <w:rFonts w:ascii="Times New Roman" w:hAnsi="Times New Roman" w:cs="Times New Roman"/>
          <w:sz w:val="24"/>
          <w:szCs w:val="24"/>
        </w:rPr>
        <w:t xml:space="preserve">This creates a compelling case for bilingualism in the current Welsh curriculum. </w:t>
      </w:r>
    </w:p>
    <w:p w14:paraId="72870904" w14:textId="059174A4" w:rsidR="00120235" w:rsidRDefault="00120235" w:rsidP="00FC3300">
      <w:pPr>
        <w:spacing w:line="360" w:lineRule="auto"/>
        <w:jc w:val="both"/>
        <w:rPr>
          <w:rFonts w:ascii="Times New Roman" w:hAnsi="Times New Roman" w:cs="Times New Roman"/>
          <w:sz w:val="24"/>
          <w:szCs w:val="24"/>
        </w:rPr>
      </w:pPr>
    </w:p>
    <w:p w14:paraId="31A80D2A" w14:textId="151DAFC2" w:rsidR="005725B2" w:rsidRDefault="005D75FD" w:rsidP="00FC33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addition to </w:t>
      </w:r>
      <w:r w:rsidR="005725B2">
        <w:rPr>
          <w:rFonts w:ascii="Times New Roman" w:hAnsi="Times New Roman" w:cs="Times New Roman"/>
          <w:sz w:val="24"/>
          <w:szCs w:val="24"/>
        </w:rPr>
        <w:t>discussing</w:t>
      </w:r>
      <w:r>
        <w:rPr>
          <w:rFonts w:ascii="Times New Roman" w:hAnsi="Times New Roman" w:cs="Times New Roman"/>
          <w:sz w:val="24"/>
          <w:szCs w:val="24"/>
        </w:rPr>
        <w:t xml:space="preserve"> different cognitive </w:t>
      </w:r>
      <w:r w:rsidR="005725B2">
        <w:rPr>
          <w:rFonts w:ascii="Times New Roman" w:hAnsi="Times New Roman" w:cs="Times New Roman"/>
          <w:sz w:val="24"/>
          <w:szCs w:val="24"/>
        </w:rPr>
        <w:t xml:space="preserve">processing components, </w:t>
      </w:r>
      <w:r>
        <w:rPr>
          <w:rFonts w:ascii="Times New Roman" w:hAnsi="Times New Roman" w:cs="Times New Roman"/>
          <w:sz w:val="24"/>
          <w:szCs w:val="24"/>
        </w:rPr>
        <w:t xml:space="preserve">the paper also briefly </w:t>
      </w:r>
      <w:r w:rsidR="005725B2">
        <w:rPr>
          <w:rFonts w:ascii="Times New Roman" w:hAnsi="Times New Roman" w:cs="Times New Roman"/>
          <w:sz w:val="24"/>
          <w:szCs w:val="24"/>
        </w:rPr>
        <w:t xml:space="preserve">refers to </w:t>
      </w:r>
      <w:r w:rsidR="0044184B">
        <w:rPr>
          <w:rFonts w:ascii="Times New Roman" w:hAnsi="Times New Roman" w:cs="Times New Roman"/>
          <w:sz w:val="24"/>
          <w:szCs w:val="24"/>
        </w:rPr>
        <w:t>studies highlight</w:t>
      </w:r>
      <w:r w:rsidR="00C200EF">
        <w:rPr>
          <w:rFonts w:ascii="Times New Roman" w:hAnsi="Times New Roman" w:cs="Times New Roman"/>
          <w:sz w:val="24"/>
          <w:szCs w:val="24"/>
        </w:rPr>
        <w:t>ing</w:t>
      </w:r>
      <w:r w:rsidR="0043774B">
        <w:rPr>
          <w:rFonts w:ascii="Times New Roman" w:hAnsi="Times New Roman" w:cs="Times New Roman"/>
          <w:sz w:val="24"/>
          <w:szCs w:val="24"/>
        </w:rPr>
        <w:t xml:space="preserve"> the</w:t>
      </w:r>
      <w:r w:rsidR="0044184B">
        <w:rPr>
          <w:rFonts w:ascii="Times New Roman" w:hAnsi="Times New Roman" w:cs="Times New Roman"/>
          <w:sz w:val="24"/>
          <w:szCs w:val="24"/>
        </w:rPr>
        <w:t xml:space="preserve"> </w:t>
      </w:r>
      <w:r>
        <w:rPr>
          <w:rFonts w:ascii="Times New Roman" w:hAnsi="Times New Roman" w:cs="Times New Roman"/>
          <w:sz w:val="24"/>
          <w:szCs w:val="24"/>
        </w:rPr>
        <w:t>cognitive benefits associated with bilingualism</w:t>
      </w:r>
      <w:r w:rsidR="005725B2">
        <w:rPr>
          <w:rFonts w:ascii="Times New Roman" w:hAnsi="Times New Roman" w:cs="Times New Roman"/>
          <w:sz w:val="24"/>
          <w:szCs w:val="24"/>
        </w:rPr>
        <w:t xml:space="preserve">.  </w:t>
      </w:r>
      <w:r w:rsidR="008B4294">
        <w:rPr>
          <w:rFonts w:ascii="Times New Roman" w:hAnsi="Times New Roman" w:cs="Times New Roman"/>
          <w:sz w:val="24"/>
          <w:szCs w:val="24"/>
        </w:rPr>
        <w:t>Bernardo and Ga</w:t>
      </w:r>
      <w:r w:rsidR="00B55540">
        <w:rPr>
          <w:rFonts w:ascii="Times New Roman" w:hAnsi="Times New Roman" w:cs="Times New Roman"/>
          <w:sz w:val="24"/>
          <w:szCs w:val="24"/>
        </w:rPr>
        <w:t>e</w:t>
      </w:r>
      <w:r w:rsidR="008B4294">
        <w:rPr>
          <w:rFonts w:ascii="Times New Roman" w:hAnsi="Times New Roman" w:cs="Times New Roman"/>
          <w:sz w:val="24"/>
          <w:szCs w:val="24"/>
        </w:rPr>
        <w:t xml:space="preserve">rlan suggest that a study by </w:t>
      </w:r>
      <w:r w:rsidR="00396E30">
        <w:rPr>
          <w:rFonts w:ascii="Times New Roman" w:hAnsi="Times New Roman" w:cs="Times New Roman"/>
          <w:sz w:val="24"/>
          <w:szCs w:val="24"/>
        </w:rPr>
        <w:t xml:space="preserve">Blot, Zarate and Paulus (2003) found that bilinguals performed better during brainstorming exercises. Arguing </w:t>
      </w:r>
      <w:r w:rsidR="00C44315">
        <w:rPr>
          <w:rFonts w:ascii="Times New Roman" w:hAnsi="Times New Roman" w:cs="Times New Roman"/>
          <w:sz w:val="24"/>
          <w:szCs w:val="24"/>
        </w:rPr>
        <w:t>bilinguals’</w:t>
      </w:r>
      <w:r w:rsidR="00396E30">
        <w:rPr>
          <w:rFonts w:ascii="Times New Roman" w:hAnsi="Times New Roman" w:cs="Times New Roman"/>
          <w:sz w:val="24"/>
          <w:szCs w:val="24"/>
        </w:rPr>
        <w:t xml:space="preserve"> ability to switch language codes allow</w:t>
      </w:r>
      <w:r w:rsidR="006E4066">
        <w:rPr>
          <w:rFonts w:ascii="Times New Roman" w:hAnsi="Times New Roman" w:cs="Times New Roman"/>
          <w:sz w:val="24"/>
          <w:szCs w:val="24"/>
        </w:rPr>
        <w:t>ed</w:t>
      </w:r>
      <w:r w:rsidR="00396E30">
        <w:rPr>
          <w:rFonts w:ascii="Times New Roman" w:hAnsi="Times New Roman" w:cs="Times New Roman"/>
          <w:sz w:val="24"/>
          <w:szCs w:val="24"/>
        </w:rPr>
        <w:t xml:space="preserve"> access </w:t>
      </w:r>
      <w:r w:rsidR="00C44315">
        <w:rPr>
          <w:rFonts w:ascii="Times New Roman" w:hAnsi="Times New Roman" w:cs="Times New Roman"/>
          <w:sz w:val="24"/>
          <w:szCs w:val="24"/>
        </w:rPr>
        <w:t xml:space="preserve">to </w:t>
      </w:r>
      <w:r w:rsidR="00396E30">
        <w:rPr>
          <w:rFonts w:ascii="Times New Roman" w:hAnsi="Times New Roman" w:cs="Times New Roman"/>
          <w:sz w:val="24"/>
          <w:szCs w:val="24"/>
        </w:rPr>
        <w:t>“a wider range of knowledge representations”</w:t>
      </w:r>
      <w:r w:rsidR="008B4294">
        <w:rPr>
          <w:rFonts w:ascii="Times New Roman" w:hAnsi="Times New Roman" w:cs="Times New Roman"/>
          <w:sz w:val="24"/>
          <w:szCs w:val="24"/>
        </w:rPr>
        <w:t xml:space="preserve"> (2011, p. 4). However</w:t>
      </w:r>
      <w:r w:rsidR="00321DD2">
        <w:rPr>
          <w:rFonts w:ascii="Times New Roman" w:hAnsi="Times New Roman" w:cs="Times New Roman"/>
          <w:sz w:val="24"/>
          <w:szCs w:val="24"/>
        </w:rPr>
        <w:t xml:space="preserve">, </w:t>
      </w:r>
      <w:r w:rsidR="00C200EF">
        <w:rPr>
          <w:rFonts w:ascii="Times New Roman" w:hAnsi="Times New Roman" w:cs="Times New Roman"/>
          <w:sz w:val="24"/>
          <w:szCs w:val="24"/>
        </w:rPr>
        <w:t xml:space="preserve">more </w:t>
      </w:r>
      <w:r w:rsidR="00321DD2">
        <w:rPr>
          <w:rFonts w:ascii="Times New Roman" w:hAnsi="Times New Roman" w:cs="Times New Roman"/>
          <w:sz w:val="24"/>
          <w:szCs w:val="24"/>
        </w:rPr>
        <w:t xml:space="preserve">context </w:t>
      </w:r>
      <w:r w:rsidR="00C200EF">
        <w:rPr>
          <w:rFonts w:ascii="Times New Roman" w:hAnsi="Times New Roman" w:cs="Times New Roman"/>
          <w:sz w:val="24"/>
          <w:szCs w:val="24"/>
        </w:rPr>
        <w:t xml:space="preserve">is needed </w:t>
      </w:r>
      <w:r w:rsidR="00321DD2">
        <w:rPr>
          <w:rFonts w:ascii="Times New Roman" w:hAnsi="Times New Roman" w:cs="Times New Roman"/>
          <w:sz w:val="24"/>
          <w:szCs w:val="24"/>
        </w:rPr>
        <w:t xml:space="preserve">for a full understanding of the </w:t>
      </w:r>
      <w:r w:rsidR="00C44315">
        <w:rPr>
          <w:rFonts w:ascii="Times New Roman" w:hAnsi="Times New Roman" w:cs="Times New Roman"/>
          <w:sz w:val="24"/>
          <w:szCs w:val="24"/>
        </w:rPr>
        <w:t>study</w:t>
      </w:r>
      <w:r w:rsidR="008B4294">
        <w:rPr>
          <w:rFonts w:ascii="Times New Roman" w:hAnsi="Times New Roman" w:cs="Times New Roman"/>
          <w:sz w:val="24"/>
          <w:szCs w:val="24"/>
        </w:rPr>
        <w:t>. Blot Zarate and Paulus actually</w:t>
      </w:r>
      <w:r w:rsidR="0043774B">
        <w:rPr>
          <w:rFonts w:ascii="Times New Roman" w:hAnsi="Times New Roman" w:cs="Times New Roman"/>
          <w:sz w:val="24"/>
          <w:szCs w:val="24"/>
        </w:rPr>
        <w:t xml:space="preserve"> </w:t>
      </w:r>
      <w:r w:rsidR="008B4294">
        <w:rPr>
          <w:rFonts w:ascii="Times New Roman" w:hAnsi="Times New Roman" w:cs="Times New Roman"/>
          <w:sz w:val="24"/>
          <w:szCs w:val="24"/>
        </w:rPr>
        <w:t>concluded</w:t>
      </w:r>
      <w:r w:rsidR="00C37B64">
        <w:rPr>
          <w:rFonts w:ascii="Times New Roman" w:hAnsi="Times New Roman" w:cs="Times New Roman"/>
          <w:sz w:val="24"/>
          <w:szCs w:val="24"/>
        </w:rPr>
        <w:t>, “I</w:t>
      </w:r>
      <w:r w:rsidR="008B4294">
        <w:rPr>
          <w:rFonts w:ascii="Times New Roman" w:hAnsi="Times New Roman" w:cs="Times New Roman"/>
          <w:sz w:val="24"/>
          <w:szCs w:val="24"/>
        </w:rPr>
        <w:t>t</w:t>
      </w:r>
      <w:r w:rsidR="00C37B64">
        <w:rPr>
          <w:rFonts w:ascii="Times New Roman" w:hAnsi="Times New Roman" w:cs="Times New Roman"/>
          <w:sz w:val="24"/>
          <w:szCs w:val="24"/>
        </w:rPr>
        <w:t xml:space="preserve"> </w:t>
      </w:r>
      <w:r w:rsidR="008B4294">
        <w:rPr>
          <w:rFonts w:ascii="Times New Roman" w:hAnsi="Times New Roman" w:cs="Times New Roman"/>
          <w:sz w:val="24"/>
          <w:szCs w:val="24"/>
        </w:rPr>
        <w:t xml:space="preserve">is not necessarily the case that idea productivity is facilitated due to switching languages” (2003, p. 177). </w:t>
      </w:r>
      <w:r w:rsidR="00C37B64">
        <w:rPr>
          <w:rFonts w:ascii="Times New Roman" w:hAnsi="Times New Roman" w:cs="Times New Roman"/>
          <w:sz w:val="24"/>
          <w:szCs w:val="24"/>
        </w:rPr>
        <w:t>In fact, t</w:t>
      </w:r>
      <w:r w:rsidR="008B4294">
        <w:rPr>
          <w:rFonts w:ascii="Times New Roman" w:hAnsi="Times New Roman" w:cs="Times New Roman"/>
          <w:sz w:val="24"/>
          <w:szCs w:val="24"/>
        </w:rPr>
        <w:t xml:space="preserve">he only </w:t>
      </w:r>
      <w:r w:rsidR="00C37B64">
        <w:rPr>
          <w:rFonts w:ascii="Times New Roman" w:hAnsi="Times New Roman" w:cs="Times New Roman"/>
          <w:sz w:val="24"/>
          <w:szCs w:val="24"/>
        </w:rPr>
        <w:t>scenario where</w:t>
      </w:r>
      <w:r w:rsidR="008B4294">
        <w:rPr>
          <w:rFonts w:ascii="Times New Roman" w:hAnsi="Times New Roman" w:cs="Times New Roman"/>
          <w:sz w:val="24"/>
          <w:szCs w:val="24"/>
        </w:rPr>
        <w:t xml:space="preserve"> </w:t>
      </w:r>
      <w:r w:rsidR="00C37B64">
        <w:rPr>
          <w:rFonts w:ascii="Times New Roman" w:hAnsi="Times New Roman" w:cs="Times New Roman"/>
          <w:sz w:val="24"/>
          <w:szCs w:val="24"/>
        </w:rPr>
        <w:t>idea generation</w:t>
      </w:r>
      <w:r w:rsidR="00321DD2">
        <w:rPr>
          <w:rFonts w:ascii="Times New Roman" w:hAnsi="Times New Roman" w:cs="Times New Roman"/>
          <w:sz w:val="24"/>
          <w:szCs w:val="24"/>
        </w:rPr>
        <w:t xml:space="preserve"> increased</w:t>
      </w:r>
      <w:r w:rsidR="00C37B64">
        <w:rPr>
          <w:rFonts w:ascii="Times New Roman" w:hAnsi="Times New Roman" w:cs="Times New Roman"/>
          <w:sz w:val="24"/>
          <w:szCs w:val="24"/>
        </w:rPr>
        <w:t xml:space="preserve">, </w:t>
      </w:r>
      <w:r w:rsidR="008B4294">
        <w:rPr>
          <w:rFonts w:ascii="Times New Roman" w:hAnsi="Times New Roman" w:cs="Times New Roman"/>
          <w:sz w:val="24"/>
          <w:szCs w:val="24"/>
        </w:rPr>
        <w:t>was when participants switched from their weaker language to their dominant language midway through the activity.</w:t>
      </w:r>
      <w:r w:rsidR="00C37B64">
        <w:rPr>
          <w:rFonts w:ascii="Times New Roman" w:hAnsi="Times New Roman" w:cs="Times New Roman"/>
          <w:sz w:val="24"/>
          <w:szCs w:val="24"/>
        </w:rPr>
        <w:t xml:space="preserve"> </w:t>
      </w:r>
      <w:r w:rsidR="00C37B64" w:rsidRPr="000F42E2">
        <w:rPr>
          <w:rFonts w:ascii="Times New Roman" w:hAnsi="Times New Roman" w:cs="Times New Roman"/>
          <w:sz w:val="24"/>
          <w:szCs w:val="24"/>
        </w:rPr>
        <w:t>Bernardo and Ga</w:t>
      </w:r>
      <w:r w:rsidR="0043774B" w:rsidRPr="000F42E2">
        <w:rPr>
          <w:rFonts w:ascii="Times New Roman" w:hAnsi="Times New Roman" w:cs="Times New Roman"/>
          <w:sz w:val="24"/>
          <w:szCs w:val="24"/>
        </w:rPr>
        <w:t>e</w:t>
      </w:r>
      <w:r w:rsidR="00C37B64" w:rsidRPr="000F42E2">
        <w:rPr>
          <w:rFonts w:ascii="Times New Roman" w:hAnsi="Times New Roman" w:cs="Times New Roman"/>
          <w:sz w:val="24"/>
          <w:szCs w:val="24"/>
        </w:rPr>
        <w:t>rlan</w:t>
      </w:r>
      <w:r w:rsidR="006E4066" w:rsidRPr="000F42E2">
        <w:rPr>
          <w:rFonts w:ascii="Times New Roman" w:hAnsi="Times New Roman" w:cs="Times New Roman"/>
          <w:sz w:val="24"/>
          <w:szCs w:val="24"/>
        </w:rPr>
        <w:t>’</w:t>
      </w:r>
      <w:r w:rsidR="00C37B64" w:rsidRPr="000F42E2">
        <w:rPr>
          <w:rFonts w:ascii="Times New Roman" w:hAnsi="Times New Roman" w:cs="Times New Roman"/>
          <w:sz w:val="24"/>
          <w:szCs w:val="24"/>
        </w:rPr>
        <w:t>s assertion that bilinguals can access a wider knowledge representation</w:t>
      </w:r>
      <w:r w:rsidR="00321DD2" w:rsidRPr="000F42E2">
        <w:rPr>
          <w:rFonts w:ascii="Times New Roman" w:hAnsi="Times New Roman" w:cs="Times New Roman"/>
          <w:sz w:val="24"/>
          <w:szCs w:val="24"/>
        </w:rPr>
        <w:t xml:space="preserve">, </w:t>
      </w:r>
      <w:r w:rsidR="00510550" w:rsidRPr="000F42E2">
        <w:rPr>
          <w:rFonts w:ascii="Times New Roman" w:hAnsi="Times New Roman" w:cs="Times New Roman"/>
          <w:sz w:val="24"/>
          <w:szCs w:val="24"/>
        </w:rPr>
        <w:t xml:space="preserve">requires a specific interpretation of the study. </w:t>
      </w:r>
      <w:r w:rsidR="00C37B64" w:rsidRPr="000F42E2">
        <w:rPr>
          <w:rFonts w:ascii="Times New Roman" w:hAnsi="Times New Roman" w:cs="Times New Roman"/>
          <w:sz w:val="24"/>
          <w:szCs w:val="24"/>
        </w:rPr>
        <w:t>A</w:t>
      </w:r>
      <w:r w:rsidR="008548DE" w:rsidRPr="000F42E2">
        <w:rPr>
          <w:rFonts w:ascii="Times New Roman" w:hAnsi="Times New Roman" w:cs="Times New Roman"/>
          <w:sz w:val="24"/>
          <w:szCs w:val="24"/>
        </w:rPr>
        <w:t xml:space="preserve"> different</w:t>
      </w:r>
      <w:r w:rsidR="00C37B64" w:rsidRPr="000F42E2">
        <w:rPr>
          <w:rFonts w:ascii="Times New Roman" w:hAnsi="Times New Roman" w:cs="Times New Roman"/>
          <w:sz w:val="24"/>
          <w:szCs w:val="24"/>
        </w:rPr>
        <w:t xml:space="preserve"> interpretation </w:t>
      </w:r>
      <w:r w:rsidR="008548DE" w:rsidRPr="000F42E2">
        <w:rPr>
          <w:rFonts w:ascii="Times New Roman" w:hAnsi="Times New Roman" w:cs="Times New Roman"/>
          <w:sz w:val="24"/>
          <w:szCs w:val="24"/>
        </w:rPr>
        <w:t>c</w:t>
      </w:r>
      <w:r w:rsidR="00C37B64" w:rsidRPr="000F42E2">
        <w:rPr>
          <w:rFonts w:ascii="Times New Roman" w:hAnsi="Times New Roman" w:cs="Times New Roman"/>
          <w:sz w:val="24"/>
          <w:szCs w:val="24"/>
        </w:rPr>
        <w:t xml:space="preserve">ould be that bilinguals do not have access to their full knowledge </w:t>
      </w:r>
      <w:r w:rsidR="008548DE" w:rsidRPr="000F42E2">
        <w:rPr>
          <w:rFonts w:ascii="Times New Roman" w:hAnsi="Times New Roman" w:cs="Times New Roman"/>
          <w:sz w:val="24"/>
          <w:szCs w:val="24"/>
        </w:rPr>
        <w:t xml:space="preserve">base </w:t>
      </w:r>
      <w:r w:rsidR="00C37B64" w:rsidRPr="000F42E2">
        <w:rPr>
          <w:rFonts w:ascii="Times New Roman" w:hAnsi="Times New Roman" w:cs="Times New Roman"/>
          <w:sz w:val="24"/>
          <w:szCs w:val="24"/>
        </w:rPr>
        <w:t xml:space="preserve">when they are restricted to using their second language. </w:t>
      </w:r>
    </w:p>
    <w:p w14:paraId="325FCDE8" w14:textId="206B0EE1" w:rsidR="005F7656" w:rsidRDefault="005F7656" w:rsidP="00FC3300">
      <w:pPr>
        <w:spacing w:line="360" w:lineRule="auto"/>
        <w:jc w:val="both"/>
        <w:rPr>
          <w:rFonts w:ascii="Times New Roman" w:hAnsi="Times New Roman" w:cs="Times New Roman"/>
          <w:sz w:val="24"/>
          <w:szCs w:val="24"/>
        </w:rPr>
      </w:pPr>
    </w:p>
    <w:p w14:paraId="1336EB87" w14:textId="4F733FB6" w:rsidR="00C44315" w:rsidRDefault="005F7656" w:rsidP="00C4431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Despite questioning </w:t>
      </w:r>
      <w:r w:rsidR="00C200EF">
        <w:rPr>
          <w:rFonts w:ascii="Times New Roman" w:hAnsi="Times New Roman" w:cs="Times New Roman"/>
          <w:sz w:val="24"/>
          <w:szCs w:val="24"/>
        </w:rPr>
        <w:t>how some</w:t>
      </w:r>
      <w:r>
        <w:rPr>
          <w:rFonts w:ascii="Times New Roman" w:hAnsi="Times New Roman" w:cs="Times New Roman"/>
          <w:sz w:val="24"/>
          <w:szCs w:val="24"/>
        </w:rPr>
        <w:t xml:space="preserve"> information</w:t>
      </w:r>
      <w:r w:rsidR="00C200EF">
        <w:rPr>
          <w:rFonts w:ascii="Times New Roman" w:hAnsi="Times New Roman" w:cs="Times New Roman"/>
          <w:sz w:val="24"/>
          <w:szCs w:val="24"/>
        </w:rPr>
        <w:t xml:space="preserve"> is presented</w:t>
      </w:r>
      <w:r>
        <w:rPr>
          <w:rFonts w:ascii="Times New Roman" w:hAnsi="Times New Roman" w:cs="Times New Roman"/>
          <w:sz w:val="24"/>
          <w:szCs w:val="24"/>
        </w:rPr>
        <w:t xml:space="preserve">, Bernardo and Gaerlan do present some compelling arguments for teaching non-language subject </w:t>
      </w:r>
      <w:r w:rsidR="00C44315">
        <w:rPr>
          <w:rFonts w:ascii="Times New Roman" w:hAnsi="Times New Roman" w:cs="Times New Roman"/>
          <w:sz w:val="24"/>
          <w:szCs w:val="24"/>
        </w:rPr>
        <w:t xml:space="preserve">content </w:t>
      </w:r>
      <w:r>
        <w:rPr>
          <w:rFonts w:ascii="Times New Roman" w:hAnsi="Times New Roman" w:cs="Times New Roman"/>
          <w:sz w:val="24"/>
          <w:szCs w:val="24"/>
        </w:rPr>
        <w:t>in the children</w:t>
      </w:r>
      <w:r w:rsidR="00E54C47">
        <w:rPr>
          <w:rFonts w:ascii="Times New Roman" w:hAnsi="Times New Roman" w:cs="Times New Roman"/>
          <w:sz w:val="24"/>
          <w:szCs w:val="24"/>
        </w:rPr>
        <w:t>’</w:t>
      </w:r>
      <w:r>
        <w:rPr>
          <w:rFonts w:ascii="Times New Roman" w:hAnsi="Times New Roman" w:cs="Times New Roman"/>
          <w:sz w:val="24"/>
          <w:szCs w:val="24"/>
        </w:rPr>
        <w:t>s second language. This approach is often referred to as Content and Language Integrated Learning (CLIL).</w:t>
      </w:r>
      <w:r w:rsidR="00E54C47">
        <w:rPr>
          <w:rFonts w:ascii="Times New Roman" w:hAnsi="Times New Roman" w:cs="Times New Roman"/>
          <w:sz w:val="24"/>
          <w:szCs w:val="24"/>
        </w:rPr>
        <w:t xml:space="preserve"> </w:t>
      </w:r>
      <w:r w:rsidR="00E54C47" w:rsidRPr="00E54C47">
        <w:rPr>
          <w:rStyle w:val="Emphasis"/>
          <w:rFonts w:ascii="Times New Roman" w:hAnsi="Times New Roman" w:cs="Times New Roman"/>
          <w:i w:val="0"/>
          <w:sz w:val="24"/>
          <w:szCs w:val="24"/>
          <w:shd w:val="clear" w:color="auto" w:fill="FFFFFF"/>
        </w:rPr>
        <w:t xml:space="preserve">CLIL </w:t>
      </w:r>
      <w:r w:rsidR="00C44315">
        <w:rPr>
          <w:rStyle w:val="Emphasis"/>
          <w:rFonts w:ascii="Times New Roman" w:hAnsi="Times New Roman" w:cs="Times New Roman"/>
          <w:i w:val="0"/>
          <w:sz w:val="24"/>
          <w:szCs w:val="24"/>
          <w:shd w:val="clear" w:color="auto" w:fill="FFFFFF"/>
        </w:rPr>
        <w:t>is</w:t>
      </w:r>
      <w:r w:rsidR="00E54C47" w:rsidRPr="00E54C47">
        <w:rPr>
          <w:rStyle w:val="Emphasis"/>
          <w:rFonts w:ascii="Times New Roman" w:hAnsi="Times New Roman" w:cs="Times New Roman"/>
          <w:i w:val="0"/>
          <w:sz w:val="24"/>
          <w:szCs w:val="24"/>
          <w:shd w:val="clear" w:color="auto" w:fill="FFFFFF"/>
        </w:rPr>
        <w:t xml:space="preserve"> whe</w:t>
      </w:r>
      <w:r w:rsidR="00C44315">
        <w:rPr>
          <w:rStyle w:val="Emphasis"/>
          <w:rFonts w:ascii="Times New Roman" w:hAnsi="Times New Roman" w:cs="Times New Roman"/>
          <w:i w:val="0"/>
          <w:sz w:val="24"/>
          <w:szCs w:val="24"/>
          <w:shd w:val="clear" w:color="auto" w:fill="FFFFFF"/>
        </w:rPr>
        <w:t>n</w:t>
      </w:r>
      <w:r w:rsidR="00E54C47" w:rsidRPr="00E54C47">
        <w:rPr>
          <w:rStyle w:val="Emphasis"/>
          <w:rFonts w:ascii="Times New Roman" w:hAnsi="Times New Roman" w:cs="Times New Roman"/>
          <w:i w:val="0"/>
          <w:sz w:val="24"/>
          <w:szCs w:val="24"/>
          <w:shd w:val="clear" w:color="auto" w:fill="FFFFFF"/>
        </w:rPr>
        <w:t xml:space="preserve"> </w:t>
      </w:r>
      <w:r w:rsidR="00C44315">
        <w:rPr>
          <w:rStyle w:val="Emphasis"/>
          <w:rFonts w:ascii="Times New Roman" w:hAnsi="Times New Roman" w:cs="Times New Roman"/>
          <w:i w:val="0"/>
          <w:sz w:val="24"/>
          <w:szCs w:val="24"/>
          <w:shd w:val="clear" w:color="auto" w:fill="FFFFFF"/>
        </w:rPr>
        <w:t>‘</w:t>
      </w:r>
      <w:r w:rsidR="00E54C47" w:rsidRPr="00E54C47">
        <w:rPr>
          <w:rStyle w:val="Emphasis"/>
          <w:rFonts w:ascii="Times New Roman" w:hAnsi="Times New Roman" w:cs="Times New Roman"/>
          <w:i w:val="0"/>
          <w:sz w:val="24"/>
          <w:szCs w:val="24"/>
          <w:shd w:val="clear" w:color="auto" w:fill="FFFFFF"/>
        </w:rPr>
        <w:t>subjects, or parts of subjects, are taught through a foreign language with dual-focused aims, namely the learning of content and the simultaneous learning of a foreign language</w:t>
      </w:r>
      <w:r w:rsidR="00E54C47">
        <w:rPr>
          <w:rStyle w:val="Emphasis"/>
          <w:rFonts w:ascii="Times New Roman" w:hAnsi="Times New Roman" w:cs="Times New Roman"/>
          <w:i w:val="0"/>
          <w:sz w:val="24"/>
          <w:szCs w:val="24"/>
          <w:shd w:val="clear" w:color="auto" w:fill="FFFFFF"/>
        </w:rPr>
        <w:t xml:space="preserve">’ (Marsh, 2002, p. 2). </w:t>
      </w:r>
      <w:r w:rsidR="00BA2B5B">
        <w:rPr>
          <w:rStyle w:val="Emphasis"/>
          <w:rFonts w:ascii="Times New Roman" w:hAnsi="Times New Roman" w:cs="Times New Roman"/>
          <w:i w:val="0"/>
          <w:sz w:val="24"/>
          <w:szCs w:val="24"/>
          <w:shd w:val="clear" w:color="auto" w:fill="FFFFFF"/>
        </w:rPr>
        <w:t xml:space="preserve">Hopwood et al. (2018) highlight the success of </w:t>
      </w:r>
      <w:r w:rsidR="00C44315">
        <w:rPr>
          <w:rStyle w:val="Emphasis"/>
          <w:rFonts w:ascii="Times New Roman" w:hAnsi="Times New Roman" w:cs="Times New Roman"/>
          <w:i w:val="0"/>
          <w:sz w:val="24"/>
          <w:szCs w:val="24"/>
          <w:shd w:val="clear" w:color="auto" w:fill="FFFFFF"/>
        </w:rPr>
        <w:t>a CLIL</w:t>
      </w:r>
      <w:r w:rsidR="00E54C47">
        <w:rPr>
          <w:rStyle w:val="Emphasis"/>
          <w:rFonts w:ascii="Times New Roman" w:hAnsi="Times New Roman" w:cs="Times New Roman"/>
          <w:i w:val="0"/>
          <w:sz w:val="24"/>
          <w:szCs w:val="24"/>
          <w:shd w:val="clear" w:color="auto" w:fill="FFFFFF"/>
        </w:rPr>
        <w:t xml:space="preserve"> </w:t>
      </w:r>
      <w:r w:rsidR="00C44315">
        <w:rPr>
          <w:rStyle w:val="Emphasis"/>
          <w:rFonts w:ascii="Times New Roman" w:hAnsi="Times New Roman" w:cs="Times New Roman"/>
          <w:i w:val="0"/>
          <w:sz w:val="24"/>
          <w:szCs w:val="24"/>
          <w:shd w:val="clear" w:color="auto" w:fill="FFFFFF"/>
        </w:rPr>
        <w:t>approach</w:t>
      </w:r>
      <w:r w:rsidR="00E54C47">
        <w:rPr>
          <w:rStyle w:val="Emphasis"/>
          <w:rFonts w:ascii="Times New Roman" w:hAnsi="Times New Roman" w:cs="Times New Roman"/>
          <w:i w:val="0"/>
          <w:sz w:val="24"/>
          <w:szCs w:val="24"/>
          <w:shd w:val="clear" w:color="auto" w:fill="FFFFFF"/>
        </w:rPr>
        <w:t xml:space="preserve"> </w:t>
      </w:r>
      <w:r w:rsidR="00BA2B5B">
        <w:rPr>
          <w:rStyle w:val="Emphasis"/>
          <w:rFonts w:ascii="Times New Roman" w:hAnsi="Times New Roman" w:cs="Times New Roman"/>
          <w:i w:val="0"/>
          <w:sz w:val="24"/>
          <w:szCs w:val="24"/>
          <w:shd w:val="clear" w:color="auto" w:fill="FFFFFF"/>
        </w:rPr>
        <w:t xml:space="preserve">in the </w:t>
      </w:r>
      <w:r w:rsidR="00E54C47">
        <w:rPr>
          <w:rStyle w:val="Emphasis"/>
          <w:rFonts w:ascii="Times New Roman" w:hAnsi="Times New Roman" w:cs="Times New Roman"/>
          <w:i w:val="0"/>
          <w:sz w:val="24"/>
          <w:szCs w:val="24"/>
          <w:shd w:val="clear" w:color="auto" w:fill="FFFFFF"/>
        </w:rPr>
        <w:t>Basque</w:t>
      </w:r>
      <w:r w:rsidR="00BA2B5B">
        <w:rPr>
          <w:rStyle w:val="Emphasis"/>
          <w:rFonts w:ascii="Times New Roman" w:hAnsi="Times New Roman" w:cs="Times New Roman"/>
          <w:i w:val="0"/>
          <w:sz w:val="24"/>
          <w:szCs w:val="24"/>
          <w:shd w:val="clear" w:color="auto" w:fill="FFFFFF"/>
        </w:rPr>
        <w:t xml:space="preserve"> region.  </w:t>
      </w:r>
      <w:r w:rsidR="00E54C47">
        <w:rPr>
          <w:rStyle w:val="Emphasis"/>
          <w:rFonts w:ascii="Times New Roman" w:hAnsi="Times New Roman" w:cs="Times New Roman"/>
          <w:i w:val="0"/>
          <w:sz w:val="24"/>
          <w:szCs w:val="24"/>
          <w:shd w:val="clear" w:color="auto" w:fill="FFFFFF"/>
        </w:rPr>
        <w:t xml:space="preserve"> </w:t>
      </w:r>
    </w:p>
    <w:p w14:paraId="45C73036" w14:textId="77777777" w:rsidR="00486D67" w:rsidRDefault="00486D67" w:rsidP="00FC3300">
      <w:pPr>
        <w:spacing w:line="360" w:lineRule="auto"/>
        <w:jc w:val="both"/>
        <w:rPr>
          <w:rFonts w:ascii="Times New Roman" w:hAnsi="Times New Roman" w:cs="Times New Roman"/>
          <w:sz w:val="24"/>
          <w:szCs w:val="24"/>
        </w:rPr>
      </w:pPr>
    </w:p>
    <w:p w14:paraId="2B821699" w14:textId="2B01BB76" w:rsidR="005479C7" w:rsidRDefault="005479C7" w:rsidP="00FC3300">
      <w:pPr>
        <w:spacing w:line="360" w:lineRule="auto"/>
        <w:jc w:val="both"/>
        <w:rPr>
          <w:rFonts w:ascii="Times New Roman" w:hAnsi="Times New Roman" w:cs="Times New Roman"/>
          <w:b/>
          <w:i/>
          <w:color w:val="4472C4" w:themeColor="accent1"/>
          <w:sz w:val="24"/>
          <w:szCs w:val="24"/>
        </w:rPr>
      </w:pPr>
      <w:r w:rsidRPr="005479C7">
        <w:rPr>
          <w:rFonts w:ascii="Times New Roman" w:hAnsi="Times New Roman" w:cs="Times New Roman"/>
          <w:b/>
          <w:i/>
          <w:color w:val="4472C4" w:themeColor="accent1"/>
          <w:sz w:val="24"/>
          <w:szCs w:val="24"/>
        </w:rPr>
        <w:t xml:space="preserve">Sociolinguistic Perspective  </w:t>
      </w:r>
    </w:p>
    <w:p w14:paraId="79F56F8E" w14:textId="5F1B0E27" w:rsidR="00FF2AB8" w:rsidRDefault="00510550" w:rsidP="007A6034">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CA1613">
        <w:rPr>
          <w:rFonts w:ascii="Times New Roman" w:hAnsi="Times New Roman" w:cs="Times New Roman"/>
          <w:sz w:val="24"/>
          <w:szCs w:val="24"/>
        </w:rPr>
        <w:t xml:space="preserve">he </w:t>
      </w:r>
      <w:r>
        <w:rPr>
          <w:rFonts w:ascii="Times New Roman" w:hAnsi="Times New Roman" w:cs="Times New Roman"/>
          <w:sz w:val="24"/>
          <w:szCs w:val="24"/>
        </w:rPr>
        <w:t xml:space="preserve">next section of the paper considers </w:t>
      </w:r>
      <w:r w:rsidR="00B55540">
        <w:rPr>
          <w:rFonts w:ascii="Times New Roman" w:hAnsi="Times New Roman" w:cs="Times New Roman"/>
          <w:sz w:val="24"/>
          <w:szCs w:val="24"/>
        </w:rPr>
        <w:t xml:space="preserve">sociolinguistic </w:t>
      </w:r>
      <w:r>
        <w:rPr>
          <w:rFonts w:ascii="Times New Roman" w:hAnsi="Times New Roman" w:cs="Times New Roman"/>
          <w:sz w:val="24"/>
          <w:szCs w:val="24"/>
        </w:rPr>
        <w:t xml:space="preserve">aspects and references </w:t>
      </w:r>
      <w:r w:rsidR="00B55540">
        <w:rPr>
          <w:rFonts w:ascii="Times New Roman" w:hAnsi="Times New Roman" w:cs="Times New Roman"/>
          <w:sz w:val="24"/>
          <w:szCs w:val="24"/>
        </w:rPr>
        <w:t>studies by Qi (1998) and Moschkovich (2007)</w:t>
      </w:r>
      <w:r w:rsidR="00CA1613">
        <w:rPr>
          <w:rFonts w:ascii="Times New Roman" w:hAnsi="Times New Roman" w:cs="Times New Roman"/>
          <w:sz w:val="24"/>
          <w:szCs w:val="24"/>
        </w:rPr>
        <w:t xml:space="preserve">. </w:t>
      </w:r>
      <w:r w:rsidR="00C44315">
        <w:rPr>
          <w:rFonts w:ascii="Times New Roman" w:hAnsi="Times New Roman" w:cs="Times New Roman"/>
          <w:sz w:val="24"/>
          <w:szCs w:val="24"/>
        </w:rPr>
        <w:t xml:space="preserve">Summarising the studies, they describe how </w:t>
      </w:r>
      <w:r w:rsidR="0095780C">
        <w:rPr>
          <w:rFonts w:ascii="Times New Roman" w:hAnsi="Times New Roman" w:cs="Times New Roman"/>
          <w:sz w:val="24"/>
          <w:szCs w:val="24"/>
        </w:rPr>
        <w:t xml:space="preserve">bilingual </w:t>
      </w:r>
      <w:r w:rsidR="0095780C">
        <w:rPr>
          <w:rFonts w:ascii="Times New Roman" w:hAnsi="Times New Roman" w:cs="Times New Roman"/>
          <w:sz w:val="24"/>
          <w:szCs w:val="24"/>
        </w:rPr>
        <w:lastRenderedPageBreak/>
        <w:t xml:space="preserve">children switch languages to aid problem solving or to “serve as a resource for elaborating ideas” (2011, p. 4). However, if you read the two papers cited, the discussions are </w:t>
      </w:r>
      <w:r w:rsidR="008548DE">
        <w:rPr>
          <w:rFonts w:ascii="Times New Roman" w:hAnsi="Times New Roman" w:cs="Times New Roman"/>
          <w:sz w:val="24"/>
          <w:szCs w:val="24"/>
        </w:rPr>
        <w:t>more complex than is</w:t>
      </w:r>
      <w:r w:rsidR="0095780C">
        <w:rPr>
          <w:rFonts w:ascii="Times New Roman" w:hAnsi="Times New Roman" w:cs="Times New Roman"/>
          <w:sz w:val="24"/>
          <w:szCs w:val="24"/>
        </w:rPr>
        <w:t xml:space="preserve"> suggested. Moschkovich highlights </w:t>
      </w:r>
      <w:r w:rsidR="00CA1613">
        <w:rPr>
          <w:rFonts w:ascii="Times New Roman" w:hAnsi="Times New Roman" w:cs="Times New Roman"/>
          <w:sz w:val="24"/>
          <w:szCs w:val="24"/>
        </w:rPr>
        <w:t xml:space="preserve">some </w:t>
      </w:r>
      <w:r w:rsidR="007B28E7">
        <w:rPr>
          <w:rFonts w:ascii="Times New Roman" w:hAnsi="Times New Roman" w:cs="Times New Roman"/>
          <w:sz w:val="24"/>
          <w:szCs w:val="24"/>
        </w:rPr>
        <w:t>r</w:t>
      </w:r>
      <w:r w:rsidR="0095780C">
        <w:rPr>
          <w:rFonts w:ascii="Times New Roman" w:hAnsi="Times New Roman" w:cs="Times New Roman"/>
          <w:sz w:val="24"/>
          <w:szCs w:val="24"/>
        </w:rPr>
        <w:t>easons</w:t>
      </w:r>
      <w:r w:rsidR="007B28E7">
        <w:rPr>
          <w:rFonts w:ascii="Times New Roman" w:hAnsi="Times New Roman" w:cs="Times New Roman"/>
          <w:sz w:val="24"/>
          <w:szCs w:val="24"/>
        </w:rPr>
        <w:t xml:space="preserve"> why</w:t>
      </w:r>
      <w:r w:rsidR="0095780C">
        <w:rPr>
          <w:rFonts w:ascii="Times New Roman" w:hAnsi="Times New Roman" w:cs="Times New Roman"/>
          <w:sz w:val="24"/>
          <w:szCs w:val="24"/>
        </w:rPr>
        <w:t xml:space="preserve"> children switch to their first language: provide missing English vocabulary, explain a concept, justify an answer, describe a situation, to elaborate</w:t>
      </w:r>
      <w:r w:rsidR="00CA1613">
        <w:rPr>
          <w:rFonts w:ascii="Times New Roman" w:hAnsi="Times New Roman" w:cs="Times New Roman"/>
          <w:sz w:val="24"/>
          <w:szCs w:val="24"/>
        </w:rPr>
        <w:t xml:space="preserve"> (2007, p.27)</w:t>
      </w:r>
      <w:r w:rsidR="0095780C">
        <w:rPr>
          <w:rFonts w:ascii="Times New Roman" w:hAnsi="Times New Roman" w:cs="Times New Roman"/>
          <w:sz w:val="24"/>
          <w:szCs w:val="24"/>
        </w:rPr>
        <w:t xml:space="preserve">. </w:t>
      </w:r>
      <w:r w:rsidR="00FF2AB8">
        <w:rPr>
          <w:rFonts w:ascii="Times New Roman" w:hAnsi="Times New Roman" w:cs="Times New Roman"/>
          <w:sz w:val="24"/>
          <w:szCs w:val="24"/>
        </w:rPr>
        <w:t xml:space="preserve">Switching back to first language for more complex discussion, seems to suggest that second language use restricts the learners in certain situations. When children switch back to their second language it is difficult to know if this is done as a personal preference or done to </w:t>
      </w:r>
      <w:r w:rsidR="00C44315">
        <w:rPr>
          <w:rFonts w:ascii="Times New Roman" w:hAnsi="Times New Roman" w:cs="Times New Roman"/>
          <w:sz w:val="24"/>
          <w:szCs w:val="24"/>
        </w:rPr>
        <w:t>comply with school rules</w:t>
      </w:r>
      <w:r w:rsidR="00FF2AB8">
        <w:rPr>
          <w:rFonts w:ascii="Times New Roman" w:hAnsi="Times New Roman" w:cs="Times New Roman"/>
          <w:sz w:val="24"/>
          <w:szCs w:val="24"/>
        </w:rPr>
        <w:t>.</w:t>
      </w:r>
    </w:p>
    <w:p w14:paraId="72FD003C" w14:textId="6EFF0258" w:rsidR="00235FBE" w:rsidRDefault="00235FBE" w:rsidP="007A6034">
      <w:pPr>
        <w:spacing w:line="360" w:lineRule="auto"/>
        <w:jc w:val="both"/>
        <w:rPr>
          <w:rFonts w:ascii="Times New Roman" w:hAnsi="Times New Roman" w:cs="Times New Roman"/>
          <w:sz w:val="24"/>
          <w:szCs w:val="24"/>
        </w:rPr>
      </w:pPr>
    </w:p>
    <w:p w14:paraId="4809D03F" w14:textId="41D491F6" w:rsidR="00235FBE" w:rsidRDefault="00D4582D" w:rsidP="007A6034">
      <w:pPr>
        <w:spacing w:line="360" w:lineRule="auto"/>
        <w:jc w:val="both"/>
        <w:rPr>
          <w:rFonts w:ascii="Times New Roman" w:hAnsi="Times New Roman" w:cs="Times New Roman"/>
          <w:sz w:val="24"/>
          <w:szCs w:val="24"/>
        </w:rPr>
      </w:pPr>
      <w:r>
        <w:rPr>
          <w:rFonts w:ascii="Times New Roman" w:hAnsi="Times New Roman" w:cs="Times New Roman"/>
          <w:sz w:val="24"/>
          <w:szCs w:val="24"/>
        </w:rPr>
        <w:t>Filipino bilingual learners identif</w:t>
      </w:r>
      <w:r w:rsidR="00F12BF3">
        <w:rPr>
          <w:rFonts w:ascii="Times New Roman" w:hAnsi="Times New Roman" w:cs="Times New Roman"/>
          <w:sz w:val="24"/>
          <w:szCs w:val="24"/>
        </w:rPr>
        <w:t>ied</w:t>
      </w:r>
      <w:r>
        <w:rPr>
          <w:rFonts w:ascii="Times New Roman" w:hAnsi="Times New Roman" w:cs="Times New Roman"/>
          <w:sz w:val="24"/>
          <w:szCs w:val="24"/>
        </w:rPr>
        <w:t xml:space="preserve"> key aspects which contribute to the development of their English language skills</w:t>
      </w:r>
      <w:r w:rsidR="00235FBE">
        <w:rPr>
          <w:rFonts w:ascii="Times New Roman" w:hAnsi="Times New Roman" w:cs="Times New Roman"/>
          <w:sz w:val="24"/>
          <w:szCs w:val="24"/>
        </w:rPr>
        <w:t>;</w:t>
      </w:r>
      <w:r w:rsidR="00FB23D1">
        <w:rPr>
          <w:rFonts w:ascii="Times New Roman" w:hAnsi="Times New Roman" w:cs="Times New Roman"/>
          <w:sz w:val="24"/>
          <w:szCs w:val="24"/>
        </w:rPr>
        <w:t xml:space="preserve"> teachers as role models; language exposure at home; and a variety of intrinsic and extrinsic motivators</w:t>
      </w:r>
      <w:r>
        <w:rPr>
          <w:rFonts w:ascii="Times New Roman" w:hAnsi="Times New Roman" w:cs="Times New Roman"/>
          <w:sz w:val="24"/>
          <w:szCs w:val="24"/>
        </w:rPr>
        <w:t xml:space="preserve"> (Gaerlan, 2009 in Barnardo and Gaerlan, 2011, p. 5)</w:t>
      </w:r>
      <w:r w:rsidR="008D35BD">
        <w:rPr>
          <w:rFonts w:ascii="Times New Roman" w:hAnsi="Times New Roman" w:cs="Times New Roman"/>
          <w:sz w:val="24"/>
          <w:szCs w:val="24"/>
        </w:rPr>
        <w:t xml:space="preserve">. </w:t>
      </w:r>
    </w:p>
    <w:p w14:paraId="2D4C7B3A" w14:textId="6A2022FB" w:rsidR="00982FD5" w:rsidRDefault="00982FD5" w:rsidP="007A6034">
      <w:pPr>
        <w:spacing w:line="360" w:lineRule="auto"/>
        <w:jc w:val="both"/>
        <w:rPr>
          <w:rFonts w:ascii="Times New Roman" w:hAnsi="Times New Roman" w:cs="Times New Roman"/>
          <w:sz w:val="24"/>
          <w:szCs w:val="24"/>
        </w:rPr>
      </w:pPr>
    </w:p>
    <w:p w14:paraId="6DEAD8E3" w14:textId="451B9A87" w:rsidR="00982FD5" w:rsidRDefault="005D62B8" w:rsidP="007A603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Gaerlan describes </w:t>
      </w:r>
      <w:r w:rsidR="00852E9E">
        <w:rPr>
          <w:rFonts w:ascii="Times New Roman" w:hAnsi="Times New Roman" w:cs="Times New Roman"/>
          <w:sz w:val="24"/>
          <w:szCs w:val="24"/>
        </w:rPr>
        <w:t xml:space="preserve">the importance of teachers as role models. </w:t>
      </w:r>
      <w:r w:rsidR="00852E9E" w:rsidRPr="003D1D78">
        <w:rPr>
          <w:rFonts w:ascii="Times New Roman" w:hAnsi="Times New Roman" w:cs="Times New Roman"/>
          <w:sz w:val="24"/>
          <w:szCs w:val="24"/>
        </w:rPr>
        <w:t xml:space="preserve">Dornyei and Czizer </w:t>
      </w:r>
      <w:r w:rsidR="00852E9E">
        <w:rPr>
          <w:rFonts w:ascii="Times New Roman" w:hAnsi="Times New Roman" w:cs="Times New Roman"/>
          <w:sz w:val="24"/>
          <w:szCs w:val="24"/>
        </w:rPr>
        <w:t>support this view and identified the teacher</w:t>
      </w:r>
      <w:r w:rsidR="00906ADE">
        <w:rPr>
          <w:rFonts w:ascii="Times New Roman" w:hAnsi="Times New Roman" w:cs="Times New Roman"/>
          <w:sz w:val="24"/>
          <w:szCs w:val="24"/>
        </w:rPr>
        <w:t>’</w:t>
      </w:r>
      <w:r w:rsidR="00852E9E">
        <w:rPr>
          <w:rFonts w:ascii="Times New Roman" w:hAnsi="Times New Roman" w:cs="Times New Roman"/>
          <w:sz w:val="24"/>
          <w:szCs w:val="24"/>
        </w:rPr>
        <w:t>s personal example as number one in their list of “Ten commandments for motivating language learners (1998, p. 215)</w:t>
      </w:r>
      <w:r>
        <w:rPr>
          <w:rFonts w:ascii="Times New Roman" w:hAnsi="Times New Roman" w:cs="Times New Roman"/>
          <w:sz w:val="24"/>
          <w:szCs w:val="24"/>
        </w:rPr>
        <w:t>.</w:t>
      </w:r>
      <w:r w:rsidR="00852E9E">
        <w:rPr>
          <w:rFonts w:ascii="Times New Roman" w:hAnsi="Times New Roman" w:cs="Times New Roman"/>
          <w:sz w:val="24"/>
          <w:szCs w:val="24"/>
        </w:rPr>
        <w:t xml:space="preserve"> </w:t>
      </w:r>
      <w:r w:rsidR="00906ADE">
        <w:rPr>
          <w:rFonts w:ascii="Times New Roman" w:hAnsi="Times New Roman" w:cs="Times New Roman"/>
          <w:sz w:val="24"/>
          <w:szCs w:val="24"/>
        </w:rPr>
        <w:t>However, i</w:t>
      </w:r>
      <w:r w:rsidR="00A967C2">
        <w:rPr>
          <w:rFonts w:ascii="Times New Roman" w:hAnsi="Times New Roman" w:cs="Times New Roman"/>
          <w:sz w:val="24"/>
          <w:szCs w:val="24"/>
        </w:rPr>
        <w:t xml:space="preserve">n </w:t>
      </w:r>
      <w:r w:rsidR="00982FD5">
        <w:rPr>
          <w:rFonts w:ascii="Times New Roman" w:hAnsi="Times New Roman" w:cs="Times New Roman"/>
          <w:sz w:val="24"/>
          <w:szCs w:val="24"/>
        </w:rPr>
        <w:t>Wales</w:t>
      </w:r>
      <w:r w:rsidR="00E40636">
        <w:rPr>
          <w:rFonts w:ascii="Times New Roman" w:hAnsi="Times New Roman" w:cs="Times New Roman"/>
          <w:sz w:val="24"/>
          <w:szCs w:val="24"/>
        </w:rPr>
        <w:t xml:space="preserve"> there is a shortage of teachers with the </w:t>
      </w:r>
      <w:r w:rsidR="00906ADE">
        <w:rPr>
          <w:rFonts w:ascii="Times New Roman" w:hAnsi="Times New Roman" w:cs="Times New Roman"/>
          <w:sz w:val="24"/>
          <w:szCs w:val="24"/>
        </w:rPr>
        <w:t xml:space="preserve">confidence and Welsh </w:t>
      </w:r>
      <w:r w:rsidR="008B3894">
        <w:rPr>
          <w:rFonts w:ascii="Times New Roman" w:hAnsi="Times New Roman" w:cs="Times New Roman"/>
          <w:sz w:val="24"/>
          <w:szCs w:val="24"/>
        </w:rPr>
        <w:t xml:space="preserve">language </w:t>
      </w:r>
      <w:r w:rsidR="00D33D81">
        <w:rPr>
          <w:rFonts w:ascii="Times New Roman" w:hAnsi="Times New Roman" w:cs="Times New Roman"/>
          <w:sz w:val="24"/>
          <w:szCs w:val="24"/>
        </w:rPr>
        <w:t>proficiency</w:t>
      </w:r>
      <w:r w:rsidR="008B3894">
        <w:rPr>
          <w:rFonts w:ascii="Times New Roman" w:hAnsi="Times New Roman" w:cs="Times New Roman"/>
          <w:sz w:val="24"/>
          <w:szCs w:val="24"/>
        </w:rPr>
        <w:t xml:space="preserve"> </w:t>
      </w:r>
      <w:r w:rsidR="00F12BF3">
        <w:rPr>
          <w:rFonts w:ascii="Times New Roman" w:hAnsi="Times New Roman" w:cs="Times New Roman"/>
          <w:sz w:val="24"/>
          <w:szCs w:val="24"/>
        </w:rPr>
        <w:t xml:space="preserve">needed </w:t>
      </w:r>
      <w:r w:rsidR="00906ADE">
        <w:rPr>
          <w:rFonts w:ascii="Times New Roman" w:hAnsi="Times New Roman" w:cs="Times New Roman"/>
          <w:sz w:val="24"/>
          <w:szCs w:val="24"/>
        </w:rPr>
        <w:t xml:space="preserve">to be good role models. </w:t>
      </w:r>
      <w:r w:rsidR="005848B8">
        <w:rPr>
          <w:rFonts w:ascii="Times New Roman" w:hAnsi="Times New Roman" w:cs="Times New Roman"/>
          <w:sz w:val="24"/>
          <w:szCs w:val="24"/>
        </w:rPr>
        <w:t xml:space="preserve">On two separate occasions during professional teaching experience, I encountered Welsh lessons taking place during the teachers planning time away from class. Both teachers said they did not teach Welsh as they </w:t>
      </w:r>
      <w:r w:rsidR="00327DF5">
        <w:rPr>
          <w:rFonts w:ascii="Times New Roman" w:hAnsi="Times New Roman" w:cs="Times New Roman"/>
          <w:sz w:val="24"/>
          <w:szCs w:val="24"/>
        </w:rPr>
        <w:t>lacked</w:t>
      </w:r>
      <w:r w:rsidR="005848B8">
        <w:rPr>
          <w:rFonts w:ascii="Times New Roman" w:hAnsi="Times New Roman" w:cs="Times New Roman"/>
          <w:sz w:val="24"/>
          <w:szCs w:val="24"/>
        </w:rPr>
        <w:t xml:space="preserve"> the confidence to do so. </w:t>
      </w:r>
      <w:r w:rsidR="008B3894">
        <w:rPr>
          <w:rFonts w:ascii="Times New Roman" w:hAnsi="Times New Roman" w:cs="Times New Roman"/>
          <w:sz w:val="24"/>
          <w:szCs w:val="24"/>
        </w:rPr>
        <w:t xml:space="preserve">To address this issue </w:t>
      </w:r>
      <w:r w:rsidR="00906ADE">
        <w:rPr>
          <w:rFonts w:ascii="Times New Roman" w:hAnsi="Times New Roman" w:cs="Times New Roman"/>
          <w:sz w:val="24"/>
          <w:szCs w:val="24"/>
        </w:rPr>
        <w:t xml:space="preserve">the </w:t>
      </w:r>
      <w:r w:rsidR="008B3894">
        <w:rPr>
          <w:rFonts w:ascii="Times New Roman" w:hAnsi="Times New Roman" w:cs="Times New Roman"/>
          <w:sz w:val="24"/>
          <w:szCs w:val="24"/>
        </w:rPr>
        <w:t xml:space="preserve">Welsh Government is investing </w:t>
      </w:r>
      <w:r w:rsidR="00A967C2">
        <w:rPr>
          <w:rFonts w:ascii="Times New Roman" w:hAnsi="Times New Roman" w:cs="Times New Roman"/>
          <w:sz w:val="24"/>
          <w:szCs w:val="24"/>
        </w:rPr>
        <w:t>in</w:t>
      </w:r>
      <w:r w:rsidR="00F12BF3">
        <w:rPr>
          <w:rFonts w:ascii="Times New Roman" w:hAnsi="Times New Roman" w:cs="Times New Roman"/>
          <w:sz w:val="24"/>
          <w:szCs w:val="24"/>
        </w:rPr>
        <w:t xml:space="preserve"> language</w:t>
      </w:r>
      <w:r w:rsidR="00A967C2">
        <w:rPr>
          <w:rFonts w:ascii="Times New Roman" w:hAnsi="Times New Roman" w:cs="Times New Roman"/>
          <w:sz w:val="24"/>
          <w:szCs w:val="24"/>
        </w:rPr>
        <w:t xml:space="preserve"> training</w:t>
      </w:r>
      <w:r w:rsidR="00F12BF3">
        <w:rPr>
          <w:rFonts w:ascii="Times New Roman" w:hAnsi="Times New Roman" w:cs="Times New Roman"/>
          <w:sz w:val="24"/>
          <w:szCs w:val="24"/>
        </w:rPr>
        <w:t xml:space="preserve"> for teachers. They</w:t>
      </w:r>
      <w:r w:rsidR="00A967C2">
        <w:rPr>
          <w:rFonts w:ascii="Times New Roman" w:hAnsi="Times New Roman" w:cs="Times New Roman"/>
          <w:sz w:val="24"/>
          <w:szCs w:val="24"/>
        </w:rPr>
        <w:t xml:space="preserve"> aim </w:t>
      </w:r>
      <w:r w:rsidR="007372C8">
        <w:rPr>
          <w:rFonts w:ascii="Times New Roman" w:hAnsi="Times New Roman" w:cs="Times New Roman"/>
          <w:sz w:val="24"/>
          <w:szCs w:val="24"/>
        </w:rPr>
        <w:t xml:space="preserve">to significantly </w:t>
      </w:r>
      <w:r w:rsidR="008B3894">
        <w:rPr>
          <w:rFonts w:ascii="Times New Roman" w:hAnsi="Times New Roman" w:cs="Times New Roman"/>
          <w:sz w:val="24"/>
          <w:szCs w:val="24"/>
        </w:rPr>
        <w:t>raise the number of primary and secondary teachers who can teach in Welsh or through the medium of Welsh</w:t>
      </w:r>
      <w:r w:rsidR="008D35BD">
        <w:rPr>
          <w:rFonts w:ascii="Times New Roman" w:hAnsi="Times New Roman" w:cs="Times New Roman"/>
          <w:sz w:val="24"/>
          <w:szCs w:val="24"/>
        </w:rPr>
        <w:t xml:space="preserve"> </w:t>
      </w:r>
      <w:r w:rsidR="00A967C2">
        <w:rPr>
          <w:rFonts w:ascii="Times New Roman" w:hAnsi="Times New Roman" w:cs="Times New Roman"/>
          <w:sz w:val="24"/>
          <w:szCs w:val="24"/>
        </w:rPr>
        <w:t>(Welsh Government, 2016).</w:t>
      </w:r>
      <w:r w:rsidR="007372C8">
        <w:rPr>
          <w:rFonts w:ascii="Times New Roman" w:hAnsi="Times New Roman" w:cs="Times New Roman"/>
          <w:sz w:val="24"/>
          <w:szCs w:val="24"/>
        </w:rPr>
        <w:t xml:space="preserve"> </w:t>
      </w:r>
      <w:r w:rsidR="00C44315">
        <w:rPr>
          <w:rFonts w:ascii="Times New Roman" w:hAnsi="Times New Roman" w:cs="Times New Roman"/>
          <w:sz w:val="24"/>
          <w:szCs w:val="24"/>
        </w:rPr>
        <w:t>Smith believes “the adoption of bilingual education policies using the official language and the minority language is one key to the survival of the lesser-used language” (2003, p. 129).</w:t>
      </w:r>
    </w:p>
    <w:p w14:paraId="26B19AFD" w14:textId="77777777" w:rsidR="0095780C" w:rsidRDefault="0095780C" w:rsidP="007A6034">
      <w:pPr>
        <w:spacing w:line="360" w:lineRule="auto"/>
        <w:jc w:val="both"/>
        <w:rPr>
          <w:rFonts w:ascii="Times New Roman" w:hAnsi="Times New Roman" w:cs="Times New Roman"/>
          <w:sz w:val="24"/>
          <w:szCs w:val="24"/>
        </w:rPr>
      </w:pPr>
    </w:p>
    <w:p w14:paraId="39B8722A" w14:textId="77777777" w:rsidR="0083447C" w:rsidRDefault="00057724" w:rsidP="007A6034">
      <w:pPr>
        <w:spacing w:line="360" w:lineRule="auto"/>
        <w:jc w:val="both"/>
        <w:rPr>
          <w:rFonts w:ascii="Times New Roman" w:hAnsi="Times New Roman" w:cs="Times New Roman"/>
          <w:sz w:val="24"/>
          <w:szCs w:val="24"/>
        </w:rPr>
      </w:pPr>
      <w:r w:rsidRPr="005855F6">
        <w:rPr>
          <w:rFonts w:ascii="Times New Roman" w:hAnsi="Times New Roman" w:cs="Times New Roman"/>
          <w:sz w:val="24"/>
          <w:szCs w:val="24"/>
        </w:rPr>
        <w:t xml:space="preserve">Revitalising the </w:t>
      </w:r>
      <w:r w:rsidR="00F12BF3" w:rsidRPr="005855F6">
        <w:rPr>
          <w:rFonts w:ascii="Times New Roman" w:hAnsi="Times New Roman" w:cs="Times New Roman"/>
          <w:sz w:val="24"/>
          <w:szCs w:val="24"/>
        </w:rPr>
        <w:t>Welsh language faces further challenges</w:t>
      </w:r>
      <w:r w:rsidRPr="005855F6">
        <w:rPr>
          <w:rFonts w:ascii="Times New Roman" w:hAnsi="Times New Roman" w:cs="Times New Roman"/>
          <w:sz w:val="24"/>
          <w:szCs w:val="24"/>
        </w:rPr>
        <w:t>,</w:t>
      </w:r>
      <w:r w:rsidR="00F12BF3" w:rsidRPr="005855F6">
        <w:rPr>
          <w:rFonts w:ascii="Times New Roman" w:hAnsi="Times New Roman" w:cs="Times New Roman"/>
          <w:sz w:val="24"/>
          <w:szCs w:val="24"/>
        </w:rPr>
        <w:t xml:space="preserve"> </w:t>
      </w:r>
      <w:r w:rsidR="00906046" w:rsidRPr="00457773">
        <w:rPr>
          <w:rFonts w:ascii="Times New Roman" w:hAnsi="Times New Roman" w:cs="Times New Roman"/>
          <w:sz w:val="24"/>
          <w:szCs w:val="24"/>
        </w:rPr>
        <w:t>if</w:t>
      </w:r>
      <w:r w:rsidR="00906046" w:rsidRPr="005855F6">
        <w:rPr>
          <w:rFonts w:ascii="Times New Roman" w:hAnsi="Times New Roman" w:cs="Times New Roman"/>
          <w:sz w:val="24"/>
          <w:szCs w:val="24"/>
        </w:rPr>
        <w:t xml:space="preserve"> you</w:t>
      </w:r>
      <w:r w:rsidR="00F12BF3" w:rsidRPr="005855F6">
        <w:rPr>
          <w:rFonts w:ascii="Times New Roman" w:hAnsi="Times New Roman" w:cs="Times New Roman"/>
          <w:sz w:val="24"/>
          <w:szCs w:val="24"/>
        </w:rPr>
        <w:t xml:space="preserve"> consider the other factors outlin</w:t>
      </w:r>
      <w:r w:rsidRPr="005855F6">
        <w:rPr>
          <w:rFonts w:ascii="Times New Roman" w:hAnsi="Times New Roman" w:cs="Times New Roman"/>
          <w:sz w:val="24"/>
          <w:szCs w:val="24"/>
        </w:rPr>
        <w:t>ed as important by Filipino children</w:t>
      </w:r>
      <w:r w:rsidR="0083447C">
        <w:rPr>
          <w:rFonts w:ascii="Times New Roman" w:hAnsi="Times New Roman" w:cs="Times New Roman"/>
          <w:sz w:val="24"/>
          <w:szCs w:val="24"/>
        </w:rPr>
        <w:t>:</w:t>
      </w:r>
      <w:r w:rsidR="00F12BF3" w:rsidRPr="005855F6">
        <w:rPr>
          <w:rFonts w:ascii="Times New Roman" w:hAnsi="Times New Roman" w:cs="Times New Roman"/>
          <w:sz w:val="24"/>
          <w:szCs w:val="24"/>
        </w:rPr>
        <w:t xml:space="preserve"> language exposure at home</w:t>
      </w:r>
      <w:r w:rsidR="0083447C">
        <w:rPr>
          <w:rFonts w:ascii="Times New Roman" w:hAnsi="Times New Roman" w:cs="Times New Roman"/>
          <w:sz w:val="24"/>
          <w:szCs w:val="24"/>
        </w:rPr>
        <w:t>;</w:t>
      </w:r>
      <w:r w:rsidR="00F12BF3" w:rsidRPr="005855F6">
        <w:rPr>
          <w:rFonts w:ascii="Times New Roman" w:hAnsi="Times New Roman" w:cs="Times New Roman"/>
          <w:sz w:val="24"/>
          <w:szCs w:val="24"/>
        </w:rPr>
        <w:t xml:space="preserve"> and intrinsic and extrinsic motivators. </w:t>
      </w:r>
      <w:r w:rsidR="006A19CA" w:rsidRPr="005855F6">
        <w:rPr>
          <w:rFonts w:ascii="Times New Roman" w:hAnsi="Times New Roman" w:cs="Times New Roman"/>
          <w:sz w:val="24"/>
          <w:szCs w:val="24"/>
        </w:rPr>
        <w:t xml:space="preserve">Households in the </w:t>
      </w:r>
      <w:r w:rsidR="00F12BF3" w:rsidRPr="005855F6">
        <w:rPr>
          <w:rFonts w:ascii="Times New Roman" w:hAnsi="Times New Roman" w:cs="Times New Roman"/>
          <w:sz w:val="24"/>
          <w:szCs w:val="24"/>
        </w:rPr>
        <w:t xml:space="preserve">Philippines </w:t>
      </w:r>
      <w:r w:rsidR="00ED3C18" w:rsidRPr="005855F6">
        <w:rPr>
          <w:rFonts w:ascii="Times New Roman" w:hAnsi="Times New Roman" w:cs="Times New Roman"/>
          <w:sz w:val="24"/>
          <w:szCs w:val="24"/>
        </w:rPr>
        <w:t xml:space="preserve">are </w:t>
      </w:r>
      <w:r w:rsidRPr="005855F6">
        <w:rPr>
          <w:rFonts w:ascii="Times New Roman" w:hAnsi="Times New Roman" w:cs="Times New Roman"/>
          <w:sz w:val="24"/>
          <w:szCs w:val="24"/>
        </w:rPr>
        <w:t>conducive</w:t>
      </w:r>
      <w:r w:rsidR="006A19CA" w:rsidRPr="005855F6">
        <w:rPr>
          <w:rFonts w:ascii="Times New Roman" w:hAnsi="Times New Roman" w:cs="Times New Roman"/>
          <w:sz w:val="24"/>
          <w:szCs w:val="24"/>
        </w:rPr>
        <w:t xml:space="preserve"> to English language development</w:t>
      </w:r>
      <w:r w:rsidRPr="005855F6">
        <w:rPr>
          <w:rFonts w:ascii="Times New Roman" w:hAnsi="Times New Roman" w:cs="Times New Roman"/>
          <w:sz w:val="24"/>
          <w:szCs w:val="24"/>
        </w:rPr>
        <w:t xml:space="preserve">. Families positively influence their </w:t>
      </w:r>
      <w:r w:rsidR="00906046" w:rsidRPr="005855F6">
        <w:rPr>
          <w:rFonts w:ascii="Times New Roman" w:hAnsi="Times New Roman" w:cs="Times New Roman"/>
          <w:sz w:val="24"/>
          <w:szCs w:val="24"/>
        </w:rPr>
        <w:t xml:space="preserve">children to learn English, parents are bilingually competent and </w:t>
      </w:r>
      <w:r w:rsidR="0083447C">
        <w:rPr>
          <w:rFonts w:ascii="Times New Roman" w:hAnsi="Times New Roman" w:cs="Times New Roman"/>
          <w:sz w:val="24"/>
          <w:szCs w:val="24"/>
        </w:rPr>
        <w:t xml:space="preserve">frequently </w:t>
      </w:r>
      <w:r w:rsidR="00906046" w:rsidRPr="005855F6">
        <w:rPr>
          <w:rFonts w:ascii="Times New Roman" w:hAnsi="Times New Roman" w:cs="Times New Roman"/>
          <w:sz w:val="24"/>
          <w:szCs w:val="24"/>
        </w:rPr>
        <w:t xml:space="preserve">codeswitch to English and many of the media platforms </w:t>
      </w:r>
      <w:r w:rsidR="00906046" w:rsidRPr="005855F6">
        <w:rPr>
          <w:rFonts w:ascii="Times New Roman" w:hAnsi="Times New Roman" w:cs="Times New Roman"/>
          <w:sz w:val="24"/>
          <w:szCs w:val="24"/>
        </w:rPr>
        <w:lastRenderedPageBreak/>
        <w:t>children engage with have an English bias. In contrast</w:t>
      </w:r>
      <w:r w:rsidR="00FF2AB8">
        <w:rPr>
          <w:rFonts w:ascii="Times New Roman" w:hAnsi="Times New Roman" w:cs="Times New Roman"/>
          <w:sz w:val="24"/>
          <w:szCs w:val="24"/>
        </w:rPr>
        <w:t>,</w:t>
      </w:r>
      <w:r w:rsidR="00906046" w:rsidRPr="005855F6">
        <w:rPr>
          <w:rFonts w:ascii="Times New Roman" w:hAnsi="Times New Roman" w:cs="Times New Roman"/>
          <w:sz w:val="24"/>
          <w:szCs w:val="24"/>
        </w:rPr>
        <w:t xml:space="preserve"> many children in Wales are only exposed to Welsh in the classroom. </w:t>
      </w:r>
      <w:r w:rsidR="008D35BD">
        <w:rPr>
          <w:rFonts w:ascii="Times New Roman" w:hAnsi="Times New Roman" w:cs="Times New Roman"/>
          <w:sz w:val="24"/>
          <w:szCs w:val="24"/>
        </w:rPr>
        <w:t xml:space="preserve">The Welsh Government recognises this and has developed </w:t>
      </w:r>
      <w:r w:rsidR="0083447C">
        <w:rPr>
          <w:rFonts w:ascii="Times New Roman" w:hAnsi="Times New Roman" w:cs="Times New Roman"/>
          <w:sz w:val="24"/>
          <w:szCs w:val="24"/>
        </w:rPr>
        <w:t xml:space="preserve">family engagement </w:t>
      </w:r>
      <w:r w:rsidR="008D35BD">
        <w:rPr>
          <w:rFonts w:ascii="Times New Roman" w:hAnsi="Times New Roman" w:cs="Times New Roman"/>
          <w:sz w:val="24"/>
          <w:szCs w:val="24"/>
        </w:rPr>
        <w:t xml:space="preserve">strategies </w:t>
      </w:r>
      <w:r w:rsidR="006126B0">
        <w:rPr>
          <w:rFonts w:ascii="Times New Roman" w:hAnsi="Times New Roman" w:cs="Times New Roman"/>
          <w:sz w:val="24"/>
          <w:szCs w:val="24"/>
        </w:rPr>
        <w:t xml:space="preserve">to </w:t>
      </w:r>
      <w:r w:rsidR="0083447C">
        <w:rPr>
          <w:rFonts w:ascii="Times New Roman" w:hAnsi="Times New Roman" w:cs="Times New Roman"/>
          <w:sz w:val="24"/>
          <w:szCs w:val="24"/>
        </w:rPr>
        <w:t xml:space="preserve">support </w:t>
      </w:r>
      <w:r w:rsidR="006126B0">
        <w:rPr>
          <w:rFonts w:ascii="Times New Roman" w:hAnsi="Times New Roman" w:cs="Times New Roman"/>
          <w:sz w:val="24"/>
          <w:szCs w:val="24"/>
        </w:rPr>
        <w:t>Welsh language</w:t>
      </w:r>
      <w:r w:rsidR="00457773">
        <w:rPr>
          <w:rFonts w:ascii="Times New Roman" w:hAnsi="Times New Roman" w:cs="Times New Roman"/>
          <w:sz w:val="24"/>
          <w:szCs w:val="24"/>
        </w:rPr>
        <w:t xml:space="preserve"> </w:t>
      </w:r>
      <w:r w:rsidR="0083447C">
        <w:rPr>
          <w:rFonts w:ascii="Times New Roman" w:hAnsi="Times New Roman" w:cs="Times New Roman"/>
          <w:sz w:val="24"/>
          <w:szCs w:val="24"/>
        </w:rPr>
        <w:t xml:space="preserve">development at home </w:t>
      </w:r>
      <w:r w:rsidR="008D35BD">
        <w:rPr>
          <w:rFonts w:ascii="Times New Roman" w:hAnsi="Times New Roman" w:cs="Times New Roman"/>
          <w:sz w:val="24"/>
          <w:szCs w:val="24"/>
        </w:rPr>
        <w:t>(Welsh Government, 2012). Despite this</w:t>
      </w:r>
      <w:r w:rsidR="00906046" w:rsidRPr="005855F6">
        <w:rPr>
          <w:rFonts w:ascii="Times New Roman" w:hAnsi="Times New Roman" w:cs="Times New Roman"/>
          <w:sz w:val="24"/>
          <w:szCs w:val="24"/>
        </w:rPr>
        <w:t xml:space="preserve"> </w:t>
      </w:r>
      <w:r w:rsidR="007A6034">
        <w:rPr>
          <w:rFonts w:ascii="Times New Roman" w:hAnsi="Times New Roman" w:cs="Times New Roman"/>
          <w:sz w:val="24"/>
          <w:szCs w:val="24"/>
        </w:rPr>
        <w:t xml:space="preserve">Davies (2013) believes many learners and families lack the motivation to learn Welsh. </w:t>
      </w:r>
      <w:r w:rsidR="00FF2AB8">
        <w:rPr>
          <w:rFonts w:ascii="Times New Roman" w:hAnsi="Times New Roman" w:cs="Times New Roman"/>
          <w:sz w:val="24"/>
          <w:szCs w:val="24"/>
        </w:rPr>
        <w:t>Motivation is one of the most critical components for successful second language acquisition (</w:t>
      </w:r>
      <w:r w:rsidR="00852E9E" w:rsidRPr="003D1D78">
        <w:rPr>
          <w:rFonts w:ascii="Times New Roman" w:hAnsi="Times New Roman" w:cs="Times New Roman"/>
          <w:sz w:val="24"/>
          <w:szCs w:val="24"/>
        </w:rPr>
        <w:t>D</w:t>
      </w:r>
      <w:r w:rsidR="00457773" w:rsidRPr="003D1D78">
        <w:rPr>
          <w:rFonts w:ascii="Times New Roman" w:hAnsi="Times New Roman" w:cs="Times New Roman"/>
          <w:sz w:val="24"/>
          <w:szCs w:val="24"/>
        </w:rPr>
        <w:t xml:space="preserve">ornyei and Csizer, 1998; </w:t>
      </w:r>
      <w:r w:rsidR="00FF2AB8">
        <w:rPr>
          <w:rFonts w:ascii="Times New Roman" w:hAnsi="Times New Roman" w:cs="Times New Roman"/>
          <w:sz w:val="24"/>
          <w:szCs w:val="24"/>
        </w:rPr>
        <w:t>Baker, 2011)</w:t>
      </w:r>
      <w:r w:rsidR="00457773">
        <w:rPr>
          <w:rFonts w:ascii="Times New Roman" w:hAnsi="Times New Roman" w:cs="Times New Roman"/>
          <w:sz w:val="24"/>
          <w:szCs w:val="24"/>
        </w:rPr>
        <w:t xml:space="preserve">. </w:t>
      </w:r>
    </w:p>
    <w:p w14:paraId="52763B29" w14:textId="77777777" w:rsidR="0083447C" w:rsidRDefault="0083447C" w:rsidP="007A6034">
      <w:pPr>
        <w:spacing w:line="360" w:lineRule="auto"/>
        <w:jc w:val="both"/>
        <w:rPr>
          <w:rFonts w:ascii="Times New Roman" w:hAnsi="Times New Roman" w:cs="Times New Roman"/>
          <w:sz w:val="24"/>
          <w:szCs w:val="24"/>
        </w:rPr>
      </w:pPr>
    </w:p>
    <w:p w14:paraId="4627867C" w14:textId="74008188" w:rsidR="007A6034" w:rsidRDefault="00457773" w:rsidP="007A6034">
      <w:pPr>
        <w:spacing w:line="360" w:lineRule="auto"/>
        <w:jc w:val="both"/>
        <w:rPr>
          <w:rFonts w:ascii="Times New Roman" w:hAnsi="Times New Roman" w:cs="Times New Roman"/>
          <w:sz w:val="24"/>
          <w:szCs w:val="24"/>
        </w:rPr>
      </w:pPr>
      <w:r>
        <w:rPr>
          <w:rFonts w:ascii="Times New Roman" w:hAnsi="Times New Roman" w:cs="Times New Roman"/>
          <w:sz w:val="24"/>
          <w:szCs w:val="24"/>
        </w:rPr>
        <w:t>A</w:t>
      </w:r>
      <w:r w:rsidR="007A6034">
        <w:rPr>
          <w:rFonts w:ascii="Times New Roman" w:hAnsi="Times New Roman" w:cs="Times New Roman"/>
          <w:sz w:val="24"/>
          <w:szCs w:val="24"/>
        </w:rPr>
        <w:t xml:space="preserve">rguments for developing </w:t>
      </w:r>
      <w:r w:rsidR="008548DE">
        <w:rPr>
          <w:rFonts w:ascii="Times New Roman" w:hAnsi="Times New Roman" w:cs="Times New Roman"/>
          <w:sz w:val="24"/>
          <w:szCs w:val="24"/>
        </w:rPr>
        <w:t>minority</w:t>
      </w:r>
      <w:r w:rsidR="007A6034">
        <w:rPr>
          <w:rFonts w:ascii="Times New Roman" w:hAnsi="Times New Roman" w:cs="Times New Roman"/>
          <w:sz w:val="24"/>
          <w:szCs w:val="24"/>
        </w:rPr>
        <w:t xml:space="preserve"> language skills are often based around heritage and culture (</w:t>
      </w:r>
      <w:r w:rsidR="008548DE">
        <w:rPr>
          <w:rFonts w:ascii="Times New Roman" w:hAnsi="Times New Roman" w:cs="Times New Roman"/>
          <w:sz w:val="24"/>
          <w:szCs w:val="24"/>
        </w:rPr>
        <w:t xml:space="preserve">Baker, 2011; </w:t>
      </w:r>
      <w:r w:rsidR="007A6034">
        <w:rPr>
          <w:rFonts w:ascii="Times New Roman" w:hAnsi="Times New Roman" w:cs="Times New Roman"/>
          <w:sz w:val="24"/>
          <w:szCs w:val="24"/>
        </w:rPr>
        <w:t xml:space="preserve">O’Hagan, 2014). </w:t>
      </w:r>
      <w:r w:rsidR="006126B0">
        <w:rPr>
          <w:rFonts w:ascii="Times New Roman" w:hAnsi="Times New Roman" w:cs="Times New Roman"/>
          <w:sz w:val="24"/>
          <w:szCs w:val="24"/>
        </w:rPr>
        <w:t>However,</w:t>
      </w:r>
      <w:r w:rsidR="007A6034">
        <w:rPr>
          <w:rFonts w:ascii="Times New Roman" w:hAnsi="Times New Roman" w:cs="Times New Roman"/>
          <w:sz w:val="24"/>
          <w:szCs w:val="24"/>
        </w:rPr>
        <w:t xml:space="preserve"> parents demand more validation for learning Welsh than links to culture and identity</w:t>
      </w:r>
      <w:r w:rsidR="00906046">
        <w:rPr>
          <w:rFonts w:ascii="Times New Roman" w:hAnsi="Times New Roman" w:cs="Times New Roman"/>
          <w:sz w:val="24"/>
          <w:szCs w:val="24"/>
        </w:rPr>
        <w:t>. T</w:t>
      </w:r>
      <w:r w:rsidR="007A6034">
        <w:rPr>
          <w:rFonts w:ascii="Times New Roman" w:hAnsi="Times New Roman" w:cs="Times New Roman"/>
          <w:sz w:val="24"/>
          <w:szCs w:val="24"/>
        </w:rPr>
        <w:t xml:space="preserve">hey want to know how learning Welsh will provide </w:t>
      </w:r>
      <w:r w:rsidR="006126B0">
        <w:rPr>
          <w:rFonts w:ascii="Times New Roman" w:hAnsi="Times New Roman" w:cs="Times New Roman"/>
          <w:sz w:val="24"/>
          <w:szCs w:val="24"/>
        </w:rPr>
        <w:t xml:space="preserve">their children with </w:t>
      </w:r>
      <w:r w:rsidR="007A6034">
        <w:rPr>
          <w:rFonts w:ascii="Times New Roman" w:hAnsi="Times New Roman" w:cs="Times New Roman"/>
          <w:sz w:val="24"/>
          <w:szCs w:val="24"/>
        </w:rPr>
        <w:t xml:space="preserve">tangible benefits for life beyond the classroom. Donaldson tries </w:t>
      </w:r>
      <w:r w:rsidR="00B32745">
        <w:rPr>
          <w:rFonts w:ascii="Times New Roman" w:hAnsi="Times New Roman" w:cs="Times New Roman"/>
          <w:sz w:val="24"/>
          <w:szCs w:val="24"/>
        </w:rPr>
        <w:t xml:space="preserve">to </w:t>
      </w:r>
      <w:r w:rsidR="007A6034">
        <w:rPr>
          <w:rFonts w:ascii="Times New Roman" w:hAnsi="Times New Roman" w:cs="Times New Roman"/>
          <w:sz w:val="24"/>
          <w:szCs w:val="24"/>
        </w:rPr>
        <w:t xml:space="preserve">address this type of thought process and argues there are “cultural, cognitive and practical benefits of learning Welsh” (2015, p. 58). However, in an increasingly global society, questions will inevitably exist around the feasibility and practicality of motivating learners to embrace a declining minority language. A </w:t>
      </w:r>
      <w:r>
        <w:rPr>
          <w:rFonts w:ascii="Times New Roman" w:hAnsi="Times New Roman" w:cs="Times New Roman"/>
          <w:sz w:val="24"/>
          <w:szCs w:val="24"/>
        </w:rPr>
        <w:t xml:space="preserve">Welsh </w:t>
      </w:r>
      <w:r w:rsidR="007A6034">
        <w:rPr>
          <w:rFonts w:ascii="Times New Roman" w:hAnsi="Times New Roman" w:cs="Times New Roman"/>
          <w:sz w:val="24"/>
          <w:szCs w:val="24"/>
        </w:rPr>
        <w:t>Head</w:t>
      </w:r>
      <w:r w:rsidR="00B32745">
        <w:rPr>
          <w:rFonts w:ascii="Times New Roman" w:hAnsi="Times New Roman" w:cs="Times New Roman"/>
          <w:sz w:val="24"/>
          <w:szCs w:val="24"/>
        </w:rPr>
        <w:t xml:space="preserve"> </w:t>
      </w:r>
      <w:r w:rsidR="007A6034">
        <w:rPr>
          <w:rFonts w:ascii="Times New Roman" w:hAnsi="Times New Roman" w:cs="Times New Roman"/>
          <w:sz w:val="24"/>
          <w:szCs w:val="24"/>
        </w:rPr>
        <w:t>Teacher offered a damning indictment:</w:t>
      </w:r>
    </w:p>
    <w:p w14:paraId="755F207B" w14:textId="691D567F" w:rsidR="007A6034" w:rsidRDefault="007A6034" w:rsidP="007A6034">
      <w:pPr>
        <w:spacing w:line="360" w:lineRule="auto"/>
        <w:ind w:left="567" w:right="567"/>
        <w:jc w:val="both"/>
        <w:rPr>
          <w:rFonts w:ascii="Times New Roman" w:hAnsi="Times New Roman" w:cs="Times New Roman"/>
          <w:sz w:val="24"/>
          <w:szCs w:val="24"/>
        </w:rPr>
      </w:pPr>
      <w:r w:rsidRPr="008A61D0">
        <w:rPr>
          <w:rFonts w:ascii="Times New Roman" w:hAnsi="Times New Roman" w:cs="Times New Roman"/>
          <w:sz w:val="24"/>
          <w:szCs w:val="24"/>
        </w:rPr>
        <w:t>Tradition and heritage are important - but much more important is to ensure that we do not reduce the opportunities available for Welsh children, by forcing a Welsh education system on them that is not fit for purpose</w:t>
      </w:r>
      <w:r>
        <w:rPr>
          <w:rFonts w:ascii="Times New Roman" w:hAnsi="Times New Roman" w:cs="Times New Roman"/>
          <w:sz w:val="24"/>
          <w:szCs w:val="24"/>
        </w:rPr>
        <w:t xml:space="preserve"> (Belfield, 2015 cited in Williams, 2015)</w:t>
      </w:r>
      <w:r w:rsidR="00457773">
        <w:rPr>
          <w:rFonts w:ascii="Times New Roman" w:hAnsi="Times New Roman" w:cs="Times New Roman"/>
          <w:sz w:val="24"/>
          <w:szCs w:val="24"/>
        </w:rPr>
        <w:t>.</w:t>
      </w:r>
    </w:p>
    <w:p w14:paraId="05E50456" w14:textId="77777777" w:rsidR="005855F6" w:rsidRDefault="005855F6" w:rsidP="007A6034">
      <w:pPr>
        <w:spacing w:line="360" w:lineRule="auto"/>
        <w:ind w:left="567" w:right="567"/>
        <w:jc w:val="both"/>
        <w:rPr>
          <w:rFonts w:ascii="Times New Roman" w:hAnsi="Times New Roman" w:cs="Times New Roman"/>
          <w:sz w:val="24"/>
          <w:szCs w:val="24"/>
        </w:rPr>
      </w:pPr>
    </w:p>
    <w:p w14:paraId="651524B1" w14:textId="32A15367" w:rsidR="005479C7" w:rsidRDefault="005479C7" w:rsidP="00FC3300">
      <w:pPr>
        <w:spacing w:line="360" w:lineRule="auto"/>
        <w:jc w:val="both"/>
        <w:rPr>
          <w:rFonts w:ascii="Times New Roman" w:hAnsi="Times New Roman" w:cs="Times New Roman"/>
          <w:color w:val="4472C4" w:themeColor="accent1"/>
          <w:sz w:val="28"/>
          <w:szCs w:val="28"/>
        </w:rPr>
      </w:pPr>
      <w:r w:rsidRPr="005479C7">
        <w:rPr>
          <w:rFonts w:ascii="Times New Roman" w:hAnsi="Times New Roman" w:cs="Times New Roman"/>
          <w:color w:val="4472C4" w:themeColor="accent1"/>
          <w:sz w:val="28"/>
          <w:szCs w:val="28"/>
        </w:rPr>
        <w:t>Conclusion</w:t>
      </w:r>
    </w:p>
    <w:p w14:paraId="6B9D1315" w14:textId="23F0DEB5" w:rsidR="00B53787" w:rsidRDefault="00B53787" w:rsidP="00B53787">
      <w:pPr>
        <w:spacing w:line="360" w:lineRule="auto"/>
        <w:jc w:val="both"/>
        <w:rPr>
          <w:rFonts w:ascii="Times New Roman" w:hAnsi="Times New Roman" w:cs="Times New Roman"/>
          <w:sz w:val="24"/>
          <w:szCs w:val="24"/>
        </w:rPr>
      </w:pPr>
      <w:r>
        <w:rPr>
          <w:rFonts w:ascii="Times New Roman" w:hAnsi="Times New Roman" w:cs="Times New Roman"/>
          <w:sz w:val="24"/>
          <w:szCs w:val="24"/>
        </w:rPr>
        <w:t>While Bernardo and Gaerlan offer some interesting insight</w:t>
      </w:r>
      <w:r w:rsidR="00482A2A">
        <w:rPr>
          <w:rFonts w:ascii="Times New Roman" w:hAnsi="Times New Roman" w:cs="Times New Roman"/>
          <w:sz w:val="24"/>
          <w:szCs w:val="24"/>
        </w:rPr>
        <w:t>,</w:t>
      </w:r>
      <w:r>
        <w:rPr>
          <w:rFonts w:ascii="Times New Roman" w:hAnsi="Times New Roman" w:cs="Times New Roman"/>
          <w:sz w:val="24"/>
          <w:szCs w:val="24"/>
        </w:rPr>
        <w:t xml:space="preserve"> </w:t>
      </w:r>
      <w:r w:rsidR="00482A2A">
        <w:rPr>
          <w:rFonts w:ascii="Times New Roman" w:hAnsi="Times New Roman" w:cs="Times New Roman"/>
          <w:sz w:val="24"/>
          <w:szCs w:val="24"/>
        </w:rPr>
        <w:t>it would have been useful to have more detail from some of the studies cited. The discussion covers extremely complex topics in a relatively short article</w:t>
      </w:r>
      <w:r w:rsidR="00B32745">
        <w:rPr>
          <w:rFonts w:ascii="Times New Roman" w:hAnsi="Times New Roman" w:cs="Times New Roman"/>
          <w:sz w:val="24"/>
          <w:szCs w:val="24"/>
        </w:rPr>
        <w:t xml:space="preserve"> and this restricts the depth of the discussion. </w:t>
      </w:r>
      <w:r w:rsidR="0083447C">
        <w:rPr>
          <w:rFonts w:ascii="Times New Roman" w:hAnsi="Times New Roman" w:cs="Times New Roman"/>
          <w:sz w:val="24"/>
          <w:szCs w:val="24"/>
        </w:rPr>
        <w:t>B</w:t>
      </w:r>
      <w:r w:rsidR="00E0554E">
        <w:rPr>
          <w:rFonts w:ascii="Times New Roman" w:hAnsi="Times New Roman" w:cs="Times New Roman"/>
          <w:sz w:val="24"/>
          <w:szCs w:val="24"/>
        </w:rPr>
        <w:t xml:space="preserve">ilingualism </w:t>
      </w:r>
      <w:r w:rsidR="00B32745">
        <w:rPr>
          <w:rFonts w:ascii="Times New Roman" w:hAnsi="Times New Roman" w:cs="Times New Roman"/>
          <w:sz w:val="24"/>
          <w:szCs w:val="24"/>
        </w:rPr>
        <w:t>is a complex research topic</w:t>
      </w:r>
      <w:r w:rsidR="0083447C">
        <w:rPr>
          <w:rFonts w:ascii="Times New Roman" w:hAnsi="Times New Roman" w:cs="Times New Roman"/>
          <w:sz w:val="24"/>
          <w:szCs w:val="24"/>
        </w:rPr>
        <w:t xml:space="preserve">, with a myriad of consideration </w:t>
      </w:r>
      <w:r w:rsidR="00E0554E">
        <w:rPr>
          <w:rFonts w:ascii="Times New Roman" w:hAnsi="Times New Roman" w:cs="Times New Roman"/>
          <w:sz w:val="24"/>
          <w:szCs w:val="24"/>
        </w:rPr>
        <w:t xml:space="preserve">factors and </w:t>
      </w:r>
      <w:r w:rsidR="0083447C">
        <w:rPr>
          <w:rFonts w:ascii="Times New Roman" w:hAnsi="Times New Roman" w:cs="Times New Roman"/>
          <w:sz w:val="24"/>
          <w:szCs w:val="24"/>
        </w:rPr>
        <w:t xml:space="preserve">many contrasting views. </w:t>
      </w:r>
      <w:r w:rsidR="00E0554E">
        <w:rPr>
          <w:rFonts w:ascii="Times New Roman" w:hAnsi="Times New Roman" w:cs="Times New Roman"/>
          <w:sz w:val="24"/>
          <w:szCs w:val="24"/>
        </w:rPr>
        <w:t xml:space="preserve">As an example, Bialystok (2008) </w:t>
      </w:r>
      <w:r w:rsidR="00B32745">
        <w:rPr>
          <w:rFonts w:ascii="Times New Roman" w:hAnsi="Times New Roman" w:cs="Times New Roman"/>
          <w:sz w:val="24"/>
          <w:szCs w:val="24"/>
        </w:rPr>
        <w:t>highlights the cognitive benefits of</w:t>
      </w:r>
      <w:r w:rsidR="00E0554E">
        <w:rPr>
          <w:rFonts w:ascii="Times New Roman" w:hAnsi="Times New Roman" w:cs="Times New Roman"/>
          <w:sz w:val="24"/>
          <w:szCs w:val="24"/>
        </w:rPr>
        <w:t xml:space="preserve"> bilingualism, </w:t>
      </w:r>
      <w:r w:rsidR="0083447C">
        <w:rPr>
          <w:rFonts w:ascii="Times New Roman" w:hAnsi="Times New Roman" w:cs="Times New Roman"/>
          <w:sz w:val="24"/>
          <w:szCs w:val="24"/>
        </w:rPr>
        <w:t>while</w:t>
      </w:r>
      <w:r w:rsidR="00B32745">
        <w:rPr>
          <w:rFonts w:ascii="Times New Roman" w:hAnsi="Times New Roman" w:cs="Times New Roman"/>
          <w:sz w:val="24"/>
          <w:szCs w:val="24"/>
        </w:rPr>
        <w:t xml:space="preserve"> </w:t>
      </w:r>
      <w:r w:rsidR="00E0554E">
        <w:rPr>
          <w:rFonts w:ascii="Times New Roman" w:hAnsi="Times New Roman" w:cs="Times New Roman"/>
          <w:sz w:val="24"/>
          <w:szCs w:val="24"/>
        </w:rPr>
        <w:t xml:space="preserve">Hakuta (1986) believes learning two languages </w:t>
      </w:r>
      <w:r w:rsidR="00B32745">
        <w:rPr>
          <w:rFonts w:ascii="Times New Roman" w:hAnsi="Times New Roman" w:cs="Times New Roman"/>
          <w:sz w:val="24"/>
          <w:szCs w:val="24"/>
        </w:rPr>
        <w:t xml:space="preserve">leads to </w:t>
      </w:r>
      <w:r w:rsidR="00E0554E">
        <w:rPr>
          <w:rFonts w:ascii="Times New Roman" w:hAnsi="Times New Roman" w:cs="Times New Roman"/>
          <w:sz w:val="24"/>
          <w:szCs w:val="24"/>
        </w:rPr>
        <w:t xml:space="preserve">lower academic attainment. </w:t>
      </w:r>
    </w:p>
    <w:p w14:paraId="720966BD" w14:textId="77777777" w:rsidR="00B53787" w:rsidRPr="005479C7" w:rsidRDefault="00B53787" w:rsidP="00FC3300">
      <w:pPr>
        <w:spacing w:line="360" w:lineRule="auto"/>
        <w:jc w:val="both"/>
        <w:rPr>
          <w:rFonts w:ascii="Times New Roman" w:hAnsi="Times New Roman" w:cs="Times New Roman"/>
          <w:color w:val="4472C4" w:themeColor="accent1"/>
          <w:sz w:val="28"/>
          <w:szCs w:val="28"/>
        </w:rPr>
      </w:pPr>
    </w:p>
    <w:p w14:paraId="1916407F" w14:textId="77777777" w:rsidR="005848B8" w:rsidRDefault="005855F6" w:rsidP="005855F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Extrapolating the content of the paper and applying it to a Welsh context is challenging, due to fundamental differences between the language philosophies and language skills of both </w:t>
      </w:r>
      <w:r>
        <w:rPr>
          <w:rFonts w:ascii="Times New Roman" w:hAnsi="Times New Roman" w:cs="Times New Roman"/>
          <w:sz w:val="24"/>
          <w:szCs w:val="24"/>
        </w:rPr>
        <w:lastRenderedPageBreak/>
        <w:t xml:space="preserve">countries. </w:t>
      </w:r>
      <w:r w:rsidR="00B32745">
        <w:rPr>
          <w:rFonts w:ascii="Times New Roman" w:hAnsi="Times New Roman" w:cs="Times New Roman"/>
          <w:sz w:val="24"/>
          <w:szCs w:val="24"/>
        </w:rPr>
        <w:t>The Philippines is a</w:t>
      </w:r>
      <w:r w:rsidR="00611556">
        <w:rPr>
          <w:rFonts w:ascii="Times New Roman" w:hAnsi="Times New Roman" w:cs="Times New Roman"/>
          <w:sz w:val="24"/>
          <w:szCs w:val="24"/>
        </w:rPr>
        <w:t xml:space="preserve"> largely</w:t>
      </w:r>
      <w:r w:rsidR="00B32745">
        <w:rPr>
          <w:rFonts w:ascii="Times New Roman" w:hAnsi="Times New Roman" w:cs="Times New Roman"/>
          <w:sz w:val="24"/>
          <w:szCs w:val="24"/>
        </w:rPr>
        <w:t xml:space="preserve"> b</w:t>
      </w:r>
      <w:r w:rsidR="00611556">
        <w:rPr>
          <w:rFonts w:ascii="Times New Roman" w:hAnsi="Times New Roman" w:cs="Times New Roman"/>
          <w:sz w:val="24"/>
          <w:szCs w:val="24"/>
        </w:rPr>
        <w:t xml:space="preserve">ilingual population where </w:t>
      </w:r>
      <w:r>
        <w:rPr>
          <w:rFonts w:ascii="Times New Roman" w:hAnsi="Times New Roman" w:cs="Times New Roman"/>
          <w:sz w:val="24"/>
          <w:szCs w:val="24"/>
        </w:rPr>
        <w:t xml:space="preserve">children have been educated through the medium of English for over 100 years. </w:t>
      </w:r>
      <w:r w:rsidR="00207796">
        <w:rPr>
          <w:rFonts w:ascii="Times New Roman" w:hAnsi="Times New Roman" w:cs="Times New Roman"/>
          <w:sz w:val="24"/>
          <w:szCs w:val="24"/>
        </w:rPr>
        <w:t>Whereas</w:t>
      </w:r>
      <w:r>
        <w:rPr>
          <w:rFonts w:ascii="Times New Roman" w:hAnsi="Times New Roman" w:cs="Times New Roman"/>
          <w:sz w:val="24"/>
          <w:szCs w:val="24"/>
        </w:rPr>
        <w:t xml:space="preserve"> only 19% of the population in Wales identify themselves as being able to speak Welsh (StatsWales, 2011). </w:t>
      </w:r>
      <w:r w:rsidR="00207796">
        <w:rPr>
          <w:rFonts w:ascii="Times New Roman" w:hAnsi="Times New Roman" w:cs="Times New Roman"/>
          <w:sz w:val="24"/>
          <w:szCs w:val="24"/>
        </w:rPr>
        <w:t>Filipino children are immersed in English throughout their education</w:t>
      </w:r>
      <w:r w:rsidR="005848B8">
        <w:rPr>
          <w:rFonts w:ascii="Times New Roman" w:hAnsi="Times New Roman" w:cs="Times New Roman"/>
          <w:sz w:val="24"/>
          <w:szCs w:val="24"/>
        </w:rPr>
        <w:t>, while</w:t>
      </w:r>
      <w:r w:rsidR="00207796">
        <w:rPr>
          <w:rFonts w:ascii="Times New Roman" w:hAnsi="Times New Roman" w:cs="Times New Roman"/>
          <w:sz w:val="24"/>
          <w:szCs w:val="24"/>
        </w:rPr>
        <w:t xml:space="preserve"> Welsh is often taught in a Welsh lesson vacuum. The Welsh Government has acknowledged the limitations of this methodology and developed strategies to ensure Welsh </w:t>
      </w:r>
      <w:r w:rsidR="005848B8">
        <w:rPr>
          <w:rFonts w:ascii="Times New Roman" w:hAnsi="Times New Roman" w:cs="Times New Roman"/>
          <w:sz w:val="24"/>
          <w:szCs w:val="24"/>
        </w:rPr>
        <w:t xml:space="preserve">is promoted </w:t>
      </w:r>
      <w:r w:rsidR="00207796">
        <w:rPr>
          <w:rFonts w:ascii="Times New Roman" w:hAnsi="Times New Roman" w:cs="Times New Roman"/>
          <w:sz w:val="24"/>
          <w:szCs w:val="24"/>
        </w:rPr>
        <w:t xml:space="preserve">across the curriculum. </w:t>
      </w:r>
    </w:p>
    <w:p w14:paraId="0A621081" w14:textId="77777777" w:rsidR="005848B8" w:rsidRDefault="005848B8" w:rsidP="005855F6">
      <w:pPr>
        <w:spacing w:line="360" w:lineRule="auto"/>
        <w:jc w:val="both"/>
        <w:rPr>
          <w:rFonts w:ascii="Times New Roman" w:hAnsi="Times New Roman" w:cs="Times New Roman"/>
          <w:sz w:val="24"/>
          <w:szCs w:val="24"/>
        </w:rPr>
      </w:pPr>
    </w:p>
    <w:p w14:paraId="151E9B86" w14:textId="48CE5483" w:rsidR="0083447C" w:rsidRDefault="005855F6" w:rsidP="005855F6">
      <w:pPr>
        <w:spacing w:line="360" w:lineRule="auto"/>
        <w:jc w:val="both"/>
        <w:rPr>
          <w:rFonts w:ascii="Times New Roman" w:hAnsi="Times New Roman" w:cs="Times New Roman"/>
          <w:sz w:val="24"/>
          <w:szCs w:val="24"/>
        </w:rPr>
      </w:pPr>
      <w:r>
        <w:rPr>
          <w:rFonts w:ascii="Times New Roman" w:hAnsi="Times New Roman" w:cs="Times New Roman"/>
          <w:sz w:val="24"/>
          <w:szCs w:val="24"/>
        </w:rPr>
        <w:t>Filipino’s are highly motivated to learn English due to the personal, social and economic benefits it offers (Gaerlan, 2009 cited in Bernardo and Gaerlan, 2011). English is the 3</w:t>
      </w:r>
      <w:r w:rsidRPr="00DF2F0A">
        <w:rPr>
          <w:rFonts w:ascii="Times New Roman" w:hAnsi="Times New Roman" w:cs="Times New Roman"/>
          <w:sz w:val="24"/>
          <w:szCs w:val="24"/>
          <w:vertAlign w:val="superscript"/>
        </w:rPr>
        <w:t>rd</w:t>
      </w:r>
      <w:r>
        <w:rPr>
          <w:rFonts w:ascii="Times New Roman" w:hAnsi="Times New Roman" w:cs="Times New Roman"/>
          <w:sz w:val="24"/>
          <w:szCs w:val="24"/>
        </w:rPr>
        <w:t xml:space="preserve"> most spoken language worldwide, with 378 million native speakers and half a billion people speaking it as a second language (Statistica, 2019). English is the global language of business and will become “a basic skill needed for the entire workforce” (Clark, 2012). In contrast, Welsh is a minority language only spoken by around </w:t>
      </w:r>
      <w:r w:rsidR="0083447C">
        <w:rPr>
          <w:rFonts w:ascii="Times New Roman" w:hAnsi="Times New Roman" w:cs="Times New Roman"/>
          <w:sz w:val="24"/>
          <w:szCs w:val="24"/>
        </w:rPr>
        <w:t>500,000</w:t>
      </w:r>
      <w:r>
        <w:rPr>
          <w:rFonts w:ascii="Times New Roman" w:hAnsi="Times New Roman" w:cs="Times New Roman"/>
          <w:sz w:val="24"/>
          <w:szCs w:val="24"/>
        </w:rPr>
        <w:t xml:space="preserve"> people</w:t>
      </w:r>
      <w:r w:rsidR="003D1D78">
        <w:rPr>
          <w:rFonts w:ascii="Times New Roman" w:hAnsi="Times New Roman" w:cs="Times New Roman"/>
          <w:sz w:val="24"/>
          <w:szCs w:val="24"/>
        </w:rPr>
        <w:t>. O</w:t>
      </w:r>
      <w:r>
        <w:rPr>
          <w:rFonts w:ascii="Times New Roman" w:hAnsi="Times New Roman" w:cs="Times New Roman"/>
          <w:sz w:val="24"/>
          <w:szCs w:val="24"/>
        </w:rPr>
        <w:t>utside Wales</w:t>
      </w:r>
      <w:r w:rsidR="005848B8">
        <w:rPr>
          <w:rFonts w:ascii="Times New Roman" w:hAnsi="Times New Roman" w:cs="Times New Roman"/>
          <w:sz w:val="24"/>
          <w:szCs w:val="24"/>
        </w:rPr>
        <w:t xml:space="preserve"> it </w:t>
      </w:r>
      <w:r>
        <w:rPr>
          <w:rFonts w:ascii="Times New Roman" w:hAnsi="Times New Roman" w:cs="Times New Roman"/>
          <w:sz w:val="24"/>
          <w:szCs w:val="24"/>
        </w:rPr>
        <w:t xml:space="preserve">offers very few benefits socially, economically or commercially. </w:t>
      </w:r>
    </w:p>
    <w:p w14:paraId="252256B7" w14:textId="77777777" w:rsidR="0083447C" w:rsidRDefault="0083447C" w:rsidP="005855F6">
      <w:pPr>
        <w:spacing w:line="360" w:lineRule="auto"/>
        <w:jc w:val="both"/>
        <w:rPr>
          <w:rFonts w:ascii="Times New Roman" w:hAnsi="Times New Roman" w:cs="Times New Roman"/>
          <w:sz w:val="24"/>
          <w:szCs w:val="24"/>
        </w:rPr>
      </w:pPr>
    </w:p>
    <w:p w14:paraId="1C15D8E4" w14:textId="7A833762" w:rsidR="007D47BB" w:rsidRDefault="007D47BB" w:rsidP="005855F6">
      <w:pPr>
        <w:spacing w:line="360" w:lineRule="auto"/>
        <w:jc w:val="both"/>
        <w:rPr>
          <w:rFonts w:ascii="Times New Roman" w:hAnsi="Times New Roman" w:cs="Times New Roman"/>
          <w:sz w:val="24"/>
          <w:szCs w:val="24"/>
        </w:rPr>
      </w:pPr>
      <w:r>
        <w:rPr>
          <w:rFonts w:ascii="Times New Roman" w:hAnsi="Times New Roman" w:cs="Times New Roman"/>
          <w:sz w:val="24"/>
          <w:szCs w:val="24"/>
        </w:rPr>
        <w:t>Developing a collective motivation towards Welsh language is challenging. Aspects of Bernardo and Gaerlan’s paper could be used to frame an argument outlining benefits from a psycholinguistic perspective</w:t>
      </w:r>
      <w:r w:rsidR="0042428A">
        <w:rPr>
          <w:rFonts w:ascii="Times New Roman" w:hAnsi="Times New Roman" w:cs="Times New Roman"/>
          <w:sz w:val="24"/>
          <w:szCs w:val="24"/>
        </w:rPr>
        <w:t>. H</w:t>
      </w:r>
      <w:r w:rsidR="00037E00">
        <w:rPr>
          <w:rFonts w:ascii="Times New Roman" w:hAnsi="Times New Roman" w:cs="Times New Roman"/>
          <w:sz w:val="24"/>
          <w:szCs w:val="24"/>
        </w:rPr>
        <w:t>owever</w:t>
      </w:r>
      <w:r w:rsidR="0042428A">
        <w:rPr>
          <w:rFonts w:ascii="Times New Roman" w:hAnsi="Times New Roman" w:cs="Times New Roman"/>
          <w:sz w:val="24"/>
          <w:szCs w:val="24"/>
        </w:rPr>
        <w:t xml:space="preserve"> it is difficult to assimilate the contrasting</w:t>
      </w:r>
      <w:r>
        <w:rPr>
          <w:rFonts w:ascii="Times New Roman" w:hAnsi="Times New Roman" w:cs="Times New Roman"/>
          <w:sz w:val="24"/>
          <w:szCs w:val="24"/>
        </w:rPr>
        <w:t xml:space="preserve"> sociolinguistic</w:t>
      </w:r>
      <w:r w:rsidR="00455335">
        <w:rPr>
          <w:rFonts w:ascii="Times New Roman" w:hAnsi="Times New Roman" w:cs="Times New Roman"/>
          <w:sz w:val="24"/>
          <w:szCs w:val="24"/>
        </w:rPr>
        <w:t xml:space="preserve"> perspectives </w:t>
      </w:r>
      <w:r w:rsidR="00F01911">
        <w:rPr>
          <w:rFonts w:ascii="Times New Roman" w:hAnsi="Times New Roman" w:cs="Times New Roman"/>
          <w:sz w:val="24"/>
          <w:szCs w:val="24"/>
        </w:rPr>
        <w:t>of</w:t>
      </w:r>
      <w:r w:rsidR="00037E00">
        <w:rPr>
          <w:rFonts w:ascii="Times New Roman" w:hAnsi="Times New Roman" w:cs="Times New Roman"/>
          <w:sz w:val="24"/>
          <w:szCs w:val="24"/>
        </w:rPr>
        <w:t xml:space="preserve"> Wales and the Philippines</w:t>
      </w:r>
      <w:r w:rsidR="0042428A">
        <w:rPr>
          <w:rFonts w:ascii="Times New Roman" w:hAnsi="Times New Roman" w:cs="Times New Roman"/>
          <w:sz w:val="24"/>
          <w:szCs w:val="24"/>
        </w:rPr>
        <w:t xml:space="preserve">. </w:t>
      </w:r>
      <w:r w:rsidR="0047666E">
        <w:rPr>
          <w:rFonts w:ascii="Times New Roman" w:hAnsi="Times New Roman" w:cs="Times New Roman"/>
          <w:sz w:val="24"/>
          <w:szCs w:val="24"/>
        </w:rPr>
        <w:t>For Welsh to thrive</w:t>
      </w:r>
      <w:r w:rsidR="00F01911">
        <w:rPr>
          <w:rFonts w:ascii="Times New Roman" w:hAnsi="Times New Roman" w:cs="Times New Roman"/>
          <w:sz w:val="24"/>
          <w:szCs w:val="24"/>
        </w:rPr>
        <w:t>, learners need greater intrinsic motivation</w:t>
      </w:r>
      <w:r w:rsidR="005848B8">
        <w:rPr>
          <w:rFonts w:ascii="Times New Roman" w:hAnsi="Times New Roman" w:cs="Times New Roman"/>
          <w:sz w:val="24"/>
          <w:szCs w:val="24"/>
        </w:rPr>
        <w:t>.</w:t>
      </w:r>
      <w:r w:rsidR="00F01911">
        <w:rPr>
          <w:rFonts w:ascii="Times New Roman" w:hAnsi="Times New Roman" w:cs="Times New Roman"/>
          <w:sz w:val="24"/>
          <w:szCs w:val="24"/>
        </w:rPr>
        <w:t xml:space="preserve"> </w:t>
      </w:r>
      <w:r w:rsidR="005848B8">
        <w:rPr>
          <w:rFonts w:ascii="Times New Roman" w:hAnsi="Times New Roman" w:cs="Times New Roman"/>
          <w:sz w:val="24"/>
          <w:szCs w:val="24"/>
        </w:rPr>
        <w:t>T</w:t>
      </w:r>
      <w:r w:rsidR="00F01911">
        <w:rPr>
          <w:rFonts w:ascii="Times New Roman" w:hAnsi="Times New Roman" w:cs="Times New Roman"/>
          <w:sz w:val="24"/>
          <w:szCs w:val="24"/>
        </w:rPr>
        <w:t>hey need to believe it matters. This needs to be supported by extrinsic motivators promoted by</w:t>
      </w:r>
      <w:r w:rsidR="0083447C">
        <w:rPr>
          <w:rFonts w:ascii="Times New Roman" w:hAnsi="Times New Roman" w:cs="Times New Roman"/>
          <w:sz w:val="24"/>
          <w:szCs w:val="24"/>
        </w:rPr>
        <w:t xml:space="preserve"> </w:t>
      </w:r>
      <w:r w:rsidR="00F01911">
        <w:rPr>
          <w:rFonts w:ascii="Times New Roman" w:hAnsi="Times New Roman" w:cs="Times New Roman"/>
          <w:sz w:val="24"/>
          <w:szCs w:val="24"/>
        </w:rPr>
        <w:t xml:space="preserve">Welsh Government and Welsh commerce.  </w:t>
      </w:r>
    </w:p>
    <w:p w14:paraId="7736B515" w14:textId="67DC6588" w:rsidR="00435AAA" w:rsidRDefault="00611556" w:rsidP="005855F6">
      <w:pPr>
        <w:spacing w:line="360" w:lineRule="auto"/>
        <w:jc w:val="both"/>
        <w:rPr>
          <w:rFonts w:ascii="Times New Roman" w:hAnsi="Times New Roman" w:cs="Times New Roman"/>
          <w:sz w:val="24"/>
          <w:szCs w:val="24"/>
        </w:rPr>
      </w:pPr>
      <w:r>
        <w:rPr>
          <w:rFonts w:ascii="Times New Roman" w:hAnsi="Times New Roman" w:cs="Times New Roman"/>
          <w:sz w:val="24"/>
          <w:szCs w:val="24"/>
        </w:rPr>
        <w:t>Words 219</w:t>
      </w:r>
      <w:r w:rsidR="00327DF5">
        <w:rPr>
          <w:rFonts w:ascii="Times New Roman" w:hAnsi="Times New Roman" w:cs="Times New Roman"/>
          <w:sz w:val="24"/>
          <w:szCs w:val="24"/>
        </w:rPr>
        <w:t>5</w:t>
      </w:r>
      <w:bookmarkStart w:id="0" w:name="_GoBack"/>
      <w:bookmarkEnd w:id="0"/>
    </w:p>
    <w:p w14:paraId="1DC84F8F" w14:textId="77777777" w:rsidR="005855F6" w:rsidRDefault="005855F6" w:rsidP="00FC3300">
      <w:pPr>
        <w:spacing w:line="360" w:lineRule="auto"/>
        <w:jc w:val="both"/>
        <w:rPr>
          <w:rFonts w:ascii="Times New Roman" w:hAnsi="Times New Roman" w:cs="Times New Roman"/>
          <w:sz w:val="24"/>
          <w:szCs w:val="24"/>
        </w:rPr>
      </w:pPr>
    </w:p>
    <w:p w14:paraId="0E283A28" w14:textId="77777777" w:rsidR="00A65A2F" w:rsidRDefault="00A65A2F" w:rsidP="00FC3300">
      <w:pPr>
        <w:spacing w:line="360" w:lineRule="auto"/>
        <w:jc w:val="both"/>
        <w:rPr>
          <w:rFonts w:ascii="Times New Roman" w:hAnsi="Times New Roman" w:cs="Times New Roman"/>
          <w:color w:val="4472C4" w:themeColor="accent1"/>
          <w:sz w:val="28"/>
          <w:szCs w:val="28"/>
        </w:rPr>
      </w:pPr>
    </w:p>
    <w:p w14:paraId="4EF023C9" w14:textId="77777777" w:rsidR="00A65A2F" w:rsidRDefault="00A65A2F" w:rsidP="00FC3300">
      <w:pPr>
        <w:spacing w:line="360" w:lineRule="auto"/>
        <w:jc w:val="both"/>
        <w:rPr>
          <w:rFonts w:ascii="Times New Roman" w:hAnsi="Times New Roman" w:cs="Times New Roman"/>
          <w:color w:val="4472C4" w:themeColor="accent1"/>
          <w:sz w:val="28"/>
          <w:szCs w:val="28"/>
        </w:rPr>
      </w:pPr>
    </w:p>
    <w:p w14:paraId="4FEDBBD2" w14:textId="77777777" w:rsidR="00611556" w:rsidRDefault="00611556" w:rsidP="00FC3300">
      <w:pPr>
        <w:spacing w:line="360" w:lineRule="auto"/>
        <w:jc w:val="both"/>
        <w:rPr>
          <w:rFonts w:ascii="Times New Roman" w:hAnsi="Times New Roman" w:cs="Times New Roman"/>
          <w:color w:val="4472C4" w:themeColor="accent1"/>
          <w:sz w:val="28"/>
          <w:szCs w:val="28"/>
        </w:rPr>
      </w:pPr>
    </w:p>
    <w:p w14:paraId="5A028A28" w14:textId="77777777" w:rsidR="00611556" w:rsidRDefault="00611556" w:rsidP="00FC3300">
      <w:pPr>
        <w:spacing w:line="360" w:lineRule="auto"/>
        <w:jc w:val="both"/>
        <w:rPr>
          <w:rFonts w:ascii="Times New Roman" w:hAnsi="Times New Roman" w:cs="Times New Roman"/>
          <w:color w:val="4472C4" w:themeColor="accent1"/>
          <w:sz w:val="28"/>
          <w:szCs w:val="28"/>
        </w:rPr>
      </w:pPr>
    </w:p>
    <w:p w14:paraId="4098CC87" w14:textId="77777777" w:rsidR="00611556" w:rsidRDefault="00611556" w:rsidP="00FC3300">
      <w:pPr>
        <w:spacing w:line="360" w:lineRule="auto"/>
        <w:jc w:val="both"/>
        <w:rPr>
          <w:rFonts w:ascii="Times New Roman" w:hAnsi="Times New Roman" w:cs="Times New Roman"/>
          <w:color w:val="4472C4" w:themeColor="accent1"/>
          <w:sz w:val="28"/>
          <w:szCs w:val="28"/>
        </w:rPr>
      </w:pPr>
    </w:p>
    <w:p w14:paraId="32B0AEB0" w14:textId="439223B7" w:rsidR="005479C7" w:rsidRDefault="005479C7" w:rsidP="00FC3300">
      <w:pPr>
        <w:spacing w:line="360" w:lineRule="auto"/>
        <w:jc w:val="both"/>
        <w:rPr>
          <w:rFonts w:ascii="Times New Roman" w:hAnsi="Times New Roman" w:cs="Times New Roman"/>
          <w:color w:val="4472C4" w:themeColor="accent1"/>
          <w:sz w:val="28"/>
          <w:szCs w:val="28"/>
        </w:rPr>
      </w:pPr>
      <w:r w:rsidRPr="005479C7">
        <w:rPr>
          <w:rFonts w:ascii="Times New Roman" w:hAnsi="Times New Roman" w:cs="Times New Roman"/>
          <w:color w:val="4472C4" w:themeColor="accent1"/>
          <w:sz w:val="28"/>
          <w:szCs w:val="28"/>
        </w:rPr>
        <w:lastRenderedPageBreak/>
        <w:t xml:space="preserve">Reference List </w:t>
      </w:r>
    </w:p>
    <w:p w14:paraId="1ADF332A" w14:textId="033AE74F" w:rsidR="00117DF5" w:rsidRDefault="00117DF5" w:rsidP="00EB7598">
      <w:pPr>
        <w:spacing w:line="360" w:lineRule="auto"/>
        <w:rPr>
          <w:rFonts w:ascii="Times New Roman" w:hAnsi="Times New Roman" w:cs="Times New Roman"/>
          <w:sz w:val="24"/>
          <w:szCs w:val="24"/>
        </w:rPr>
      </w:pPr>
      <w:r>
        <w:rPr>
          <w:rFonts w:ascii="Times New Roman" w:hAnsi="Times New Roman" w:cs="Times New Roman"/>
          <w:sz w:val="24"/>
          <w:szCs w:val="24"/>
        </w:rPr>
        <w:t>Baker</w:t>
      </w:r>
      <w:r w:rsidR="00935371">
        <w:rPr>
          <w:rFonts w:ascii="Times New Roman" w:hAnsi="Times New Roman" w:cs="Times New Roman"/>
          <w:sz w:val="24"/>
          <w:szCs w:val="24"/>
        </w:rPr>
        <w:t>, C. (2011)</w:t>
      </w:r>
      <w:r w:rsidR="00935371" w:rsidRPr="00935371">
        <w:rPr>
          <w:rFonts w:ascii="Times New Roman" w:hAnsi="Times New Roman" w:cs="Times New Roman"/>
          <w:i/>
          <w:sz w:val="24"/>
          <w:szCs w:val="24"/>
        </w:rPr>
        <w:t xml:space="preserve"> Foundations of Bilingual Education and Bilingualism. 5</w:t>
      </w:r>
      <w:r w:rsidR="00935371" w:rsidRPr="00935371">
        <w:rPr>
          <w:rFonts w:ascii="Times New Roman" w:hAnsi="Times New Roman" w:cs="Times New Roman"/>
          <w:i/>
          <w:sz w:val="24"/>
          <w:szCs w:val="24"/>
          <w:vertAlign w:val="superscript"/>
        </w:rPr>
        <w:t>th</w:t>
      </w:r>
      <w:r w:rsidR="00935371" w:rsidRPr="00935371">
        <w:rPr>
          <w:rFonts w:ascii="Times New Roman" w:hAnsi="Times New Roman" w:cs="Times New Roman"/>
          <w:i/>
          <w:sz w:val="24"/>
          <w:szCs w:val="24"/>
        </w:rPr>
        <w:t>. edn</w:t>
      </w:r>
      <w:r w:rsidR="00935371">
        <w:rPr>
          <w:rFonts w:ascii="Times New Roman" w:hAnsi="Times New Roman" w:cs="Times New Roman"/>
          <w:sz w:val="24"/>
          <w:szCs w:val="24"/>
        </w:rPr>
        <w:t>. Bristol: Multilingual Matters</w:t>
      </w:r>
    </w:p>
    <w:p w14:paraId="02E2F28F" w14:textId="7F3B23F4" w:rsidR="008A61D0" w:rsidRDefault="008A61D0" w:rsidP="00EB7598">
      <w:pPr>
        <w:spacing w:line="360" w:lineRule="auto"/>
        <w:rPr>
          <w:rFonts w:ascii="Times New Roman" w:hAnsi="Times New Roman" w:cs="Times New Roman"/>
          <w:sz w:val="24"/>
          <w:szCs w:val="24"/>
        </w:rPr>
      </w:pPr>
      <w:r>
        <w:rPr>
          <w:rFonts w:ascii="Times New Roman" w:hAnsi="Times New Roman" w:cs="Times New Roman"/>
          <w:sz w:val="24"/>
          <w:szCs w:val="24"/>
        </w:rPr>
        <w:t xml:space="preserve">Belfield, T. (2015) in Williams, K. (2015) </w:t>
      </w:r>
      <w:r w:rsidRPr="008861B5">
        <w:rPr>
          <w:rFonts w:ascii="Times New Roman" w:hAnsi="Times New Roman" w:cs="Times New Roman"/>
          <w:i/>
          <w:sz w:val="24"/>
          <w:szCs w:val="24"/>
        </w:rPr>
        <w:t>‘Forcing pupils to learn Welsh will keep them weaker than English counterparts’. Private school head causes outcry with language claim.</w:t>
      </w:r>
      <w:r>
        <w:rPr>
          <w:rFonts w:ascii="Times New Roman" w:hAnsi="Times New Roman" w:cs="Times New Roman"/>
          <w:sz w:val="24"/>
          <w:szCs w:val="24"/>
        </w:rPr>
        <w:t xml:space="preserve"> Available at:  </w:t>
      </w:r>
      <w:hyperlink r:id="rId7" w:history="1">
        <w:r w:rsidRPr="00E41ACF">
          <w:rPr>
            <w:rStyle w:val="Hyperlink"/>
            <w:rFonts w:ascii="Times New Roman" w:hAnsi="Times New Roman" w:cs="Times New Roman"/>
            <w:sz w:val="24"/>
            <w:szCs w:val="24"/>
          </w:rPr>
          <w:t>https://www.walesonline.co.uk/news/wales-news/forcing-pupils-learn-welsh-keep-9256782</w:t>
        </w:r>
      </w:hyperlink>
      <w:r>
        <w:rPr>
          <w:rFonts w:ascii="Times New Roman" w:hAnsi="Times New Roman" w:cs="Times New Roman"/>
          <w:sz w:val="24"/>
          <w:szCs w:val="24"/>
        </w:rPr>
        <w:t xml:space="preserve"> (Accessed 27th January, 2019)</w:t>
      </w:r>
    </w:p>
    <w:p w14:paraId="1DA33433" w14:textId="121BB720" w:rsidR="009A15E5" w:rsidRDefault="009A15E5" w:rsidP="00EB7598">
      <w:pPr>
        <w:spacing w:line="360" w:lineRule="auto"/>
        <w:rPr>
          <w:rFonts w:ascii="Times New Roman" w:hAnsi="Times New Roman" w:cs="Times New Roman"/>
          <w:sz w:val="24"/>
          <w:szCs w:val="24"/>
        </w:rPr>
      </w:pPr>
      <w:r w:rsidRPr="00FC3300">
        <w:rPr>
          <w:rFonts w:ascii="Times New Roman" w:hAnsi="Times New Roman" w:cs="Times New Roman"/>
          <w:sz w:val="24"/>
          <w:szCs w:val="24"/>
        </w:rPr>
        <w:t xml:space="preserve">Bernardo, </w:t>
      </w:r>
      <w:r w:rsidR="0011347D">
        <w:rPr>
          <w:rFonts w:ascii="Times New Roman" w:hAnsi="Times New Roman" w:cs="Times New Roman"/>
          <w:sz w:val="24"/>
          <w:szCs w:val="24"/>
        </w:rPr>
        <w:t xml:space="preserve">A. </w:t>
      </w:r>
      <w:r w:rsidRPr="00FC3300">
        <w:rPr>
          <w:rFonts w:ascii="Times New Roman" w:hAnsi="Times New Roman" w:cs="Times New Roman"/>
          <w:sz w:val="24"/>
          <w:szCs w:val="24"/>
        </w:rPr>
        <w:t>B. I. and Gaerlan, M, J, M. (2011) ‘Non-native English students learning in English: Reviewing and Reflecting on Research’, in Jaidev, R., Sadorra, M. L., Onn, W. J., Cherk, L. M. and Lorente, B. P.</w:t>
      </w:r>
      <w:r w:rsidR="00FC3300" w:rsidRPr="00FC3300">
        <w:rPr>
          <w:rFonts w:ascii="Times New Roman" w:hAnsi="Times New Roman" w:cs="Times New Roman"/>
          <w:sz w:val="24"/>
          <w:szCs w:val="24"/>
        </w:rPr>
        <w:t xml:space="preserve"> (ed</w:t>
      </w:r>
      <w:r w:rsidR="00B0213A">
        <w:rPr>
          <w:rFonts w:ascii="Times New Roman" w:hAnsi="Times New Roman" w:cs="Times New Roman"/>
          <w:sz w:val="24"/>
          <w:szCs w:val="24"/>
        </w:rPr>
        <w:t>s</w:t>
      </w:r>
      <w:r w:rsidR="00FC3300" w:rsidRPr="00FC3300">
        <w:rPr>
          <w:rFonts w:ascii="Times New Roman" w:hAnsi="Times New Roman" w:cs="Times New Roman"/>
          <w:sz w:val="24"/>
          <w:szCs w:val="24"/>
        </w:rPr>
        <w:t xml:space="preserve">.) </w:t>
      </w:r>
      <w:r w:rsidR="00FC3300" w:rsidRPr="00FC3300">
        <w:rPr>
          <w:rFonts w:ascii="Times New Roman" w:hAnsi="Times New Roman" w:cs="Times New Roman"/>
          <w:i/>
          <w:sz w:val="24"/>
          <w:szCs w:val="24"/>
        </w:rPr>
        <w:t xml:space="preserve">Global Perspectives, Local Initiatives. Reflections and Practices in ELT. </w:t>
      </w:r>
      <w:r w:rsidR="00FC3300" w:rsidRPr="00FC3300">
        <w:rPr>
          <w:rFonts w:ascii="Times New Roman" w:hAnsi="Times New Roman" w:cs="Times New Roman"/>
          <w:sz w:val="24"/>
          <w:szCs w:val="24"/>
        </w:rPr>
        <w:t>Singapore: Centre of English Language Communication</w:t>
      </w:r>
      <w:r w:rsidR="00B0213A">
        <w:rPr>
          <w:rFonts w:ascii="Times New Roman" w:hAnsi="Times New Roman" w:cs="Times New Roman"/>
          <w:sz w:val="24"/>
          <w:szCs w:val="24"/>
        </w:rPr>
        <w:t>, pp.1-9</w:t>
      </w:r>
    </w:p>
    <w:p w14:paraId="5B5F8AE1" w14:textId="7146329C" w:rsidR="00396E30" w:rsidRDefault="00396E30" w:rsidP="00EB7598">
      <w:pPr>
        <w:spacing w:line="360" w:lineRule="auto"/>
        <w:rPr>
          <w:rFonts w:ascii="Times New Roman" w:hAnsi="Times New Roman" w:cs="Times New Roman"/>
          <w:color w:val="000000"/>
          <w:sz w:val="24"/>
          <w:szCs w:val="24"/>
        </w:rPr>
      </w:pPr>
      <w:r w:rsidRPr="00396E30">
        <w:rPr>
          <w:rFonts w:ascii="Times New Roman" w:hAnsi="Times New Roman" w:cs="Times New Roman"/>
          <w:color w:val="000000"/>
          <w:sz w:val="24"/>
          <w:szCs w:val="24"/>
        </w:rPr>
        <w:t>B</w:t>
      </w:r>
      <w:r w:rsidR="00F4668D">
        <w:rPr>
          <w:rFonts w:ascii="Times New Roman" w:hAnsi="Times New Roman" w:cs="Times New Roman"/>
          <w:color w:val="000000"/>
          <w:sz w:val="24"/>
          <w:szCs w:val="24"/>
        </w:rPr>
        <w:t>ialystok, E.</w:t>
      </w:r>
      <w:r w:rsidRPr="00396E30">
        <w:rPr>
          <w:rFonts w:ascii="Times New Roman" w:hAnsi="Times New Roman" w:cs="Times New Roman"/>
          <w:color w:val="000000"/>
          <w:sz w:val="24"/>
          <w:szCs w:val="24"/>
        </w:rPr>
        <w:t xml:space="preserve"> </w:t>
      </w:r>
      <w:r>
        <w:rPr>
          <w:rFonts w:ascii="Times New Roman" w:hAnsi="Times New Roman" w:cs="Times New Roman"/>
          <w:color w:val="000000"/>
          <w:sz w:val="24"/>
          <w:szCs w:val="24"/>
        </w:rPr>
        <w:t>(</w:t>
      </w:r>
      <w:r w:rsidRPr="00396E30">
        <w:rPr>
          <w:rFonts w:ascii="Times New Roman" w:hAnsi="Times New Roman" w:cs="Times New Roman"/>
          <w:color w:val="000000"/>
          <w:sz w:val="24"/>
          <w:szCs w:val="24"/>
        </w:rPr>
        <w:t>2008</w:t>
      </w:r>
      <w:r>
        <w:rPr>
          <w:rFonts w:ascii="Times New Roman" w:hAnsi="Times New Roman" w:cs="Times New Roman"/>
          <w:color w:val="000000"/>
          <w:sz w:val="24"/>
          <w:szCs w:val="24"/>
        </w:rPr>
        <w:t>)</w:t>
      </w:r>
      <w:r w:rsidRPr="00396E30">
        <w:rPr>
          <w:rFonts w:ascii="Times New Roman" w:hAnsi="Times New Roman" w:cs="Times New Roman"/>
          <w:color w:val="000000"/>
          <w:sz w:val="24"/>
          <w:szCs w:val="24"/>
        </w:rPr>
        <w:t xml:space="preserve">. </w:t>
      </w:r>
      <w:r>
        <w:rPr>
          <w:rFonts w:ascii="Times New Roman" w:hAnsi="Times New Roman" w:cs="Times New Roman"/>
          <w:color w:val="000000"/>
          <w:sz w:val="24"/>
          <w:szCs w:val="24"/>
        </w:rPr>
        <w:t>‘</w:t>
      </w:r>
      <w:r w:rsidRPr="00396E30">
        <w:rPr>
          <w:rFonts w:ascii="Times New Roman" w:hAnsi="Times New Roman" w:cs="Times New Roman"/>
          <w:color w:val="000000"/>
          <w:sz w:val="24"/>
          <w:szCs w:val="24"/>
        </w:rPr>
        <w:t>Cognitive Effects of Bilingualism: How linguistic experience leads to cognitive change</w:t>
      </w:r>
      <w:r>
        <w:rPr>
          <w:rFonts w:ascii="Times New Roman" w:hAnsi="Times New Roman" w:cs="Times New Roman"/>
          <w:color w:val="000000"/>
          <w:sz w:val="24"/>
          <w:szCs w:val="24"/>
        </w:rPr>
        <w:t>’,</w:t>
      </w:r>
      <w:r w:rsidRPr="00396E30">
        <w:rPr>
          <w:rFonts w:ascii="Times New Roman" w:hAnsi="Times New Roman" w:cs="Times New Roman"/>
          <w:color w:val="000000"/>
          <w:sz w:val="24"/>
          <w:szCs w:val="24"/>
        </w:rPr>
        <w:t xml:space="preserve"> </w:t>
      </w:r>
      <w:r w:rsidRPr="00396E30">
        <w:rPr>
          <w:rFonts w:ascii="Times New Roman" w:hAnsi="Times New Roman" w:cs="Times New Roman"/>
          <w:i/>
          <w:color w:val="000000"/>
          <w:sz w:val="24"/>
          <w:szCs w:val="24"/>
        </w:rPr>
        <w:t>International Journal of Bilingual Education and Bilingualism</w:t>
      </w:r>
      <w:r w:rsidRPr="00396E30">
        <w:rPr>
          <w:rFonts w:ascii="Times New Roman" w:hAnsi="Times New Roman" w:cs="Times New Roman"/>
          <w:color w:val="000000"/>
          <w:sz w:val="24"/>
          <w:szCs w:val="24"/>
        </w:rPr>
        <w:t>, 10(3), pp. 210-223</w:t>
      </w:r>
      <w:r>
        <w:rPr>
          <w:rFonts w:ascii="Times New Roman" w:hAnsi="Times New Roman" w:cs="Times New Roman"/>
          <w:color w:val="000000"/>
          <w:sz w:val="24"/>
          <w:szCs w:val="24"/>
        </w:rPr>
        <w:t xml:space="preserve">. Available at: </w:t>
      </w:r>
      <w:hyperlink r:id="rId8" w:history="1">
        <w:r w:rsidRPr="00C520E3">
          <w:rPr>
            <w:rStyle w:val="Hyperlink"/>
            <w:rFonts w:ascii="Times New Roman" w:hAnsi="Times New Roman" w:cs="Times New Roman"/>
            <w:sz w:val="24"/>
            <w:szCs w:val="24"/>
          </w:rPr>
          <w:t>https://www.researchgate.net/publication/232952238_Cognitive_Effects_of_Bilingualism_How_Linguistic_Experience_Leads_to_Cognitive_Change</w:t>
        </w:r>
      </w:hyperlink>
      <w:r>
        <w:rPr>
          <w:rFonts w:ascii="Times New Roman" w:hAnsi="Times New Roman" w:cs="Times New Roman"/>
          <w:color w:val="000000"/>
          <w:sz w:val="24"/>
          <w:szCs w:val="24"/>
        </w:rPr>
        <w:t xml:space="preserve"> (Accessed 1</w:t>
      </w:r>
      <w:r w:rsidRPr="00F4668D">
        <w:rPr>
          <w:rFonts w:ascii="Times New Roman" w:hAnsi="Times New Roman" w:cs="Times New Roman"/>
          <w:color w:val="000000"/>
          <w:sz w:val="24"/>
          <w:szCs w:val="24"/>
          <w:vertAlign w:val="superscript"/>
        </w:rPr>
        <w:t>st</w:t>
      </w:r>
      <w:r w:rsidR="00F4668D">
        <w:rPr>
          <w:rFonts w:ascii="Times New Roman" w:hAnsi="Times New Roman" w:cs="Times New Roman"/>
          <w:color w:val="000000"/>
          <w:sz w:val="24"/>
          <w:szCs w:val="24"/>
        </w:rPr>
        <w:t xml:space="preserve"> </w:t>
      </w:r>
      <w:r>
        <w:rPr>
          <w:rFonts w:ascii="Times New Roman" w:hAnsi="Times New Roman" w:cs="Times New Roman"/>
          <w:color w:val="000000"/>
          <w:sz w:val="24"/>
          <w:szCs w:val="24"/>
        </w:rPr>
        <w:t>February, 2019)</w:t>
      </w:r>
    </w:p>
    <w:p w14:paraId="2D107320" w14:textId="15B87257" w:rsidR="00892C76" w:rsidRPr="00396E30" w:rsidRDefault="00892C76" w:rsidP="00EB7598">
      <w:pPr>
        <w:spacing w:line="360" w:lineRule="auto"/>
        <w:rPr>
          <w:rFonts w:ascii="Times New Roman" w:hAnsi="Times New Roman" w:cs="Times New Roman"/>
          <w:sz w:val="24"/>
          <w:szCs w:val="24"/>
        </w:rPr>
      </w:pPr>
      <w:r>
        <w:rPr>
          <w:rFonts w:ascii="Times New Roman" w:hAnsi="Times New Roman" w:cs="Times New Roman"/>
          <w:sz w:val="24"/>
          <w:szCs w:val="24"/>
        </w:rPr>
        <w:t xml:space="preserve">Blot, K., Zarate, M. and Paulus, P. (2003) </w:t>
      </w:r>
      <w:r w:rsidR="00A65A2F">
        <w:rPr>
          <w:rFonts w:ascii="Times New Roman" w:hAnsi="Times New Roman" w:cs="Times New Roman"/>
          <w:sz w:val="24"/>
          <w:szCs w:val="24"/>
        </w:rPr>
        <w:t>‘</w:t>
      </w:r>
      <w:r>
        <w:rPr>
          <w:rFonts w:ascii="Times New Roman" w:hAnsi="Times New Roman" w:cs="Times New Roman"/>
          <w:sz w:val="24"/>
          <w:szCs w:val="24"/>
        </w:rPr>
        <w:t xml:space="preserve">Code-Switching Across Brainstorming Sessions: Implications for the Revised Hierarchical Model of Bilingual Language Processing’, </w:t>
      </w:r>
      <w:r w:rsidRPr="00A65A2F">
        <w:rPr>
          <w:rFonts w:ascii="Times New Roman" w:hAnsi="Times New Roman" w:cs="Times New Roman"/>
          <w:i/>
          <w:sz w:val="24"/>
          <w:szCs w:val="24"/>
        </w:rPr>
        <w:t>Ex</w:t>
      </w:r>
      <w:r w:rsidR="00A65A2F" w:rsidRPr="00A65A2F">
        <w:rPr>
          <w:rFonts w:ascii="Times New Roman" w:hAnsi="Times New Roman" w:cs="Times New Roman"/>
          <w:i/>
          <w:sz w:val="24"/>
          <w:szCs w:val="24"/>
        </w:rPr>
        <w:t>perimental Psychology</w:t>
      </w:r>
      <w:r w:rsidR="00A65A2F">
        <w:rPr>
          <w:rFonts w:ascii="Times New Roman" w:hAnsi="Times New Roman" w:cs="Times New Roman"/>
          <w:sz w:val="24"/>
          <w:szCs w:val="24"/>
        </w:rPr>
        <w:t xml:space="preserve">, 50(3), pp. 171-183. Available at: </w:t>
      </w:r>
      <w:hyperlink r:id="rId9" w:history="1">
        <w:r w:rsidR="00A65A2F" w:rsidRPr="00C520E3">
          <w:rPr>
            <w:rStyle w:val="Hyperlink"/>
            <w:rFonts w:ascii="Times New Roman" w:hAnsi="Times New Roman" w:cs="Times New Roman"/>
            <w:sz w:val="24"/>
            <w:szCs w:val="24"/>
          </w:rPr>
          <w:t>https://www.researchgate.net/publication/10649932_Code-Switching_Across_Brainstorming_Sessions_Implications_for_the_Revised_Hierarchical_Model_of_Bilingual_Language_Processing</w:t>
        </w:r>
      </w:hyperlink>
      <w:r w:rsidR="00A65A2F">
        <w:rPr>
          <w:rFonts w:ascii="Times New Roman" w:hAnsi="Times New Roman" w:cs="Times New Roman"/>
          <w:sz w:val="24"/>
          <w:szCs w:val="24"/>
        </w:rPr>
        <w:t xml:space="preserve"> (Accessed 1</w:t>
      </w:r>
      <w:r w:rsidR="00A65A2F" w:rsidRPr="00A65A2F">
        <w:rPr>
          <w:rFonts w:ascii="Times New Roman" w:hAnsi="Times New Roman" w:cs="Times New Roman"/>
          <w:sz w:val="24"/>
          <w:szCs w:val="24"/>
          <w:vertAlign w:val="superscript"/>
        </w:rPr>
        <w:t>st</w:t>
      </w:r>
      <w:r w:rsidR="00A65A2F">
        <w:rPr>
          <w:rFonts w:ascii="Times New Roman" w:hAnsi="Times New Roman" w:cs="Times New Roman"/>
          <w:sz w:val="24"/>
          <w:szCs w:val="24"/>
        </w:rPr>
        <w:t xml:space="preserve"> February, 2019)</w:t>
      </w:r>
    </w:p>
    <w:p w14:paraId="2735FAE6" w14:textId="72A1C252" w:rsidR="0055253A" w:rsidRDefault="0055253A" w:rsidP="00EB7598">
      <w:pPr>
        <w:spacing w:line="360" w:lineRule="auto"/>
        <w:rPr>
          <w:rFonts w:ascii="Times New Roman" w:hAnsi="Times New Roman" w:cs="Times New Roman"/>
          <w:sz w:val="24"/>
          <w:szCs w:val="24"/>
        </w:rPr>
      </w:pPr>
      <w:r>
        <w:rPr>
          <w:rFonts w:ascii="Times New Roman" w:hAnsi="Times New Roman" w:cs="Times New Roman"/>
          <w:sz w:val="24"/>
          <w:szCs w:val="24"/>
        </w:rPr>
        <w:t xml:space="preserve">Chin, N, B. and Wigglesworth, G. (2007) </w:t>
      </w:r>
      <w:r w:rsidRPr="0055253A">
        <w:rPr>
          <w:rFonts w:ascii="Times New Roman" w:hAnsi="Times New Roman" w:cs="Times New Roman"/>
          <w:i/>
          <w:sz w:val="24"/>
          <w:szCs w:val="24"/>
        </w:rPr>
        <w:t>Bilingualism. An advanced resource book</w:t>
      </w:r>
      <w:r>
        <w:rPr>
          <w:rFonts w:ascii="Times New Roman" w:hAnsi="Times New Roman" w:cs="Times New Roman"/>
          <w:sz w:val="24"/>
          <w:szCs w:val="24"/>
        </w:rPr>
        <w:t xml:space="preserve">. Abingdon: Routledge </w:t>
      </w:r>
    </w:p>
    <w:p w14:paraId="42A8BB86" w14:textId="253A6845" w:rsidR="00737191" w:rsidRDefault="00737191" w:rsidP="00EB7598">
      <w:pPr>
        <w:spacing w:line="360" w:lineRule="auto"/>
        <w:rPr>
          <w:rFonts w:ascii="Times New Roman" w:hAnsi="Times New Roman" w:cs="Times New Roman"/>
          <w:sz w:val="24"/>
          <w:szCs w:val="24"/>
        </w:rPr>
      </w:pPr>
      <w:r>
        <w:rPr>
          <w:rFonts w:ascii="Times New Roman" w:hAnsi="Times New Roman" w:cs="Times New Roman"/>
          <w:sz w:val="24"/>
          <w:szCs w:val="24"/>
        </w:rPr>
        <w:t xml:space="preserve">Clark, D. (2012) </w:t>
      </w:r>
      <w:r w:rsidRPr="00737191">
        <w:rPr>
          <w:rFonts w:ascii="Times New Roman" w:hAnsi="Times New Roman" w:cs="Times New Roman"/>
          <w:i/>
          <w:sz w:val="24"/>
          <w:szCs w:val="24"/>
        </w:rPr>
        <w:t>English – The Language of Global Business?</w:t>
      </w:r>
      <w:r>
        <w:rPr>
          <w:rFonts w:ascii="Times New Roman" w:hAnsi="Times New Roman" w:cs="Times New Roman"/>
          <w:sz w:val="24"/>
          <w:szCs w:val="24"/>
        </w:rPr>
        <w:t xml:space="preserve"> Available at: </w:t>
      </w:r>
      <w:hyperlink r:id="rId10" w:history="1">
        <w:r w:rsidRPr="00CF3051">
          <w:rPr>
            <w:rStyle w:val="Hyperlink"/>
            <w:rFonts w:ascii="Times New Roman" w:hAnsi="Times New Roman" w:cs="Times New Roman"/>
            <w:sz w:val="24"/>
            <w:szCs w:val="24"/>
          </w:rPr>
          <w:t>https://www.forbes.com/sites/dorieclark/2012/10/26/english-the-language-of-global-business/</w:t>
        </w:r>
      </w:hyperlink>
      <w:r>
        <w:rPr>
          <w:rFonts w:ascii="Times New Roman" w:hAnsi="Times New Roman" w:cs="Times New Roman"/>
          <w:sz w:val="24"/>
          <w:szCs w:val="24"/>
        </w:rPr>
        <w:t xml:space="preserve"> (Accessed 25</w:t>
      </w:r>
      <w:r w:rsidRPr="00737191">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2019)</w:t>
      </w:r>
    </w:p>
    <w:p w14:paraId="4CBEE07A" w14:textId="5F2948B7" w:rsidR="00CD69B4" w:rsidRDefault="00CD69B4" w:rsidP="00EB7598">
      <w:pPr>
        <w:spacing w:line="360" w:lineRule="auto"/>
        <w:rPr>
          <w:rFonts w:ascii="Times New Roman" w:hAnsi="Times New Roman" w:cs="Times New Roman"/>
          <w:sz w:val="24"/>
          <w:szCs w:val="24"/>
        </w:rPr>
      </w:pPr>
      <w:r>
        <w:rPr>
          <w:rFonts w:ascii="Times New Roman" w:hAnsi="Times New Roman" w:cs="Times New Roman"/>
          <w:sz w:val="24"/>
          <w:szCs w:val="24"/>
        </w:rPr>
        <w:t xml:space="preserve">Cummins, J. (1977) ‘Cognitive factors associated with the attainment of intermediate </w:t>
      </w:r>
      <w:r w:rsidR="000F42E2">
        <w:rPr>
          <w:rFonts w:ascii="Times New Roman" w:hAnsi="Times New Roman" w:cs="Times New Roman"/>
          <w:sz w:val="24"/>
          <w:szCs w:val="24"/>
        </w:rPr>
        <w:t xml:space="preserve">levels of bilingual skills’, </w:t>
      </w:r>
      <w:r w:rsidR="000F42E2" w:rsidRPr="000F42E2">
        <w:rPr>
          <w:rFonts w:ascii="Times New Roman" w:hAnsi="Times New Roman" w:cs="Times New Roman"/>
          <w:i/>
          <w:sz w:val="24"/>
          <w:szCs w:val="24"/>
        </w:rPr>
        <w:t>Modern Languages Journal</w:t>
      </w:r>
      <w:r w:rsidR="000F42E2">
        <w:rPr>
          <w:rFonts w:ascii="Times New Roman" w:hAnsi="Times New Roman" w:cs="Times New Roman"/>
          <w:sz w:val="24"/>
          <w:szCs w:val="24"/>
        </w:rPr>
        <w:t xml:space="preserve">, 61, pp. 3-12. Available at: </w:t>
      </w:r>
      <w:hyperlink r:id="rId11" w:history="1">
        <w:r w:rsidR="000F42E2" w:rsidRPr="000D65FE">
          <w:rPr>
            <w:rStyle w:val="Hyperlink"/>
            <w:rFonts w:ascii="Times New Roman" w:hAnsi="Times New Roman" w:cs="Times New Roman"/>
            <w:sz w:val="24"/>
            <w:szCs w:val="24"/>
          </w:rPr>
          <w:t>https://onlinelibrary.wiley.com/doi/abs/10.1111/j.1540-4781.1977.tb03676.x</w:t>
        </w:r>
      </w:hyperlink>
      <w:r w:rsidR="000F42E2">
        <w:rPr>
          <w:rFonts w:ascii="Times New Roman" w:hAnsi="Times New Roman" w:cs="Times New Roman"/>
          <w:sz w:val="24"/>
          <w:szCs w:val="24"/>
        </w:rPr>
        <w:t xml:space="preserve"> (Accessed 1</w:t>
      </w:r>
      <w:r w:rsidR="000F42E2" w:rsidRPr="000F42E2">
        <w:rPr>
          <w:rFonts w:ascii="Times New Roman" w:hAnsi="Times New Roman" w:cs="Times New Roman"/>
          <w:sz w:val="24"/>
          <w:szCs w:val="24"/>
          <w:vertAlign w:val="superscript"/>
        </w:rPr>
        <w:t>st</w:t>
      </w:r>
      <w:r w:rsidR="000F42E2">
        <w:rPr>
          <w:rFonts w:ascii="Times New Roman" w:hAnsi="Times New Roman" w:cs="Times New Roman"/>
          <w:sz w:val="24"/>
          <w:szCs w:val="24"/>
        </w:rPr>
        <w:t xml:space="preserve">  February, 2019) </w:t>
      </w:r>
    </w:p>
    <w:p w14:paraId="28436AE3" w14:textId="168E408F" w:rsidR="0092238E" w:rsidRDefault="0092238E" w:rsidP="00EB7598">
      <w:pPr>
        <w:spacing w:line="360" w:lineRule="auto"/>
        <w:rPr>
          <w:rFonts w:ascii="Times New Roman" w:hAnsi="Times New Roman" w:cs="Times New Roman"/>
          <w:sz w:val="24"/>
          <w:szCs w:val="24"/>
        </w:rPr>
      </w:pPr>
      <w:r>
        <w:rPr>
          <w:rFonts w:ascii="Times New Roman" w:hAnsi="Times New Roman" w:cs="Times New Roman"/>
          <w:sz w:val="24"/>
          <w:szCs w:val="24"/>
        </w:rPr>
        <w:t xml:space="preserve">Davies, S. (2013) in Welsh Government (2013) </w:t>
      </w:r>
      <w:r w:rsidRPr="0092238E">
        <w:rPr>
          <w:rFonts w:ascii="Times New Roman" w:hAnsi="Times New Roman" w:cs="Times New Roman"/>
          <w:i/>
          <w:sz w:val="24"/>
          <w:szCs w:val="24"/>
        </w:rPr>
        <w:t>One Language for all. Review of Welsh Second language at Key Stages 3 and 4 – Report and recommendations</w:t>
      </w:r>
      <w:r>
        <w:rPr>
          <w:rFonts w:ascii="Times New Roman" w:hAnsi="Times New Roman" w:cs="Times New Roman"/>
          <w:sz w:val="24"/>
          <w:szCs w:val="24"/>
        </w:rPr>
        <w:t>. Cardiff: WAG</w:t>
      </w:r>
    </w:p>
    <w:p w14:paraId="4C10E373" w14:textId="7EA868CD" w:rsidR="00F83AB5" w:rsidRDefault="00F83AB5" w:rsidP="00EB7598">
      <w:pPr>
        <w:spacing w:line="360" w:lineRule="auto"/>
        <w:rPr>
          <w:rFonts w:ascii="Times New Roman" w:hAnsi="Times New Roman" w:cs="Times New Roman"/>
          <w:sz w:val="24"/>
          <w:szCs w:val="24"/>
        </w:rPr>
      </w:pPr>
      <w:r>
        <w:rPr>
          <w:rFonts w:ascii="Times New Roman" w:hAnsi="Times New Roman" w:cs="Times New Roman"/>
          <w:sz w:val="24"/>
          <w:szCs w:val="24"/>
        </w:rPr>
        <w:t xml:space="preserve">De La Salle University (2017) </w:t>
      </w:r>
      <w:r w:rsidRPr="00F83AB5">
        <w:rPr>
          <w:rFonts w:ascii="Times New Roman" w:hAnsi="Times New Roman" w:cs="Times New Roman"/>
          <w:i/>
          <w:sz w:val="24"/>
          <w:szCs w:val="24"/>
        </w:rPr>
        <w:t>Gaerlan, Marianne Jennifer M.</w:t>
      </w:r>
      <w:r>
        <w:rPr>
          <w:rFonts w:ascii="Times New Roman" w:hAnsi="Times New Roman" w:cs="Times New Roman"/>
          <w:sz w:val="24"/>
          <w:szCs w:val="24"/>
        </w:rPr>
        <w:t xml:space="preserve"> Available at: </w:t>
      </w:r>
      <w:hyperlink r:id="rId12" w:history="1">
        <w:r w:rsidRPr="007F0D93">
          <w:rPr>
            <w:rStyle w:val="Hyperlink"/>
            <w:rFonts w:ascii="Times New Roman" w:hAnsi="Times New Roman" w:cs="Times New Roman"/>
            <w:sz w:val="24"/>
            <w:szCs w:val="24"/>
          </w:rPr>
          <w:t>https://www.dlsu.edu.ph/single_faculty_page.php?id=32742701084&amp;command=GETPROFILE&amp;stafftype=FACULTY</w:t>
        </w:r>
      </w:hyperlink>
      <w:r>
        <w:rPr>
          <w:rFonts w:ascii="Times New Roman" w:hAnsi="Times New Roman" w:cs="Times New Roman"/>
          <w:sz w:val="24"/>
          <w:szCs w:val="24"/>
        </w:rPr>
        <w:t xml:space="preserve"> (Accessed 28</w:t>
      </w:r>
      <w:r w:rsidRPr="00F83AB5">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2019)</w:t>
      </w:r>
    </w:p>
    <w:p w14:paraId="1DC978CF" w14:textId="0F79600B" w:rsidR="009866C3" w:rsidRDefault="009866C3" w:rsidP="00EB7598">
      <w:pPr>
        <w:spacing w:line="360" w:lineRule="auto"/>
        <w:rPr>
          <w:rFonts w:ascii="Times New Roman" w:hAnsi="Times New Roman" w:cs="Times New Roman"/>
          <w:sz w:val="24"/>
          <w:szCs w:val="24"/>
        </w:rPr>
      </w:pPr>
      <w:r>
        <w:rPr>
          <w:rFonts w:ascii="Times New Roman" w:hAnsi="Times New Roman" w:cs="Times New Roman"/>
          <w:sz w:val="24"/>
          <w:szCs w:val="24"/>
        </w:rPr>
        <w:t xml:space="preserve">Donaldson, G. (2015) </w:t>
      </w:r>
      <w:r w:rsidRPr="009866C3">
        <w:rPr>
          <w:rFonts w:ascii="Times New Roman" w:hAnsi="Times New Roman" w:cs="Times New Roman"/>
          <w:i/>
          <w:sz w:val="24"/>
          <w:szCs w:val="24"/>
        </w:rPr>
        <w:t>Successful Futures. Independent Review of Curriculum and Assessment Arrangements in Wales</w:t>
      </w:r>
      <w:r>
        <w:rPr>
          <w:rFonts w:ascii="Times New Roman" w:hAnsi="Times New Roman" w:cs="Times New Roman"/>
          <w:sz w:val="24"/>
          <w:szCs w:val="24"/>
        </w:rPr>
        <w:t>. Cardiff: WAG</w:t>
      </w:r>
    </w:p>
    <w:p w14:paraId="3E66356D" w14:textId="755E7E2A" w:rsidR="00457773" w:rsidRDefault="00457773" w:rsidP="00EB7598">
      <w:pPr>
        <w:spacing w:line="360" w:lineRule="auto"/>
        <w:rPr>
          <w:rFonts w:ascii="Times New Roman" w:hAnsi="Times New Roman" w:cs="Times New Roman"/>
          <w:sz w:val="24"/>
          <w:szCs w:val="24"/>
        </w:rPr>
      </w:pPr>
      <w:r>
        <w:rPr>
          <w:rFonts w:ascii="Times New Roman" w:hAnsi="Times New Roman" w:cs="Times New Roman"/>
          <w:sz w:val="24"/>
          <w:szCs w:val="24"/>
        </w:rPr>
        <w:t xml:space="preserve">Dornyei, Z. and Csizer, K. (1998) ‘Ten commandments for motivating language learners: results of an empirical study’, </w:t>
      </w:r>
      <w:r w:rsidRPr="00457773">
        <w:rPr>
          <w:rFonts w:ascii="Times New Roman" w:hAnsi="Times New Roman" w:cs="Times New Roman"/>
          <w:i/>
          <w:sz w:val="24"/>
          <w:szCs w:val="24"/>
        </w:rPr>
        <w:t>Language Teaching Research</w:t>
      </w:r>
      <w:r>
        <w:rPr>
          <w:rFonts w:ascii="Times New Roman" w:hAnsi="Times New Roman" w:cs="Times New Roman"/>
          <w:sz w:val="24"/>
          <w:szCs w:val="24"/>
        </w:rPr>
        <w:t xml:space="preserve">, 2(3), pp. 203-229. Available at: </w:t>
      </w:r>
      <w:hyperlink r:id="rId13" w:history="1">
        <w:r w:rsidRPr="000D65FE">
          <w:rPr>
            <w:rStyle w:val="Hyperlink"/>
            <w:rFonts w:ascii="Times New Roman" w:hAnsi="Times New Roman" w:cs="Times New Roman"/>
            <w:sz w:val="24"/>
            <w:szCs w:val="24"/>
          </w:rPr>
          <w:t>https://docs.wixstatic.com/ugd/ba734f_760429054cff411eaa8be3fcd66142d9.pdf?index=true</w:t>
        </w:r>
      </w:hyperlink>
      <w:r>
        <w:rPr>
          <w:rFonts w:ascii="Times New Roman" w:hAnsi="Times New Roman" w:cs="Times New Roman"/>
          <w:sz w:val="24"/>
          <w:szCs w:val="24"/>
        </w:rPr>
        <w:t xml:space="preserve"> (Accessed 1</w:t>
      </w:r>
      <w:r w:rsidRPr="00457773">
        <w:rPr>
          <w:rFonts w:ascii="Times New Roman" w:hAnsi="Times New Roman" w:cs="Times New Roman"/>
          <w:sz w:val="24"/>
          <w:szCs w:val="24"/>
          <w:vertAlign w:val="superscript"/>
        </w:rPr>
        <w:t>st</w:t>
      </w:r>
      <w:r>
        <w:rPr>
          <w:rFonts w:ascii="Times New Roman" w:hAnsi="Times New Roman" w:cs="Times New Roman"/>
          <w:sz w:val="24"/>
          <w:szCs w:val="24"/>
        </w:rPr>
        <w:t xml:space="preserve"> February, 2019) </w:t>
      </w:r>
    </w:p>
    <w:p w14:paraId="21301011" w14:textId="4F040E5E" w:rsidR="0078218F" w:rsidRDefault="0078218F" w:rsidP="00EB7598">
      <w:pPr>
        <w:spacing w:line="360" w:lineRule="auto"/>
        <w:rPr>
          <w:rFonts w:ascii="Times New Roman" w:hAnsi="Times New Roman" w:cs="Times New Roman"/>
          <w:sz w:val="24"/>
          <w:szCs w:val="24"/>
        </w:rPr>
      </w:pPr>
      <w:r>
        <w:rPr>
          <w:rFonts w:ascii="Times New Roman" w:hAnsi="Times New Roman" w:cs="Times New Roman"/>
          <w:sz w:val="24"/>
          <w:szCs w:val="24"/>
        </w:rPr>
        <w:t xml:space="preserve">ESTYN (2013) </w:t>
      </w:r>
      <w:r w:rsidRPr="0078218F">
        <w:rPr>
          <w:rFonts w:ascii="Times New Roman" w:hAnsi="Times New Roman" w:cs="Times New Roman"/>
          <w:i/>
          <w:sz w:val="24"/>
          <w:szCs w:val="24"/>
        </w:rPr>
        <w:t>Welsh Language Development in the Foundation Phase</w:t>
      </w:r>
      <w:r>
        <w:rPr>
          <w:rFonts w:ascii="Times New Roman" w:hAnsi="Times New Roman" w:cs="Times New Roman"/>
          <w:sz w:val="24"/>
          <w:szCs w:val="24"/>
        </w:rPr>
        <w:t>. Cardiff: ESTYN</w:t>
      </w:r>
    </w:p>
    <w:p w14:paraId="69A81CEA" w14:textId="5F4E4C08" w:rsidR="00CD69B4" w:rsidRDefault="00CD69B4" w:rsidP="00EB7598">
      <w:pPr>
        <w:spacing w:line="360" w:lineRule="auto"/>
        <w:rPr>
          <w:rFonts w:ascii="Times New Roman" w:hAnsi="Times New Roman" w:cs="Times New Roman"/>
          <w:sz w:val="24"/>
          <w:szCs w:val="24"/>
        </w:rPr>
      </w:pPr>
      <w:r>
        <w:rPr>
          <w:rFonts w:ascii="Times New Roman" w:hAnsi="Times New Roman" w:cs="Times New Roman"/>
          <w:sz w:val="24"/>
          <w:szCs w:val="24"/>
        </w:rPr>
        <w:t xml:space="preserve">Florida, R. (2002) </w:t>
      </w:r>
      <w:r w:rsidRPr="00D044F3">
        <w:rPr>
          <w:rFonts w:ascii="Times New Roman" w:hAnsi="Times New Roman" w:cs="Times New Roman"/>
          <w:i/>
          <w:sz w:val="24"/>
          <w:szCs w:val="24"/>
        </w:rPr>
        <w:t>The Rise of the Creative Class</w:t>
      </w:r>
      <w:r>
        <w:rPr>
          <w:rFonts w:ascii="Times New Roman" w:hAnsi="Times New Roman" w:cs="Times New Roman"/>
          <w:sz w:val="24"/>
          <w:szCs w:val="24"/>
        </w:rPr>
        <w:t>. New York: Basic Books</w:t>
      </w:r>
    </w:p>
    <w:p w14:paraId="1349B59E" w14:textId="6ADDCBDE" w:rsidR="00004DFD" w:rsidRPr="00E66286" w:rsidRDefault="007B0575" w:rsidP="00EB7598">
      <w:pPr>
        <w:spacing w:line="360" w:lineRule="auto"/>
        <w:rPr>
          <w:rFonts w:ascii="Times New Roman" w:hAnsi="Times New Roman" w:cs="Times New Roman"/>
          <w:sz w:val="24"/>
          <w:szCs w:val="24"/>
        </w:rPr>
      </w:pPr>
      <w:r>
        <w:rPr>
          <w:rFonts w:ascii="Times New Roman" w:hAnsi="Times New Roman" w:cs="Times New Roman"/>
          <w:sz w:val="24"/>
          <w:szCs w:val="24"/>
        </w:rPr>
        <w:t xml:space="preserve">Francis, W. S. (1999) ‘Analogical Transfer of Problem Solutions within and between Languages in Spanish-English Bilinguals’, </w:t>
      </w:r>
      <w:r w:rsidRPr="007B0575">
        <w:rPr>
          <w:rFonts w:ascii="Times New Roman" w:hAnsi="Times New Roman" w:cs="Times New Roman"/>
          <w:i/>
          <w:sz w:val="24"/>
          <w:szCs w:val="24"/>
        </w:rPr>
        <w:t>Journal of Memory and Language,</w:t>
      </w:r>
      <w:r>
        <w:rPr>
          <w:rFonts w:ascii="Times New Roman" w:hAnsi="Times New Roman" w:cs="Times New Roman"/>
          <w:sz w:val="24"/>
          <w:szCs w:val="24"/>
        </w:rPr>
        <w:t xml:space="preserve"> 40 (3), pp. 301-329. Available at: </w:t>
      </w:r>
      <w:hyperlink r:id="rId14" w:history="1">
        <w:r w:rsidRPr="00CF3051">
          <w:rPr>
            <w:rStyle w:val="Hyperlink"/>
            <w:rFonts w:ascii="Times New Roman" w:hAnsi="Times New Roman" w:cs="Times New Roman"/>
            <w:sz w:val="24"/>
            <w:szCs w:val="24"/>
          </w:rPr>
          <w:t>https://www.sciencedirect.com/science/article/pii/S0749596X98926109</w:t>
        </w:r>
      </w:hyperlink>
      <w:r>
        <w:rPr>
          <w:rFonts w:ascii="Times New Roman" w:hAnsi="Times New Roman" w:cs="Times New Roman"/>
          <w:sz w:val="24"/>
          <w:szCs w:val="24"/>
        </w:rPr>
        <w:t xml:space="preserve"> (Accessed 31st January, 2019)</w:t>
      </w:r>
    </w:p>
    <w:p w14:paraId="70012693" w14:textId="0C8279F2" w:rsidR="0055253A" w:rsidRDefault="0055253A" w:rsidP="00EB7598">
      <w:pPr>
        <w:spacing w:line="360" w:lineRule="auto"/>
        <w:rPr>
          <w:rFonts w:ascii="Times New Roman" w:hAnsi="Times New Roman" w:cs="Times New Roman"/>
          <w:sz w:val="24"/>
          <w:szCs w:val="24"/>
        </w:rPr>
      </w:pPr>
      <w:r>
        <w:rPr>
          <w:rFonts w:ascii="Times New Roman" w:hAnsi="Times New Roman" w:cs="Times New Roman"/>
          <w:sz w:val="24"/>
          <w:szCs w:val="24"/>
        </w:rPr>
        <w:t xml:space="preserve">Gardner, R, C. and Lambert, W. E. (1959) ‘Motivational Variables in second-language acquisition’, </w:t>
      </w:r>
      <w:r w:rsidRPr="0055253A">
        <w:rPr>
          <w:rFonts w:ascii="Times New Roman" w:hAnsi="Times New Roman" w:cs="Times New Roman"/>
          <w:i/>
          <w:sz w:val="24"/>
          <w:szCs w:val="24"/>
        </w:rPr>
        <w:t>Canadian Journal of Psychology</w:t>
      </w:r>
      <w:r>
        <w:rPr>
          <w:rFonts w:ascii="Times New Roman" w:hAnsi="Times New Roman" w:cs="Times New Roman"/>
          <w:sz w:val="24"/>
          <w:szCs w:val="24"/>
        </w:rPr>
        <w:t xml:space="preserve">, 13, pp. 266-272. Available at: </w:t>
      </w:r>
      <w:hyperlink r:id="rId15" w:history="1">
        <w:r w:rsidRPr="0047060C">
          <w:rPr>
            <w:rStyle w:val="Hyperlink"/>
            <w:rFonts w:ascii="Times New Roman" w:hAnsi="Times New Roman" w:cs="Times New Roman"/>
            <w:sz w:val="24"/>
            <w:szCs w:val="24"/>
          </w:rPr>
          <w:t>https://eric.ed.gov/?id=ED031968</w:t>
        </w:r>
      </w:hyperlink>
      <w:r>
        <w:rPr>
          <w:rFonts w:ascii="Times New Roman" w:hAnsi="Times New Roman" w:cs="Times New Roman"/>
          <w:sz w:val="24"/>
          <w:szCs w:val="24"/>
        </w:rPr>
        <w:t xml:space="preserve"> (Accessed 30</w:t>
      </w:r>
      <w:r w:rsidRPr="0055253A">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2019)</w:t>
      </w:r>
    </w:p>
    <w:p w14:paraId="048CF89B" w14:textId="05C8631F" w:rsidR="00AA438A" w:rsidRDefault="00AA438A" w:rsidP="00EB7598">
      <w:pPr>
        <w:spacing w:line="360" w:lineRule="auto"/>
        <w:rPr>
          <w:rFonts w:ascii="Times New Roman" w:hAnsi="Times New Roman" w:cs="Times New Roman"/>
          <w:sz w:val="24"/>
          <w:szCs w:val="24"/>
        </w:rPr>
      </w:pPr>
      <w:r>
        <w:rPr>
          <w:rFonts w:ascii="Times New Roman" w:hAnsi="Times New Roman" w:cs="Times New Roman"/>
          <w:sz w:val="24"/>
          <w:szCs w:val="24"/>
        </w:rPr>
        <w:t xml:space="preserve">Han, Y. and Ginsburg, H. P. (2001) ‘Chinese and English Mathematics Language: The Relationship Between Linguistic Clarity and Mathematics Performance’, </w:t>
      </w:r>
      <w:r w:rsidRPr="00AA438A">
        <w:rPr>
          <w:rFonts w:ascii="Times New Roman" w:hAnsi="Times New Roman" w:cs="Times New Roman"/>
          <w:i/>
          <w:sz w:val="24"/>
          <w:szCs w:val="24"/>
        </w:rPr>
        <w:t>Mathematical Thinking and Learning</w:t>
      </w:r>
      <w:r>
        <w:rPr>
          <w:rFonts w:ascii="Times New Roman" w:hAnsi="Times New Roman" w:cs="Times New Roman"/>
          <w:sz w:val="24"/>
          <w:szCs w:val="24"/>
        </w:rPr>
        <w:t xml:space="preserve">, 3 (2), pp. 201-220. Available at: </w:t>
      </w:r>
      <w:hyperlink r:id="rId16" w:history="1">
        <w:r w:rsidRPr="00CF3051">
          <w:rPr>
            <w:rStyle w:val="Hyperlink"/>
            <w:rFonts w:ascii="Times New Roman" w:hAnsi="Times New Roman" w:cs="Times New Roman"/>
            <w:sz w:val="24"/>
            <w:szCs w:val="24"/>
          </w:rPr>
          <w:t>https://www.tandfonline.com/doi/abs/10.1080/10986065.2001.9679973</w:t>
        </w:r>
      </w:hyperlink>
      <w:r>
        <w:rPr>
          <w:rFonts w:ascii="Times New Roman" w:hAnsi="Times New Roman" w:cs="Times New Roman"/>
          <w:sz w:val="24"/>
          <w:szCs w:val="24"/>
        </w:rPr>
        <w:t xml:space="preserve"> (Accessed 25th January, 2019)</w:t>
      </w:r>
    </w:p>
    <w:p w14:paraId="738F5030" w14:textId="62B4ECE3" w:rsidR="00935371" w:rsidRDefault="00935371" w:rsidP="00EB7598">
      <w:pPr>
        <w:spacing w:line="360" w:lineRule="auto"/>
        <w:rPr>
          <w:rFonts w:ascii="Times New Roman" w:hAnsi="Times New Roman" w:cs="Times New Roman"/>
          <w:sz w:val="24"/>
          <w:szCs w:val="24"/>
        </w:rPr>
      </w:pPr>
      <w:r>
        <w:rPr>
          <w:rFonts w:ascii="Times New Roman" w:hAnsi="Times New Roman" w:cs="Times New Roman"/>
          <w:sz w:val="24"/>
          <w:szCs w:val="24"/>
        </w:rPr>
        <w:t xml:space="preserve">Hakuta, K. (1986) </w:t>
      </w:r>
      <w:r w:rsidRPr="00935371">
        <w:rPr>
          <w:rFonts w:ascii="Times New Roman" w:hAnsi="Times New Roman" w:cs="Times New Roman"/>
          <w:i/>
          <w:sz w:val="24"/>
          <w:szCs w:val="24"/>
        </w:rPr>
        <w:t>Mirror of language: the debate on bilingualism</w:t>
      </w:r>
      <w:r>
        <w:rPr>
          <w:rFonts w:ascii="Times New Roman" w:hAnsi="Times New Roman" w:cs="Times New Roman"/>
          <w:sz w:val="24"/>
          <w:szCs w:val="24"/>
        </w:rPr>
        <w:t>. New York: Basic Books</w:t>
      </w:r>
    </w:p>
    <w:p w14:paraId="51F0AC5C" w14:textId="353DDCDE" w:rsidR="00BA2B5B" w:rsidRDefault="00BA2B5B" w:rsidP="00EB7598">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Hopwood, M. Meek, E. Lloyd, L. and </w:t>
      </w:r>
      <w:r w:rsidR="00A16833">
        <w:rPr>
          <w:rFonts w:ascii="Times New Roman" w:hAnsi="Times New Roman" w:cs="Times New Roman"/>
          <w:sz w:val="24"/>
          <w:szCs w:val="24"/>
        </w:rPr>
        <w:t>Ebsworth</w:t>
      </w:r>
      <w:r>
        <w:rPr>
          <w:rFonts w:ascii="Times New Roman" w:hAnsi="Times New Roman" w:cs="Times New Roman"/>
          <w:sz w:val="24"/>
          <w:szCs w:val="24"/>
        </w:rPr>
        <w:t xml:space="preserve">, M. (2018) </w:t>
      </w:r>
      <w:r w:rsidRPr="00BA2B5B">
        <w:rPr>
          <w:rFonts w:ascii="Times New Roman" w:hAnsi="Times New Roman" w:cs="Times New Roman"/>
          <w:i/>
          <w:sz w:val="24"/>
          <w:szCs w:val="24"/>
        </w:rPr>
        <w:t>An overview of the assessment of language proficiency in a sample of bilingual jurisdictions</w:t>
      </w:r>
      <w:r>
        <w:rPr>
          <w:rFonts w:ascii="Times New Roman" w:hAnsi="Times New Roman" w:cs="Times New Roman"/>
          <w:sz w:val="24"/>
          <w:szCs w:val="24"/>
        </w:rPr>
        <w:t xml:space="preserve">. Available at: </w:t>
      </w:r>
      <w:hyperlink r:id="rId17" w:history="1">
        <w:r w:rsidRPr="00C9530D">
          <w:rPr>
            <w:rStyle w:val="Hyperlink"/>
            <w:rFonts w:ascii="Times New Roman" w:hAnsi="Times New Roman" w:cs="Times New Roman"/>
            <w:sz w:val="24"/>
            <w:szCs w:val="24"/>
          </w:rPr>
          <w:t>https://qualificationswales.org/english/publications/bilingual-language-proficiency-2018/</w:t>
        </w:r>
      </w:hyperlink>
      <w:r>
        <w:rPr>
          <w:rFonts w:ascii="Times New Roman" w:hAnsi="Times New Roman" w:cs="Times New Roman"/>
          <w:sz w:val="24"/>
          <w:szCs w:val="24"/>
        </w:rPr>
        <w:t xml:space="preserve"> (Accessed 30</w:t>
      </w:r>
      <w:r w:rsidRPr="00BA2B5B">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2019)</w:t>
      </w:r>
    </w:p>
    <w:p w14:paraId="3B2CF84F" w14:textId="6D4DE258" w:rsidR="0011347D" w:rsidRDefault="0011347D" w:rsidP="00EB7598">
      <w:pPr>
        <w:spacing w:line="360" w:lineRule="auto"/>
        <w:rPr>
          <w:rFonts w:ascii="Times New Roman" w:hAnsi="Times New Roman" w:cs="Times New Roman"/>
          <w:sz w:val="24"/>
          <w:szCs w:val="24"/>
        </w:rPr>
      </w:pPr>
      <w:r>
        <w:rPr>
          <w:rFonts w:ascii="Times New Roman" w:hAnsi="Times New Roman" w:cs="Times New Roman"/>
          <w:sz w:val="24"/>
          <w:szCs w:val="24"/>
        </w:rPr>
        <w:t>Madrazo, A. and Ber</w:t>
      </w:r>
      <w:r w:rsidR="008D784D">
        <w:rPr>
          <w:rFonts w:ascii="Times New Roman" w:hAnsi="Times New Roman" w:cs="Times New Roman"/>
          <w:sz w:val="24"/>
          <w:szCs w:val="24"/>
        </w:rPr>
        <w:t>n</w:t>
      </w:r>
      <w:r>
        <w:rPr>
          <w:rFonts w:ascii="Times New Roman" w:hAnsi="Times New Roman" w:cs="Times New Roman"/>
          <w:sz w:val="24"/>
          <w:szCs w:val="24"/>
        </w:rPr>
        <w:t xml:space="preserve">ardo, A. B. I (2018) ‘Measuring Two Types of Inhibitory Control in Bilinguals and Trilinguals: Is There a Trilingual Advantage?’, </w:t>
      </w:r>
      <w:r w:rsidRPr="0011347D">
        <w:rPr>
          <w:rFonts w:ascii="Times New Roman" w:hAnsi="Times New Roman" w:cs="Times New Roman"/>
          <w:i/>
          <w:sz w:val="24"/>
          <w:szCs w:val="24"/>
        </w:rPr>
        <w:t>Psychological Studies,</w:t>
      </w:r>
      <w:r>
        <w:rPr>
          <w:rFonts w:ascii="Times New Roman" w:hAnsi="Times New Roman" w:cs="Times New Roman"/>
          <w:sz w:val="24"/>
          <w:szCs w:val="24"/>
        </w:rPr>
        <w:t xml:space="preserve"> 63(1), pp. 52-60. Available at: </w:t>
      </w:r>
      <w:hyperlink r:id="rId18" w:history="1">
        <w:r w:rsidRPr="0047060C">
          <w:rPr>
            <w:rStyle w:val="Hyperlink"/>
            <w:rFonts w:ascii="Times New Roman" w:hAnsi="Times New Roman" w:cs="Times New Roman"/>
            <w:sz w:val="24"/>
            <w:szCs w:val="24"/>
          </w:rPr>
          <w:t>https://link.springer.com/article/10.1007/s12646-018-0439-9</w:t>
        </w:r>
      </w:hyperlink>
      <w:r>
        <w:rPr>
          <w:rFonts w:ascii="Times New Roman" w:hAnsi="Times New Roman" w:cs="Times New Roman"/>
          <w:sz w:val="24"/>
          <w:szCs w:val="24"/>
        </w:rPr>
        <w:t xml:space="preserve"> (Accessed 30th January, 2019)</w:t>
      </w:r>
    </w:p>
    <w:p w14:paraId="5FF12A7A" w14:textId="0D318A51" w:rsidR="00E54C47" w:rsidRDefault="00E54C47" w:rsidP="00EB7598">
      <w:pPr>
        <w:spacing w:line="360" w:lineRule="auto"/>
        <w:rPr>
          <w:rFonts w:ascii="Times New Roman" w:hAnsi="Times New Roman" w:cs="Times New Roman"/>
          <w:sz w:val="24"/>
          <w:szCs w:val="24"/>
        </w:rPr>
      </w:pPr>
      <w:r>
        <w:rPr>
          <w:rFonts w:ascii="Times New Roman" w:hAnsi="Times New Roman" w:cs="Times New Roman"/>
          <w:sz w:val="24"/>
          <w:szCs w:val="24"/>
        </w:rPr>
        <w:t xml:space="preserve">Marsh, D. (2002) </w:t>
      </w:r>
      <w:r w:rsidRPr="00E54C47">
        <w:rPr>
          <w:rFonts w:ascii="Times New Roman" w:hAnsi="Times New Roman" w:cs="Times New Roman"/>
          <w:i/>
          <w:sz w:val="24"/>
          <w:szCs w:val="24"/>
        </w:rPr>
        <w:t>The European Dimension: Actions, trends and foresight potential</w:t>
      </w:r>
      <w:r>
        <w:rPr>
          <w:rFonts w:ascii="Times New Roman" w:hAnsi="Times New Roman" w:cs="Times New Roman"/>
          <w:sz w:val="24"/>
          <w:szCs w:val="24"/>
        </w:rPr>
        <w:t xml:space="preserve">. Available at: </w:t>
      </w:r>
      <w:hyperlink r:id="rId19" w:history="1">
        <w:r w:rsidRPr="00C9530D">
          <w:rPr>
            <w:rStyle w:val="Hyperlink"/>
            <w:rFonts w:ascii="Times New Roman" w:hAnsi="Times New Roman" w:cs="Times New Roman"/>
            <w:sz w:val="24"/>
            <w:szCs w:val="24"/>
          </w:rPr>
          <w:t>https://www.ecml.at/Thematicareas/ContentandLanguageIntegratedLearning/Otherresources/tabid/4176/language/en-GB/Default.aspx</w:t>
        </w:r>
      </w:hyperlink>
      <w:r>
        <w:rPr>
          <w:rFonts w:ascii="Times New Roman" w:hAnsi="Times New Roman" w:cs="Times New Roman"/>
          <w:sz w:val="24"/>
          <w:szCs w:val="24"/>
        </w:rPr>
        <w:t xml:space="preserve"> (Accessed 1st February, 2019) </w:t>
      </w:r>
    </w:p>
    <w:p w14:paraId="5ABC5016" w14:textId="5CA42D6B" w:rsidR="0078218F" w:rsidRDefault="0078218F" w:rsidP="00EB7598">
      <w:pPr>
        <w:spacing w:line="360" w:lineRule="auto"/>
        <w:rPr>
          <w:rFonts w:ascii="Times New Roman" w:hAnsi="Times New Roman" w:cs="Times New Roman"/>
          <w:sz w:val="24"/>
          <w:szCs w:val="24"/>
        </w:rPr>
      </w:pPr>
      <w:r>
        <w:rPr>
          <w:rFonts w:ascii="Times New Roman" w:hAnsi="Times New Roman" w:cs="Times New Roman"/>
          <w:sz w:val="24"/>
          <w:szCs w:val="24"/>
        </w:rPr>
        <w:t>Moschkovich, J (200</w:t>
      </w:r>
      <w:r w:rsidR="00F958C4">
        <w:rPr>
          <w:rFonts w:ascii="Times New Roman" w:hAnsi="Times New Roman" w:cs="Times New Roman"/>
          <w:sz w:val="24"/>
          <w:szCs w:val="24"/>
        </w:rPr>
        <w:t>7</w:t>
      </w:r>
      <w:r>
        <w:rPr>
          <w:rFonts w:ascii="Times New Roman" w:hAnsi="Times New Roman" w:cs="Times New Roman"/>
          <w:sz w:val="24"/>
          <w:szCs w:val="24"/>
        </w:rPr>
        <w:t xml:space="preserve">) Using Two Languages When Learning Mathematics, </w:t>
      </w:r>
      <w:r w:rsidRPr="00F958C4">
        <w:rPr>
          <w:rFonts w:ascii="Times New Roman" w:hAnsi="Times New Roman" w:cs="Times New Roman"/>
          <w:i/>
          <w:sz w:val="24"/>
          <w:szCs w:val="24"/>
        </w:rPr>
        <w:t>Educational Studies in Mathematics</w:t>
      </w:r>
      <w:r>
        <w:rPr>
          <w:rFonts w:ascii="Times New Roman" w:hAnsi="Times New Roman" w:cs="Times New Roman"/>
          <w:sz w:val="24"/>
          <w:szCs w:val="24"/>
        </w:rPr>
        <w:t>, 64(2)</w:t>
      </w:r>
      <w:r w:rsidR="00F958C4">
        <w:rPr>
          <w:rFonts w:ascii="Times New Roman" w:hAnsi="Times New Roman" w:cs="Times New Roman"/>
          <w:sz w:val="24"/>
          <w:szCs w:val="24"/>
        </w:rPr>
        <w:t xml:space="preserve">, pp.121-144. Available at: </w:t>
      </w:r>
      <w:hyperlink r:id="rId20" w:history="1">
        <w:r w:rsidR="00F958C4" w:rsidRPr="00C520E3">
          <w:rPr>
            <w:rStyle w:val="Hyperlink"/>
            <w:rFonts w:ascii="Times New Roman" w:hAnsi="Times New Roman" w:cs="Times New Roman"/>
            <w:sz w:val="24"/>
            <w:szCs w:val="24"/>
          </w:rPr>
          <w:t>https://www.math.arizona.edu/~cemela/english/content/workingpapers/UsingTwoLanguages.pdf</w:t>
        </w:r>
      </w:hyperlink>
      <w:r w:rsidR="00F958C4">
        <w:rPr>
          <w:rFonts w:ascii="Times New Roman" w:hAnsi="Times New Roman" w:cs="Times New Roman"/>
          <w:sz w:val="24"/>
          <w:szCs w:val="24"/>
        </w:rPr>
        <w:t xml:space="preserve"> (Accessed 1</w:t>
      </w:r>
      <w:r w:rsidR="00F958C4" w:rsidRPr="00F958C4">
        <w:rPr>
          <w:rFonts w:ascii="Times New Roman" w:hAnsi="Times New Roman" w:cs="Times New Roman"/>
          <w:sz w:val="24"/>
          <w:szCs w:val="24"/>
          <w:vertAlign w:val="superscript"/>
        </w:rPr>
        <w:t>st</w:t>
      </w:r>
      <w:r w:rsidR="00F958C4">
        <w:rPr>
          <w:rFonts w:ascii="Times New Roman" w:hAnsi="Times New Roman" w:cs="Times New Roman"/>
          <w:sz w:val="24"/>
          <w:szCs w:val="24"/>
        </w:rPr>
        <w:t xml:space="preserve"> February, 2019) </w:t>
      </w:r>
    </w:p>
    <w:p w14:paraId="216F4800" w14:textId="4DF440CC" w:rsidR="00CD69B4" w:rsidRDefault="00CD69B4" w:rsidP="00EB7598">
      <w:pPr>
        <w:spacing w:line="360" w:lineRule="auto"/>
        <w:rPr>
          <w:rFonts w:ascii="Times New Roman" w:hAnsi="Times New Roman" w:cs="Times New Roman"/>
          <w:sz w:val="24"/>
          <w:szCs w:val="24"/>
        </w:rPr>
      </w:pPr>
      <w:r>
        <w:rPr>
          <w:rFonts w:ascii="Times New Roman" w:hAnsi="Times New Roman" w:cs="Times New Roman"/>
          <w:sz w:val="24"/>
          <w:szCs w:val="24"/>
        </w:rPr>
        <w:t xml:space="preserve">OECD (2008) </w:t>
      </w:r>
      <w:r w:rsidRPr="00DD751E">
        <w:rPr>
          <w:rFonts w:ascii="Times New Roman" w:hAnsi="Times New Roman" w:cs="Times New Roman"/>
          <w:i/>
          <w:sz w:val="24"/>
          <w:szCs w:val="24"/>
        </w:rPr>
        <w:t>21</w:t>
      </w:r>
      <w:r w:rsidRPr="00DD751E">
        <w:rPr>
          <w:rFonts w:ascii="Times New Roman" w:hAnsi="Times New Roman" w:cs="Times New Roman"/>
          <w:i/>
          <w:sz w:val="24"/>
          <w:szCs w:val="24"/>
          <w:vertAlign w:val="superscript"/>
        </w:rPr>
        <w:t>st</w:t>
      </w:r>
      <w:r w:rsidRPr="00DD751E">
        <w:rPr>
          <w:rFonts w:ascii="Times New Roman" w:hAnsi="Times New Roman" w:cs="Times New Roman"/>
          <w:i/>
          <w:sz w:val="24"/>
          <w:szCs w:val="24"/>
        </w:rPr>
        <w:t xml:space="preserve"> Century Skills: How can you prepare students for the new Global Economy?</w:t>
      </w:r>
      <w:r>
        <w:rPr>
          <w:rFonts w:ascii="Times New Roman" w:hAnsi="Times New Roman" w:cs="Times New Roman"/>
          <w:sz w:val="24"/>
          <w:szCs w:val="24"/>
        </w:rPr>
        <w:t xml:space="preserve"> Available at: </w:t>
      </w:r>
      <w:hyperlink r:id="rId21" w:history="1">
        <w:r w:rsidRPr="00035C50">
          <w:rPr>
            <w:rStyle w:val="Hyperlink"/>
            <w:rFonts w:ascii="Times New Roman" w:hAnsi="Times New Roman" w:cs="Times New Roman"/>
            <w:sz w:val="24"/>
            <w:szCs w:val="24"/>
          </w:rPr>
          <w:t>https://www.oecd.org/site/educeri21st/40756908.pdf</w:t>
        </w:r>
      </w:hyperlink>
      <w:r>
        <w:rPr>
          <w:rFonts w:ascii="Times New Roman" w:hAnsi="Times New Roman" w:cs="Times New Roman"/>
          <w:sz w:val="24"/>
          <w:szCs w:val="24"/>
        </w:rPr>
        <w:t xml:space="preserve"> (Accessed 8th January, 2019)</w:t>
      </w:r>
    </w:p>
    <w:p w14:paraId="552A765F" w14:textId="54B5564E" w:rsidR="0092238E" w:rsidRDefault="0092238E" w:rsidP="00EB7598">
      <w:pPr>
        <w:spacing w:line="360" w:lineRule="auto"/>
        <w:rPr>
          <w:rFonts w:ascii="Times New Roman" w:hAnsi="Times New Roman" w:cs="Times New Roman"/>
          <w:sz w:val="24"/>
          <w:szCs w:val="24"/>
        </w:rPr>
      </w:pPr>
      <w:r>
        <w:rPr>
          <w:rFonts w:ascii="Times New Roman" w:hAnsi="Times New Roman" w:cs="Times New Roman"/>
          <w:sz w:val="24"/>
          <w:szCs w:val="24"/>
        </w:rPr>
        <w:t xml:space="preserve">O’Hagan, E. (2014) </w:t>
      </w:r>
      <w:r w:rsidRPr="0092238E">
        <w:rPr>
          <w:rFonts w:ascii="Times New Roman" w:hAnsi="Times New Roman" w:cs="Times New Roman"/>
          <w:i/>
          <w:sz w:val="24"/>
          <w:szCs w:val="24"/>
        </w:rPr>
        <w:t>Why Welsh should be taught in British schools</w:t>
      </w:r>
      <w:r>
        <w:rPr>
          <w:rFonts w:ascii="Times New Roman" w:hAnsi="Times New Roman" w:cs="Times New Roman"/>
          <w:sz w:val="24"/>
          <w:szCs w:val="24"/>
        </w:rPr>
        <w:t xml:space="preserve">. Available at: </w:t>
      </w:r>
      <w:hyperlink r:id="rId22" w:history="1">
        <w:r w:rsidRPr="0047060C">
          <w:rPr>
            <w:rStyle w:val="Hyperlink"/>
            <w:rFonts w:ascii="Times New Roman" w:hAnsi="Times New Roman" w:cs="Times New Roman"/>
            <w:sz w:val="24"/>
            <w:szCs w:val="24"/>
          </w:rPr>
          <w:t>https://www.theguardian.com/commentisfree/2014/jul/22/welsh-taught-in-british-schools-scottish-independence-referendum-english-wales-scotland</w:t>
        </w:r>
      </w:hyperlink>
      <w:r>
        <w:rPr>
          <w:rFonts w:ascii="Times New Roman" w:hAnsi="Times New Roman" w:cs="Times New Roman"/>
          <w:sz w:val="24"/>
          <w:szCs w:val="24"/>
        </w:rPr>
        <w:t xml:space="preserve"> (Accessed 21st January, 2019) </w:t>
      </w:r>
    </w:p>
    <w:p w14:paraId="4F4E8A4E" w14:textId="7B994DD7" w:rsidR="00FC3300" w:rsidRDefault="00EB7598" w:rsidP="00EB7598">
      <w:pPr>
        <w:spacing w:line="360" w:lineRule="auto"/>
        <w:rPr>
          <w:rFonts w:ascii="Times New Roman" w:hAnsi="Times New Roman" w:cs="Times New Roman"/>
          <w:sz w:val="24"/>
          <w:szCs w:val="24"/>
        </w:rPr>
      </w:pPr>
      <w:bookmarkStart w:id="1" w:name="_Hlk536535002"/>
      <w:r>
        <w:rPr>
          <w:rFonts w:ascii="Times New Roman" w:hAnsi="Times New Roman" w:cs="Times New Roman"/>
          <w:sz w:val="24"/>
          <w:szCs w:val="24"/>
        </w:rPr>
        <w:t xml:space="preserve">Oxford Dictionary (2019) </w:t>
      </w:r>
      <w:r w:rsidRPr="00EB7598">
        <w:rPr>
          <w:rFonts w:ascii="Times New Roman" w:hAnsi="Times New Roman" w:cs="Times New Roman"/>
          <w:i/>
          <w:sz w:val="24"/>
          <w:szCs w:val="24"/>
        </w:rPr>
        <w:t>psycholinguistics</w:t>
      </w:r>
      <w:r>
        <w:rPr>
          <w:rFonts w:ascii="Times New Roman" w:hAnsi="Times New Roman" w:cs="Times New Roman"/>
          <w:i/>
          <w:sz w:val="24"/>
          <w:szCs w:val="24"/>
        </w:rPr>
        <w:t xml:space="preserve">. </w:t>
      </w:r>
      <w:r w:rsidRPr="00EB7598">
        <w:rPr>
          <w:rFonts w:ascii="Times New Roman" w:hAnsi="Times New Roman" w:cs="Times New Roman"/>
          <w:sz w:val="24"/>
          <w:szCs w:val="24"/>
        </w:rPr>
        <w:t>Available at</w:t>
      </w:r>
      <w:bookmarkEnd w:id="1"/>
      <w:r w:rsidRPr="00EB7598">
        <w:rPr>
          <w:rFonts w:ascii="Times New Roman" w:hAnsi="Times New Roman" w:cs="Times New Roman"/>
          <w:sz w:val="24"/>
          <w:szCs w:val="24"/>
        </w:rPr>
        <w:t>:</w:t>
      </w:r>
      <w:r>
        <w:rPr>
          <w:rFonts w:ascii="Times New Roman" w:hAnsi="Times New Roman" w:cs="Times New Roman"/>
          <w:i/>
          <w:sz w:val="24"/>
          <w:szCs w:val="24"/>
        </w:rPr>
        <w:t xml:space="preserve"> </w:t>
      </w:r>
      <w:hyperlink r:id="rId23" w:history="1">
        <w:r w:rsidRPr="00EB7598">
          <w:rPr>
            <w:rStyle w:val="Hyperlink"/>
            <w:rFonts w:ascii="Times New Roman" w:hAnsi="Times New Roman" w:cs="Times New Roman"/>
            <w:sz w:val="24"/>
            <w:szCs w:val="24"/>
          </w:rPr>
          <w:t>https://en.oxforddictionaries.com/definition/psycholinguistics</w:t>
        </w:r>
      </w:hyperlink>
      <w:r>
        <w:rPr>
          <w:rFonts w:ascii="Times New Roman" w:hAnsi="Times New Roman" w:cs="Times New Roman"/>
          <w:i/>
          <w:sz w:val="24"/>
          <w:szCs w:val="24"/>
        </w:rPr>
        <w:t xml:space="preserve"> </w:t>
      </w:r>
      <w:r w:rsidRPr="00EB7598">
        <w:rPr>
          <w:rFonts w:ascii="Times New Roman" w:hAnsi="Times New Roman" w:cs="Times New Roman"/>
          <w:sz w:val="24"/>
          <w:szCs w:val="24"/>
        </w:rPr>
        <w:t>(Accessed 29th January, 2019)</w:t>
      </w:r>
    </w:p>
    <w:p w14:paraId="13D3B6B6" w14:textId="707465B4" w:rsidR="00F44DDE" w:rsidRDefault="00F44DDE" w:rsidP="00EB7598">
      <w:pPr>
        <w:spacing w:line="360" w:lineRule="auto"/>
        <w:rPr>
          <w:rFonts w:ascii="Times New Roman" w:hAnsi="Times New Roman" w:cs="Times New Roman"/>
          <w:sz w:val="24"/>
          <w:szCs w:val="24"/>
        </w:rPr>
      </w:pPr>
      <w:r>
        <w:rPr>
          <w:rFonts w:ascii="Times New Roman" w:hAnsi="Times New Roman" w:cs="Times New Roman"/>
          <w:sz w:val="24"/>
          <w:szCs w:val="24"/>
        </w:rPr>
        <w:t xml:space="preserve">Statista (2019) </w:t>
      </w:r>
      <w:r w:rsidRPr="00F44DDE">
        <w:rPr>
          <w:rFonts w:ascii="Times New Roman" w:hAnsi="Times New Roman" w:cs="Times New Roman"/>
          <w:i/>
          <w:sz w:val="24"/>
          <w:szCs w:val="24"/>
        </w:rPr>
        <w:t>The most spoken languages worldwide (native speakers in millions).</w:t>
      </w:r>
      <w:r>
        <w:rPr>
          <w:rFonts w:ascii="Times New Roman" w:hAnsi="Times New Roman" w:cs="Times New Roman"/>
          <w:sz w:val="24"/>
          <w:szCs w:val="24"/>
        </w:rPr>
        <w:t xml:space="preserve"> Available at: </w:t>
      </w:r>
      <w:hyperlink r:id="rId24" w:history="1">
        <w:r w:rsidRPr="00CF3051">
          <w:rPr>
            <w:rStyle w:val="Hyperlink"/>
            <w:rFonts w:ascii="Times New Roman" w:hAnsi="Times New Roman" w:cs="Times New Roman"/>
            <w:sz w:val="24"/>
            <w:szCs w:val="24"/>
          </w:rPr>
          <w:t>https://www.statista.com/statistics/266808/the-most-spoken-languages-worldwide/</w:t>
        </w:r>
      </w:hyperlink>
      <w:r>
        <w:rPr>
          <w:rFonts w:ascii="Times New Roman" w:hAnsi="Times New Roman" w:cs="Times New Roman"/>
          <w:sz w:val="24"/>
          <w:szCs w:val="24"/>
        </w:rPr>
        <w:t xml:space="preserve"> (Accessed 28</w:t>
      </w:r>
      <w:r w:rsidRPr="00F44DDE">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2019)</w:t>
      </w:r>
    </w:p>
    <w:p w14:paraId="328B9698" w14:textId="77777777" w:rsidR="00322977" w:rsidRDefault="00322977" w:rsidP="00EB7598">
      <w:pPr>
        <w:spacing w:line="360" w:lineRule="auto"/>
        <w:rPr>
          <w:rFonts w:ascii="Times New Roman" w:hAnsi="Times New Roman" w:cs="Times New Roman"/>
          <w:sz w:val="24"/>
          <w:szCs w:val="24"/>
        </w:rPr>
      </w:pPr>
      <w:r>
        <w:rPr>
          <w:rFonts w:ascii="Times New Roman" w:hAnsi="Times New Roman" w:cs="Times New Roman"/>
          <w:sz w:val="24"/>
          <w:szCs w:val="24"/>
        </w:rPr>
        <w:t xml:space="preserve">Smith, R. (2003) Bilingualism and mental development, </w:t>
      </w:r>
      <w:r w:rsidRPr="00322977">
        <w:rPr>
          <w:rFonts w:ascii="Times New Roman" w:hAnsi="Times New Roman" w:cs="Times New Roman"/>
          <w:i/>
          <w:sz w:val="24"/>
          <w:szCs w:val="24"/>
        </w:rPr>
        <w:t>British Journal of Psychology</w:t>
      </w:r>
      <w:r>
        <w:rPr>
          <w:rFonts w:ascii="Times New Roman" w:hAnsi="Times New Roman" w:cs="Times New Roman"/>
          <w:sz w:val="24"/>
          <w:szCs w:val="24"/>
        </w:rPr>
        <w:t>, 13, pp. 270-283</w:t>
      </w:r>
    </w:p>
    <w:p w14:paraId="5B816A3A" w14:textId="03BE31DD" w:rsidR="00C60962" w:rsidRDefault="00C60962" w:rsidP="00EB7598">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StatsWales (2011) </w:t>
      </w:r>
      <w:r w:rsidRPr="00C60962">
        <w:rPr>
          <w:rFonts w:ascii="Times New Roman" w:hAnsi="Times New Roman" w:cs="Times New Roman"/>
          <w:i/>
          <w:sz w:val="24"/>
          <w:szCs w:val="24"/>
        </w:rPr>
        <w:t>Welsh speakers by local authority, gender and detailed age groups, 2011</w:t>
      </w:r>
      <w:r>
        <w:rPr>
          <w:rFonts w:ascii="Times New Roman" w:hAnsi="Times New Roman" w:cs="Times New Roman"/>
          <w:sz w:val="24"/>
          <w:szCs w:val="24"/>
        </w:rPr>
        <w:t xml:space="preserve">. Available at: </w:t>
      </w:r>
      <w:hyperlink r:id="rId25" w:history="1">
        <w:r w:rsidRPr="00CF3051">
          <w:rPr>
            <w:rStyle w:val="Hyperlink"/>
            <w:rFonts w:ascii="Times New Roman" w:hAnsi="Times New Roman" w:cs="Times New Roman"/>
            <w:sz w:val="24"/>
            <w:szCs w:val="24"/>
          </w:rPr>
          <w:t>https://statswales.gov.wales/Catalogue/Welsh-Language/welshspeakers-by-localauthority-gender-detailedagegroups-2011census</w:t>
        </w:r>
      </w:hyperlink>
      <w:r>
        <w:rPr>
          <w:rFonts w:ascii="Times New Roman" w:hAnsi="Times New Roman" w:cs="Times New Roman"/>
          <w:sz w:val="24"/>
          <w:szCs w:val="24"/>
        </w:rPr>
        <w:t xml:space="preserve"> (Accessed 31st January, 2019)</w:t>
      </w:r>
    </w:p>
    <w:p w14:paraId="5E95DE0F" w14:textId="6793D714" w:rsidR="00D770F4" w:rsidRDefault="00D770F4" w:rsidP="00EB7598">
      <w:pPr>
        <w:spacing w:line="360" w:lineRule="auto"/>
        <w:rPr>
          <w:rFonts w:ascii="Times New Roman" w:hAnsi="Times New Roman" w:cs="Times New Roman"/>
          <w:sz w:val="24"/>
          <w:szCs w:val="24"/>
        </w:rPr>
      </w:pPr>
      <w:r>
        <w:rPr>
          <w:rFonts w:ascii="Times New Roman" w:hAnsi="Times New Roman" w:cs="Times New Roman"/>
          <w:sz w:val="24"/>
          <w:szCs w:val="24"/>
        </w:rPr>
        <w:t xml:space="preserve">University of Macau (2016) </w:t>
      </w:r>
      <w:r w:rsidRPr="00D770F4">
        <w:rPr>
          <w:rFonts w:ascii="Times New Roman" w:hAnsi="Times New Roman" w:cs="Times New Roman"/>
          <w:i/>
          <w:sz w:val="24"/>
          <w:szCs w:val="24"/>
        </w:rPr>
        <w:t>Department of Psychology. Faculty of Social Sciences</w:t>
      </w:r>
      <w:r>
        <w:rPr>
          <w:rFonts w:ascii="Times New Roman" w:hAnsi="Times New Roman" w:cs="Times New Roman"/>
          <w:sz w:val="24"/>
          <w:szCs w:val="24"/>
        </w:rPr>
        <w:t xml:space="preserve">. Available at: </w:t>
      </w:r>
      <w:hyperlink r:id="rId26" w:history="1">
        <w:r w:rsidRPr="007F0D93">
          <w:rPr>
            <w:rStyle w:val="Hyperlink"/>
            <w:rFonts w:ascii="Times New Roman" w:hAnsi="Times New Roman" w:cs="Times New Roman"/>
            <w:sz w:val="24"/>
            <w:szCs w:val="24"/>
          </w:rPr>
          <w:t>https://www.um.edu.mo/fss/psychology/staff_BERNARDO.html</w:t>
        </w:r>
      </w:hyperlink>
      <w:r>
        <w:rPr>
          <w:rFonts w:ascii="Times New Roman" w:hAnsi="Times New Roman" w:cs="Times New Roman"/>
          <w:sz w:val="24"/>
          <w:szCs w:val="24"/>
        </w:rPr>
        <w:t xml:space="preserve"> (Accessed 28th January, 2019)</w:t>
      </w:r>
    </w:p>
    <w:p w14:paraId="3DE7E4BF" w14:textId="5042E625" w:rsidR="006126B0" w:rsidRPr="00400F78" w:rsidRDefault="004E7D2D" w:rsidP="00400F78">
      <w:pPr>
        <w:spacing w:line="360" w:lineRule="auto"/>
        <w:rPr>
          <w:rFonts w:ascii="Times New Roman" w:hAnsi="Times New Roman" w:cs="Times New Roman"/>
          <w:sz w:val="24"/>
          <w:szCs w:val="24"/>
        </w:rPr>
      </w:pPr>
      <w:r>
        <w:rPr>
          <w:rFonts w:ascii="Times New Roman" w:hAnsi="Times New Roman" w:cs="Times New Roman"/>
          <w:sz w:val="24"/>
          <w:szCs w:val="24"/>
        </w:rPr>
        <w:t xml:space="preserve">Valdes-Fallis, G. (1978) ‘Code switching and the classroom teacher’, </w:t>
      </w:r>
      <w:r w:rsidRPr="004E7D2D">
        <w:rPr>
          <w:rFonts w:ascii="Times New Roman" w:hAnsi="Times New Roman" w:cs="Times New Roman"/>
          <w:i/>
          <w:sz w:val="24"/>
          <w:szCs w:val="24"/>
        </w:rPr>
        <w:t>Language in education: Theory and practice,</w:t>
      </w:r>
      <w:r>
        <w:rPr>
          <w:rFonts w:ascii="Times New Roman" w:hAnsi="Times New Roman" w:cs="Times New Roman"/>
          <w:sz w:val="24"/>
          <w:szCs w:val="24"/>
        </w:rPr>
        <w:t xml:space="preserve"> 4, pp. 2-31. Available at: </w:t>
      </w:r>
      <w:hyperlink r:id="rId27" w:history="1">
        <w:r w:rsidRPr="00C520E3">
          <w:rPr>
            <w:rStyle w:val="Hyperlink"/>
            <w:rFonts w:ascii="Times New Roman" w:hAnsi="Times New Roman" w:cs="Times New Roman"/>
            <w:sz w:val="24"/>
            <w:szCs w:val="24"/>
          </w:rPr>
          <w:t>https://archive.org/details/ERIC_ED153506/page/n29</w:t>
        </w:r>
      </w:hyperlink>
      <w:r>
        <w:rPr>
          <w:rFonts w:ascii="Times New Roman" w:hAnsi="Times New Roman" w:cs="Times New Roman"/>
          <w:sz w:val="24"/>
          <w:szCs w:val="24"/>
        </w:rPr>
        <w:t xml:space="preserve"> (Accessed 1</w:t>
      </w:r>
      <w:r w:rsidRPr="004E7D2D">
        <w:rPr>
          <w:rFonts w:ascii="Times New Roman" w:hAnsi="Times New Roman" w:cs="Times New Roman"/>
          <w:sz w:val="24"/>
          <w:szCs w:val="24"/>
          <w:vertAlign w:val="superscript"/>
        </w:rPr>
        <w:t>st</w:t>
      </w:r>
      <w:r>
        <w:rPr>
          <w:rFonts w:ascii="Times New Roman" w:hAnsi="Times New Roman" w:cs="Times New Roman"/>
          <w:sz w:val="24"/>
          <w:szCs w:val="24"/>
        </w:rPr>
        <w:t xml:space="preserve"> February, 2019) </w:t>
      </w:r>
    </w:p>
    <w:p w14:paraId="087D3E89" w14:textId="5A0C2779" w:rsidR="006126B0" w:rsidRDefault="006126B0" w:rsidP="00322977">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Welsh Government (2012) </w:t>
      </w:r>
      <w:r w:rsidRPr="006126B0">
        <w:rPr>
          <w:rFonts w:ascii="Times New Roman" w:hAnsi="Times New Roman" w:cs="Times New Roman"/>
          <w:i/>
          <w:color w:val="000000" w:themeColor="text1"/>
          <w:sz w:val="24"/>
          <w:szCs w:val="24"/>
        </w:rPr>
        <w:t>A living language: a language for living.</w:t>
      </w:r>
      <w:r>
        <w:rPr>
          <w:rFonts w:ascii="Times New Roman" w:hAnsi="Times New Roman" w:cs="Times New Roman"/>
          <w:color w:val="000000" w:themeColor="text1"/>
          <w:sz w:val="24"/>
          <w:szCs w:val="24"/>
        </w:rPr>
        <w:t xml:space="preserve"> Welsh Language Strategy 2012-17. Cardiff: Welsh Government </w:t>
      </w:r>
    </w:p>
    <w:p w14:paraId="5469600E" w14:textId="043F3913" w:rsidR="0049003A" w:rsidRDefault="00322977" w:rsidP="00322977">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Welsh Government (2016) </w:t>
      </w:r>
      <w:r w:rsidRPr="00322977">
        <w:rPr>
          <w:rFonts w:ascii="Times New Roman" w:hAnsi="Times New Roman" w:cs="Times New Roman"/>
          <w:i/>
          <w:color w:val="000000" w:themeColor="text1"/>
          <w:sz w:val="24"/>
          <w:szCs w:val="24"/>
        </w:rPr>
        <w:t>Taking Wales Forward</w:t>
      </w:r>
      <w:r>
        <w:rPr>
          <w:rFonts w:ascii="Times New Roman" w:hAnsi="Times New Roman" w:cs="Times New Roman"/>
          <w:color w:val="000000" w:themeColor="text1"/>
          <w:sz w:val="24"/>
          <w:szCs w:val="24"/>
        </w:rPr>
        <w:t xml:space="preserve">. 2016-21. Available at: </w:t>
      </w:r>
      <w:hyperlink r:id="rId28" w:history="1">
        <w:r w:rsidRPr="003D71AF">
          <w:rPr>
            <w:rStyle w:val="Hyperlink"/>
            <w:rFonts w:ascii="Times New Roman" w:hAnsi="Times New Roman" w:cs="Times New Roman"/>
            <w:sz w:val="24"/>
            <w:szCs w:val="24"/>
          </w:rPr>
          <w:t>https://gov.wales/docs/strategies/160920-taking-wales-forward-en.pdf</w:t>
        </w:r>
      </w:hyperlink>
      <w:r>
        <w:rPr>
          <w:rFonts w:ascii="Times New Roman" w:hAnsi="Times New Roman" w:cs="Times New Roman"/>
          <w:color w:val="000000" w:themeColor="text1"/>
          <w:sz w:val="24"/>
          <w:szCs w:val="24"/>
        </w:rPr>
        <w:t xml:space="preserve"> (Accessed 1</w:t>
      </w:r>
      <w:r w:rsidRPr="00322977">
        <w:rPr>
          <w:rFonts w:ascii="Times New Roman" w:hAnsi="Times New Roman" w:cs="Times New Roman"/>
          <w:color w:val="000000" w:themeColor="text1"/>
          <w:sz w:val="24"/>
          <w:szCs w:val="24"/>
          <w:vertAlign w:val="superscript"/>
        </w:rPr>
        <w:t>st</w:t>
      </w:r>
      <w:r>
        <w:rPr>
          <w:rFonts w:ascii="Times New Roman" w:hAnsi="Times New Roman" w:cs="Times New Roman"/>
          <w:color w:val="000000" w:themeColor="text1"/>
          <w:sz w:val="24"/>
          <w:szCs w:val="24"/>
        </w:rPr>
        <w:t xml:space="preserve"> February, 2019)</w:t>
      </w:r>
    </w:p>
    <w:p w14:paraId="6DDD3184" w14:textId="109B4CE7" w:rsidR="009A43D0" w:rsidRPr="007765EA" w:rsidRDefault="009A43D0" w:rsidP="00E554BD">
      <w:pPr>
        <w:spacing w:line="360" w:lineRule="auto"/>
        <w:rPr>
          <w:rFonts w:ascii="Times New Roman" w:hAnsi="Times New Roman" w:cs="Times New Roman"/>
          <w:color w:val="000000" w:themeColor="text1"/>
          <w:sz w:val="24"/>
          <w:szCs w:val="24"/>
        </w:rPr>
      </w:pPr>
    </w:p>
    <w:sectPr w:rsidR="009A43D0" w:rsidRPr="007765EA">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7A2D0B" w14:textId="77777777" w:rsidR="005B1EB7" w:rsidRDefault="005B1EB7" w:rsidP="00951335">
      <w:pPr>
        <w:spacing w:after="0" w:line="240" w:lineRule="auto"/>
      </w:pPr>
      <w:r>
        <w:separator/>
      </w:r>
    </w:p>
  </w:endnote>
  <w:endnote w:type="continuationSeparator" w:id="0">
    <w:p w14:paraId="7ECE30D2" w14:textId="77777777" w:rsidR="005B1EB7" w:rsidRDefault="005B1EB7" w:rsidP="009513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8134657"/>
      <w:docPartObj>
        <w:docPartGallery w:val="Page Numbers (Bottom of Page)"/>
        <w:docPartUnique/>
      </w:docPartObj>
    </w:sdtPr>
    <w:sdtEndPr>
      <w:rPr>
        <w:color w:val="7F7F7F" w:themeColor="background1" w:themeShade="7F"/>
        <w:spacing w:val="60"/>
      </w:rPr>
    </w:sdtEndPr>
    <w:sdtContent>
      <w:p w14:paraId="1ACEA60D" w14:textId="58F1B467" w:rsidR="00951335" w:rsidRDefault="00951335">
        <w:pPr>
          <w:pStyle w:val="Footer"/>
          <w:pBdr>
            <w:top w:val="single" w:sz="4" w:space="1" w:color="D9D9D9" w:themeColor="background1" w:themeShade="D9"/>
          </w:pBdr>
          <w:jc w:val="right"/>
        </w:pPr>
        <w:r>
          <w:fldChar w:fldCharType="begin"/>
        </w:r>
        <w:r>
          <w:instrText xml:space="preserve"> PAGE   \* MERGEFORMAT </w:instrText>
        </w:r>
        <w:r>
          <w:fldChar w:fldCharType="separate"/>
        </w:r>
        <w:r w:rsidR="00FA5B8E">
          <w:rPr>
            <w:noProof/>
          </w:rPr>
          <w:t>6</w:t>
        </w:r>
        <w:r>
          <w:rPr>
            <w:noProof/>
          </w:rPr>
          <w:fldChar w:fldCharType="end"/>
        </w:r>
        <w:r>
          <w:t xml:space="preserve"> | </w:t>
        </w:r>
        <w:r>
          <w:rPr>
            <w:color w:val="7F7F7F" w:themeColor="background1" w:themeShade="7F"/>
            <w:spacing w:val="60"/>
          </w:rPr>
          <w:t>Page</w:t>
        </w:r>
      </w:p>
    </w:sdtContent>
  </w:sdt>
  <w:p w14:paraId="5DEEF9F7" w14:textId="2937FD8B" w:rsidR="00951335" w:rsidRPr="00A94F45" w:rsidRDefault="00A94F45">
    <w:pPr>
      <w:pStyle w:val="Footer"/>
      <w:rPr>
        <w:rFonts w:ascii="Times New Roman" w:hAnsi="Times New Roman" w:cs="Times New Roman"/>
      </w:rPr>
    </w:pPr>
    <w:r>
      <w:rPr>
        <w:rFonts w:ascii="Times New Roman" w:hAnsi="Times New Roman" w:cs="Times New Roman"/>
      </w:rPr>
      <w:t>1601599</w:t>
    </w:r>
    <w:r>
      <w:rPr>
        <w:rFonts w:ascii="Times New Roman" w:hAnsi="Times New Roman" w:cs="Times New Roman"/>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2DECB1" w14:textId="77777777" w:rsidR="005B1EB7" w:rsidRDefault="005B1EB7" w:rsidP="00951335">
      <w:pPr>
        <w:spacing w:after="0" w:line="240" w:lineRule="auto"/>
      </w:pPr>
      <w:r>
        <w:separator/>
      </w:r>
    </w:p>
  </w:footnote>
  <w:footnote w:type="continuationSeparator" w:id="0">
    <w:p w14:paraId="0BF9C72B" w14:textId="77777777" w:rsidR="005B1EB7" w:rsidRDefault="005B1EB7" w:rsidP="009513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2EBE9D" w14:textId="34D3D5A8" w:rsidR="00951335" w:rsidRPr="00A94F45" w:rsidRDefault="00951335">
    <w:pPr>
      <w:pStyle w:val="Header"/>
      <w:rPr>
        <w:rFonts w:ascii="Times New Roman" w:hAnsi="Times New Roman" w:cs="Times New Roman"/>
      </w:rPr>
    </w:pPr>
    <w:r w:rsidRPr="00A94F45">
      <w:rPr>
        <w:rFonts w:ascii="Times New Roman" w:hAnsi="Times New Roman" w:cs="Times New Roman"/>
      </w:rPr>
      <w:t>ECAD6</w:t>
    </w:r>
    <w:r w:rsidR="00FA300C">
      <w:rPr>
        <w:rFonts w:ascii="Times New Roman" w:hAnsi="Times New Roman" w:cs="Times New Roman"/>
      </w:rPr>
      <w:t>006C</w:t>
    </w:r>
    <w:r w:rsidRPr="00A94F45">
      <w:rPr>
        <w:rFonts w:ascii="Times New Roman" w:hAnsi="Times New Roman" w:cs="Times New Roman"/>
      </w:rPr>
      <w:tab/>
      <w:t xml:space="preserve">      </w:t>
    </w:r>
    <w:r w:rsidR="00FA300C">
      <w:rPr>
        <w:rFonts w:ascii="Times New Roman" w:hAnsi="Times New Roman" w:cs="Times New Roman"/>
      </w:rPr>
      <w:t>Yr Iaith ar Daith 3</w:t>
    </w:r>
    <w:r w:rsidR="00F92B09">
      <w:rPr>
        <w:rFonts w:ascii="Times New Roman" w:hAnsi="Times New Roman" w:cs="Times New Roman"/>
      </w:rPr>
      <w:t xml:space="preserve"> </w:t>
    </w:r>
    <w:r w:rsidRPr="00A94F45">
      <w:rPr>
        <w:rFonts w:ascii="Times New Roman" w:hAnsi="Times New Roman" w:cs="Times New Roman"/>
      </w:rP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1335"/>
    <w:rsid w:val="00001613"/>
    <w:rsid w:val="00004DFD"/>
    <w:rsid w:val="000054E9"/>
    <w:rsid w:val="00007E7B"/>
    <w:rsid w:val="00014165"/>
    <w:rsid w:val="00015026"/>
    <w:rsid w:val="00020D4F"/>
    <w:rsid w:val="00021A48"/>
    <w:rsid w:val="00024272"/>
    <w:rsid w:val="00037E00"/>
    <w:rsid w:val="0004121D"/>
    <w:rsid w:val="000456FB"/>
    <w:rsid w:val="000476C0"/>
    <w:rsid w:val="00053D7F"/>
    <w:rsid w:val="00057724"/>
    <w:rsid w:val="00060284"/>
    <w:rsid w:val="0006046D"/>
    <w:rsid w:val="000624DE"/>
    <w:rsid w:val="00071058"/>
    <w:rsid w:val="00073560"/>
    <w:rsid w:val="0007531A"/>
    <w:rsid w:val="00081477"/>
    <w:rsid w:val="00081EDF"/>
    <w:rsid w:val="0008547A"/>
    <w:rsid w:val="0008567D"/>
    <w:rsid w:val="0008596F"/>
    <w:rsid w:val="0009044D"/>
    <w:rsid w:val="00091992"/>
    <w:rsid w:val="000956C4"/>
    <w:rsid w:val="000A1335"/>
    <w:rsid w:val="000A3653"/>
    <w:rsid w:val="000A5159"/>
    <w:rsid w:val="000A7E9A"/>
    <w:rsid w:val="000B2A25"/>
    <w:rsid w:val="000B3D47"/>
    <w:rsid w:val="000C264B"/>
    <w:rsid w:val="000C5362"/>
    <w:rsid w:val="000C594A"/>
    <w:rsid w:val="000C739B"/>
    <w:rsid w:val="000D56DE"/>
    <w:rsid w:val="000D58E0"/>
    <w:rsid w:val="000D5CA9"/>
    <w:rsid w:val="000E12CF"/>
    <w:rsid w:val="000E5A1C"/>
    <w:rsid w:val="000E7CB1"/>
    <w:rsid w:val="000F153B"/>
    <w:rsid w:val="000F42E2"/>
    <w:rsid w:val="000F4581"/>
    <w:rsid w:val="000F7078"/>
    <w:rsid w:val="00101587"/>
    <w:rsid w:val="00103B70"/>
    <w:rsid w:val="00105A1E"/>
    <w:rsid w:val="0011040B"/>
    <w:rsid w:val="00111DBC"/>
    <w:rsid w:val="00112017"/>
    <w:rsid w:val="00112393"/>
    <w:rsid w:val="0011347D"/>
    <w:rsid w:val="00113870"/>
    <w:rsid w:val="00117109"/>
    <w:rsid w:val="00117DF5"/>
    <w:rsid w:val="00120235"/>
    <w:rsid w:val="001223BB"/>
    <w:rsid w:val="00123247"/>
    <w:rsid w:val="00124E21"/>
    <w:rsid w:val="00136C99"/>
    <w:rsid w:val="0014111C"/>
    <w:rsid w:val="00153E5B"/>
    <w:rsid w:val="001561C7"/>
    <w:rsid w:val="0016313E"/>
    <w:rsid w:val="00163D22"/>
    <w:rsid w:val="00165636"/>
    <w:rsid w:val="001673B5"/>
    <w:rsid w:val="00176A49"/>
    <w:rsid w:val="001802B8"/>
    <w:rsid w:val="001864F4"/>
    <w:rsid w:val="001946C3"/>
    <w:rsid w:val="00194C26"/>
    <w:rsid w:val="001A4CF2"/>
    <w:rsid w:val="001B3638"/>
    <w:rsid w:val="001B657C"/>
    <w:rsid w:val="001B6B24"/>
    <w:rsid w:val="001C28CA"/>
    <w:rsid w:val="001C51D0"/>
    <w:rsid w:val="001D2ED5"/>
    <w:rsid w:val="001D5029"/>
    <w:rsid w:val="001E37F4"/>
    <w:rsid w:val="001F1CA2"/>
    <w:rsid w:val="001F2CF8"/>
    <w:rsid w:val="001F6B42"/>
    <w:rsid w:val="00207796"/>
    <w:rsid w:val="0021793E"/>
    <w:rsid w:val="00225CD5"/>
    <w:rsid w:val="00235FBE"/>
    <w:rsid w:val="00245F42"/>
    <w:rsid w:val="00250C39"/>
    <w:rsid w:val="00253E2F"/>
    <w:rsid w:val="002638BE"/>
    <w:rsid w:val="00270AA9"/>
    <w:rsid w:val="002808A4"/>
    <w:rsid w:val="002841DB"/>
    <w:rsid w:val="00286DE7"/>
    <w:rsid w:val="002948CD"/>
    <w:rsid w:val="002A6641"/>
    <w:rsid w:val="002B08E5"/>
    <w:rsid w:val="002C1CE6"/>
    <w:rsid w:val="002D1A2E"/>
    <w:rsid w:val="002F022B"/>
    <w:rsid w:val="00303D78"/>
    <w:rsid w:val="00305CA7"/>
    <w:rsid w:val="00307D5D"/>
    <w:rsid w:val="003123EA"/>
    <w:rsid w:val="00320655"/>
    <w:rsid w:val="00321DD2"/>
    <w:rsid w:val="00322977"/>
    <w:rsid w:val="00323C76"/>
    <w:rsid w:val="00327DF5"/>
    <w:rsid w:val="00331042"/>
    <w:rsid w:val="00332D2B"/>
    <w:rsid w:val="0034020C"/>
    <w:rsid w:val="00342AF8"/>
    <w:rsid w:val="0035020A"/>
    <w:rsid w:val="00351635"/>
    <w:rsid w:val="00361F1A"/>
    <w:rsid w:val="003677F8"/>
    <w:rsid w:val="003716E3"/>
    <w:rsid w:val="00371E15"/>
    <w:rsid w:val="0037633A"/>
    <w:rsid w:val="00383FD4"/>
    <w:rsid w:val="00393605"/>
    <w:rsid w:val="00393765"/>
    <w:rsid w:val="00396E30"/>
    <w:rsid w:val="00396FFF"/>
    <w:rsid w:val="00397581"/>
    <w:rsid w:val="003A77BB"/>
    <w:rsid w:val="003B07DD"/>
    <w:rsid w:val="003B2FC7"/>
    <w:rsid w:val="003B7BC4"/>
    <w:rsid w:val="003C260B"/>
    <w:rsid w:val="003C38F8"/>
    <w:rsid w:val="003D1D78"/>
    <w:rsid w:val="003D6765"/>
    <w:rsid w:val="003E1AB4"/>
    <w:rsid w:val="003E30B9"/>
    <w:rsid w:val="003E41E9"/>
    <w:rsid w:val="003F012E"/>
    <w:rsid w:val="003F3134"/>
    <w:rsid w:val="003F39CF"/>
    <w:rsid w:val="003F4C09"/>
    <w:rsid w:val="00400F78"/>
    <w:rsid w:val="00401CF2"/>
    <w:rsid w:val="00402CEF"/>
    <w:rsid w:val="00405135"/>
    <w:rsid w:val="0040546D"/>
    <w:rsid w:val="00407164"/>
    <w:rsid w:val="00412ACF"/>
    <w:rsid w:val="00413FE1"/>
    <w:rsid w:val="00416AE4"/>
    <w:rsid w:val="0042216C"/>
    <w:rsid w:val="0042428A"/>
    <w:rsid w:val="00426595"/>
    <w:rsid w:val="004301F6"/>
    <w:rsid w:val="00431464"/>
    <w:rsid w:val="004344EC"/>
    <w:rsid w:val="00435AAA"/>
    <w:rsid w:val="004362A1"/>
    <w:rsid w:val="00436332"/>
    <w:rsid w:val="0043677E"/>
    <w:rsid w:val="0043774B"/>
    <w:rsid w:val="0044184B"/>
    <w:rsid w:val="00445A76"/>
    <w:rsid w:val="00445BA9"/>
    <w:rsid w:val="00447561"/>
    <w:rsid w:val="00451D18"/>
    <w:rsid w:val="00455335"/>
    <w:rsid w:val="00457773"/>
    <w:rsid w:val="00457C64"/>
    <w:rsid w:val="0046045F"/>
    <w:rsid w:val="00462172"/>
    <w:rsid w:val="00464395"/>
    <w:rsid w:val="00464D5C"/>
    <w:rsid w:val="004728AB"/>
    <w:rsid w:val="00472A8F"/>
    <w:rsid w:val="0047595E"/>
    <w:rsid w:val="00475A7B"/>
    <w:rsid w:val="0047666E"/>
    <w:rsid w:val="00482A2A"/>
    <w:rsid w:val="00482DCB"/>
    <w:rsid w:val="00485301"/>
    <w:rsid w:val="0048552D"/>
    <w:rsid w:val="00486D67"/>
    <w:rsid w:val="00487B3F"/>
    <w:rsid w:val="0049003A"/>
    <w:rsid w:val="004971D3"/>
    <w:rsid w:val="004A28DA"/>
    <w:rsid w:val="004B61B8"/>
    <w:rsid w:val="004C2022"/>
    <w:rsid w:val="004C20AF"/>
    <w:rsid w:val="004D2F7D"/>
    <w:rsid w:val="004D52F9"/>
    <w:rsid w:val="004D5871"/>
    <w:rsid w:val="004D6E24"/>
    <w:rsid w:val="004E1DEE"/>
    <w:rsid w:val="004E7D2D"/>
    <w:rsid w:val="004F12E9"/>
    <w:rsid w:val="004F45E5"/>
    <w:rsid w:val="004F786C"/>
    <w:rsid w:val="00504B7C"/>
    <w:rsid w:val="00507F59"/>
    <w:rsid w:val="00510550"/>
    <w:rsid w:val="0051629A"/>
    <w:rsid w:val="005172B2"/>
    <w:rsid w:val="00524027"/>
    <w:rsid w:val="00524D8A"/>
    <w:rsid w:val="00531726"/>
    <w:rsid w:val="00531807"/>
    <w:rsid w:val="005325A0"/>
    <w:rsid w:val="00535A65"/>
    <w:rsid w:val="00536FAF"/>
    <w:rsid w:val="00542307"/>
    <w:rsid w:val="005457C3"/>
    <w:rsid w:val="005479C7"/>
    <w:rsid w:val="00550038"/>
    <w:rsid w:val="00551EDC"/>
    <w:rsid w:val="0055253A"/>
    <w:rsid w:val="00552C3F"/>
    <w:rsid w:val="00555611"/>
    <w:rsid w:val="00563DB4"/>
    <w:rsid w:val="005678C6"/>
    <w:rsid w:val="0057028E"/>
    <w:rsid w:val="005725B2"/>
    <w:rsid w:val="00573353"/>
    <w:rsid w:val="00576D7F"/>
    <w:rsid w:val="00577C5A"/>
    <w:rsid w:val="00583ADA"/>
    <w:rsid w:val="005848B8"/>
    <w:rsid w:val="005855F6"/>
    <w:rsid w:val="00590088"/>
    <w:rsid w:val="005915C6"/>
    <w:rsid w:val="0059163C"/>
    <w:rsid w:val="005A0FC7"/>
    <w:rsid w:val="005A176E"/>
    <w:rsid w:val="005A17A1"/>
    <w:rsid w:val="005A5584"/>
    <w:rsid w:val="005A61F3"/>
    <w:rsid w:val="005B075B"/>
    <w:rsid w:val="005B1EB7"/>
    <w:rsid w:val="005B24E7"/>
    <w:rsid w:val="005B3121"/>
    <w:rsid w:val="005B4840"/>
    <w:rsid w:val="005B57A2"/>
    <w:rsid w:val="005C6EF9"/>
    <w:rsid w:val="005D4905"/>
    <w:rsid w:val="005D62B8"/>
    <w:rsid w:val="005D75FD"/>
    <w:rsid w:val="005F7656"/>
    <w:rsid w:val="005F7FA2"/>
    <w:rsid w:val="006056C9"/>
    <w:rsid w:val="00611556"/>
    <w:rsid w:val="006126B0"/>
    <w:rsid w:val="00617C4B"/>
    <w:rsid w:val="006210EA"/>
    <w:rsid w:val="00625213"/>
    <w:rsid w:val="0063210B"/>
    <w:rsid w:val="00632E27"/>
    <w:rsid w:val="00643926"/>
    <w:rsid w:val="00655A06"/>
    <w:rsid w:val="00657AB8"/>
    <w:rsid w:val="006619BB"/>
    <w:rsid w:val="006625A7"/>
    <w:rsid w:val="00663CBA"/>
    <w:rsid w:val="006676C6"/>
    <w:rsid w:val="006731F8"/>
    <w:rsid w:val="00687D86"/>
    <w:rsid w:val="00690073"/>
    <w:rsid w:val="00691BD2"/>
    <w:rsid w:val="006955B2"/>
    <w:rsid w:val="006A19CA"/>
    <w:rsid w:val="006D2886"/>
    <w:rsid w:val="006D523B"/>
    <w:rsid w:val="006E1937"/>
    <w:rsid w:val="006E4066"/>
    <w:rsid w:val="006E65CC"/>
    <w:rsid w:val="006F2264"/>
    <w:rsid w:val="006F483B"/>
    <w:rsid w:val="006F6C4F"/>
    <w:rsid w:val="00706B49"/>
    <w:rsid w:val="007123FD"/>
    <w:rsid w:val="00712578"/>
    <w:rsid w:val="00713679"/>
    <w:rsid w:val="00723761"/>
    <w:rsid w:val="00724715"/>
    <w:rsid w:val="00726C92"/>
    <w:rsid w:val="00730F33"/>
    <w:rsid w:val="00731016"/>
    <w:rsid w:val="00737191"/>
    <w:rsid w:val="007372C8"/>
    <w:rsid w:val="00737BB5"/>
    <w:rsid w:val="00741643"/>
    <w:rsid w:val="00741836"/>
    <w:rsid w:val="00742836"/>
    <w:rsid w:val="00743DAF"/>
    <w:rsid w:val="00751E23"/>
    <w:rsid w:val="007562C3"/>
    <w:rsid w:val="00757732"/>
    <w:rsid w:val="00757832"/>
    <w:rsid w:val="007618E3"/>
    <w:rsid w:val="00764DEC"/>
    <w:rsid w:val="007672A4"/>
    <w:rsid w:val="007765EA"/>
    <w:rsid w:val="0078218F"/>
    <w:rsid w:val="00790B58"/>
    <w:rsid w:val="00792473"/>
    <w:rsid w:val="00794F66"/>
    <w:rsid w:val="007950FB"/>
    <w:rsid w:val="00797B30"/>
    <w:rsid w:val="007A16A5"/>
    <w:rsid w:val="007A3321"/>
    <w:rsid w:val="007A6034"/>
    <w:rsid w:val="007B0575"/>
    <w:rsid w:val="007B28E7"/>
    <w:rsid w:val="007C5CA0"/>
    <w:rsid w:val="007D19C7"/>
    <w:rsid w:val="007D296F"/>
    <w:rsid w:val="007D2F8E"/>
    <w:rsid w:val="007D47BB"/>
    <w:rsid w:val="007D4802"/>
    <w:rsid w:val="007E013D"/>
    <w:rsid w:val="007F09FA"/>
    <w:rsid w:val="007F209E"/>
    <w:rsid w:val="007F63DF"/>
    <w:rsid w:val="007F706E"/>
    <w:rsid w:val="00801A71"/>
    <w:rsid w:val="00820EDF"/>
    <w:rsid w:val="00821617"/>
    <w:rsid w:val="00823114"/>
    <w:rsid w:val="00823D87"/>
    <w:rsid w:val="00825EA6"/>
    <w:rsid w:val="00827A5C"/>
    <w:rsid w:val="00827B17"/>
    <w:rsid w:val="0083447C"/>
    <w:rsid w:val="008512B7"/>
    <w:rsid w:val="00852E9E"/>
    <w:rsid w:val="00853CCB"/>
    <w:rsid w:val="008548DE"/>
    <w:rsid w:val="00854CDF"/>
    <w:rsid w:val="00860899"/>
    <w:rsid w:val="008647D7"/>
    <w:rsid w:val="008817FB"/>
    <w:rsid w:val="008861B5"/>
    <w:rsid w:val="00887EEB"/>
    <w:rsid w:val="00890242"/>
    <w:rsid w:val="00890DF5"/>
    <w:rsid w:val="00892755"/>
    <w:rsid w:val="00892C76"/>
    <w:rsid w:val="00896654"/>
    <w:rsid w:val="00896A76"/>
    <w:rsid w:val="008A1C4C"/>
    <w:rsid w:val="008A28E4"/>
    <w:rsid w:val="008A3320"/>
    <w:rsid w:val="008A61D0"/>
    <w:rsid w:val="008B3894"/>
    <w:rsid w:val="008B4294"/>
    <w:rsid w:val="008C0830"/>
    <w:rsid w:val="008C0A3A"/>
    <w:rsid w:val="008D061F"/>
    <w:rsid w:val="008D3447"/>
    <w:rsid w:val="008D35BD"/>
    <w:rsid w:val="008D56FC"/>
    <w:rsid w:val="008D655E"/>
    <w:rsid w:val="008D784D"/>
    <w:rsid w:val="008D7AA6"/>
    <w:rsid w:val="008E0115"/>
    <w:rsid w:val="008E17DC"/>
    <w:rsid w:val="008E1FF7"/>
    <w:rsid w:val="008E625D"/>
    <w:rsid w:val="008F1522"/>
    <w:rsid w:val="008F3003"/>
    <w:rsid w:val="008F3A2B"/>
    <w:rsid w:val="008F7474"/>
    <w:rsid w:val="00900C98"/>
    <w:rsid w:val="00906046"/>
    <w:rsid w:val="00906ADE"/>
    <w:rsid w:val="00912CEC"/>
    <w:rsid w:val="00914C8D"/>
    <w:rsid w:val="00917489"/>
    <w:rsid w:val="0092238E"/>
    <w:rsid w:val="009351AB"/>
    <w:rsid w:val="00935371"/>
    <w:rsid w:val="00937057"/>
    <w:rsid w:val="00937AB3"/>
    <w:rsid w:val="00941EE9"/>
    <w:rsid w:val="00944888"/>
    <w:rsid w:val="00945ED3"/>
    <w:rsid w:val="00951335"/>
    <w:rsid w:val="0095780C"/>
    <w:rsid w:val="00961C52"/>
    <w:rsid w:val="00982FD5"/>
    <w:rsid w:val="00983F6D"/>
    <w:rsid w:val="009866C3"/>
    <w:rsid w:val="00990285"/>
    <w:rsid w:val="00994006"/>
    <w:rsid w:val="0099412F"/>
    <w:rsid w:val="009973E4"/>
    <w:rsid w:val="009A0EDF"/>
    <w:rsid w:val="009A15E5"/>
    <w:rsid w:val="009A2295"/>
    <w:rsid w:val="009A43D0"/>
    <w:rsid w:val="009A5044"/>
    <w:rsid w:val="009B1F09"/>
    <w:rsid w:val="009B2694"/>
    <w:rsid w:val="009B7915"/>
    <w:rsid w:val="009C2977"/>
    <w:rsid w:val="009C2DD0"/>
    <w:rsid w:val="009D34B1"/>
    <w:rsid w:val="009E0EDE"/>
    <w:rsid w:val="009F528E"/>
    <w:rsid w:val="009F719B"/>
    <w:rsid w:val="009F76B6"/>
    <w:rsid w:val="009F7AB6"/>
    <w:rsid w:val="00A01058"/>
    <w:rsid w:val="00A03FA7"/>
    <w:rsid w:val="00A14EFA"/>
    <w:rsid w:val="00A16833"/>
    <w:rsid w:val="00A21344"/>
    <w:rsid w:val="00A2319E"/>
    <w:rsid w:val="00A23665"/>
    <w:rsid w:val="00A246C8"/>
    <w:rsid w:val="00A34452"/>
    <w:rsid w:val="00A3529A"/>
    <w:rsid w:val="00A423B1"/>
    <w:rsid w:val="00A43393"/>
    <w:rsid w:val="00A45617"/>
    <w:rsid w:val="00A47401"/>
    <w:rsid w:val="00A613AE"/>
    <w:rsid w:val="00A65A2F"/>
    <w:rsid w:val="00A67715"/>
    <w:rsid w:val="00A7646F"/>
    <w:rsid w:val="00A80545"/>
    <w:rsid w:val="00A80761"/>
    <w:rsid w:val="00A85420"/>
    <w:rsid w:val="00A8544D"/>
    <w:rsid w:val="00A90815"/>
    <w:rsid w:val="00A936B1"/>
    <w:rsid w:val="00A94F45"/>
    <w:rsid w:val="00A967C2"/>
    <w:rsid w:val="00A96EB9"/>
    <w:rsid w:val="00AA438A"/>
    <w:rsid w:val="00AA6107"/>
    <w:rsid w:val="00AB6151"/>
    <w:rsid w:val="00AC56CE"/>
    <w:rsid w:val="00AC69A3"/>
    <w:rsid w:val="00AC7181"/>
    <w:rsid w:val="00AD4610"/>
    <w:rsid w:val="00AD4652"/>
    <w:rsid w:val="00AD6B76"/>
    <w:rsid w:val="00AD7E5E"/>
    <w:rsid w:val="00AE2751"/>
    <w:rsid w:val="00AF075C"/>
    <w:rsid w:val="00AF35E6"/>
    <w:rsid w:val="00B019E1"/>
    <w:rsid w:val="00B01D00"/>
    <w:rsid w:val="00B0213A"/>
    <w:rsid w:val="00B048A3"/>
    <w:rsid w:val="00B13C8E"/>
    <w:rsid w:val="00B13EB5"/>
    <w:rsid w:val="00B32745"/>
    <w:rsid w:val="00B36CFF"/>
    <w:rsid w:val="00B456E3"/>
    <w:rsid w:val="00B478F6"/>
    <w:rsid w:val="00B502EF"/>
    <w:rsid w:val="00B520D9"/>
    <w:rsid w:val="00B53787"/>
    <w:rsid w:val="00B55540"/>
    <w:rsid w:val="00B60FFE"/>
    <w:rsid w:val="00B65C58"/>
    <w:rsid w:val="00B66A80"/>
    <w:rsid w:val="00B760A1"/>
    <w:rsid w:val="00B764E5"/>
    <w:rsid w:val="00B82810"/>
    <w:rsid w:val="00B85F9C"/>
    <w:rsid w:val="00B86712"/>
    <w:rsid w:val="00B8746A"/>
    <w:rsid w:val="00B9013E"/>
    <w:rsid w:val="00B90BEB"/>
    <w:rsid w:val="00B91AA9"/>
    <w:rsid w:val="00B921B8"/>
    <w:rsid w:val="00B96DBE"/>
    <w:rsid w:val="00BA0356"/>
    <w:rsid w:val="00BA2B5B"/>
    <w:rsid w:val="00BB39F9"/>
    <w:rsid w:val="00BB5434"/>
    <w:rsid w:val="00BD11EB"/>
    <w:rsid w:val="00BD39CD"/>
    <w:rsid w:val="00BE1E2F"/>
    <w:rsid w:val="00BE6870"/>
    <w:rsid w:val="00BF0917"/>
    <w:rsid w:val="00C02026"/>
    <w:rsid w:val="00C02312"/>
    <w:rsid w:val="00C14DC3"/>
    <w:rsid w:val="00C200EF"/>
    <w:rsid w:val="00C233AC"/>
    <w:rsid w:val="00C23454"/>
    <w:rsid w:val="00C23ADE"/>
    <w:rsid w:val="00C30285"/>
    <w:rsid w:val="00C379DB"/>
    <w:rsid w:val="00C37B64"/>
    <w:rsid w:val="00C42E61"/>
    <w:rsid w:val="00C44315"/>
    <w:rsid w:val="00C44C62"/>
    <w:rsid w:val="00C51899"/>
    <w:rsid w:val="00C55AF4"/>
    <w:rsid w:val="00C60962"/>
    <w:rsid w:val="00C662F8"/>
    <w:rsid w:val="00C673F9"/>
    <w:rsid w:val="00C704A1"/>
    <w:rsid w:val="00C710AA"/>
    <w:rsid w:val="00C71103"/>
    <w:rsid w:val="00C75BBD"/>
    <w:rsid w:val="00C84B22"/>
    <w:rsid w:val="00C90F32"/>
    <w:rsid w:val="00CA1613"/>
    <w:rsid w:val="00CA3101"/>
    <w:rsid w:val="00CA7010"/>
    <w:rsid w:val="00CB0FEB"/>
    <w:rsid w:val="00CB2EF2"/>
    <w:rsid w:val="00CB44F4"/>
    <w:rsid w:val="00CB538E"/>
    <w:rsid w:val="00CC3DCE"/>
    <w:rsid w:val="00CC5E15"/>
    <w:rsid w:val="00CC6FDB"/>
    <w:rsid w:val="00CD390C"/>
    <w:rsid w:val="00CD5BF0"/>
    <w:rsid w:val="00CD5D4C"/>
    <w:rsid w:val="00CD69B4"/>
    <w:rsid w:val="00CE0DD8"/>
    <w:rsid w:val="00CE26FB"/>
    <w:rsid w:val="00CE2E40"/>
    <w:rsid w:val="00CE58B6"/>
    <w:rsid w:val="00CE6FDE"/>
    <w:rsid w:val="00CE762F"/>
    <w:rsid w:val="00CE7C7E"/>
    <w:rsid w:val="00CE7EAC"/>
    <w:rsid w:val="00CF02BF"/>
    <w:rsid w:val="00CF495C"/>
    <w:rsid w:val="00CF5988"/>
    <w:rsid w:val="00CF6C9C"/>
    <w:rsid w:val="00D044F3"/>
    <w:rsid w:val="00D052CC"/>
    <w:rsid w:val="00D11E67"/>
    <w:rsid w:val="00D11E7A"/>
    <w:rsid w:val="00D13DD7"/>
    <w:rsid w:val="00D13F93"/>
    <w:rsid w:val="00D22647"/>
    <w:rsid w:val="00D2553D"/>
    <w:rsid w:val="00D312E5"/>
    <w:rsid w:val="00D33D81"/>
    <w:rsid w:val="00D34D9F"/>
    <w:rsid w:val="00D37D3B"/>
    <w:rsid w:val="00D40EED"/>
    <w:rsid w:val="00D452FE"/>
    <w:rsid w:val="00D4582D"/>
    <w:rsid w:val="00D545BF"/>
    <w:rsid w:val="00D628C3"/>
    <w:rsid w:val="00D63EFC"/>
    <w:rsid w:val="00D707D1"/>
    <w:rsid w:val="00D72FF1"/>
    <w:rsid w:val="00D75A78"/>
    <w:rsid w:val="00D76019"/>
    <w:rsid w:val="00D770F4"/>
    <w:rsid w:val="00D873AF"/>
    <w:rsid w:val="00D9119B"/>
    <w:rsid w:val="00D94CBF"/>
    <w:rsid w:val="00D96F85"/>
    <w:rsid w:val="00D97908"/>
    <w:rsid w:val="00DA0601"/>
    <w:rsid w:val="00DA0F29"/>
    <w:rsid w:val="00DA341F"/>
    <w:rsid w:val="00DA388B"/>
    <w:rsid w:val="00DA51C5"/>
    <w:rsid w:val="00DA5FF9"/>
    <w:rsid w:val="00DA75AE"/>
    <w:rsid w:val="00DA7D87"/>
    <w:rsid w:val="00DB33B6"/>
    <w:rsid w:val="00DB64DC"/>
    <w:rsid w:val="00DB7261"/>
    <w:rsid w:val="00DB78D4"/>
    <w:rsid w:val="00DC7723"/>
    <w:rsid w:val="00DD111D"/>
    <w:rsid w:val="00DD751E"/>
    <w:rsid w:val="00DF0398"/>
    <w:rsid w:val="00DF2627"/>
    <w:rsid w:val="00DF2F0A"/>
    <w:rsid w:val="00E0554E"/>
    <w:rsid w:val="00E11CBB"/>
    <w:rsid w:val="00E12E7B"/>
    <w:rsid w:val="00E162DB"/>
    <w:rsid w:val="00E2135C"/>
    <w:rsid w:val="00E25327"/>
    <w:rsid w:val="00E25892"/>
    <w:rsid w:val="00E26C32"/>
    <w:rsid w:val="00E31B09"/>
    <w:rsid w:val="00E370D8"/>
    <w:rsid w:val="00E40636"/>
    <w:rsid w:val="00E46491"/>
    <w:rsid w:val="00E4665E"/>
    <w:rsid w:val="00E51492"/>
    <w:rsid w:val="00E54C47"/>
    <w:rsid w:val="00E55136"/>
    <w:rsid w:val="00E554BD"/>
    <w:rsid w:val="00E61DA7"/>
    <w:rsid w:val="00E63B13"/>
    <w:rsid w:val="00E66286"/>
    <w:rsid w:val="00E92E89"/>
    <w:rsid w:val="00E97143"/>
    <w:rsid w:val="00E97731"/>
    <w:rsid w:val="00EA3413"/>
    <w:rsid w:val="00EB1A4F"/>
    <w:rsid w:val="00EB203F"/>
    <w:rsid w:val="00EB43FF"/>
    <w:rsid w:val="00EB57EF"/>
    <w:rsid w:val="00EB5C9F"/>
    <w:rsid w:val="00EB7598"/>
    <w:rsid w:val="00EC1061"/>
    <w:rsid w:val="00EC62A5"/>
    <w:rsid w:val="00EC6BE2"/>
    <w:rsid w:val="00ED030B"/>
    <w:rsid w:val="00ED1ED9"/>
    <w:rsid w:val="00ED3C18"/>
    <w:rsid w:val="00ED4DA7"/>
    <w:rsid w:val="00ED4FE8"/>
    <w:rsid w:val="00EE1953"/>
    <w:rsid w:val="00EE3339"/>
    <w:rsid w:val="00EE4839"/>
    <w:rsid w:val="00EF096E"/>
    <w:rsid w:val="00EF4D00"/>
    <w:rsid w:val="00F005E2"/>
    <w:rsid w:val="00F01911"/>
    <w:rsid w:val="00F06E2E"/>
    <w:rsid w:val="00F12BF3"/>
    <w:rsid w:val="00F22886"/>
    <w:rsid w:val="00F22D01"/>
    <w:rsid w:val="00F26CF2"/>
    <w:rsid w:val="00F27100"/>
    <w:rsid w:val="00F413A7"/>
    <w:rsid w:val="00F4227E"/>
    <w:rsid w:val="00F42889"/>
    <w:rsid w:val="00F44DDE"/>
    <w:rsid w:val="00F4668D"/>
    <w:rsid w:val="00F54961"/>
    <w:rsid w:val="00F61391"/>
    <w:rsid w:val="00F667C9"/>
    <w:rsid w:val="00F70ACE"/>
    <w:rsid w:val="00F72084"/>
    <w:rsid w:val="00F83636"/>
    <w:rsid w:val="00F83AB5"/>
    <w:rsid w:val="00F90897"/>
    <w:rsid w:val="00F91B73"/>
    <w:rsid w:val="00F92B09"/>
    <w:rsid w:val="00F93FE9"/>
    <w:rsid w:val="00F958C4"/>
    <w:rsid w:val="00F9770B"/>
    <w:rsid w:val="00FA2038"/>
    <w:rsid w:val="00FA2213"/>
    <w:rsid w:val="00FA2689"/>
    <w:rsid w:val="00FA300C"/>
    <w:rsid w:val="00FA5B8E"/>
    <w:rsid w:val="00FB23D1"/>
    <w:rsid w:val="00FC3300"/>
    <w:rsid w:val="00FD5EAE"/>
    <w:rsid w:val="00FE2246"/>
    <w:rsid w:val="00FE3DC1"/>
    <w:rsid w:val="00FE462A"/>
    <w:rsid w:val="00FE7726"/>
    <w:rsid w:val="00FF2AB8"/>
    <w:rsid w:val="00FF76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60D1E72"/>
  <w15:chartTrackingRefBased/>
  <w15:docId w15:val="{FA62ADF5-A86C-4682-9F27-C3A8083E77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193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13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1335"/>
  </w:style>
  <w:style w:type="paragraph" w:styleId="Footer">
    <w:name w:val="footer"/>
    <w:basedOn w:val="Normal"/>
    <w:link w:val="FooterChar"/>
    <w:uiPriority w:val="99"/>
    <w:unhideWhenUsed/>
    <w:rsid w:val="009513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1335"/>
  </w:style>
  <w:style w:type="paragraph" w:styleId="NormalWeb">
    <w:name w:val="Normal (Web)"/>
    <w:basedOn w:val="Normal"/>
    <w:uiPriority w:val="99"/>
    <w:semiHidden/>
    <w:unhideWhenUsed/>
    <w:rsid w:val="008F3A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554BD"/>
    <w:rPr>
      <w:color w:val="0563C1" w:themeColor="hyperlink"/>
      <w:u w:val="single"/>
    </w:rPr>
  </w:style>
  <w:style w:type="character" w:customStyle="1" w:styleId="UnresolvedMention1">
    <w:name w:val="Unresolved Mention1"/>
    <w:basedOn w:val="DefaultParagraphFont"/>
    <w:uiPriority w:val="99"/>
    <w:semiHidden/>
    <w:unhideWhenUsed/>
    <w:rsid w:val="00E554BD"/>
    <w:rPr>
      <w:color w:val="605E5C"/>
      <w:shd w:val="clear" w:color="auto" w:fill="E1DFDD"/>
    </w:rPr>
  </w:style>
  <w:style w:type="character" w:customStyle="1" w:styleId="Heading1Char">
    <w:name w:val="Heading 1 Char"/>
    <w:basedOn w:val="DefaultParagraphFont"/>
    <w:link w:val="Heading1"/>
    <w:uiPriority w:val="9"/>
    <w:rsid w:val="006E1937"/>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4C2022"/>
    <w:rPr>
      <w:color w:val="954F72" w:themeColor="followedHyperlink"/>
      <w:u w:val="single"/>
    </w:rPr>
  </w:style>
  <w:style w:type="paragraph" w:styleId="BalloonText">
    <w:name w:val="Balloon Text"/>
    <w:basedOn w:val="Normal"/>
    <w:link w:val="BalloonTextChar"/>
    <w:uiPriority w:val="99"/>
    <w:semiHidden/>
    <w:unhideWhenUsed/>
    <w:rsid w:val="004C202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C2022"/>
    <w:rPr>
      <w:rFonts w:ascii="Segoe UI" w:hAnsi="Segoe UI" w:cs="Segoe UI"/>
      <w:sz w:val="18"/>
      <w:szCs w:val="18"/>
    </w:rPr>
  </w:style>
  <w:style w:type="character" w:styleId="Emphasis">
    <w:name w:val="Emphasis"/>
    <w:basedOn w:val="DefaultParagraphFont"/>
    <w:uiPriority w:val="20"/>
    <w:qFormat/>
    <w:rsid w:val="00EC6BE2"/>
    <w:rPr>
      <w:i/>
      <w:iCs/>
    </w:rPr>
  </w:style>
  <w:style w:type="character" w:customStyle="1" w:styleId="UnresolvedMention2">
    <w:name w:val="Unresolved Mention2"/>
    <w:basedOn w:val="DefaultParagraphFont"/>
    <w:uiPriority w:val="99"/>
    <w:semiHidden/>
    <w:unhideWhenUsed/>
    <w:rsid w:val="00D22647"/>
    <w:rPr>
      <w:color w:val="605E5C"/>
      <w:shd w:val="clear" w:color="auto" w:fill="E1DFDD"/>
    </w:rPr>
  </w:style>
  <w:style w:type="character" w:styleId="UnresolvedMention">
    <w:name w:val="Unresolved Mention"/>
    <w:basedOn w:val="DefaultParagraphFont"/>
    <w:uiPriority w:val="99"/>
    <w:semiHidden/>
    <w:unhideWhenUsed/>
    <w:rsid w:val="00C609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4723342">
      <w:bodyDiv w:val="1"/>
      <w:marLeft w:val="0"/>
      <w:marRight w:val="0"/>
      <w:marTop w:val="0"/>
      <w:marBottom w:val="0"/>
      <w:divBdr>
        <w:top w:val="none" w:sz="0" w:space="0" w:color="auto"/>
        <w:left w:val="none" w:sz="0" w:space="0" w:color="auto"/>
        <w:bottom w:val="none" w:sz="0" w:space="0" w:color="auto"/>
        <w:right w:val="none" w:sz="0" w:space="0" w:color="auto"/>
      </w:divBdr>
    </w:div>
    <w:div w:id="1051072295">
      <w:bodyDiv w:val="1"/>
      <w:marLeft w:val="0"/>
      <w:marRight w:val="0"/>
      <w:marTop w:val="0"/>
      <w:marBottom w:val="0"/>
      <w:divBdr>
        <w:top w:val="none" w:sz="0" w:space="0" w:color="auto"/>
        <w:left w:val="none" w:sz="0" w:space="0" w:color="auto"/>
        <w:bottom w:val="none" w:sz="0" w:space="0" w:color="auto"/>
        <w:right w:val="none" w:sz="0" w:space="0" w:color="auto"/>
      </w:divBdr>
    </w:div>
    <w:div w:id="1324116909">
      <w:bodyDiv w:val="1"/>
      <w:marLeft w:val="0"/>
      <w:marRight w:val="0"/>
      <w:marTop w:val="0"/>
      <w:marBottom w:val="0"/>
      <w:divBdr>
        <w:top w:val="none" w:sz="0" w:space="0" w:color="auto"/>
        <w:left w:val="none" w:sz="0" w:space="0" w:color="auto"/>
        <w:bottom w:val="none" w:sz="0" w:space="0" w:color="auto"/>
        <w:right w:val="none" w:sz="0" w:space="0" w:color="auto"/>
      </w:divBdr>
    </w:div>
    <w:div w:id="1529223494">
      <w:bodyDiv w:val="1"/>
      <w:marLeft w:val="0"/>
      <w:marRight w:val="0"/>
      <w:marTop w:val="0"/>
      <w:marBottom w:val="0"/>
      <w:divBdr>
        <w:top w:val="none" w:sz="0" w:space="0" w:color="auto"/>
        <w:left w:val="none" w:sz="0" w:space="0" w:color="auto"/>
        <w:bottom w:val="none" w:sz="0" w:space="0" w:color="auto"/>
        <w:right w:val="none" w:sz="0" w:space="0" w:color="auto"/>
      </w:divBdr>
    </w:div>
    <w:div w:id="1989941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32952238_Cognitive_Effects_of_Bilingualism_How_Linguistic_Experience_Leads_to_Cognitive_Change" TargetMode="External"/><Relationship Id="rId13" Type="http://schemas.openxmlformats.org/officeDocument/2006/relationships/hyperlink" Target="https://docs.wixstatic.com/ugd/ba734f_760429054cff411eaa8be3fcd66142d9.pdf?index=true" TargetMode="External"/><Relationship Id="rId18" Type="http://schemas.openxmlformats.org/officeDocument/2006/relationships/hyperlink" Target="https://link.springer.com/article/10.1007/s12646-018-0439-9" TargetMode="External"/><Relationship Id="rId26" Type="http://schemas.openxmlformats.org/officeDocument/2006/relationships/hyperlink" Target="https://www.um.edu.mo/fss/psychology/staff_BERNARDO.html" TargetMode="External"/><Relationship Id="rId3" Type="http://schemas.openxmlformats.org/officeDocument/2006/relationships/settings" Target="settings.xml"/><Relationship Id="rId21" Type="http://schemas.openxmlformats.org/officeDocument/2006/relationships/hyperlink" Target="https://www.oecd.org/site/educeri21st/40756908.pdf" TargetMode="External"/><Relationship Id="rId7" Type="http://schemas.openxmlformats.org/officeDocument/2006/relationships/hyperlink" Target="https://www.walesonline.co.uk/news/wales-news/forcing-pupils-learn-welsh-keep-9256782" TargetMode="External"/><Relationship Id="rId12" Type="http://schemas.openxmlformats.org/officeDocument/2006/relationships/hyperlink" Target="https://www.dlsu.edu.ph/single_faculty_page.php?id=32742701084&amp;command=GETPROFILE&amp;stafftype=FACULTY" TargetMode="External"/><Relationship Id="rId17" Type="http://schemas.openxmlformats.org/officeDocument/2006/relationships/hyperlink" Target="https://qualificationswales.org/english/publications/bilingual-language-proficiency-2018/" TargetMode="External"/><Relationship Id="rId25" Type="http://schemas.openxmlformats.org/officeDocument/2006/relationships/hyperlink" Target="https://statswales.gov.wales/Catalogue/Welsh-Language/welshspeakers-by-localauthority-gender-detailedagegroups-2011census" TargetMode="External"/><Relationship Id="rId2" Type="http://schemas.openxmlformats.org/officeDocument/2006/relationships/styles" Target="styles.xml"/><Relationship Id="rId16" Type="http://schemas.openxmlformats.org/officeDocument/2006/relationships/hyperlink" Target="https://www.tandfonline.com/doi/abs/10.1080/10986065.2001.9679973" TargetMode="External"/><Relationship Id="rId20" Type="http://schemas.openxmlformats.org/officeDocument/2006/relationships/hyperlink" Target="https://www.math.arizona.edu/~cemela/english/content/workingpapers/UsingTwoLanguages.pdf"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onlinelibrary.wiley.com/doi/abs/10.1111/j.1540-4781.1977.tb03676.x" TargetMode="External"/><Relationship Id="rId24" Type="http://schemas.openxmlformats.org/officeDocument/2006/relationships/hyperlink" Target="https://www.statista.com/statistics/266808/the-most-spoken-languages-worldwide/"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eric.ed.gov/?id=ED031968" TargetMode="External"/><Relationship Id="rId23" Type="http://schemas.openxmlformats.org/officeDocument/2006/relationships/hyperlink" Target="https://en.oxforddictionaries.com/definition/psycholinguistics" TargetMode="External"/><Relationship Id="rId28" Type="http://schemas.openxmlformats.org/officeDocument/2006/relationships/hyperlink" Target="https://gov.wales/docs/strategies/160920-taking-wales-forward-en.pdf" TargetMode="External"/><Relationship Id="rId10" Type="http://schemas.openxmlformats.org/officeDocument/2006/relationships/hyperlink" Target="https://www.forbes.com/sites/dorieclark/2012/10/26/english-the-language-of-global-business/" TargetMode="External"/><Relationship Id="rId19" Type="http://schemas.openxmlformats.org/officeDocument/2006/relationships/hyperlink" Target="https://www.ecml.at/Thematicareas/ContentandLanguageIntegratedLearning/Otherresources/tabid/4176/language/en-GB/Default.aspx"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researchgate.net/publication/10649932_Code-Switching_Across_Brainstorming_Sessions_Implications_for_the_Revised_Hierarchical_Model_of_Bilingual_Language_Processing" TargetMode="External"/><Relationship Id="rId14" Type="http://schemas.openxmlformats.org/officeDocument/2006/relationships/hyperlink" Target="https://www.sciencedirect.com/science/article/pii/S0749596X98926109" TargetMode="External"/><Relationship Id="rId22" Type="http://schemas.openxmlformats.org/officeDocument/2006/relationships/hyperlink" Target="https://www.theguardian.com/commentisfree/2014/jul/22/welsh-taught-in-british-schools-scottish-independence-referendum-english-wales-scotland" TargetMode="External"/><Relationship Id="rId27" Type="http://schemas.openxmlformats.org/officeDocument/2006/relationships/hyperlink" Target="https://archive.org/details/ERIC_ED153506/page/n29"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452BD4-BC15-4F0F-B6FE-2771F7675F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1220</TotalTime>
  <Pages>1</Pages>
  <Words>3642</Words>
  <Characters>20765</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Evans</dc:creator>
  <cp:keywords/>
  <dc:description/>
  <cp:lastModifiedBy>Ross Evans</cp:lastModifiedBy>
  <cp:revision>30</cp:revision>
  <cp:lastPrinted>2019-02-02T20:27:00Z</cp:lastPrinted>
  <dcterms:created xsi:type="dcterms:W3CDTF">2019-01-31T16:30:00Z</dcterms:created>
  <dcterms:modified xsi:type="dcterms:W3CDTF">2019-02-03T20:58:00Z</dcterms:modified>
</cp:coreProperties>
</file>