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4BA7DD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114B6">
        <w:rPr>
          <w:rFonts w:asciiTheme="minorBidi" w:hAnsiTheme="minorBidi"/>
          <w:sz w:val="28"/>
          <w:szCs w:val="28"/>
        </w:rPr>
        <w:t>Afruza Akter</w:t>
      </w:r>
    </w:p>
    <w:p w14:paraId="485B6F49" w14:textId="09E1E6F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114B6">
        <w:rPr>
          <w:rFonts w:asciiTheme="minorBidi" w:hAnsiTheme="minorBidi"/>
          <w:sz w:val="28"/>
          <w:szCs w:val="28"/>
        </w:rPr>
        <w:t>2514988</w:t>
      </w:r>
    </w:p>
    <w:p w14:paraId="109BA018" w14:textId="17FD2EE9" w:rsidR="00081DD9" w:rsidRDefault="00ED5964" w:rsidP="00ED5964">
      <w:pPr>
        <w:jc w:val="both"/>
        <w:rPr>
          <w:rFonts w:asciiTheme="minorBidi" w:hAnsiTheme="minorBidi"/>
          <w:sz w:val="28"/>
          <w:szCs w:val="28"/>
        </w:rPr>
      </w:pPr>
      <w:r>
        <w:rPr>
          <w:rFonts w:asciiTheme="minorBidi" w:hAnsiTheme="minorBidi"/>
          <w:sz w:val="28"/>
          <w:szCs w:val="28"/>
        </w:rPr>
        <w:t>Module Code</w:t>
      </w:r>
      <w:r w:rsidR="00081DD9">
        <w:rPr>
          <w:rFonts w:asciiTheme="minorBidi" w:hAnsiTheme="minorBidi"/>
          <w:sz w:val="28"/>
          <w:szCs w:val="28"/>
        </w:rPr>
        <w:t>: LCHS400</w:t>
      </w:r>
      <w:r w:rsidR="0047045C">
        <w:rPr>
          <w:rFonts w:asciiTheme="minorBidi" w:hAnsiTheme="minorBidi"/>
          <w:sz w:val="28"/>
          <w:szCs w:val="28"/>
        </w:rPr>
        <w:t>1</w:t>
      </w:r>
    </w:p>
    <w:p w14:paraId="13C4A836" w14:textId="61A03DEC" w:rsidR="00081DD9" w:rsidRDefault="00081DD9" w:rsidP="00ED5964">
      <w:pPr>
        <w:jc w:val="both"/>
        <w:rPr>
          <w:rFonts w:asciiTheme="minorBidi" w:hAnsiTheme="minorBidi"/>
          <w:sz w:val="28"/>
          <w:szCs w:val="28"/>
        </w:rPr>
      </w:pPr>
      <w:r>
        <w:rPr>
          <w:rFonts w:asciiTheme="minorBidi" w:hAnsiTheme="minorBidi"/>
          <w:sz w:val="28"/>
          <w:szCs w:val="28"/>
        </w:rPr>
        <w:t>Module: Academic and Employability Skills</w:t>
      </w:r>
    </w:p>
    <w:p w14:paraId="1C3C26F9" w14:textId="346957E7" w:rsidR="00081DD9" w:rsidRDefault="00081DD9" w:rsidP="00ED5964">
      <w:pPr>
        <w:jc w:val="both"/>
        <w:rPr>
          <w:rFonts w:asciiTheme="minorBidi" w:hAnsiTheme="minorBidi"/>
          <w:sz w:val="28"/>
          <w:szCs w:val="28"/>
        </w:rPr>
      </w:pPr>
      <w:r>
        <w:rPr>
          <w:rFonts w:asciiTheme="minorBidi" w:hAnsiTheme="minorBidi"/>
          <w:sz w:val="28"/>
          <w:szCs w:val="28"/>
        </w:rPr>
        <w:t>Lecturer: Muhammed Khan</w:t>
      </w:r>
    </w:p>
    <w:p w14:paraId="58CFC11C" w14:textId="04266DD6" w:rsidR="00081DD9" w:rsidRDefault="00ED5964" w:rsidP="00ED5964">
      <w:pPr>
        <w:jc w:val="both"/>
        <w:rPr>
          <w:rFonts w:asciiTheme="minorBidi" w:hAnsiTheme="minorBidi"/>
          <w:sz w:val="28"/>
          <w:szCs w:val="28"/>
        </w:rPr>
      </w:pPr>
      <w:r>
        <w:rPr>
          <w:rFonts w:asciiTheme="minorBidi" w:hAnsiTheme="minorBidi"/>
          <w:sz w:val="28"/>
          <w:szCs w:val="28"/>
        </w:rPr>
        <w:t xml:space="preserve"> </w:t>
      </w:r>
    </w:p>
    <w:p w14:paraId="4EEB2DA3" w14:textId="7B7BD60E"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112342CB" w14:textId="093C2CF1"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B0B9A3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72372">
        <w:rPr>
          <w:rFonts w:asciiTheme="minorBidi" w:hAnsiTheme="minorBidi"/>
          <w:sz w:val="28"/>
          <w:szCs w:val="28"/>
        </w:rPr>
        <w:t>11</w:t>
      </w:r>
      <w:r w:rsidR="00081DD9">
        <w:rPr>
          <w:rFonts w:asciiTheme="minorBidi" w:hAnsiTheme="minorBidi"/>
          <w:sz w:val="28"/>
          <w:szCs w:val="28"/>
        </w:rPr>
        <w:t>/12/2025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3742F3CC"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3631C1">
              <w:rPr>
                <w:noProof/>
              </w:rPr>
              <w:t>3</w:t>
            </w:r>
            <w:r w:rsidR="00184A9A">
              <w:rPr>
                <w:noProof/>
              </w:rPr>
              <w:fldChar w:fldCharType="end"/>
            </w:r>
          </w:hyperlink>
        </w:p>
        <w:p w14:paraId="5A09ADA9" w14:textId="0977C9F6"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7114B6">
              <w:rPr>
                <w:rStyle w:val="Hyperlink"/>
                <w:noProof/>
              </w:rPr>
              <w:t>Health care assistant</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3631C1">
              <w:rPr>
                <w:noProof/>
              </w:rPr>
              <w:t>3</w:t>
            </w:r>
            <w:r w:rsidR="00824CB1">
              <w:rPr>
                <w:noProof/>
              </w:rPr>
              <w:fldChar w:fldCharType="end"/>
            </w:r>
          </w:hyperlink>
        </w:p>
        <w:p w14:paraId="405810A6" w14:textId="2ED4DC10"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7114B6">
              <w:rPr>
                <w:rStyle w:val="Hyperlink"/>
                <w:noProof/>
              </w:rPr>
              <w:t>Health care assistant</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3631C1">
              <w:rPr>
                <w:noProof/>
              </w:rPr>
              <w:t>3</w:t>
            </w:r>
            <w:r w:rsidR="00824CB1">
              <w:rPr>
                <w:noProof/>
              </w:rPr>
              <w:fldChar w:fldCharType="end"/>
            </w:r>
          </w:hyperlink>
        </w:p>
        <w:p w14:paraId="0D838B7F" w14:textId="3F96F9DF"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7114B6">
              <w:rPr>
                <w:rStyle w:val="Hyperlink"/>
                <w:noProof/>
              </w:rPr>
              <w:t>Health care assistant</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3631C1">
              <w:rPr>
                <w:noProof/>
              </w:rPr>
              <w:t>3</w:t>
            </w:r>
            <w:r w:rsidR="00824CB1">
              <w:rPr>
                <w:noProof/>
              </w:rPr>
              <w:fldChar w:fldCharType="end"/>
            </w:r>
          </w:hyperlink>
        </w:p>
        <w:p w14:paraId="0A8B3CCA" w14:textId="018CE7BA"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3 Strategies for Skill Improvement f</w:t>
            </w:r>
            <w:r w:rsidR="007114B6">
              <w:rPr>
                <w:rStyle w:val="Hyperlink"/>
                <w:noProof/>
              </w:rPr>
              <w:t>or Health care assistant</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3631C1">
              <w:rPr>
                <w:noProof/>
              </w:rPr>
              <w:t>4</w:t>
            </w:r>
            <w:r w:rsidR="00824CB1">
              <w:rPr>
                <w:noProof/>
              </w:rPr>
              <w:fldChar w:fldCharType="end"/>
            </w:r>
          </w:hyperlink>
        </w:p>
        <w:p w14:paraId="1AA7C6F6" w14:textId="169C3A98"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 xml:space="preserve">3.1 Three Strategies to Improve the Skills for </w:t>
            </w:r>
            <w:r w:rsidR="007114B6">
              <w:rPr>
                <w:rStyle w:val="Hyperlink"/>
                <w:noProof/>
              </w:rPr>
              <w:t>Health care assistant</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3631C1">
              <w:rPr>
                <w:noProof/>
              </w:rPr>
              <w:t>4</w:t>
            </w:r>
            <w:r w:rsidR="00824CB1">
              <w:rPr>
                <w:noProof/>
              </w:rPr>
              <w:fldChar w:fldCharType="end"/>
            </w:r>
          </w:hyperlink>
        </w:p>
        <w:p w14:paraId="318879F9" w14:textId="1B332CCA"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3631C1">
              <w:rPr>
                <w:noProof/>
              </w:rPr>
              <w:t>5</w:t>
            </w:r>
            <w:r w:rsidR="00824CB1">
              <w:rPr>
                <w:noProof/>
              </w:rPr>
              <w:fldChar w:fldCharType="end"/>
            </w:r>
          </w:hyperlink>
        </w:p>
        <w:p w14:paraId="2F2A1EA8" w14:textId="50EEB869"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3631C1">
              <w:rPr>
                <w:noProof/>
              </w:rPr>
              <w:t>6</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23921A1F" w:rsidR="00D676C3" w:rsidRDefault="00D676C3" w:rsidP="003135C1">
      <w:pPr>
        <w:rPr>
          <w:b/>
          <w:bCs/>
          <w:sz w:val="21"/>
          <w:szCs w:val="21"/>
        </w:rPr>
      </w:pPr>
    </w:p>
    <w:p w14:paraId="35EFB501" w14:textId="77777777" w:rsidR="003135C1" w:rsidRDefault="003135C1" w:rsidP="003135C1">
      <w:pPr>
        <w:rPr>
          <w:b/>
          <w:bCs/>
          <w:sz w:val="21"/>
          <w:szCs w:val="21"/>
        </w:rPr>
      </w:pPr>
    </w:p>
    <w:p w14:paraId="374DD477" w14:textId="77777777" w:rsidR="003135C1" w:rsidRDefault="003135C1" w:rsidP="003135C1">
      <w:pPr>
        <w:rPr>
          <w:b/>
          <w:bCs/>
          <w:sz w:val="21"/>
          <w:szCs w:val="21"/>
        </w:rPr>
      </w:pPr>
    </w:p>
    <w:p w14:paraId="565C682E" w14:textId="77777777" w:rsidR="003135C1" w:rsidRDefault="003135C1" w:rsidP="003135C1">
      <w:pPr>
        <w:rPr>
          <w:b/>
          <w:bCs/>
          <w:sz w:val="21"/>
          <w:szCs w:val="21"/>
        </w:rPr>
      </w:pPr>
    </w:p>
    <w:p w14:paraId="7BC8B916" w14:textId="77777777" w:rsidR="003135C1" w:rsidRDefault="003135C1" w:rsidP="003135C1">
      <w:pPr>
        <w:rPr>
          <w:b/>
          <w:bCs/>
          <w:sz w:val="21"/>
          <w:szCs w:val="21"/>
        </w:rPr>
      </w:pPr>
    </w:p>
    <w:p w14:paraId="650923E3" w14:textId="77777777" w:rsidR="003135C1" w:rsidRDefault="003135C1" w:rsidP="003135C1">
      <w:pPr>
        <w:rPr>
          <w:b/>
          <w:bCs/>
          <w:sz w:val="21"/>
          <w:szCs w:val="21"/>
        </w:rPr>
      </w:pPr>
    </w:p>
    <w:p w14:paraId="1B6E1217" w14:textId="77777777" w:rsidR="003135C1" w:rsidRPr="003135C1" w:rsidRDefault="003135C1" w:rsidP="003135C1">
      <w:pPr>
        <w:rPr>
          <w:b/>
          <w:bCs/>
          <w:sz w:val="21"/>
          <w:szCs w:val="21"/>
        </w:rPr>
      </w:pPr>
    </w:p>
    <w:p w14:paraId="7E817B09" w14:textId="0A8BF4A6"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r w:rsidR="00D134C9">
        <w:rPr>
          <w:color w:val="4471C4"/>
        </w:rPr>
        <w:t xml:space="preserve"> </w:t>
      </w:r>
    </w:p>
    <w:p w14:paraId="5B4C8125" w14:textId="1035A957" w:rsidR="00D134C9" w:rsidRPr="00137374" w:rsidRDefault="00137374" w:rsidP="00137374">
      <w:pPr>
        <w:spacing w:after="0"/>
        <w:jc w:val="both"/>
        <w:rPr>
          <w:sz w:val="22"/>
        </w:rPr>
      </w:pPr>
      <w:r w:rsidRPr="00137374">
        <w:rPr>
          <w:sz w:val="22"/>
        </w:rPr>
        <w:t>Assisting patients, families and medical professionals within the healthcare system, healthcare assistants play a crucial role.</w:t>
      </w:r>
      <w:r w:rsidR="008021F5" w:rsidRPr="00137374">
        <w:rPr>
          <w:sz w:val="22"/>
        </w:rPr>
        <w:t xml:space="preserve"> </w:t>
      </w:r>
      <w:r w:rsidR="00BD6F0F" w:rsidRPr="00137374">
        <w:rPr>
          <w:sz w:val="22"/>
        </w:rPr>
        <w:t>H</w:t>
      </w:r>
      <w:r w:rsidR="008021F5" w:rsidRPr="00137374">
        <w:rPr>
          <w:sz w:val="22"/>
        </w:rPr>
        <w:t xml:space="preserve">ealth </w:t>
      </w:r>
      <w:r w:rsidR="00BD6F0F" w:rsidRPr="00137374">
        <w:rPr>
          <w:sz w:val="22"/>
        </w:rPr>
        <w:t>C</w:t>
      </w:r>
      <w:r w:rsidR="008021F5" w:rsidRPr="00137374">
        <w:rPr>
          <w:sz w:val="22"/>
        </w:rPr>
        <w:t xml:space="preserve">are </w:t>
      </w:r>
      <w:r w:rsidR="00BD6F0F" w:rsidRPr="00137374">
        <w:rPr>
          <w:sz w:val="22"/>
        </w:rPr>
        <w:t>A</w:t>
      </w:r>
      <w:r w:rsidR="008021F5" w:rsidRPr="00137374">
        <w:rPr>
          <w:sz w:val="22"/>
        </w:rPr>
        <w:t>ssistance is essential to the health and social care sector. Health care assistants are vital members of multi-disciplinary care teams because they directly improve patient comfort, safety and everyday living activities. Their work lessens the strain on nur</w:t>
      </w:r>
      <w:r w:rsidR="00D134C9" w:rsidRPr="00137374">
        <w:rPr>
          <w:sz w:val="22"/>
        </w:rPr>
        <w:t>ses, care</w:t>
      </w:r>
      <w:r w:rsidR="00CC01EE" w:rsidRPr="00137374">
        <w:rPr>
          <w:sz w:val="22"/>
        </w:rPr>
        <w:t>givers</w:t>
      </w:r>
      <w:r w:rsidR="00D134C9" w:rsidRPr="00137374">
        <w:rPr>
          <w:sz w:val="22"/>
        </w:rPr>
        <w:t xml:space="preserve"> and other professionals while meeting the emotional and physical requirements of service users.</w:t>
      </w:r>
      <w:r w:rsidR="00972372" w:rsidRPr="00137374">
        <w:rPr>
          <w:sz w:val="22"/>
        </w:rPr>
        <w:t xml:space="preserve"> </w:t>
      </w:r>
      <w:r w:rsidR="00D134C9" w:rsidRPr="00137374">
        <w:rPr>
          <w:sz w:val="22"/>
        </w:rPr>
        <w:t xml:space="preserve">This report aims to investigate the duties of health care assistants in health and social care environments and how their contributions affect the overall standard of treatment. </w:t>
      </w:r>
    </w:p>
    <w:p w14:paraId="0C03DED9" w14:textId="09BA444A" w:rsidR="00DD5135" w:rsidRPr="007114B6" w:rsidRDefault="00DD5135" w:rsidP="007114B6">
      <w:pPr>
        <w:spacing w:after="0"/>
        <w:ind w:left="720"/>
        <w:jc w:val="both"/>
        <w:rPr>
          <w:b/>
          <w:bCs/>
          <w:i/>
          <w:iCs/>
          <w:sz w:val="22"/>
        </w:rPr>
      </w:pPr>
    </w:p>
    <w:p w14:paraId="4CC61BC1" w14:textId="55FEF9DD" w:rsidR="00F36ADC" w:rsidRPr="00242974" w:rsidRDefault="00F36ADC" w:rsidP="0156E134">
      <w:pPr>
        <w:spacing w:after="0" w:line="240" w:lineRule="auto"/>
        <w:rPr>
          <w:sz w:val="22"/>
        </w:rPr>
      </w:pPr>
    </w:p>
    <w:p w14:paraId="64F36E68" w14:textId="11FB57F1" w:rsidR="3C659699" w:rsidRDefault="3C659699" w:rsidP="0CF501EC">
      <w:pPr>
        <w:pStyle w:val="Heading2"/>
        <w:rPr>
          <w:color w:val="4472C4" w:themeColor="accent1"/>
        </w:rPr>
      </w:pPr>
      <w:bookmarkStart w:id="1" w:name="_Toc1915621813"/>
      <w:r w:rsidRPr="0CF501EC">
        <w:rPr>
          <w:color w:val="4471C4"/>
        </w:rPr>
        <w:t xml:space="preserve">2 </w:t>
      </w:r>
      <w:r w:rsidR="009A0749">
        <w:rPr>
          <w:color w:val="4471C4"/>
        </w:rPr>
        <w:t xml:space="preserve">Health </w:t>
      </w:r>
      <w:r w:rsidR="00972372">
        <w:rPr>
          <w:color w:val="4471C4"/>
        </w:rPr>
        <w:t>C</w:t>
      </w:r>
      <w:r w:rsidR="009A0749">
        <w:rPr>
          <w:color w:val="4471C4"/>
        </w:rPr>
        <w:t xml:space="preserve">are </w:t>
      </w:r>
      <w:r w:rsidR="00972372">
        <w:rPr>
          <w:color w:val="4471C4"/>
        </w:rPr>
        <w:t>A</w:t>
      </w:r>
      <w:r w:rsidR="009A0749">
        <w:rPr>
          <w:color w:val="4471C4"/>
        </w:rPr>
        <w:t>ssistant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D9EADC9"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9A0749">
        <w:rPr>
          <w:color w:val="4471C4"/>
        </w:rPr>
        <w:t xml:space="preserve">Health </w:t>
      </w:r>
      <w:r w:rsidR="00972372">
        <w:rPr>
          <w:color w:val="4471C4"/>
        </w:rPr>
        <w:t>C</w:t>
      </w:r>
      <w:r w:rsidR="009A0749">
        <w:rPr>
          <w:color w:val="4471C4"/>
        </w:rPr>
        <w:t xml:space="preserve">are </w:t>
      </w:r>
      <w:r w:rsidR="00972372">
        <w:rPr>
          <w:color w:val="4471C4"/>
        </w:rPr>
        <w:t>A</w:t>
      </w:r>
      <w:r w:rsidR="009A0749">
        <w:rPr>
          <w:color w:val="4471C4"/>
        </w:rPr>
        <w:t>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r w:rsidR="00D12765">
        <w:rPr>
          <w:color w:val="4471C4"/>
        </w:rPr>
        <w:t xml:space="preserve"> </w:t>
      </w:r>
    </w:p>
    <w:p w14:paraId="26E0D1A5" w14:textId="06C7C686" w:rsidR="0156E134" w:rsidRDefault="0156E134" w:rsidP="0156E134">
      <w:pPr>
        <w:spacing w:after="0" w:line="240" w:lineRule="auto"/>
        <w:jc w:val="both"/>
        <w:rPr>
          <w:sz w:val="22"/>
        </w:rPr>
      </w:pPr>
    </w:p>
    <w:p w14:paraId="6B292CEA" w14:textId="543C9DFD" w:rsidR="00BD6F0F" w:rsidRDefault="008D4488" w:rsidP="008D4488">
      <w:pPr>
        <w:spacing w:after="0" w:line="240" w:lineRule="auto"/>
        <w:jc w:val="both"/>
        <w:rPr>
          <w:sz w:val="22"/>
        </w:rPr>
      </w:pPr>
      <w:r>
        <w:rPr>
          <w:sz w:val="22"/>
        </w:rPr>
        <w:t>In health and social care setting</w:t>
      </w:r>
      <w:r w:rsidR="00137374">
        <w:rPr>
          <w:sz w:val="22"/>
        </w:rPr>
        <w:t>s</w:t>
      </w:r>
      <w:r>
        <w:rPr>
          <w:sz w:val="22"/>
        </w:rPr>
        <w:t>, the work of a health care assistant</w:t>
      </w:r>
      <w:r w:rsidR="00E15452">
        <w:rPr>
          <w:sz w:val="22"/>
        </w:rPr>
        <w:t xml:space="preserve"> (HCA)</w:t>
      </w:r>
      <w:r>
        <w:rPr>
          <w:sz w:val="22"/>
        </w:rPr>
        <w:t xml:space="preserve"> is crucial because it gives people the necessary prac</w:t>
      </w:r>
      <w:r w:rsidR="00E15452">
        <w:rPr>
          <w:sz w:val="22"/>
        </w:rPr>
        <w:t>tical assistan</w:t>
      </w:r>
      <w:r w:rsidR="00137374">
        <w:rPr>
          <w:sz w:val="22"/>
        </w:rPr>
        <w:t>ce</w:t>
      </w:r>
      <w:r w:rsidR="00E15452">
        <w:rPr>
          <w:sz w:val="22"/>
        </w:rPr>
        <w:t xml:space="preserve"> to preserve their independence, comfort and dignity. HCAs play a critical part in ensuring that persons who may be elderly, sick or living with disabilities receive the day-to-day help they need to keep safe and well. Their primary responsibilities include assisting people with everyday activities, eating, drinking and personal care tasks like clothing, washing, using the restroom and mobility.</w:t>
      </w:r>
      <w:r w:rsidR="00D12765">
        <w:rPr>
          <w:sz w:val="22"/>
        </w:rPr>
        <w:t xml:space="preserve"> </w:t>
      </w:r>
    </w:p>
    <w:p w14:paraId="79F20D05" w14:textId="77777777" w:rsidR="00BD6F0F" w:rsidRDefault="00BD6F0F" w:rsidP="008D4488">
      <w:pPr>
        <w:spacing w:after="0" w:line="240" w:lineRule="auto"/>
        <w:jc w:val="both"/>
        <w:rPr>
          <w:sz w:val="22"/>
        </w:rPr>
      </w:pPr>
    </w:p>
    <w:p w14:paraId="3BE9CE70" w14:textId="2DD40F8C" w:rsidR="48942F29" w:rsidRPr="008D4488" w:rsidRDefault="00D12765" w:rsidP="008D4488">
      <w:pPr>
        <w:spacing w:after="0" w:line="240" w:lineRule="auto"/>
        <w:jc w:val="both"/>
        <w:rPr>
          <w:rFonts w:ascii="Times New Roman" w:hAnsi="Times New Roman"/>
          <w:sz w:val="22"/>
        </w:rPr>
      </w:pPr>
      <w:r>
        <w:rPr>
          <w:sz w:val="22"/>
        </w:rPr>
        <w:t>HCAs are also responsible for obtaining basic clinical observations, monitoring changes in a person’s condition, ensuring hygiene and safety and reporting problems to nurses or senior personnel. HCA m</w:t>
      </w:r>
      <w:r w:rsidR="00137374">
        <w:rPr>
          <w:sz w:val="22"/>
        </w:rPr>
        <w:t>ay</w:t>
      </w:r>
      <w:r>
        <w:rPr>
          <w:sz w:val="22"/>
        </w:rPr>
        <w:t xml:space="preserve"> detect that a service user is becoming confused or losing their appetite and report this early</w:t>
      </w:r>
      <w:r w:rsidR="000F5F48">
        <w:rPr>
          <w:sz w:val="22"/>
        </w:rPr>
        <w:t>, helping avert deterioration. Strong communication skills, empathy, patience and the capacity to collaborate well with others are all necessary for HCA</w:t>
      </w:r>
      <w:r w:rsidR="00137374">
        <w:rPr>
          <w:sz w:val="22"/>
        </w:rPr>
        <w:t>s</w:t>
      </w:r>
      <w:r w:rsidR="000F5F48">
        <w:rPr>
          <w:sz w:val="22"/>
        </w:rPr>
        <w:t xml:space="preserve"> to perform these duties successfully. They must also have good observation skills, physical stamina and a professional approach to confidentiality and care. These abilities and responsibilities demonstrate why HCAs are crucial to providing excellent, person-centred care and assisting with the general operation</w:t>
      </w:r>
      <w:r w:rsidR="00774255">
        <w:rPr>
          <w:sz w:val="22"/>
        </w:rPr>
        <w:t xml:space="preserve"> of health and social care services.</w:t>
      </w:r>
    </w:p>
    <w:p w14:paraId="1CB8B0F1" w14:textId="187DD537" w:rsidR="0156E134" w:rsidRDefault="00E15452" w:rsidP="0156E134">
      <w:pPr>
        <w:spacing w:after="0" w:line="240" w:lineRule="auto"/>
        <w:jc w:val="both"/>
        <w:rPr>
          <w:sz w:val="22"/>
        </w:rPr>
      </w:pPr>
      <w:r>
        <w:rPr>
          <w:sz w:val="22"/>
        </w:rPr>
        <w:t xml:space="preserve"> </w:t>
      </w:r>
    </w:p>
    <w:p w14:paraId="4010C35E" w14:textId="31D84074"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D1F21">
        <w:rPr>
          <w:color w:val="4471C4"/>
        </w:rPr>
        <w:t>Health Care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96747B5" w14:textId="0201B463" w:rsidR="759A1527" w:rsidRDefault="759A1527" w:rsidP="00B51CEA">
      <w:pPr>
        <w:spacing w:after="0" w:line="240" w:lineRule="auto"/>
        <w:jc w:val="both"/>
        <w:rPr>
          <w:sz w:val="22"/>
        </w:rPr>
      </w:pPr>
    </w:p>
    <w:p w14:paraId="28E5F9CD" w14:textId="3B652CBA" w:rsidR="00B51CEA" w:rsidRDefault="00B51CEA" w:rsidP="00B51CEA">
      <w:pPr>
        <w:spacing w:after="0" w:line="240" w:lineRule="auto"/>
        <w:jc w:val="both"/>
        <w:rPr>
          <w:sz w:val="22"/>
        </w:rPr>
      </w:pPr>
      <w:r w:rsidRPr="00137374">
        <w:rPr>
          <w:b/>
          <w:bCs/>
          <w:sz w:val="22"/>
        </w:rPr>
        <w:t>Communication skills</w:t>
      </w:r>
      <w:r>
        <w:rPr>
          <w:sz w:val="22"/>
        </w:rPr>
        <w:t xml:space="preserve">: One of the most important skills a health care assistant (HCA) needs to have </w:t>
      </w:r>
      <w:proofErr w:type="gramStart"/>
      <w:r>
        <w:rPr>
          <w:sz w:val="22"/>
        </w:rPr>
        <w:t>in order to</w:t>
      </w:r>
      <w:proofErr w:type="gramEnd"/>
      <w:r>
        <w:rPr>
          <w:sz w:val="22"/>
        </w:rPr>
        <w:t xml:space="preserve"> provide safe and efficient care is excellent communication. Good communication enables HCAs to understand the requirements of service users, explain procedures clearly and share accurate information with the larger care team.</w:t>
      </w:r>
      <w:r w:rsidR="00DE0FC8">
        <w:rPr>
          <w:sz w:val="22"/>
        </w:rPr>
        <w:t xml:space="preserve"> Effective communication is a fundamental element of person-centred care, especially when assisting people with dementia, limited speech or sensory impairments, according to the NHS (2023). For instance, an HCA can lower anxiety and avoid misconceptions when performing personal care duties by using straightforward language, gestures and active listening.</w:t>
      </w:r>
    </w:p>
    <w:p w14:paraId="2B01C699" w14:textId="77777777" w:rsidR="007A22C6" w:rsidRDefault="007A22C6" w:rsidP="00B51CEA">
      <w:pPr>
        <w:spacing w:after="0" w:line="240" w:lineRule="auto"/>
        <w:jc w:val="both"/>
        <w:rPr>
          <w:sz w:val="22"/>
        </w:rPr>
      </w:pPr>
    </w:p>
    <w:p w14:paraId="137B0A72" w14:textId="11CC20FF" w:rsidR="007A22C6" w:rsidRDefault="007A22C6" w:rsidP="00B51CEA">
      <w:pPr>
        <w:spacing w:after="0" w:line="240" w:lineRule="auto"/>
        <w:jc w:val="both"/>
        <w:rPr>
          <w:sz w:val="22"/>
        </w:rPr>
      </w:pPr>
      <w:r w:rsidRPr="00137374">
        <w:rPr>
          <w:b/>
          <w:bCs/>
          <w:sz w:val="22"/>
        </w:rPr>
        <w:t>Observation Skills</w:t>
      </w:r>
      <w:r>
        <w:rPr>
          <w:sz w:val="22"/>
        </w:rPr>
        <w:t xml:space="preserve">: Since HACs are frequently the first to observe changes in a person’s health or behaviour, observation skills are crucial. HCAs are crucial in seeing early warning indicators that need to be addressed by nurses or senior staff because they spend the most time with service users. According to </w:t>
      </w:r>
      <w:r w:rsidR="00BD6F0F">
        <w:rPr>
          <w:sz w:val="22"/>
        </w:rPr>
        <w:t>Skills</w:t>
      </w:r>
      <w:r>
        <w:rPr>
          <w:sz w:val="22"/>
        </w:rPr>
        <w:t xml:space="preserve"> for Care (2022), HCAs are required to notice and report symptoms such</w:t>
      </w:r>
      <w:r w:rsidR="00C648D5">
        <w:rPr>
          <w:sz w:val="22"/>
        </w:rPr>
        <w:t xml:space="preserve"> as</w:t>
      </w:r>
      <w:r>
        <w:rPr>
          <w:sz w:val="22"/>
        </w:rPr>
        <w:t xml:space="preserve"> skin changes, disorientation, pain</w:t>
      </w:r>
      <w:r w:rsidR="00C648D5">
        <w:rPr>
          <w:sz w:val="22"/>
        </w:rPr>
        <w:t xml:space="preserve">, or decreased appetite. For example, early identification of skin redness helps prevent pressure ulcers, </w:t>
      </w:r>
      <w:r w:rsidR="00137374">
        <w:rPr>
          <w:sz w:val="22"/>
        </w:rPr>
        <w:t>w</w:t>
      </w:r>
      <w:r w:rsidR="00C648D5">
        <w:rPr>
          <w:sz w:val="22"/>
        </w:rPr>
        <w:t>hich the World Health Organi</w:t>
      </w:r>
      <w:r w:rsidR="00137374">
        <w:rPr>
          <w:sz w:val="22"/>
        </w:rPr>
        <w:t>s</w:t>
      </w:r>
      <w:r w:rsidR="00C648D5">
        <w:rPr>
          <w:sz w:val="22"/>
        </w:rPr>
        <w:t xml:space="preserve">ation (2022) lists as a major yet avoidable source of health issues </w:t>
      </w:r>
      <w:r w:rsidR="00137374">
        <w:rPr>
          <w:sz w:val="22"/>
        </w:rPr>
        <w:t>w</w:t>
      </w:r>
      <w:r w:rsidR="00C648D5">
        <w:rPr>
          <w:sz w:val="22"/>
        </w:rPr>
        <w:t xml:space="preserve">hen </w:t>
      </w:r>
      <w:r w:rsidR="007025AD">
        <w:rPr>
          <w:sz w:val="22"/>
        </w:rPr>
        <w:t>diagnosed</w:t>
      </w:r>
      <w:r w:rsidR="00C648D5">
        <w:rPr>
          <w:sz w:val="22"/>
        </w:rPr>
        <w:t xml:space="preserve"> early. Thus, effective observation helps prevent injury and facilitates quick action.</w:t>
      </w:r>
    </w:p>
    <w:p w14:paraId="25474D42" w14:textId="77777777" w:rsidR="00C648D5" w:rsidRDefault="00C648D5" w:rsidP="00B51CEA">
      <w:pPr>
        <w:spacing w:after="0" w:line="240" w:lineRule="auto"/>
        <w:jc w:val="both"/>
        <w:rPr>
          <w:sz w:val="22"/>
        </w:rPr>
      </w:pPr>
    </w:p>
    <w:p w14:paraId="29691A1D" w14:textId="4E3ED81A" w:rsidR="00C648D5" w:rsidRDefault="00C648D5" w:rsidP="00B51CEA">
      <w:pPr>
        <w:spacing w:after="0" w:line="240" w:lineRule="auto"/>
        <w:jc w:val="both"/>
        <w:rPr>
          <w:sz w:val="22"/>
        </w:rPr>
      </w:pPr>
      <w:r w:rsidRPr="00137374">
        <w:rPr>
          <w:b/>
          <w:bCs/>
          <w:sz w:val="22"/>
        </w:rPr>
        <w:t>Empathy and Compassion</w:t>
      </w:r>
      <w:r>
        <w:rPr>
          <w:sz w:val="22"/>
        </w:rPr>
        <w:t xml:space="preserve">: Another essential ability is empathy, </w:t>
      </w:r>
      <w:r w:rsidR="007025AD">
        <w:rPr>
          <w:sz w:val="22"/>
        </w:rPr>
        <w:t>which</w:t>
      </w:r>
      <w:r>
        <w:rPr>
          <w:sz w:val="22"/>
        </w:rPr>
        <w:t xml:space="preserve"> enables HCAs to provide emotional support and cultivate a good </w:t>
      </w:r>
      <w:r w:rsidR="005B035E">
        <w:rPr>
          <w:sz w:val="22"/>
        </w:rPr>
        <w:t>connection with service users. When HCAs understand how pe</w:t>
      </w:r>
      <w:r w:rsidR="00137374">
        <w:rPr>
          <w:sz w:val="22"/>
        </w:rPr>
        <w:t>ople</w:t>
      </w:r>
      <w:r w:rsidR="005B035E">
        <w:rPr>
          <w:sz w:val="22"/>
        </w:rPr>
        <w:t xml:space="preserve"> feel, they may respond in a compassionate and person-centred way. Research from Skills for Care (2023) reveals that sympathetic interactions promote well</w:t>
      </w:r>
      <w:r w:rsidR="00137374">
        <w:rPr>
          <w:sz w:val="22"/>
        </w:rPr>
        <w:t>-</w:t>
      </w:r>
      <w:r w:rsidR="005B035E">
        <w:rPr>
          <w:sz w:val="22"/>
        </w:rPr>
        <w:t>being and minimise distress, especially in persons living with dementia or long-term disease. For example, spending some time reassuring a person who is confused might greatly lessen their irritation and foster trust. Therefore</w:t>
      </w:r>
      <w:r w:rsidR="005A4EA2">
        <w:rPr>
          <w:sz w:val="22"/>
        </w:rPr>
        <w:t>,</w:t>
      </w:r>
      <w:r w:rsidR="005B035E">
        <w:rPr>
          <w:sz w:val="22"/>
        </w:rPr>
        <w:t xml:space="preserve"> empathy ensures that care addresses both emotional and physical requirements.</w:t>
      </w:r>
    </w:p>
    <w:p w14:paraId="34C94CA1" w14:textId="77777777" w:rsidR="005A4EA2" w:rsidRDefault="005A4EA2" w:rsidP="00B51CEA">
      <w:pPr>
        <w:spacing w:after="0" w:line="240" w:lineRule="auto"/>
        <w:jc w:val="both"/>
        <w:rPr>
          <w:sz w:val="22"/>
        </w:rPr>
      </w:pPr>
    </w:p>
    <w:p w14:paraId="3884DDE9" w14:textId="683E11B1" w:rsidR="005A4EA2" w:rsidRDefault="005A4EA2" w:rsidP="00B51CEA">
      <w:pPr>
        <w:spacing w:after="0" w:line="240" w:lineRule="auto"/>
        <w:jc w:val="both"/>
        <w:rPr>
          <w:sz w:val="22"/>
        </w:rPr>
      </w:pPr>
      <w:r>
        <w:rPr>
          <w:sz w:val="22"/>
        </w:rPr>
        <w:t>The quality and safety of care can be seriously impacted when HCAs lack the ability to communicate, observe or show empathy. Poor communication may lead to misunderstandings that result in dangerous care, while poor observation might cause early indicators of sickness to be ignored. A lack of empathy can leave folks feeling upset or worthless. According to the NHS (2023)</w:t>
      </w:r>
      <w:r w:rsidR="005D1F21">
        <w:rPr>
          <w:sz w:val="22"/>
        </w:rPr>
        <w:t>, for instance, delayed recognition of sepsis symptoms</w:t>
      </w:r>
      <w:r>
        <w:rPr>
          <w:sz w:val="22"/>
        </w:rPr>
        <w:t xml:space="preserve"> frequently happens when</w:t>
      </w:r>
      <w:r w:rsidR="005D1F21">
        <w:rPr>
          <w:sz w:val="22"/>
        </w:rPr>
        <w:t xml:space="preserve"> early signals are missed or not reported, raising the risk of a serious infection. Similarly, insensitive or hasty care can lead to complaints, safeguarding difficulties and emotional harm. Thus, upholding high standards of safety, dignity and welfare in health and social care requires these three abilities.</w:t>
      </w:r>
    </w:p>
    <w:p w14:paraId="5CED0938" w14:textId="77777777" w:rsidR="00B51CEA" w:rsidRPr="00B51CEA" w:rsidRDefault="00B51CEA" w:rsidP="00B51CEA">
      <w:pPr>
        <w:spacing w:after="0" w:line="240" w:lineRule="auto"/>
        <w:jc w:val="both"/>
        <w:rPr>
          <w:rFonts w:ascii="Times New Roman" w:hAnsi="Times New Roman"/>
          <w:sz w:val="22"/>
        </w:rPr>
      </w:pPr>
    </w:p>
    <w:p w14:paraId="7338813D" w14:textId="77777777" w:rsidR="00C85A7C" w:rsidRPr="00242974" w:rsidRDefault="00C85A7C" w:rsidP="00C85A7C">
      <w:pPr>
        <w:spacing w:after="0" w:line="240" w:lineRule="auto"/>
        <w:jc w:val="both"/>
        <w:rPr>
          <w:sz w:val="21"/>
          <w:szCs w:val="21"/>
        </w:rPr>
      </w:pPr>
    </w:p>
    <w:p w14:paraId="2CAEA1EC" w14:textId="1D4440FE"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5D1F21">
        <w:rPr>
          <w:color w:val="4471C4"/>
        </w:rPr>
        <w:t>Health Care Assistant</w:t>
      </w:r>
    </w:p>
    <w:p w14:paraId="01C49510" w14:textId="4A032A2B"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5D1F21">
        <w:rPr>
          <w:color w:val="4471C4"/>
        </w:rPr>
        <w:t>Health Care Assistant</w:t>
      </w:r>
    </w:p>
    <w:p w14:paraId="49026289" w14:textId="77777777" w:rsidR="00F27160" w:rsidRDefault="00F27160" w:rsidP="00AA418A">
      <w:pPr>
        <w:spacing w:after="0"/>
        <w:rPr>
          <w:sz w:val="22"/>
        </w:rPr>
      </w:pPr>
    </w:p>
    <w:p w14:paraId="029A5F75" w14:textId="6D971EA3" w:rsidR="6F3208D0" w:rsidRDefault="00F27160" w:rsidP="003631C1">
      <w:pPr>
        <w:spacing w:after="0"/>
        <w:jc w:val="both"/>
        <w:rPr>
          <w:sz w:val="22"/>
        </w:rPr>
      </w:pPr>
      <w:r>
        <w:rPr>
          <w:sz w:val="22"/>
        </w:rPr>
        <w:t>Strategy for Communication: Active Listening</w:t>
      </w:r>
    </w:p>
    <w:p w14:paraId="00F2CCC3" w14:textId="64DC7015" w:rsidR="00F27160" w:rsidRDefault="00F27160" w:rsidP="003631C1">
      <w:pPr>
        <w:spacing w:after="0"/>
        <w:jc w:val="both"/>
        <w:rPr>
          <w:sz w:val="22"/>
        </w:rPr>
      </w:pPr>
      <w:r>
        <w:rPr>
          <w:sz w:val="22"/>
        </w:rPr>
        <w:t xml:space="preserve">One effective way </w:t>
      </w:r>
      <w:r w:rsidR="00127488">
        <w:rPr>
          <w:sz w:val="22"/>
        </w:rPr>
        <w:t>to</w:t>
      </w:r>
      <w:r>
        <w:rPr>
          <w:sz w:val="22"/>
        </w:rPr>
        <w:t xml:space="preserve"> establish excellent communication skills in health and social care is the use of active listening techniques. To promote accurate</w:t>
      </w:r>
      <w:r w:rsidR="00603704">
        <w:rPr>
          <w:sz w:val="22"/>
        </w:rPr>
        <w:t xml:space="preserve"> knowledge, active listening entails paying close attention, utilising both verbal and nonverbal signs, summarising material and asking clarifying questions. This method works because it helps HCAs interpret service users’ needs accurately, avoids misunderstandings and fosters trust, particularly with those who have limited speech or cognitive disabilities. </w:t>
      </w:r>
      <w:r w:rsidR="00972372">
        <w:rPr>
          <w:sz w:val="22"/>
        </w:rPr>
        <w:t>Reference,</w:t>
      </w:r>
      <w:r w:rsidR="00BD6F0F" w:rsidRPr="00BD6F0F">
        <w:rPr>
          <w:color w:val="EE0000"/>
          <w:sz w:val="22"/>
        </w:rPr>
        <w:t xml:space="preserve"> </w:t>
      </w:r>
      <w:proofErr w:type="gramStart"/>
      <w:r w:rsidR="00603704">
        <w:rPr>
          <w:sz w:val="22"/>
        </w:rPr>
        <w:t>For</w:t>
      </w:r>
      <w:proofErr w:type="gramEnd"/>
      <w:r w:rsidR="00603704">
        <w:rPr>
          <w:sz w:val="22"/>
        </w:rPr>
        <w:t xml:space="preserve"> </w:t>
      </w:r>
      <w:r w:rsidR="00363F3C">
        <w:rPr>
          <w:sz w:val="22"/>
        </w:rPr>
        <w:t>example,</w:t>
      </w:r>
      <w:r w:rsidR="00603704">
        <w:rPr>
          <w:sz w:val="22"/>
        </w:rPr>
        <w:t xml:space="preserve"> when assisting a resident who has difficulty communicating</w:t>
      </w:r>
      <w:r w:rsidR="00363F3C">
        <w:rPr>
          <w:sz w:val="22"/>
        </w:rPr>
        <w:t xml:space="preserve"> verbally, an HCA may employ nods, soft hints and introspective words such as “I know you are uncomfortable</w:t>
      </w:r>
      <w:r w:rsidR="00127488">
        <w:rPr>
          <w:sz w:val="22"/>
        </w:rPr>
        <w:t xml:space="preserve">, </w:t>
      </w:r>
      <w:r w:rsidR="00363F3C">
        <w:rPr>
          <w:sz w:val="22"/>
        </w:rPr>
        <w:t xml:space="preserve">can you show me where?’ </w:t>
      </w:r>
      <w:r w:rsidR="00127488">
        <w:rPr>
          <w:sz w:val="22"/>
        </w:rPr>
        <w:t>T</w:t>
      </w:r>
      <w:r w:rsidR="00363F3C">
        <w:rPr>
          <w:sz w:val="22"/>
        </w:rPr>
        <w:t>his method enables the HCA to accurately identify the p</w:t>
      </w:r>
      <w:r w:rsidR="00127488">
        <w:rPr>
          <w:sz w:val="22"/>
        </w:rPr>
        <w:t>atient’s</w:t>
      </w:r>
      <w:r w:rsidR="00363F3C">
        <w:rPr>
          <w:sz w:val="22"/>
        </w:rPr>
        <w:t xml:space="preserve"> discomfort and report it swiftly. As a </w:t>
      </w:r>
      <w:r w:rsidR="007025AD">
        <w:rPr>
          <w:sz w:val="22"/>
        </w:rPr>
        <w:t>result,</w:t>
      </w:r>
      <w:r w:rsidR="00363F3C">
        <w:rPr>
          <w:sz w:val="22"/>
        </w:rPr>
        <w:t xml:space="preserve"> active listening improves communication by ensuring that interactions are factual, respectful and focused on the service user’s requirements.</w:t>
      </w:r>
    </w:p>
    <w:p w14:paraId="57C2052C" w14:textId="77777777" w:rsidR="00363F3C" w:rsidRDefault="00363F3C" w:rsidP="00AA418A">
      <w:pPr>
        <w:spacing w:after="0"/>
        <w:rPr>
          <w:sz w:val="22"/>
        </w:rPr>
      </w:pPr>
    </w:p>
    <w:p w14:paraId="3420694A" w14:textId="6A44AFF6" w:rsidR="00363F3C" w:rsidRDefault="00363F3C" w:rsidP="003631C1">
      <w:pPr>
        <w:spacing w:after="0"/>
        <w:jc w:val="both"/>
        <w:rPr>
          <w:sz w:val="22"/>
        </w:rPr>
      </w:pPr>
      <w:r>
        <w:rPr>
          <w:sz w:val="22"/>
        </w:rPr>
        <w:t>Strategy for observation:</w:t>
      </w:r>
      <w:r w:rsidR="00A842CE">
        <w:rPr>
          <w:sz w:val="22"/>
        </w:rPr>
        <w:t xml:space="preserve"> Structured Monitoring Tools</w:t>
      </w:r>
    </w:p>
    <w:p w14:paraId="14BEF5CC" w14:textId="37D13A66" w:rsidR="00A842CE" w:rsidRDefault="00A842CE" w:rsidP="003631C1">
      <w:pPr>
        <w:spacing w:after="0"/>
        <w:jc w:val="both"/>
        <w:rPr>
          <w:sz w:val="22"/>
        </w:rPr>
      </w:pPr>
      <w:r>
        <w:rPr>
          <w:sz w:val="22"/>
        </w:rPr>
        <w:t>Using organised monitoring tools like body maps, fluid charts and vital signs recordings is an important technique for enhancing observation abilities. These techniques let H</w:t>
      </w:r>
      <w:r w:rsidR="002E2D20">
        <w:rPr>
          <w:sz w:val="22"/>
        </w:rPr>
        <w:t>CAs observe individuals systematically, rather than relying on recollection or subjective judgment. Staff who follow specific recording methods are more likely to spot subtle changes such as decreased hunger, skin redness or changing attitude.</w:t>
      </w:r>
      <w:r w:rsidR="00BD6F0F">
        <w:rPr>
          <w:sz w:val="22"/>
        </w:rPr>
        <w:t xml:space="preserve"> </w:t>
      </w:r>
      <w:r w:rsidR="00452D67">
        <w:rPr>
          <w:color w:val="000000" w:themeColor="text1"/>
          <w:sz w:val="22"/>
        </w:rPr>
        <w:t>Reference,</w:t>
      </w:r>
      <w:r w:rsidR="002E2D20">
        <w:rPr>
          <w:sz w:val="22"/>
        </w:rPr>
        <w:t xml:space="preserve"> </w:t>
      </w:r>
      <w:r w:rsidR="00452D67">
        <w:rPr>
          <w:sz w:val="22"/>
        </w:rPr>
        <w:t>for</w:t>
      </w:r>
      <w:r w:rsidR="002E2D20">
        <w:rPr>
          <w:sz w:val="22"/>
        </w:rPr>
        <w:t xml:space="preserve"> example, when an HCA monitors a service user</w:t>
      </w:r>
      <w:r w:rsidR="003631C1">
        <w:rPr>
          <w:sz w:val="22"/>
        </w:rPr>
        <w:t>’s</w:t>
      </w:r>
      <w:r w:rsidR="002E2D20">
        <w:rPr>
          <w:sz w:val="22"/>
        </w:rPr>
        <w:t xml:space="preserve"> daily fluid intake using a hydration chart, they observe a dramatic decrease in consumption. </w:t>
      </w:r>
      <w:r w:rsidR="002A5147">
        <w:rPr>
          <w:sz w:val="22"/>
        </w:rPr>
        <w:t>T</w:t>
      </w:r>
      <w:r w:rsidR="002E2D20">
        <w:rPr>
          <w:sz w:val="22"/>
        </w:rPr>
        <w:t>his</w:t>
      </w:r>
      <w:r w:rsidR="002A5147">
        <w:rPr>
          <w:sz w:val="22"/>
        </w:rPr>
        <w:t xml:space="preserve"> recorded trend notifies nursing staff early before dehydration occurs</w:t>
      </w:r>
      <w:r w:rsidR="003631C1">
        <w:rPr>
          <w:sz w:val="22"/>
        </w:rPr>
        <w:t>,</w:t>
      </w:r>
      <w:r w:rsidR="002A5147">
        <w:rPr>
          <w:sz w:val="22"/>
        </w:rPr>
        <w:t xml:space="preserve"> allowing them to intervene. He organised tool</w:t>
      </w:r>
      <w:r w:rsidR="003631C1">
        <w:rPr>
          <w:sz w:val="22"/>
        </w:rPr>
        <w:t>s that</w:t>
      </w:r>
      <w:r w:rsidR="002A5147">
        <w:rPr>
          <w:sz w:val="22"/>
        </w:rPr>
        <w:t xml:space="preserve"> serve as both a </w:t>
      </w:r>
      <w:r w:rsidR="007025AD">
        <w:rPr>
          <w:sz w:val="22"/>
        </w:rPr>
        <w:t>prompt</w:t>
      </w:r>
      <w:r w:rsidR="002A5147">
        <w:rPr>
          <w:sz w:val="22"/>
        </w:rPr>
        <w:t xml:space="preserve"> and a source of quantitative data. As a result, structured monitoring technologies improve observation by ensuring that significant changes are detected, recorded and acted on immediately.</w:t>
      </w:r>
    </w:p>
    <w:p w14:paraId="4B9BBBFF" w14:textId="77777777" w:rsidR="007025AD" w:rsidRDefault="007025AD" w:rsidP="003631C1">
      <w:pPr>
        <w:spacing w:after="0"/>
        <w:jc w:val="both"/>
        <w:rPr>
          <w:sz w:val="22"/>
        </w:rPr>
      </w:pPr>
    </w:p>
    <w:p w14:paraId="6B8646D2" w14:textId="5524DB89" w:rsidR="007025AD" w:rsidRDefault="007025AD" w:rsidP="003631C1">
      <w:pPr>
        <w:spacing w:after="0"/>
        <w:jc w:val="both"/>
        <w:rPr>
          <w:sz w:val="22"/>
        </w:rPr>
      </w:pPr>
      <w:r>
        <w:rPr>
          <w:sz w:val="22"/>
        </w:rPr>
        <w:t>Strategy for Empathy: Reflective Practice</w:t>
      </w:r>
    </w:p>
    <w:p w14:paraId="6106EE4C" w14:textId="567D9801" w:rsidR="007025AD" w:rsidRPr="00AA418A" w:rsidRDefault="007025AD" w:rsidP="003631C1">
      <w:pPr>
        <w:spacing w:after="0"/>
        <w:jc w:val="both"/>
        <w:rPr>
          <w:sz w:val="22"/>
        </w:rPr>
      </w:pPr>
      <w:r>
        <w:rPr>
          <w:sz w:val="22"/>
        </w:rPr>
        <w:t xml:space="preserve">Reflective practice is a good method for building empathy in HCAs. Reflective practice entails thinking about how care interactions impact service </w:t>
      </w:r>
      <w:r w:rsidR="000F5DFC">
        <w:rPr>
          <w:sz w:val="22"/>
        </w:rPr>
        <w:t>users</w:t>
      </w:r>
      <w:r w:rsidR="00424A93">
        <w:rPr>
          <w:sz w:val="22"/>
        </w:rPr>
        <w:t>’ emotions</w:t>
      </w:r>
      <w:r>
        <w:rPr>
          <w:sz w:val="22"/>
        </w:rPr>
        <w:t xml:space="preserve"> </w:t>
      </w:r>
      <w:proofErr w:type="gramStart"/>
      <w:r>
        <w:rPr>
          <w:sz w:val="22"/>
        </w:rPr>
        <w:t>on a daily basis</w:t>
      </w:r>
      <w:proofErr w:type="gramEnd"/>
      <w:r>
        <w:rPr>
          <w:sz w:val="22"/>
        </w:rPr>
        <w:t xml:space="preserve"> and thinking</w:t>
      </w:r>
      <w:r w:rsidR="000F5DFC">
        <w:rPr>
          <w:sz w:val="22"/>
        </w:rPr>
        <w:t xml:space="preserve"> about ways to enhance one’s approach. This approach is effective because it helps HCAs better comprehend the emotions, anxieties and frustrations of the people they assist. </w:t>
      </w:r>
      <w:r w:rsidR="00452D67">
        <w:rPr>
          <w:color w:val="000000" w:themeColor="text1"/>
          <w:sz w:val="22"/>
        </w:rPr>
        <w:t>Reference,</w:t>
      </w:r>
      <w:r w:rsidR="00BD6F0F" w:rsidRPr="00BD6F0F">
        <w:rPr>
          <w:color w:val="EE0000"/>
          <w:sz w:val="22"/>
        </w:rPr>
        <w:t xml:space="preserve"> </w:t>
      </w:r>
      <w:r w:rsidR="00452D67">
        <w:rPr>
          <w:sz w:val="22"/>
        </w:rPr>
        <w:t>for</w:t>
      </w:r>
      <w:r w:rsidR="000F5DFC">
        <w:rPr>
          <w:sz w:val="22"/>
        </w:rPr>
        <w:t xml:space="preserve"> instance, if an HCA notices a resident becoming anxious during morning care, they may think and </w:t>
      </w:r>
      <w:r w:rsidR="00945834">
        <w:rPr>
          <w:sz w:val="22"/>
        </w:rPr>
        <w:t xml:space="preserve">realise that they rushed the work without thoroughly explaining each step. The HCA uses this reflection the next day, speaking softly, reassuring the resident, and working at a slower speed, resulting in a more favourable encounter. </w:t>
      </w:r>
      <w:r w:rsidR="00424A93">
        <w:rPr>
          <w:sz w:val="22"/>
        </w:rPr>
        <w:t>Thus,</w:t>
      </w:r>
      <w:r w:rsidR="00945834">
        <w:rPr>
          <w:sz w:val="22"/>
        </w:rPr>
        <w:t xml:space="preserve"> reflective practice fosters empathy by assisting HCAs in adapting their behaviour to give more sensorial and kind-hearted care.</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37E8D2A0" w:rsidR="00F1720B" w:rsidRPr="003631C1" w:rsidRDefault="00081DD9" w:rsidP="003631C1">
      <w:pPr>
        <w:spacing w:after="0" w:line="240" w:lineRule="auto"/>
        <w:jc w:val="both"/>
        <w:rPr>
          <w:sz w:val="22"/>
        </w:rPr>
      </w:pPr>
      <w:r w:rsidRPr="003631C1">
        <w:rPr>
          <w:sz w:val="22"/>
        </w:rPr>
        <w:t>In conclusion, Health care Assistants play an important role in providing</w:t>
      </w:r>
      <w:r w:rsidR="00854E79" w:rsidRPr="003631C1">
        <w:rPr>
          <w:sz w:val="22"/>
        </w:rPr>
        <w:t xml:space="preserve"> safe, person-centred care in both health and social care settings. This investigation demonstrated that excellent communication, examination and sympathy abilities are required to address</w:t>
      </w:r>
      <w:r w:rsidR="003631C1">
        <w:rPr>
          <w:sz w:val="22"/>
        </w:rPr>
        <w:t xml:space="preserve"> a</w:t>
      </w:r>
      <w:r w:rsidR="00854E79" w:rsidRPr="003631C1">
        <w:rPr>
          <w:sz w:val="22"/>
        </w:rPr>
        <w:t xml:space="preserve"> person</w:t>
      </w:r>
      <w:r w:rsidR="003631C1">
        <w:rPr>
          <w:sz w:val="22"/>
        </w:rPr>
        <w:t>’</w:t>
      </w:r>
      <w:r w:rsidR="00854E79" w:rsidRPr="003631C1">
        <w:rPr>
          <w:sz w:val="22"/>
        </w:rPr>
        <w:t xml:space="preserve">s physical and emotional requirements. Active listening, systematic monitoring tools and reflective practice are all strategies that enable HCAs </w:t>
      </w:r>
      <w:r w:rsidR="003631C1">
        <w:rPr>
          <w:sz w:val="22"/>
        </w:rPr>
        <w:t xml:space="preserve">to </w:t>
      </w:r>
      <w:r w:rsidR="00854E79" w:rsidRPr="003631C1">
        <w:rPr>
          <w:sz w:val="22"/>
        </w:rPr>
        <w:t>effectively utilise these abilities in their daily care.</w:t>
      </w:r>
      <w:r w:rsidR="007944D2" w:rsidRPr="003631C1">
        <w:rPr>
          <w:sz w:val="22"/>
        </w:rPr>
        <w:t xml:space="preserve"> When these qualities are lacking, the quality and safety of care suffer dramatically. As a result, continuous development of these key abilities is critical to ensuring HCAs provide high-quality, kind-hearted and responsive care.</w:t>
      </w:r>
    </w:p>
    <w:p w14:paraId="76565AE3" w14:textId="00C8681C" w:rsidR="003458DB" w:rsidRPr="00081DD9" w:rsidRDefault="003458DB" w:rsidP="00081DD9">
      <w:pPr>
        <w:spacing w:after="0" w:line="240" w:lineRule="auto"/>
        <w:rPr>
          <w:b/>
          <w:bCs/>
          <w:i/>
          <w:iCs/>
          <w:sz w:val="22"/>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7B12CEED" w14:textId="7FCD1C21" w:rsidR="006232DF" w:rsidRDefault="002D0F71" w:rsidP="006232DF">
      <w:pPr>
        <w:spacing w:after="0" w:line="240" w:lineRule="auto"/>
        <w:rPr>
          <w:sz w:val="22"/>
        </w:rPr>
      </w:pPr>
      <w:r>
        <w:rPr>
          <w:sz w:val="22"/>
        </w:rPr>
        <w:t>Care Quality Commission (CQC) (2021) What good looks like: Safe, effective, compassionate care. London: CQC.</w:t>
      </w:r>
    </w:p>
    <w:p w14:paraId="42FFFA41" w14:textId="77777777" w:rsidR="002D0F71" w:rsidRDefault="002D0F71" w:rsidP="006232DF">
      <w:pPr>
        <w:spacing w:after="0" w:line="240" w:lineRule="auto"/>
        <w:rPr>
          <w:sz w:val="22"/>
        </w:rPr>
      </w:pPr>
    </w:p>
    <w:p w14:paraId="69197B02" w14:textId="581FA407" w:rsidR="002D0F71" w:rsidRDefault="002D0F71" w:rsidP="006232DF">
      <w:pPr>
        <w:spacing w:after="0" w:line="240" w:lineRule="auto"/>
        <w:rPr>
          <w:sz w:val="22"/>
        </w:rPr>
      </w:pPr>
      <w:r>
        <w:rPr>
          <w:sz w:val="22"/>
        </w:rPr>
        <w:t>Department of Health and Social Care (DHSC) (2021) Health and social care Workforce: Skills and values. London: DHSC.</w:t>
      </w:r>
    </w:p>
    <w:p w14:paraId="6B962C79" w14:textId="77777777" w:rsidR="002D0F71" w:rsidRDefault="002D0F71" w:rsidP="006232DF">
      <w:pPr>
        <w:spacing w:after="0" w:line="240" w:lineRule="auto"/>
        <w:rPr>
          <w:sz w:val="22"/>
        </w:rPr>
      </w:pPr>
    </w:p>
    <w:p w14:paraId="3E742C6B" w14:textId="2A8622E8" w:rsidR="002D0F71" w:rsidRDefault="002D0F71" w:rsidP="006232DF">
      <w:pPr>
        <w:spacing w:after="0" w:line="240" w:lineRule="auto"/>
        <w:rPr>
          <w:sz w:val="22"/>
        </w:rPr>
      </w:pPr>
      <w:r>
        <w:rPr>
          <w:sz w:val="22"/>
        </w:rPr>
        <w:t xml:space="preserve">Health Education England (2020) The care certificate </w:t>
      </w:r>
      <w:proofErr w:type="spellStart"/>
      <w:r>
        <w:rPr>
          <w:sz w:val="22"/>
        </w:rPr>
        <w:t>Faramework</w:t>
      </w:r>
      <w:proofErr w:type="spellEnd"/>
      <w:r>
        <w:rPr>
          <w:sz w:val="22"/>
        </w:rPr>
        <w:t>. London</w:t>
      </w:r>
      <w:r w:rsidR="00231428">
        <w:rPr>
          <w:sz w:val="22"/>
        </w:rPr>
        <w:t>: HEE.</w:t>
      </w:r>
    </w:p>
    <w:p w14:paraId="53AFE0C8" w14:textId="77777777" w:rsidR="00231428" w:rsidRDefault="00231428" w:rsidP="006232DF">
      <w:pPr>
        <w:spacing w:after="0" w:line="240" w:lineRule="auto"/>
        <w:rPr>
          <w:sz w:val="22"/>
        </w:rPr>
      </w:pPr>
    </w:p>
    <w:p w14:paraId="013D103A" w14:textId="1E8B9835" w:rsidR="00231428" w:rsidRDefault="00231428" w:rsidP="006232DF">
      <w:pPr>
        <w:spacing w:after="0" w:line="240" w:lineRule="auto"/>
        <w:rPr>
          <w:sz w:val="22"/>
        </w:rPr>
      </w:pPr>
      <w:r>
        <w:rPr>
          <w:sz w:val="22"/>
        </w:rPr>
        <w:t>NHS (2023) person-centred care. NHS England. Available at: https//www.england. NHS. Uk.</w:t>
      </w:r>
    </w:p>
    <w:p w14:paraId="77A44324" w14:textId="77777777" w:rsidR="00231428" w:rsidRDefault="00231428" w:rsidP="006232DF">
      <w:pPr>
        <w:spacing w:after="0" w:line="240" w:lineRule="auto"/>
        <w:rPr>
          <w:sz w:val="22"/>
        </w:rPr>
      </w:pPr>
    </w:p>
    <w:p w14:paraId="5E5C2617" w14:textId="6F4591D8" w:rsidR="00231428" w:rsidRDefault="00231428" w:rsidP="006232DF">
      <w:pPr>
        <w:spacing w:after="0" w:line="240" w:lineRule="auto"/>
        <w:rPr>
          <w:sz w:val="22"/>
        </w:rPr>
      </w:pPr>
      <w:r>
        <w:rPr>
          <w:sz w:val="22"/>
        </w:rPr>
        <w:t>Skills for Care (2022) Care Certificate Standards. Leeds Skills for Care.</w:t>
      </w:r>
    </w:p>
    <w:p w14:paraId="1F447707" w14:textId="77777777" w:rsidR="00231428" w:rsidRDefault="00231428" w:rsidP="006232DF">
      <w:pPr>
        <w:spacing w:after="0" w:line="240" w:lineRule="auto"/>
        <w:rPr>
          <w:sz w:val="22"/>
        </w:rPr>
      </w:pPr>
    </w:p>
    <w:p w14:paraId="60392629" w14:textId="5EDFA92B" w:rsidR="00231428" w:rsidRPr="00D676C3" w:rsidRDefault="00231428" w:rsidP="006232DF">
      <w:pPr>
        <w:spacing w:after="0" w:line="240" w:lineRule="auto"/>
        <w:rPr>
          <w:sz w:val="22"/>
        </w:rPr>
      </w:pPr>
      <w:r>
        <w:rPr>
          <w:sz w:val="22"/>
        </w:rPr>
        <w:t>Skills for care (2023) Core Skills for health and social care Workers. Leeds: Skills for care.</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24636" w14:textId="77777777" w:rsidR="00AF1232" w:rsidRDefault="00AF1232" w:rsidP="003C7C97">
      <w:pPr>
        <w:spacing w:after="0" w:line="240" w:lineRule="auto"/>
      </w:pPr>
      <w:r>
        <w:separator/>
      </w:r>
    </w:p>
  </w:endnote>
  <w:endnote w:type="continuationSeparator" w:id="0">
    <w:p w14:paraId="08D03FA3" w14:textId="77777777" w:rsidR="00AF1232" w:rsidRDefault="00AF123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9E666" w14:textId="77777777" w:rsidR="00AF1232" w:rsidRDefault="00AF1232" w:rsidP="003C7C97">
      <w:pPr>
        <w:spacing w:after="0" w:line="240" w:lineRule="auto"/>
      </w:pPr>
      <w:r>
        <w:separator/>
      </w:r>
    </w:p>
  </w:footnote>
  <w:footnote w:type="continuationSeparator" w:id="0">
    <w:p w14:paraId="3D270876" w14:textId="77777777" w:rsidR="00AF1232" w:rsidRDefault="00AF123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D181184"/>
    <w:lvl w:ilvl="0" w:tplc="59903D90">
      <w:start w:val="1"/>
      <w:numFmt w:val="bullet"/>
      <w:lvlText w:val=""/>
      <w:lvlJc w:val="left"/>
      <w:pPr>
        <w:ind w:left="720" w:hanging="360"/>
      </w:pPr>
      <w:rPr>
        <w:rFonts w:ascii="Symbol" w:hAnsi="Symbol" w:hint="default"/>
      </w:rPr>
    </w:lvl>
    <w:lvl w:ilvl="1" w:tplc="336E808C">
      <w:start w:val="1"/>
      <w:numFmt w:val="bullet"/>
      <w:lvlText w:val="o"/>
      <w:lvlJc w:val="left"/>
      <w:pPr>
        <w:ind w:left="1440" w:hanging="360"/>
      </w:pPr>
      <w:rPr>
        <w:rFonts w:ascii="Courier New" w:hAnsi="Courier New" w:hint="default"/>
      </w:rPr>
    </w:lvl>
    <w:lvl w:ilvl="2" w:tplc="E696BF08">
      <w:start w:val="1"/>
      <w:numFmt w:val="bullet"/>
      <w:lvlText w:val=""/>
      <w:lvlJc w:val="left"/>
      <w:pPr>
        <w:ind w:left="2160" w:hanging="360"/>
      </w:pPr>
      <w:rPr>
        <w:rFonts w:ascii="Wingdings" w:hAnsi="Wingdings" w:hint="default"/>
      </w:rPr>
    </w:lvl>
    <w:lvl w:ilvl="3" w:tplc="519EA65C">
      <w:start w:val="1"/>
      <w:numFmt w:val="bullet"/>
      <w:lvlText w:val=""/>
      <w:lvlJc w:val="left"/>
      <w:pPr>
        <w:ind w:left="2880" w:hanging="360"/>
      </w:pPr>
      <w:rPr>
        <w:rFonts w:ascii="Symbol" w:hAnsi="Symbol" w:hint="default"/>
      </w:rPr>
    </w:lvl>
    <w:lvl w:ilvl="4" w:tplc="83F276AA">
      <w:start w:val="1"/>
      <w:numFmt w:val="bullet"/>
      <w:lvlText w:val="o"/>
      <w:lvlJc w:val="left"/>
      <w:pPr>
        <w:ind w:left="3600" w:hanging="360"/>
      </w:pPr>
      <w:rPr>
        <w:rFonts w:ascii="Courier New" w:hAnsi="Courier New" w:hint="default"/>
      </w:rPr>
    </w:lvl>
    <w:lvl w:ilvl="5" w:tplc="CAACE098">
      <w:start w:val="1"/>
      <w:numFmt w:val="bullet"/>
      <w:lvlText w:val=""/>
      <w:lvlJc w:val="left"/>
      <w:pPr>
        <w:ind w:left="4320" w:hanging="360"/>
      </w:pPr>
      <w:rPr>
        <w:rFonts w:ascii="Wingdings" w:hAnsi="Wingdings" w:hint="default"/>
      </w:rPr>
    </w:lvl>
    <w:lvl w:ilvl="6" w:tplc="AD263FCA">
      <w:start w:val="1"/>
      <w:numFmt w:val="bullet"/>
      <w:lvlText w:val=""/>
      <w:lvlJc w:val="left"/>
      <w:pPr>
        <w:ind w:left="5040" w:hanging="360"/>
      </w:pPr>
      <w:rPr>
        <w:rFonts w:ascii="Symbol" w:hAnsi="Symbol" w:hint="default"/>
      </w:rPr>
    </w:lvl>
    <w:lvl w:ilvl="7" w:tplc="9AFC40F2">
      <w:start w:val="1"/>
      <w:numFmt w:val="bullet"/>
      <w:lvlText w:val="o"/>
      <w:lvlJc w:val="left"/>
      <w:pPr>
        <w:ind w:left="5760" w:hanging="360"/>
      </w:pPr>
      <w:rPr>
        <w:rFonts w:ascii="Courier New" w:hAnsi="Courier New" w:hint="default"/>
      </w:rPr>
    </w:lvl>
    <w:lvl w:ilvl="8" w:tplc="03C4AF2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BC01D8C"/>
    <w:lvl w:ilvl="0" w:tplc="E9C003BC">
      <w:start w:val="1"/>
      <w:numFmt w:val="bullet"/>
      <w:lvlText w:val=""/>
      <w:lvlJc w:val="left"/>
      <w:pPr>
        <w:ind w:left="720" w:hanging="360"/>
      </w:pPr>
      <w:rPr>
        <w:rFonts w:ascii="Symbol" w:hAnsi="Symbol" w:hint="default"/>
      </w:rPr>
    </w:lvl>
    <w:lvl w:ilvl="1" w:tplc="9440E4B0">
      <w:start w:val="1"/>
      <w:numFmt w:val="bullet"/>
      <w:lvlText w:val="o"/>
      <w:lvlJc w:val="left"/>
      <w:pPr>
        <w:ind w:left="1440" w:hanging="360"/>
      </w:pPr>
      <w:rPr>
        <w:rFonts w:ascii="Courier New" w:hAnsi="Courier New" w:hint="default"/>
      </w:rPr>
    </w:lvl>
    <w:lvl w:ilvl="2" w:tplc="B6289976">
      <w:start w:val="1"/>
      <w:numFmt w:val="bullet"/>
      <w:lvlText w:val=""/>
      <w:lvlJc w:val="left"/>
      <w:pPr>
        <w:ind w:left="2160" w:hanging="360"/>
      </w:pPr>
      <w:rPr>
        <w:rFonts w:ascii="Wingdings" w:hAnsi="Wingdings" w:hint="default"/>
      </w:rPr>
    </w:lvl>
    <w:lvl w:ilvl="3" w:tplc="EEBC2DC0">
      <w:start w:val="1"/>
      <w:numFmt w:val="bullet"/>
      <w:lvlText w:val=""/>
      <w:lvlJc w:val="left"/>
      <w:pPr>
        <w:ind w:left="2880" w:hanging="360"/>
      </w:pPr>
      <w:rPr>
        <w:rFonts w:ascii="Symbol" w:hAnsi="Symbol" w:hint="default"/>
      </w:rPr>
    </w:lvl>
    <w:lvl w:ilvl="4" w:tplc="82404806">
      <w:start w:val="1"/>
      <w:numFmt w:val="bullet"/>
      <w:lvlText w:val="o"/>
      <w:lvlJc w:val="left"/>
      <w:pPr>
        <w:ind w:left="3600" w:hanging="360"/>
      </w:pPr>
      <w:rPr>
        <w:rFonts w:ascii="Courier New" w:hAnsi="Courier New" w:hint="default"/>
      </w:rPr>
    </w:lvl>
    <w:lvl w:ilvl="5" w:tplc="76168C72">
      <w:start w:val="1"/>
      <w:numFmt w:val="bullet"/>
      <w:lvlText w:val=""/>
      <w:lvlJc w:val="left"/>
      <w:pPr>
        <w:ind w:left="4320" w:hanging="360"/>
      </w:pPr>
      <w:rPr>
        <w:rFonts w:ascii="Wingdings" w:hAnsi="Wingdings" w:hint="default"/>
      </w:rPr>
    </w:lvl>
    <w:lvl w:ilvl="6" w:tplc="9286BCBE">
      <w:start w:val="1"/>
      <w:numFmt w:val="bullet"/>
      <w:lvlText w:val=""/>
      <w:lvlJc w:val="left"/>
      <w:pPr>
        <w:ind w:left="5040" w:hanging="360"/>
      </w:pPr>
      <w:rPr>
        <w:rFonts w:ascii="Symbol" w:hAnsi="Symbol" w:hint="default"/>
      </w:rPr>
    </w:lvl>
    <w:lvl w:ilvl="7" w:tplc="4CEE95B8">
      <w:start w:val="1"/>
      <w:numFmt w:val="bullet"/>
      <w:lvlText w:val="o"/>
      <w:lvlJc w:val="left"/>
      <w:pPr>
        <w:ind w:left="5760" w:hanging="360"/>
      </w:pPr>
      <w:rPr>
        <w:rFonts w:ascii="Courier New" w:hAnsi="Courier New" w:hint="default"/>
      </w:rPr>
    </w:lvl>
    <w:lvl w:ilvl="8" w:tplc="1BCE29D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41969958"/>
    <w:lvl w:ilvl="0" w:tplc="4A8EA5CE">
      <w:start w:val="1"/>
      <w:numFmt w:val="bullet"/>
      <w:lvlText w:val=""/>
      <w:lvlJc w:val="left"/>
      <w:pPr>
        <w:ind w:left="720" w:hanging="360"/>
      </w:pPr>
      <w:rPr>
        <w:rFonts w:ascii="Symbol" w:hAnsi="Symbol" w:hint="default"/>
      </w:rPr>
    </w:lvl>
    <w:lvl w:ilvl="1" w:tplc="6688DF92">
      <w:start w:val="1"/>
      <w:numFmt w:val="bullet"/>
      <w:lvlText w:val="o"/>
      <w:lvlJc w:val="left"/>
      <w:pPr>
        <w:ind w:left="1440" w:hanging="360"/>
      </w:pPr>
      <w:rPr>
        <w:rFonts w:ascii="Courier New" w:hAnsi="Courier New" w:hint="default"/>
      </w:rPr>
    </w:lvl>
    <w:lvl w:ilvl="2" w:tplc="81C003CE">
      <w:start w:val="1"/>
      <w:numFmt w:val="bullet"/>
      <w:lvlText w:val=""/>
      <w:lvlJc w:val="left"/>
      <w:pPr>
        <w:ind w:left="2160" w:hanging="360"/>
      </w:pPr>
      <w:rPr>
        <w:rFonts w:ascii="Wingdings" w:hAnsi="Wingdings" w:hint="default"/>
      </w:rPr>
    </w:lvl>
    <w:lvl w:ilvl="3" w:tplc="52109E22">
      <w:start w:val="1"/>
      <w:numFmt w:val="bullet"/>
      <w:lvlText w:val=""/>
      <w:lvlJc w:val="left"/>
      <w:pPr>
        <w:ind w:left="2880" w:hanging="360"/>
      </w:pPr>
      <w:rPr>
        <w:rFonts w:ascii="Symbol" w:hAnsi="Symbol" w:hint="default"/>
      </w:rPr>
    </w:lvl>
    <w:lvl w:ilvl="4" w:tplc="306C1A82">
      <w:start w:val="1"/>
      <w:numFmt w:val="bullet"/>
      <w:lvlText w:val="o"/>
      <w:lvlJc w:val="left"/>
      <w:pPr>
        <w:ind w:left="3600" w:hanging="360"/>
      </w:pPr>
      <w:rPr>
        <w:rFonts w:ascii="Courier New" w:hAnsi="Courier New" w:hint="default"/>
      </w:rPr>
    </w:lvl>
    <w:lvl w:ilvl="5" w:tplc="46DA9A2E">
      <w:start w:val="1"/>
      <w:numFmt w:val="bullet"/>
      <w:lvlText w:val=""/>
      <w:lvlJc w:val="left"/>
      <w:pPr>
        <w:ind w:left="4320" w:hanging="360"/>
      </w:pPr>
      <w:rPr>
        <w:rFonts w:ascii="Wingdings" w:hAnsi="Wingdings" w:hint="default"/>
      </w:rPr>
    </w:lvl>
    <w:lvl w:ilvl="6" w:tplc="5F7A4B4E">
      <w:start w:val="1"/>
      <w:numFmt w:val="bullet"/>
      <w:lvlText w:val=""/>
      <w:lvlJc w:val="left"/>
      <w:pPr>
        <w:ind w:left="5040" w:hanging="360"/>
      </w:pPr>
      <w:rPr>
        <w:rFonts w:ascii="Symbol" w:hAnsi="Symbol" w:hint="default"/>
      </w:rPr>
    </w:lvl>
    <w:lvl w:ilvl="7" w:tplc="810E9A96">
      <w:start w:val="1"/>
      <w:numFmt w:val="bullet"/>
      <w:lvlText w:val="o"/>
      <w:lvlJc w:val="left"/>
      <w:pPr>
        <w:ind w:left="5760" w:hanging="360"/>
      </w:pPr>
      <w:rPr>
        <w:rFonts w:ascii="Courier New" w:hAnsi="Courier New" w:hint="default"/>
      </w:rPr>
    </w:lvl>
    <w:lvl w:ilvl="8" w:tplc="F974598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3423D76"/>
    <w:lvl w:ilvl="0" w:tplc="2BDE3FA2">
      <w:start w:val="1"/>
      <w:numFmt w:val="bullet"/>
      <w:lvlText w:val=""/>
      <w:lvlJc w:val="left"/>
      <w:pPr>
        <w:ind w:left="720" w:hanging="360"/>
      </w:pPr>
      <w:rPr>
        <w:rFonts w:ascii="Symbol" w:hAnsi="Symbol" w:hint="default"/>
      </w:rPr>
    </w:lvl>
    <w:lvl w:ilvl="1" w:tplc="90047084">
      <w:start w:val="1"/>
      <w:numFmt w:val="bullet"/>
      <w:lvlText w:val="o"/>
      <w:lvlJc w:val="left"/>
      <w:pPr>
        <w:ind w:left="1440" w:hanging="360"/>
      </w:pPr>
      <w:rPr>
        <w:rFonts w:ascii="Courier New" w:hAnsi="Courier New" w:hint="default"/>
      </w:rPr>
    </w:lvl>
    <w:lvl w:ilvl="2" w:tplc="D1FC2EC4">
      <w:start w:val="1"/>
      <w:numFmt w:val="bullet"/>
      <w:lvlText w:val=""/>
      <w:lvlJc w:val="left"/>
      <w:pPr>
        <w:ind w:left="2160" w:hanging="360"/>
      </w:pPr>
      <w:rPr>
        <w:rFonts w:ascii="Wingdings" w:hAnsi="Wingdings" w:hint="default"/>
      </w:rPr>
    </w:lvl>
    <w:lvl w:ilvl="3" w:tplc="8F6EE1DC">
      <w:start w:val="1"/>
      <w:numFmt w:val="bullet"/>
      <w:lvlText w:val=""/>
      <w:lvlJc w:val="left"/>
      <w:pPr>
        <w:ind w:left="2880" w:hanging="360"/>
      </w:pPr>
      <w:rPr>
        <w:rFonts w:ascii="Symbol" w:hAnsi="Symbol" w:hint="default"/>
      </w:rPr>
    </w:lvl>
    <w:lvl w:ilvl="4" w:tplc="3CCCF078">
      <w:start w:val="1"/>
      <w:numFmt w:val="bullet"/>
      <w:lvlText w:val="o"/>
      <w:lvlJc w:val="left"/>
      <w:pPr>
        <w:ind w:left="3600" w:hanging="360"/>
      </w:pPr>
      <w:rPr>
        <w:rFonts w:ascii="Courier New" w:hAnsi="Courier New" w:hint="default"/>
      </w:rPr>
    </w:lvl>
    <w:lvl w:ilvl="5" w:tplc="EB6043B0">
      <w:start w:val="1"/>
      <w:numFmt w:val="bullet"/>
      <w:lvlText w:val=""/>
      <w:lvlJc w:val="left"/>
      <w:pPr>
        <w:ind w:left="4320" w:hanging="360"/>
      </w:pPr>
      <w:rPr>
        <w:rFonts w:ascii="Wingdings" w:hAnsi="Wingdings" w:hint="default"/>
      </w:rPr>
    </w:lvl>
    <w:lvl w:ilvl="6" w:tplc="3F10B092">
      <w:start w:val="1"/>
      <w:numFmt w:val="bullet"/>
      <w:lvlText w:val=""/>
      <w:lvlJc w:val="left"/>
      <w:pPr>
        <w:ind w:left="5040" w:hanging="360"/>
      </w:pPr>
      <w:rPr>
        <w:rFonts w:ascii="Symbol" w:hAnsi="Symbol" w:hint="default"/>
      </w:rPr>
    </w:lvl>
    <w:lvl w:ilvl="7" w:tplc="68A4C11C">
      <w:start w:val="1"/>
      <w:numFmt w:val="bullet"/>
      <w:lvlText w:val="o"/>
      <w:lvlJc w:val="left"/>
      <w:pPr>
        <w:ind w:left="5760" w:hanging="360"/>
      </w:pPr>
      <w:rPr>
        <w:rFonts w:ascii="Courier New" w:hAnsi="Courier New" w:hint="default"/>
      </w:rPr>
    </w:lvl>
    <w:lvl w:ilvl="8" w:tplc="C85857D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4E2DC28"/>
    <w:lvl w:ilvl="0" w:tplc="9B024706">
      <w:start w:val="1"/>
      <w:numFmt w:val="bullet"/>
      <w:lvlText w:val=""/>
      <w:lvlJc w:val="left"/>
      <w:pPr>
        <w:ind w:left="720" w:hanging="360"/>
      </w:pPr>
      <w:rPr>
        <w:rFonts w:ascii="Symbol" w:hAnsi="Symbol" w:hint="default"/>
      </w:rPr>
    </w:lvl>
    <w:lvl w:ilvl="1" w:tplc="0C94C8EC">
      <w:start w:val="1"/>
      <w:numFmt w:val="bullet"/>
      <w:lvlText w:val="o"/>
      <w:lvlJc w:val="left"/>
      <w:pPr>
        <w:ind w:left="1440" w:hanging="360"/>
      </w:pPr>
      <w:rPr>
        <w:rFonts w:ascii="Courier New" w:hAnsi="Courier New" w:hint="default"/>
      </w:rPr>
    </w:lvl>
    <w:lvl w:ilvl="2" w:tplc="92B6D164">
      <w:start w:val="1"/>
      <w:numFmt w:val="bullet"/>
      <w:lvlText w:val=""/>
      <w:lvlJc w:val="left"/>
      <w:pPr>
        <w:ind w:left="2160" w:hanging="360"/>
      </w:pPr>
      <w:rPr>
        <w:rFonts w:ascii="Wingdings" w:hAnsi="Wingdings" w:hint="default"/>
      </w:rPr>
    </w:lvl>
    <w:lvl w:ilvl="3" w:tplc="7DB2BC2C">
      <w:start w:val="1"/>
      <w:numFmt w:val="bullet"/>
      <w:lvlText w:val=""/>
      <w:lvlJc w:val="left"/>
      <w:pPr>
        <w:ind w:left="2880" w:hanging="360"/>
      </w:pPr>
      <w:rPr>
        <w:rFonts w:ascii="Symbol" w:hAnsi="Symbol" w:hint="default"/>
      </w:rPr>
    </w:lvl>
    <w:lvl w:ilvl="4" w:tplc="81A05344">
      <w:start w:val="1"/>
      <w:numFmt w:val="bullet"/>
      <w:lvlText w:val="o"/>
      <w:lvlJc w:val="left"/>
      <w:pPr>
        <w:ind w:left="3600" w:hanging="360"/>
      </w:pPr>
      <w:rPr>
        <w:rFonts w:ascii="Courier New" w:hAnsi="Courier New" w:hint="default"/>
      </w:rPr>
    </w:lvl>
    <w:lvl w:ilvl="5" w:tplc="F13E99DA">
      <w:start w:val="1"/>
      <w:numFmt w:val="bullet"/>
      <w:lvlText w:val=""/>
      <w:lvlJc w:val="left"/>
      <w:pPr>
        <w:ind w:left="4320" w:hanging="360"/>
      </w:pPr>
      <w:rPr>
        <w:rFonts w:ascii="Wingdings" w:hAnsi="Wingdings" w:hint="default"/>
      </w:rPr>
    </w:lvl>
    <w:lvl w:ilvl="6" w:tplc="A5788F04">
      <w:start w:val="1"/>
      <w:numFmt w:val="bullet"/>
      <w:lvlText w:val=""/>
      <w:lvlJc w:val="left"/>
      <w:pPr>
        <w:ind w:left="5040" w:hanging="360"/>
      </w:pPr>
      <w:rPr>
        <w:rFonts w:ascii="Symbol" w:hAnsi="Symbol" w:hint="default"/>
      </w:rPr>
    </w:lvl>
    <w:lvl w:ilvl="7" w:tplc="0506F274">
      <w:start w:val="1"/>
      <w:numFmt w:val="bullet"/>
      <w:lvlText w:val="o"/>
      <w:lvlJc w:val="left"/>
      <w:pPr>
        <w:ind w:left="5760" w:hanging="360"/>
      </w:pPr>
      <w:rPr>
        <w:rFonts w:ascii="Courier New" w:hAnsi="Courier New" w:hint="default"/>
      </w:rPr>
    </w:lvl>
    <w:lvl w:ilvl="8" w:tplc="06D45AB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EE05A76"/>
    <w:lvl w:ilvl="0" w:tplc="ED24417E">
      <w:start w:val="1"/>
      <w:numFmt w:val="bullet"/>
      <w:lvlText w:val=""/>
      <w:lvlJc w:val="left"/>
      <w:pPr>
        <w:ind w:left="720" w:hanging="360"/>
      </w:pPr>
      <w:rPr>
        <w:rFonts w:ascii="Symbol" w:hAnsi="Symbol" w:hint="default"/>
      </w:rPr>
    </w:lvl>
    <w:lvl w:ilvl="1" w:tplc="EB00F280">
      <w:start w:val="1"/>
      <w:numFmt w:val="bullet"/>
      <w:lvlText w:val="o"/>
      <w:lvlJc w:val="left"/>
      <w:pPr>
        <w:ind w:left="1440" w:hanging="360"/>
      </w:pPr>
      <w:rPr>
        <w:rFonts w:ascii="Courier New" w:hAnsi="Courier New" w:hint="default"/>
      </w:rPr>
    </w:lvl>
    <w:lvl w:ilvl="2" w:tplc="B39279AA">
      <w:start w:val="1"/>
      <w:numFmt w:val="bullet"/>
      <w:lvlText w:val=""/>
      <w:lvlJc w:val="left"/>
      <w:pPr>
        <w:ind w:left="2160" w:hanging="360"/>
      </w:pPr>
      <w:rPr>
        <w:rFonts w:ascii="Wingdings" w:hAnsi="Wingdings" w:hint="default"/>
      </w:rPr>
    </w:lvl>
    <w:lvl w:ilvl="3" w:tplc="E1843E7A">
      <w:start w:val="1"/>
      <w:numFmt w:val="bullet"/>
      <w:lvlText w:val=""/>
      <w:lvlJc w:val="left"/>
      <w:pPr>
        <w:ind w:left="2880" w:hanging="360"/>
      </w:pPr>
      <w:rPr>
        <w:rFonts w:ascii="Symbol" w:hAnsi="Symbol" w:hint="default"/>
      </w:rPr>
    </w:lvl>
    <w:lvl w:ilvl="4" w:tplc="5CEEA6FE">
      <w:start w:val="1"/>
      <w:numFmt w:val="bullet"/>
      <w:lvlText w:val="o"/>
      <w:lvlJc w:val="left"/>
      <w:pPr>
        <w:ind w:left="3600" w:hanging="360"/>
      </w:pPr>
      <w:rPr>
        <w:rFonts w:ascii="Courier New" w:hAnsi="Courier New" w:hint="default"/>
      </w:rPr>
    </w:lvl>
    <w:lvl w:ilvl="5" w:tplc="099058BE">
      <w:start w:val="1"/>
      <w:numFmt w:val="bullet"/>
      <w:lvlText w:val=""/>
      <w:lvlJc w:val="left"/>
      <w:pPr>
        <w:ind w:left="4320" w:hanging="360"/>
      </w:pPr>
      <w:rPr>
        <w:rFonts w:ascii="Wingdings" w:hAnsi="Wingdings" w:hint="default"/>
      </w:rPr>
    </w:lvl>
    <w:lvl w:ilvl="6" w:tplc="D00C0F24">
      <w:start w:val="1"/>
      <w:numFmt w:val="bullet"/>
      <w:lvlText w:val=""/>
      <w:lvlJc w:val="left"/>
      <w:pPr>
        <w:ind w:left="5040" w:hanging="360"/>
      </w:pPr>
      <w:rPr>
        <w:rFonts w:ascii="Symbol" w:hAnsi="Symbol" w:hint="default"/>
      </w:rPr>
    </w:lvl>
    <w:lvl w:ilvl="7" w:tplc="24C881AC">
      <w:start w:val="1"/>
      <w:numFmt w:val="bullet"/>
      <w:lvlText w:val="o"/>
      <w:lvlJc w:val="left"/>
      <w:pPr>
        <w:ind w:left="5760" w:hanging="360"/>
      </w:pPr>
      <w:rPr>
        <w:rFonts w:ascii="Courier New" w:hAnsi="Courier New" w:hint="default"/>
      </w:rPr>
    </w:lvl>
    <w:lvl w:ilvl="8" w:tplc="1E1A153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1067100">
    <w:abstractNumId w:val="11"/>
  </w:num>
  <w:num w:numId="2" w16cid:durableId="1635911626">
    <w:abstractNumId w:val="12"/>
  </w:num>
  <w:num w:numId="3" w16cid:durableId="412166509">
    <w:abstractNumId w:val="1"/>
  </w:num>
  <w:num w:numId="4" w16cid:durableId="53243117">
    <w:abstractNumId w:val="3"/>
  </w:num>
  <w:num w:numId="5" w16cid:durableId="657345688">
    <w:abstractNumId w:val="15"/>
  </w:num>
  <w:num w:numId="6" w16cid:durableId="29209804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1DD9"/>
    <w:rsid w:val="0008238F"/>
    <w:rsid w:val="00082EC6"/>
    <w:rsid w:val="00085388"/>
    <w:rsid w:val="000B0483"/>
    <w:rsid w:val="000D41DC"/>
    <w:rsid w:val="000F5DFC"/>
    <w:rsid w:val="000F5F48"/>
    <w:rsid w:val="00125D37"/>
    <w:rsid w:val="00127488"/>
    <w:rsid w:val="00127C1A"/>
    <w:rsid w:val="00137374"/>
    <w:rsid w:val="00150D81"/>
    <w:rsid w:val="00166CEB"/>
    <w:rsid w:val="00183CB9"/>
    <w:rsid w:val="00184A9A"/>
    <w:rsid w:val="001947DF"/>
    <w:rsid w:val="001B22BB"/>
    <w:rsid w:val="001B619C"/>
    <w:rsid w:val="001D1D3C"/>
    <w:rsid w:val="002205D4"/>
    <w:rsid w:val="00222C3A"/>
    <w:rsid w:val="00226D31"/>
    <w:rsid w:val="00231428"/>
    <w:rsid w:val="00236401"/>
    <w:rsid w:val="002370CE"/>
    <w:rsid w:val="00242974"/>
    <w:rsid w:val="002976D4"/>
    <w:rsid w:val="002A5147"/>
    <w:rsid w:val="002A5577"/>
    <w:rsid w:val="002B4AA4"/>
    <w:rsid w:val="002D0F71"/>
    <w:rsid w:val="002E2D20"/>
    <w:rsid w:val="002E71BA"/>
    <w:rsid w:val="002F5066"/>
    <w:rsid w:val="003003FD"/>
    <w:rsid w:val="00310245"/>
    <w:rsid w:val="003135C1"/>
    <w:rsid w:val="00316C95"/>
    <w:rsid w:val="003458DB"/>
    <w:rsid w:val="003523D3"/>
    <w:rsid w:val="003631C1"/>
    <w:rsid w:val="00363F3C"/>
    <w:rsid w:val="00364C35"/>
    <w:rsid w:val="00396F60"/>
    <w:rsid w:val="003A51D6"/>
    <w:rsid w:val="003B125E"/>
    <w:rsid w:val="003B2A5E"/>
    <w:rsid w:val="003C7C97"/>
    <w:rsid w:val="00406B8D"/>
    <w:rsid w:val="00410068"/>
    <w:rsid w:val="0041618E"/>
    <w:rsid w:val="0042295C"/>
    <w:rsid w:val="00424A93"/>
    <w:rsid w:val="00426EEC"/>
    <w:rsid w:val="004466C3"/>
    <w:rsid w:val="00446884"/>
    <w:rsid w:val="00452D67"/>
    <w:rsid w:val="004552CE"/>
    <w:rsid w:val="0047045C"/>
    <w:rsid w:val="00481FF7"/>
    <w:rsid w:val="004B02AF"/>
    <w:rsid w:val="00500295"/>
    <w:rsid w:val="00501AAF"/>
    <w:rsid w:val="00504716"/>
    <w:rsid w:val="00527AFA"/>
    <w:rsid w:val="005310D1"/>
    <w:rsid w:val="005419DA"/>
    <w:rsid w:val="005678AC"/>
    <w:rsid w:val="005679BD"/>
    <w:rsid w:val="005709B1"/>
    <w:rsid w:val="00572B3B"/>
    <w:rsid w:val="005836D2"/>
    <w:rsid w:val="00587C58"/>
    <w:rsid w:val="0059456E"/>
    <w:rsid w:val="005A4EA2"/>
    <w:rsid w:val="005A7FD4"/>
    <w:rsid w:val="005B035E"/>
    <w:rsid w:val="005B1A84"/>
    <w:rsid w:val="005D1AF9"/>
    <w:rsid w:val="005D1F21"/>
    <w:rsid w:val="005D5457"/>
    <w:rsid w:val="005E2699"/>
    <w:rsid w:val="005E44B5"/>
    <w:rsid w:val="006003C9"/>
    <w:rsid w:val="00603704"/>
    <w:rsid w:val="00612DEA"/>
    <w:rsid w:val="00614572"/>
    <w:rsid w:val="006232DF"/>
    <w:rsid w:val="00631F2E"/>
    <w:rsid w:val="006457C0"/>
    <w:rsid w:val="00652BB7"/>
    <w:rsid w:val="00661758"/>
    <w:rsid w:val="0067612C"/>
    <w:rsid w:val="00676FEB"/>
    <w:rsid w:val="006912C4"/>
    <w:rsid w:val="006A5CFC"/>
    <w:rsid w:val="006A68AA"/>
    <w:rsid w:val="006C5138"/>
    <w:rsid w:val="006C689B"/>
    <w:rsid w:val="006E005C"/>
    <w:rsid w:val="006E6EE5"/>
    <w:rsid w:val="006F0029"/>
    <w:rsid w:val="007025AD"/>
    <w:rsid w:val="007114B6"/>
    <w:rsid w:val="007138EF"/>
    <w:rsid w:val="007632A9"/>
    <w:rsid w:val="00767F5E"/>
    <w:rsid w:val="00774092"/>
    <w:rsid w:val="00774255"/>
    <w:rsid w:val="00782830"/>
    <w:rsid w:val="0078664A"/>
    <w:rsid w:val="007944D2"/>
    <w:rsid w:val="007A22C6"/>
    <w:rsid w:val="007B0F6D"/>
    <w:rsid w:val="007C62C3"/>
    <w:rsid w:val="007D25AA"/>
    <w:rsid w:val="007F0873"/>
    <w:rsid w:val="007F2B6C"/>
    <w:rsid w:val="008021F5"/>
    <w:rsid w:val="00805726"/>
    <w:rsid w:val="00815117"/>
    <w:rsid w:val="00824CB1"/>
    <w:rsid w:val="008520F8"/>
    <w:rsid w:val="00854E79"/>
    <w:rsid w:val="00855F34"/>
    <w:rsid w:val="008826B6"/>
    <w:rsid w:val="008B0B22"/>
    <w:rsid w:val="008C58B0"/>
    <w:rsid w:val="008C591B"/>
    <w:rsid w:val="008C6182"/>
    <w:rsid w:val="008D0921"/>
    <w:rsid w:val="008D4488"/>
    <w:rsid w:val="008F2889"/>
    <w:rsid w:val="0090779E"/>
    <w:rsid w:val="00926458"/>
    <w:rsid w:val="00933720"/>
    <w:rsid w:val="00945834"/>
    <w:rsid w:val="00972372"/>
    <w:rsid w:val="009860E5"/>
    <w:rsid w:val="009A0749"/>
    <w:rsid w:val="009C7E52"/>
    <w:rsid w:val="009E4934"/>
    <w:rsid w:val="009F40A7"/>
    <w:rsid w:val="009F5CE6"/>
    <w:rsid w:val="00A035CD"/>
    <w:rsid w:val="00A50E80"/>
    <w:rsid w:val="00A513B0"/>
    <w:rsid w:val="00A63F7F"/>
    <w:rsid w:val="00A667CE"/>
    <w:rsid w:val="00A75042"/>
    <w:rsid w:val="00A774BC"/>
    <w:rsid w:val="00A82678"/>
    <w:rsid w:val="00A842CE"/>
    <w:rsid w:val="00A946CB"/>
    <w:rsid w:val="00AA418A"/>
    <w:rsid w:val="00AA77C8"/>
    <w:rsid w:val="00AC7BE2"/>
    <w:rsid w:val="00AE35BF"/>
    <w:rsid w:val="00AF1232"/>
    <w:rsid w:val="00B1067E"/>
    <w:rsid w:val="00B51CEA"/>
    <w:rsid w:val="00B5454F"/>
    <w:rsid w:val="00B81790"/>
    <w:rsid w:val="00B81BBC"/>
    <w:rsid w:val="00BB4BB5"/>
    <w:rsid w:val="00BD03D5"/>
    <w:rsid w:val="00BD6F0F"/>
    <w:rsid w:val="00C14C20"/>
    <w:rsid w:val="00C3215E"/>
    <w:rsid w:val="00C45272"/>
    <w:rsid w:val="00C47770"/>
    <w:rsid w:val="00C648D5"/>
    <w:rsid w:val="00C75856"/>
    <w:rsid w:val="00C85A7C"/>
    <w:rsid w:val="00C95214"/>
    <w:rsid w:val="00CA5F8C"/>
    <w:rsid w:val="00CC01EE"/>
    <w:rsid w:val="00CC3F59"/>
    <w:rsid w:val="00CD4774"/>
    <w:rsid w:val="00CE1732"/>
    <w:rsid w:val="00CF3165"/>
    <w:rsid w:val="00D10AAF"/>
    <w:rsid w:val="00D12765"/>
    <w:rsid w:val="00D134C9"/>
    <w:rsid w:val="00D27540"/>
    <w:rsid w:val="00D4006B"/>
    <w:rsid w:val="00D40D7A"/>
    <w:rsid w:val="00D64A0D"/>
    <w:rsid w:val="00D676C3"/>
    <w:rsid w:val="00D750B4"/>
    <w:rsid w:val="00D81C18"/>
    <w:rsid w:val="00D8461A"/>
    <w:rsid w:val="00D95CAF"/>
    <w:rsid w:val="00DB60B6"/>
    <w:rsid w:val="00DC1CC6"/>
    <w:rsid w:val="00DD5135"/>
    <w:rsid w:val="00DE0FC8"/>
    <w:rsid w:val="00E067A8"/>
    <w:rsid w:val="00E13924"/>
    <w:rsid w:val="00E15452"/>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27160"/>
    <w:rsid w:val="00F36ADC"/>
    <w:rsid w:val="00F605C6"/>
    <w:rsid w:val="00F6785B"/>
    <w:rsid w:val="00F74471"/>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6</Pages>
  <Words>1587</Words>
  <Characters>9052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Cynthia Dcosta</cp:lastModifiedBy>
  <cp:revision>21</cp:revision>
  <dcterms:created xsi:type="dcterms:W3CDTF">2025-11-19T18:30:00Z</dcterms:created>
  <dcterms:modified xsi:type="dcterms:W3CDTF">2025-12-11T19:49:00Z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b180ca5d-914d-4a0f-afb2-e0e94a06f2e7</vt:lpwstr>
  </property>
</Properties>
</file>