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51C6A9" w14:textId="77777777" w:rsidR="002D1AE3" w:rsidRDefault="002D1AE3" w:rsidP="00121554"/>
    <w:p w14:paraId="273F1637" w14:textId="77777777" w:rsidR="002D1AE3" w:rsidRDefault="002D1AE3" w:rsidP="00121554"/>
    <w:p w14:paraId="3A440722" w14:textId="77777777" w:rsidR="002D1AE3" w:rsidRDefault="002D1AE3" w:rsidP="00121554"/>
    <w:p w14:paraId="5ED2844F" w14:textId="77777777" w:rsidR="002D1AE3" w:rsidRDefault="002D1AE3" w:rsidP="00121554"/>
    <w:p w14:paraId="4D2AA630" w14:textId="77777777" w:rsidR="002D1AE3" w:rsidRDefault="002D1AE3" w:rsidP="00121554"/>
    <w:p w14:paraId="783650F5" w14:textId="77777777" w:rsidR="002D1AE3" w:rsidRDefault="002D1AE3" w:rsidP="00121554"/>
    <w:p w14:paraId="56CCB8D2" w14:textId="77777777" w:rsidR="002D1AE3" w:rsidRDefault="002D1AE3" w:rsidP="00121554"/>
    <w:p w14:paraId="06DB26D6" w14:textId="77777777" w:rsidR="002D1AE3" w:rsidRDefault="002D1AE3" w:rsidP="00121554"/>
    <w:p w14:paraId="206D8B5A" w14:textId="77777777" w:rsidR="002D1AE3" w:rsidRDefault="002D1AE3" w:rsidP="00121554"/>
    <w:p w14:paraId="2587CA99" w14:textId="77777777" w:rsidR="002D1AE3" w:rsidRDefault="002D1AE3" w:rsidP="00121554"/>
    <w:p w14:paraId="65740D52" w14:textId="77777777" w:rsidR="002D1AE3" w:rsidRDefault="002D1AE3" w:rsidP="00121554"/>
    <w:p w14:paraId="302FF668" w14:textId="77777777" w:rsidR="002D1AE3" w:rsidRPr="00C01CA9" w:rsidRDefault="002D1AE3" w:rsidP="00C01CA9">
      <w:pPr>
        <w:jc w:val="center"/>
        <w:rPr>
          <w:b/>
          <w:sz w:val="32"/>
          <w:szCs w:val="32"/>
        </w:rPr>
      </w:pPr>
    </w:p>
    <w:p w14:paraId="3B0CB1AC" w14:textId="77777777" w:rsidR="002D1AE3" w:rsidRPr="00C01CA9" w:rsidRDefault="00131AD9" w:rsidP="00C01CA9">
      <w:pPr>
        <w:jc w:val="center"/>
        <w:rPr>
          <w:b/>
          <w:sz w:val="32"/>
          <w:szCs w:val="32"/>
        </w:rPr>
      </w:pPr>
      <w:r w:rsidRPr="00C01CA9">
        <w:rPr>
          <w:b/>
          <w:sz w:val="32"/>
          <w:szCs w:val="32"/>
        </w:rPr>
        <w:t>DATA HANDLING AND BUSINESS INTELLIGENCE</w:t>
      </w:r>
    </w:p>
    <w:p w14:paraId="7108EEAB" w14:textId="77777777" w:rsidR="002D1AE3" w:rsidRPr="00C01CA9" w:rsidRDefault="00131AD9" w:rsidP="00C01CA9">
      <w:pPr>
        <w:jc w:val="center"/>
        <w:rPr>
          <w:b/>
          <w:sz w:val="32"/>
          <w:szCs w:val="32"/>
        </w:rPr>
      </w:pPr>
      <w:r w:rsidRPr="00C01CA9">
        <w:rPr>
          <w:b/>
          <w:sz w:val="32"/>
          <w:szCs w:val="32"/>
        </w:rPr>
        <w:t>COMPONENT 2</w:t>
      </w:r>
    </w:p>
    <w:p w14:paraId="529969F9" w14:textId="77777777" w:rsidR="004922DA" w:rsidRDefault="004922DA" w:rsidP="004922DA">
      <w:pPr>
        <w:pStyle w:val="NormalWeb"/>
        <w:spacing w:before="200" w:beforeAutospacing="0" w:after="0" w:afterAutospacing="0" w:line="216" w:lineRule="auto"/>
      </w:pPr>
      <w:r>
        <w:t xml:space="preserve">                                   </w:t>
      </w:r>
    </w:p>
    <w:p w14:paraId="649C903A" w14:textId="77777777" w:rsidR="004922DA" w:rsidRDefault="004922DA" w:rsidP="004922DA">
      <w:pPr>
        <w:pStyle w:val="NormalWeb"/>
        <w:spacing w:before="200" w:beforeAutospacing="0" w:after="0" w:afterAutospacing="0" w:line="216" w:lineRule="auto"/>
      </w:pPr>
    </w:p>
    <w:p w14:paraId="29C76DCD" w14:textId="77777777" w:rsidR="004922DA" w:rsidRDefault="004922DA" w:rsidP="004922DA">
      <w:pPr>
        <w:pStyle w:val="NormalWeb"/>
        <w:spacing w:before="200" w:beforeAutospacing="0" w:after="0" w:afterAutospacing="0" w:line="216" w:lineRule="auto"/>
      </w:pPr>
    </w:p>
    <w:p w14:paraId="2E3BCCF9" w14:textId="611BE6D2" w:rsidR="004922DA" w:rsidRDefault="004922DA" w:rsidP="004922DA">
      <w:pPr>
        <w:pStyle w:val="NormalWeb"/>
        <w:spacing w:before="200" w:beforeAutospacing="0" w:after="0" w:afterAutospacing="0" w:line="216" w:lineRule="auto"/>
      </w:pPr>
      <w:r>
        <w:rPr>
          <w:rFonts w:ascii="Calibri" w:eastAsia="Arial" w:hAnsi="Calibri" w:cs="+mn-cs"/>
          <w:b/>
          <w:bCs/>
          <w:caps/>
          <w:color w:val="000000"/>
          <w:kern w:val="24"/>
          <w:sz w:val="32"/>
          <w:szCs w:val="32"/>
        </w:rPr>
        <w:t xml:space="preserve">                            </w:t>
      </w:r>
      <w:r>
        <w:rPr>
          <w:rFonts w:ascii="Calibri" w:eastAsia="Arial" w:hAnsi="Calibri" w:cs="+mn-cs"/>
          <w:b/>
          <w:bCs/>
          <w:caps/>
          <w:color w:val="000000"/>
          <w:kern w:val="24"/>
          <w:sz w:val="32"/>
          <w:szCs w:val="32"/>
        </w:rPr>
        <w:t>Student Name: MARIUS BOLDEANU</w:t>
      </w:r>
    </w:p>
    <w:p w14:paraId="4733312B" w14:textId="5870F22A" w:rsidR="004922DA" w:rsidRDefault="004922DA" w:rsidP="004922DA">
      <w:pPr>
        <w:pStyle w:val="NormalWeb"/>
        <w:spacing w:before="200" w:beforeAutospacing="0" w:after="0" w:afterAutospacing="0" w:line="216" w:lineRule="auto"/>
      </w:pPr>
      <w:r>
        <w:rPr>
          <w:rFonts w:ascii="Calibri" w:eastAsia="Arial" w:hAnsi="Calibri" w:cs="+mn-cs"/>
          <w:b/>
          <w:bCs/>
          <w:caps/>
          <w:color w:val="000000"/>
          <w:kern w:val="24"/>
          <w:sz w:val="32"/>
          <w:szCs w:val="32"/>
        </w:rPr>
        <w:t xml:space="preserve">                                       </w:t>
      </w:r>
      <w:r>
        <w:rPr>
          <w:rFonts w:ascii="Calibri" w:eastAsia="Arial" w:hAnsi="Calibri" w:cs="+mn-cs"/>
          <w:b/>
          <w:bCs/>
          <w:caps/>
          <w:color w:val="000000"/>
          <w:kern w:val="24"/>
          <w:sz w:val="32"/>
          <w:szCs w:val="32"/>
        </w:rPr>
        <w:t xml:space="preserve">    </w:t>
      </w:r>
      <w:r>
        <w:rPr>
          <w:rFonts w:ascii="Calibri" w:eastAsia="Arial" w:hAnsi="Calibri" w:cs="+mn-cs"/>
          <w:b/>
          <w:bCs/>
          <w:caps/>
          <w:color w:val="000000"/>
          <w:kern w:val="24"/>
          <w:sz w:val="32"/>
          <w:szCs w:val="32"/>
        </w:rPr>
        <w:t xml:space="preserve"> Student ID: 2224837</w:t>
      </w:r>
    </w:p>
    <w:p w14:paraId="11F207C1" w14:textId="59965CAE" w:rsidR="004922DA" w:rsidRDefault="004922DA" w:rsidP="004922DA">
      <w:pPr>
        <w:pStyle w:val="NormalWeb"/>
        <w:spacing w:before="200" w:beforeAutospacing="0" w:after="0" w:afterAutospacing="0" w:line="216" w:lineRule="auto"/>
        <w:rPr>
          <w:rFonts w:ascii="Calibri" w:eastAsia="Arial" w:hAnsi="Calibri" w:cs="+mn-cs"/>
          <w:b/>
          <w:bCs/>
          <w:caps/>
          <w:color w:val="000000"/>
          <w:kern w:val="24"/>
          <w:sz w:val="32"/>
          <w:szCs w:val="32"/>
        </w:rPr>
      </w:pPr>
      <w:r>
        <w:rPr>
          <w:rFonts w:ascii="Calibri" w:eastAsia="Arial" w:hAnsi="Calibri" w:cs="+mn-cs"/>
          <w:b/>
          <w:bCs/>
          <w:caps/>
          <w:color w:val="000000"/>
          <w:kern w:val="24"/>
          <w:sz w:val="32"/>
          <w:szCs w:val="32"/>
        </w:rPr>
        <w:t xml:space="preserve">                             Lecture</w:t>
      </w:r>
      <w:r>
        <w:rPr>
          <w:rFonts w:ascii="Calibri" w:eastAsia="Arial" w:hAnsi="Calibri" w:cs="+mn-cs"/>
          <w:b/>
          <w:bCs/>
          <w:caps/>
          <w:color w:val="000000"/>
          <w:kern w:val="24"/>
          <w:sz w:val="32"/>
          <w:szCs w:val="32"/>
        </w:rPr>
        <w:t>r</w:t>
      </w:r>
      <w:r>
        <w:rPr>
          <w:rFonts w:ascii="Calibri" w:eastAsia="Arial" w:hAnsi="Calibri" w:cs="+mn-cs"/>
          <w:b/>
          <w:bCs/>
          <w:caps/>
          <w:color w:val="000000"/>
          <w:kern w:val="24"/>
          <w:sz w:val="32"/>
          <w:szCs w:val="32"/>
        </w:rPr>
        <w:t xml:space="preserve"> Name: </w:t>
      </w:r>
      <w:r>
        <w:rPr>
          <w:rFonts w:ascii="Calibri" w:eastAsia="Arial" w:hAnsi="Calibri" w:cs="+mn-cs"/>
          <w:b/>
          <w:bCs/>
          <w:caps/>
          <w:color w:val="000000"/>
          <w:kern w:val="24"/>
          <w:sz w:val="32"/>
          <w:szCs w:val="32"/>
        </w:rPr>
        <w:t>ABDALLAH NASER</w:t>
      </w:r>
    </w:p>
    <w:p w14:paraId="3CF65269" w14:textId="019C0D56" w:rsidR="004922DA" w:rsidRDefault="004922DA" w:rsidP="004922DA">
      <w:pPr>
        <w:pStyle w:val="NormalWeb"/>
        <w:spacing w:before="200" w:beforeAutospacing="0" w:after="0" w:afterAutospacing="0" w:line="216" w:lineRule="auto"/>
      </w:pPr>
      <w:r>
        <w:rPr>
          <w:rFonts w:ascii="Calibri" w:eastAsia="Arial" w:hAnsi="Calibri" w:cs="+mn-cs"/>
          <w:b/>
          <w:bCs/>
          <w:caps/>
          <w:color w:val="000000"/>
          <w:kern w:val="24"/>
          <w:sz w:val="32"/>
          <w:szCs w:val="32"/>
        </w:rPr>
        <w:tab/>
      </w:r>
      <w:r>
        <w:rPr>
          <w:rFonts w:ascii="Calibri" w:eastAsia="Arial" w:hAnsi="Calibri" w:cs="+mn-cs"/>
          <w:b/>
          <w:bCs/>
          <w:caps/>
          <w:color w:val="000000"/>
          <w:kern w:val="24"/>
          <w:sz w:val="32"/>
          <w:szCs w:val="32"/>
        </w:rPr>
        <w:tab/>
      </w:r>
      <w:r>
        <w:rPr>
          <w:rFonts w:ascii="Calibri" w:eastAsia="Arial" w:hAnsi="Calibri" w:cs="+mn-cs"/>
          <w:b/>
          <w:bCs/>
          <w:caps/>
          <w:color w:val="000000"/>
          <w:kern w:val="24"/>
          <w:sz w:val="32"/>
          <w:szCs w:val="32"/>
        </w:rPr>
        <w:tab/>
      </w:r>
      <w:r>
        <w:rPr>
          <w:rFonts w:ascii="Calibri" w:eastAsia="Arial" w:hAnsi="Calibri" w:cs="+mn-cs"/>
          <w:b/>
          <w:bCs/>
          <w:caps/>
          <w:color w:val="000000"/>
          <w:kern w:val="24"/>
          <w:sz w:val="32"/>
          <w:szCs w:val="32"/>
        </w:rPr>
        <w:tab/>
        <w:t xml:space="preserve">    MODULE COD: LCB5000</w:t>
      </w:r>
    </w:p>
    <w:p w14:paraId="6A40AD89" w14:textId="0D203562" w:rsidR="004922DA" w:rsidRDefault="004922DA" w:rsidP="00121554"/>
    <w:p w14:paraId="57F11902" w14:textId="77777777" w:rsidR="004922DA" w:rsidRDefault="004922DA" w:rsidP="00121554"/>
    <w:p w14:paraId="14F8BF3B" w14:textId="77777777" w:rsidR="004922DA" w:rsidRDefault="004922DA" w:rsidP="00121554"/>
    <w:p w14:paraId="43064759" w14:textId="77777777" w:rsidR="004922DA" w:rsidRDefault="004922DA" w:rsidP="00121554"/>
    <w:p w14:paraId="1448BF0D" w14:textId="77777777" w:rsidR="004922DA" w:rsidRDefault="004922DA" w:rsidP="00121554"/>
    <w:p w14:paraId="434D8B9B" w14:textId="77777777" w:rsidR="004922DA" w:rsidRDefault="004922DA" w:rsidP="00121554"/>
    <w:p w14:paraId="21478C37" w14:textId="77777777" w:rsidR="004922DA" w:rsidRDefault="004922DA" w:rsidP="00121554"/>
    <w:p w14:paraId="79EE1AC9" w14:textId="77777777" w:rsidR="004922DA" w:rsidRDefault="004922DA" w:rsidP="00121554"/>
    <w:p w14:paraId="75B5D1E3" w14:textId="77777777" w:rsidR="004922DA" w:rsidRPr="004922DA" w:rsidRDefault="004922DA" w:rsidP="00121554"/>
    <w:bookmarkStart w:id="0" w:name="_rq3ub7xo5dr6" w:colFirst="0" w:colLast="0" w:displacedByCustomXml="next"/>
    <w:bookmarkEnd w:id="0" w:displacedByCustomXml="next"/>
    <w:sdt>
      <w:sdtPr>
        <w:rPr>
          <w:rFonts w:ascii="Arial" w:eastAsia="Times New Roman" w:hAnsi="Arial" w:cs="Arial"/>
          <w:b w:val="0"/>
          <w:bCs w:val="0"/>
          <w:color w:val="auto"/>
          <w:sz w:val="22"/>
          <w:szCs w:val="24"/>
          <w:lang w:val="en-GB" w:eastAsia="en-US"/>
        </w:rPr>
        <w:id w:val="-1288579998"/>
        <w:docPartObj>
          <w:docPartGallery w:val="Table of Contents"/>
          <w:docPartUnique/>
        </w:docPartObj>
      </w:sdtPr>
      <w:sdtEndPr>
        <w:rPr>
          <w:noProof/>
        </w:rPr>
      </w:sdtEndPr>
      <w:sdtContent>
        <w:p w14:paraId="1DED9C13" w14:textId="77777777" w:rsidR="00EA015F" w:rsidRPr="00EA015F" w:rsidRDefault="00EA015F" w:rsidP="00EA015F">
          <w:pPr>
            <w:pStyle w:val="TOCHeading"/>
            <w:jc w:val="center"/>
            <w:rPr>
              <w:color w:val="000000" w:themeColor="text1"/>
            </w:rPr>
          </w:pPr>
          <w:r w:rsidRPr="00EA015F">
            <w:rPr>
              <w:color w:val="000000" w:themeColor="text1"/>
            </w:rPr>
            <w:t>TABLE OF CONTENTS</w:t>
          </w:r>
        </w:p>
        <w:p w14:paraId="3F8959F2" w14:textId="77777777" w:rsidR="00EA015F" w:rsidRDefault="00EA015F">
          <w:pPr>
            <w:pStyle w:val="TOC1"/>
            <w:tabs>
              <w:tab w:val="right" w:leader="dot" w:pos="9350"/>
            </w:tabs>
            <w:rPr>
              <w:noProof/>
            </w:rPr>
          </w:pPr>
          <w:r>
            <w:fldChar w:fldCharType="begin"/>
          </w:r>
          <w:r>
            <w:instrText xml:space="preserve"> TOC \o "1-3" \h \z \u </w:instrText>
          </w:r>
          <w:r>
            <w:fldChar w:fldCharType="separate"/>
          </w:r>
          <w:hyperlink w:anchor="_Toc171454415" w:history="1">
            <w:r w:rsidRPr="00517C78">
              <w:rPr>
                <w:rStyle w:val="Hyperlink"/>
                <w:noProof/>
              </w:rPr>
              <w:t>Introduction</w:t>
            </w:r>
            <w:r>
              <w:rPr>
                <w:noProof/>
                <w:webHidden/>
              </w:rPr>
              <w:tab/>
            </w:r>
            <w:r>
              <w:rPr>
                <w:noProof/>
                <w:webHidden/>
              </w:rPr>
              <w:fldChar w:fldCharType="begin"/>
            </w:r>
            <w:r>
              <w:rPr>
                <w:noProof/>
                <w:webHidden/>
              </w:rPr>
              <w:instrText xml:space="preserve"> PAGEREF _Toc171454415 \h </w:instrText>
            </w:r>
            <w:r>
              <w:rPr>
                <w:noProof/>
                <w:webHidden/>
              </w:rPr>
            </w:r>
            <w:r>
              <w:rPr>
                <w:noProof/>
                <w:webHidden/>
              </w:rPr>
              <w:fldChar w:fldCharType="separate"/>
            </w:r>
            <w:r>
              <w:rPr>
                <w:noProof/>
                <w:webHidden/>
              </w:rPr>
              <w:t>3</w:t>
            </w:r>
            <w:r>
              <w:rPr>
                <w:noProof/>
                <w:webHidden/>
              </w:rPr>
              <w:fldChar w:fldCharType="end"/>
            </w:r>
          </w:hyperlink>
        </w:p>
        <w:p w14:paraId="134C78FA" w14:textId="77777777" w:rsidR="00EA015F" w:rsidRDefault="00000000">
          <w:pPr>
            <w:pStyle w:val="TOC1"/>
            <w:tabs>
              <w:tab w:val="right" w:leader="dot" w:pos="9350"/>
            </w:tabs>
            <w:rPr>
              <w:noProof/>
            </w:rPr>
          </w:pPr>
          <w:hyperlink w:anchor="_Toc171454416" w:history="1">
            <w:r w:rsidR="00EA015F" w:rsidRPr="00517C78">
              <w:rPr>
                <w:rStyle w:val="Hyperlink"/>
                <w:noProof/>
              </w:rPr>
              <w:t>Section 1</w:t>
            </w:r>
            <w:r w:rsidR="00EA015F">
              <w:rPr>
                <w:noProof/>
                <w:webHidden/>
              </w:rPr>
              <w:tab/>
            </w:r>
            <w:r w:rsidR="00EA015F">
              <w:rPr>
                <w:noProof/>
                <w:webHidden/>
              </w:rPr>
              <w:fldChar w:fldCharType="begin"/>
            </w:r>
            <w:r w:rsidR="00EA015F">
              <w:rPr>
                <w:noProof/>
                <w:webHidden/>
              </w:rPr>
              <w:instrText xml:space="preserve"> PAGEREF _Toc171454416 \h </w:instrText>
            </w:r>
            <w:r w:rsidR="00EA015F">
              <w:rPr>
                <w:noProof/>
                <w:webHidden/>
              </w:rPr>
            </w:r>
            <w:r w:rsidR="00EA015F">
              <w:rPr>
                <w:noProof/>
                <w:webHidden/>
              </w:rPr>
              <w:fldChar w:fldCharType="separate"/>
            </w:r>
            <w:r w:rsidR="00EA015F">
              <w:rPr>
                <w:noProof/>
                <w:webHidden/>
              </w:rPr>
              <w:t>3</w:t>
            </w:r>
            <w:r w:rsidR="00EA015F">
              <w:rPr>
                <w:noProof/>
                <w:webHidden/>
              </w:rPr>
              <w:fldChar w:fldCharType="end"/>
            </w:r>
          </w:hyperlink>
        </w:p>
        <w:p w14:paraId="77C9BD0C" w14:textId="77777777" w:rsidR="00EA015F" w:rsidRDefault="00000000">
          <w:pPr>
            <w:pStyle w:val="TOC2"/>
            <w:tabs>
              <w:tab w:val="right" w:leader="dot" w:pos="9350"/>
            </w:tabs>
            <w:rPr>
              <w:noProof/>
            </w:rPr>
          </w:pPr>
          <w:hyperlink w:anchor="_Toc171454417" w:history="1">
            <w:r w:rsidR="00EA015F" w:rsidRPr="00517C78">
              <w:rPr>
                <w:rStyle w:val="Hyperlink"/>
                <w:noProof/>
              </w:rPr>
              <w:t>(a) Using Excel or SPSS statistical software, you need to discuss and analyse the student performance dataset (provided) to evaluate the following</w:t>
            </w:r>
            <w:r w:rsidR="00EA015F">
              <w:rPr>
                <w:noProof/>
                <w:webHidden/>
              </w:rPr>
              <w:tab/>
            </w:r>
            <w:r w:rsidR="00EA015F">
              <w:rPr>
                <w:noProof/>
                <w:webHidden/>
              </w:rPr>
              <w:fldChar w:fldCharType="begin"/>
            </w:r>
            <w:r w:rsidR="00EA015F">
              <w:rPr>
                <w:noProof/>
                <w:webHidden/>
              </w:rPr>
              <w:instrText xml:space="preserve"> PAGEREF _Toc171454417 \h </w:instrText>
            </w:r>
            <w:r w:rsidR="00EA015F">
              <w:rPr>
                <w:noProof/>
                <w:webHidden/>
              </w:rPr>
            </w:r>
            <w:r w:rsidR="00EA015F">
              <w:rPr>
                <w:noProof/>
                <w:webHidden/>
              </w:rPr>
              <w:fldChar w:fldCharType="separate"/>
            </w:r>
            <w:r w:rsidR="00EA015F">
              <w:rPr>
                <w:noProof/>
                <w:webHidden/>
              </w:rPr>
              <w:t>3</w:t>
            </w:r>
            <w:r w:rsidR="00EA015F">
              <w:rPr>
                <w:noProof/>
                <w:webHidden/>
              </w:rPr>
              <w:fldChar w:fldCharType="end"/>
            </w:r>
          </w:hyperlink>
        </w:p>
        <w:p w14:paraId="11667856" w14:textId="77777777" w:rsidR="00EA015F" w:rsidRDefault="00000000">
          <w:pPr>
            <w:pStyle w:val="TOC3"/>
            <w:tabs>
              <w:tab w:val="right" w:leader="dot" w:pos="9350"/>
            </w:tabs>
            <w:rPr>
              <w:noProof/>
            </w:rPr>
          </w:pPr>
          <w:hyperlink w:anchor="_Toc171454418" w:history="1">
            <w:r w:rsidR="00EA015F" w:rsidRPr="00517C78">
              <w:rPr>
                <w:rStyle w:val="Hyperlink"/>
                <w:noProof/>
              </w:rPr>
              <w:t>1. What is the mean value for reading score?</w:t>
            </w:r>
            <w:r w:rsidR="00EA015F">
              <w:rPr>
                <w:noProof/>
                <w:webHidden/>
              </w:rPr>
              <w:tab/>
            </w:r>
            <w:r w:rsidR="00EA015F">
              <w:rPr>
                <w:noProof/>
                <w:webHidden/>
              </w:rPr>
              <w:fldChar w:fldCharType="begin"/>
            </w:r>
            <w:r w:rsidR="00EA015F">
              <w:rPr>
                <w:noProof/>
                <w:webHidden/>
              </w:rPr>
              <w:instrText xml:space="preserve"> PAGEREF _Toc171454418 \h </w:instrText>
            </w:r>
            <w:r w:rsidR="00EA015F">
              <w:rPr>
                <w:noProof/>
                <w:webHidden/>
              </w:rPr>
            </w:r>
            <w:r w:rsidR="00EA015F">
              <w:rPr>
                <w:noProof/>
                <w:webHidden/>
              </w:rPr>
              <w:fldChar w:fldCharType="separate"/>
            </w:r>
            <w:r w:rsidR="00EA015F">
              <w:rPr>
                <w:noProof/>
                <w:webHidden/>
              </w:rPr>
              <w:t>3</w:t>
            </w:r>
            <w:r w:rsidR="00EA015F">
              <w:rPr>
                <w:noProof/>
                <w:webHidden/>
              </w:rPr>
              <w:fldChar w:fldCharType="end"/>
            </w:r>
          </w:hyperlink>
        </w:p>
        <w:p w14:paraId="23234234" w14:textId="77777777" w:rsidR="00EA015F" w:rsidRDefault="00000000">
          <w:pPr>
            <w:pStyle w:val="TOC3"/>
            <w:tabs>
              <w:tab w:val="right" w:leader="dot" w:pos="9350"/>
            </w:tabs>
            <w:rPr>
              <w:noProof/>
            </w:rPr>
          </w:pPr>
          <w:hyperlink w:anchor="_Toc171454419" w:history="1">
            <w:r w:rsidR="00EA015F" w:rsidRPr="00517C78">
              <w:rPr>
                <w:rStyle w:val="Hyperlink"/>
                <w:noProof/>
              </w:rPr>
              <w:t>2. What is the median value for reading score?</w:t>
            </w:r>
            <w:r w:rsidR="00EA015F">
              <w:rPr>
                <w:noProof/>
                <w:webHidden/>
              </w:rPr>
              <w:tab/>
            </w:r>
            <w:r w:rsidR="00EA015F">
              <w:rPr>
                <w:noProof/>
                <w:webHidden/>
              </w:rPr>
              <w:fldChar w:fldCharType="begin"/>
            </w:r>
            <w:r w:rsidR="00EA015F">
              <w:rPr>
                <w:noProof/>
                <w:webHidden/>
              </w:rPr>
              <w:instrText xml:space="preserve"> PAGEREF _Toc171454419 \h </w:instrText>
            </w:r>
            <w:r w:rsidR="00EA015F">
              <w:rPr>
                <w:noProof/>
                <w:webHidden/>
              </w:rPr>
            </w:r>
            <w:r w:rsidR="00EA015F">
              <w:rPr>
                <w:noProof/>
                <w:webHidden/>
              </w:rPr>
              <w:fldChar w:fldCharType="separate"/>
            </w:r>
            <w:r w:rsidR="00EA015F">
              <w:rPr>
                <w:noProof/>
                <w:webHidden/>
              </w:rPr>
              <w:t>4</w:t>
            </w:r>
            <w:r w:rsidR="00EA015F">
              <w:rPr>
                <w:noProof/>
                <w:webHidden/>
              </w:rPr>
              <w:fldChar w:fldCharType="end"/>
            </w:r>
          </w:hyperlink>
        </w:p>
        <w:p w14:paraId="1AAF78E5" w14:textId="77777777" w:rsidR="00EA015F" w:rsidRDefault="00000000">
          <w:pPr>
            <w:pStyle w:val="TOC3"/>
            <w:tabs>
              <w:tab w:val="right" w:leader="dot" w:pos="9350"/>
            </w:tabs>
            <w:rPr>
              <w:noProof/>
            </w:rPr>
          </w:pPr>
          <w:hyperlink w:anchor="_Toc171454420" w:history="1">
            <w:r w:rsidR="00EA015F" w:rsidRPr="00517C78">
              <w:rPr>
                <w:rStyle w:val="Hyperlink"/>
                <w:noProof/>
              </w:rPr>
              <w:t>3. What is the mode of the reading score?</w:t>
            </w:r>
            <w:r w:rsidR="00EA015F">
              <w:rPr>
                <w:noProof/>
                <w:webHidden/>
              </w:rPr>
              <w:tab/>
            </w:r>
            <w:r w:rsidR="00EA015F">
              <w:rPr>
                <w:noProof/>
                <w:webHidden/>
              </w:rPr>
              <w:fldChar w:fldCharType="begin"/>
            </w:r>
            <w:r w:rsidR="00EA015F">
              <w:rPr>
                <w:noProof/>
                <w:webHidden/>
              </w:rPr>
              <w:instrText xml:space="preserve"> PAGEREF _Toc171454420 \h </w:instrText>
            </w:r>
            <w:r w:rsidR="00EA015F">
              <w:rPr>
                <w:noProof/>
                <w:webHidden/>
              </w:rPr>
            </w:r>
            <w:r w:rsidR="00EA015F">
              <w:rPr>
                <w:noProof/>
                <w:webHidden/>
              </w:rPr>
              <w:fldChar w:fldCharType="separate"/>
            </w:r>
            <w:r w:rsidR="00EA015F">
              <w:rPr>
                <w:noProof/>
                <w:webHidden/>
              </w:rPr>
              <w:t>4</w:t>
            </w:r>
            <w:r w:rsidR="00EA015F">
              <w:rPr>
                <w:noProof/>
                <w:webHidden/>
              </w:rPr>
              <w:fldChar w:fldCharType="end"/>
            </w:r>
          </w:hyperlink>
        </w:p>
        <w:p w14:paraId="58BD9EEA" w14:textId="77777777" w:rsidR="00EA015F" w:rsidRDefault="00000000">
          <w:pPr>
            <w:pStyle w:val="TOC3"/>
            <w:tabs>
              <w:tab w:val="right" w:leader="dot" w:pos="9350"/>
            </w:tabs>
            <w:rPr>
              <w:noProof/>
            </w:rPr>
          </w:pPr>
          <w:hyperlink w:anchor="_Toc171454421" w:history="1">
            <w:r w:rsidR="00EA015F" w:rsidRPr="00517C78">
              <w:rPr>
                <w:rStyle w:val="Hyperlink"/>
                <w:noProof/>
              </w:rPr>
              <w:t>4. What is the standard deviation for writing score?</w:t>
            </w:r>
            <w:r w:rsidR="00EA015F">
              <w:rPr>
                <w:noProof/>
                <w:webHidden/>
              </w:rPr>
              <w:tab/>
            </w:r>
            <w:r w:rsidR="00EA015F">
              <w:rPr>
                <w:noProof/>
                <w:webHidden/>
              </w:rPr>
              <w:fldChar w:fldCharType="begin"/>
            </w:r>
            <w:r w:rsidR="00EA015F">
              <w:rPr>
                <w:noProof/>
                <w:webHidden/>
              </w:rPr>
              <w:instrText xml:space="preserve"> PAGEREF _Toc171454421 \h </w:instrText>
            </w:r>
            <w:r w:rsidR="00EA015F">
              <w:rPr>
                <w:noProof/>
                <w:webHidden/>
              </w:rPr>
            </w:r>
            <w:r w:rsidR="00EA015F">
              <w:rPr>
                <w:noProof/>
                <w:webHidden/>
              </w:rPr>
              <w:fldChar w:fldCharType="separate"/>
            </w:r>
            <w:r w:rsidR="00EA015F">
              <w:rPr>
                <w:noProof/>
                <w:webHidden/>
              </w:rPr>
              <w:t>4</w:t>
            </w:r>
            <w:r w:rsidR="00EA015F">
              <w:rPr>
                <w:noProof/>
                <w:webHidden/>
              </w:rPr>
              <w:fldChar w:fldCharType="end"/>
            </w:r>
          </w:hyperlink>
        </w:p>
        <w:p w14:paraId="7D8659E9" w14:textId="77777777" w:rsidR="00EA015F" w:rsidRDefault="00000000">
          <w:pPr>
            <w:pStyle w:val="TOC3"/>
            <w:tabs>
              <w:tab w:val="right" w:leader="dot" w:pos="9350"/>
            </w:tabs>
            <w:rPr>
              <w:noProof/>
            </w:rPr>
          </w:pPr>
          <w:hyperlink w:anchor="_Toc171454422" w:history="1">
            <w:r w:rsidR="00EA015F" w:rsidRPr="00517C78">
              <w:rPr>
                <w:rStyle w:val="Hyperlink"/>
                <w:noProof/>
              </w:rPr>
              <w:t>5. Which one of the variables has a larger variance?</w:t>
            </w:r>
            <w:r w:rsidR="00EA015F">
              <w:rPr>
                <w:noProof/>
                <w:webHidden/>
              </w:rPr>
              <w:tab/>
            </w:r>
            <w:r w:rsidR="00EA015F">
              <w:rPr>
                <w:noProof/>
                <w:webHidden/>
              </w:rPr>
              <w:fldChar w:fldCharType="begin"/>
            </w:r>
            <w:r w:rsidR="00EA015F">
              <w:rPr>
                <w:noProof/>
                <w:webHidden/>
              </w:rPr>
              <w:instrText xml:space="preserve"> PAGEREF _Toc171454422 \h </w:instrText>
            </w:r>
            <w:r w:rsidR="00EA015F">
              <w:rPr>
                <w:noProof/>
                <w:webHidden/>
              </w:rPr>
            </w:r>
            <w:r w:rsidR="00EA015F">
              <w:rPr>
                <w:noProof/>
                <w:webHidden/>
              </w:rPr>
              <w:fldChar w:fldCharType="separate"/>
            </w:r>
            <w:r w:rsidR="00EA015F">
              <w:rPr>
                <w:noProof/>
                <w:webHidden/>
              </w:rPr>
              <w:t>4</w:t>
            </w:r>
            <w:r w:rsidR="00EA015F">
              <w:rPr>
                <w:noProof/>
                <w:webHidden/>
              </w:rPr>
              <w:fldChar w:fldCharType="end"/>
            </w:r>
          </w:hyperlink>
        </w:p>
        <w:p w14:paraId="263436DB" w14:textId="77777777" w:rsidR="00EA015F" w:rsidRDefault="00000000">
          <w:pPr>
            <w:pStyle w:val="TOC3"/>
            <w:tabs>
              <w:tab w:val="right" w:leader="dot" w:pos="9350"/>
            </w:tabs>
            <w:rPr>
              <w:noProof/>
            </w:rPr>
          </w:pPr>
          <w:hyperlink w:anchor="_Toc171454423" w:history="1">
            <w:r w:rsidR="00EA015F" w:rsidRPr="00517C78">
              <w:rPr>
                <w:rStyle w:val="Hyperlink"/>
                <w:noProof/>
              </w:rPr>
              <w:t>6. Which one of the variables has a larger standard deviation?</w:t>
            </w:r>
            <w:r w:rsidR="00EA015F">
              <w:rPr>
                <w:noProof/>
                <w:webHidden/>
              </w:rPr>
              <w:tab/>
            </w:r>
            <w:r w:rsidR="00EA015F">
              <w:rPr>
                <w:noProof/>
                <w:webHidden/>
              </w:rPr>
              <w:fldChar w:fldCharType="begin"/>
            </w:r>
            <w:r w:rsidR="00EA015F">
              <w:rPr>
                <w:noProof/>
                <w:webHidden/>
              </w:rPr>
              <w:instrText xml:space="preserve"> PAGEREF _Toc171454423 \h </w:instrText>
            </w:r>
            <w:r w:rsidR="00EA015F">
              <w:rPr>
                <w:noProof/>
                <w:webHidden/>
              </w:rPr>
            </w:r>
            <w:r w:rsidR="00EA015F">
              <w:rPr>
                <w:noProof/>
                <w:webHidden/>
              </w:rPr>
              <w:fldChar w:fldCharType="separate"/>
            </w:r>
            <w:r w:rsidR="00EA015F">
              <w:rPr>
                <w:noProof/>
                <w:webHidden/>
              </w:rPr>
              <w:t>5</w:t>
            </w:r>
            <w:r w:rsidR="00EA015F">
              <w:rPr>
                <w:noProof/>
                <w:webHidden/>
              </w:rPr>
              <w:fldChar w:fldCharType="end"/>
            </w:r>
          </w:hyperlink>
        </w:p>
        <w:p w14:paraId="3C294919" w14:textId="77777777" w:rsidR="00EA015F" w:rsidRDefault="00000000">
          <w:pPr>
            <w:pStyle w:val="TOC3"/>
            <w:tabs>
              <w:tab w:val="right" w:leader="dot" w:pos="9350"/>
            </w:tabs>
            <w:rPr>
              <w:noProof/>
            </w:rPr>
          </w:pPr>
          <w:hyperlink w:anchor="_Toc171454424" w:history="1">
            <w:r w:rsidR="00EA015F" w:rsidRPr="00517C78">
              <w:rPr>
                <w:rStyle w:val="Hyperlink"/>
                <w:noProof/>
              </w:rPr>
              <w:t>7. Can you interpret the last three outcomes?</w:t>
            </w:r>
            <w:r w:rsidR="00EA015F">
              <w:rPr>
                <w:noProof/>
                <w:webHidden/>
              </w:rPr>
              <w:tab/>
            </w:r>
            <w:r w:rsidR="00EA015F">
              <w:rPr>
                <w:noProof/>
                <w:webHidden/>
              </w:rPr>
              <w:fldChar w:fldCharType="begin"/>
            </w:r>
            <w:r w:rsidR="00EA015F">
              <w:rPr>
                <w:noProof/>
                <w:webHidden/>
              </w:rPr>
              <w:instrText xml:space="preserve"> PAGEREF _Toc171454424 \h </w:instrText>
            </w:r>
            <w:r w:rsidR="00EA015F">
              <w:rPr>
                <w:noProof/>
                <w:webHidden/>
              </w:rPr>
            </w:r>
            <w:r w:rsidR="00EA015F">
              <w:rPr>
                <w:noProof/>
                <w:webHidden/>
              </w:rPr>
              <w:fldChar w:fldCharType="separate"/>
            </w:r>
            <w:r w:rsidR="00EA015F">
              <w:rPr>
                <w:noProof/>
                <w:webHidden/>
              </w:rPr>
              <w:t>5</w:t>
            </w:r>
            <w:r w:rsidR="00EA015F">
              <w:rPr>
                <w:noProof/>
                <w:webHidden/>
              </w:rPr>
              <w:fldChar w:fldCharType="end"/>
            </w:r>
          </w:hyperlink>
        </w:p>
        <w:p w14:paraId="16E6203F" w14:textId="77777777" w:rsidR="00EA015F" w:rsidRDefault="00000000">
          <w:pPr>
            <w:pStyle w:val="TOC2"/>
            <w:tabs>
              <w:tab w:val="right" w:leader="dot" w:pos="9350"/>
            </w:tabs>
            <w:rPr>
              <w:noProof/>
            </w:rPr>
          </w:pPr>
          <w:hyperlink w:anchor="_Toc171454425" w:history="1">
            <w:r w:rsidR="00EA015F" w:rsidRPr="00517C78">
              <w:rPr>
                <w:rStyle w:val="Hyperlink"/>
                <w:noProof/>
              </w:rPr>
              <w:t>(b) Using MS Excel you need to demonstrate how you can present the data in your report using any Excel functions such as IF, PIVOT TABLES, CHARTS AND GRAPHS.</w:t>
            </w:r>
            <w:r w:rsidR="00EA015F">
              <w:rPr>
                <w:noProof/>
                <w:webHidden/>
              </w:rPr>
              <w:tab/>
            </w:r>
            <w:r w:rsidR="00EA015F">
              <w:rPr>
                <w:noProof/>
                <w:webHidden/>
              </w:rPr>
              <w:fldChar w:fldCharType="begin"/>
            </w:r>
            <w:r w:rsidR="00EA015F">
              <w:rPr>
                <w:noProof/>
                <w:webHidden/>
              </w:rPr>
              <w:instrText xml:space="preserve"> PAGEREF _Toc171454425 \h </w:instrText>
            </w:r>
            <w:r w:rsidR="00EA015F">
              <w:rPr>
                <w:noProof/>
                <w:webHidden/>
              </w:rPr>
            </w:r>
            <w:r w:rsidR="00EA015F">
              <w:rPr>
                <w:noProof/>
                <w:webHidden/>
              </w:rPr>
              <w:fldChar w:fldCharType="separate"/>
            </w:r>
            <w:r w:rsidR="00EA015F">
              <w:rPr>
                <w:noProof/>
                <w:webHidden/>
              </w:rPr>
              <w:t>6</w:t>
            </w:r>
            <w:r w:rsidR="00EA015F">
              <w:rPr>
                <w:noProof/>
                <w:webHidden/>
              </w:rPr>
              <w:fldChar w:fldCharType="end"/>
            </w:r>
          </w:hyperlink>
        </w:p>
        <w:p w14:paraId="156FD466" w14:textId="77777777" w:rsidR="00EA015F" w:rsidRDefault="00000000">
          <w:pPr>
            <w:pStyle w:val="TOC2"/>
            <w:tabs>
              <w:tab w:val="right" w:leader="dot" w:pos="9350"/>
            </w:tabs>
            <w:rPr>
              <w:noProof/>
            </w:rPr>
          </w:pPr>
          <w:hyperlink w:anchor="_Toc171454426" w:history="1">
            <w:r w:rsidR="00EA015F" w:rsidRPr="00517C78">
              <w:rPr>
                <w:rStyle w:val="Hyperlink"/>
                <w:noProof/>
              </w:rPr>
              <w:t>c) Using SPSS</w:t>
            </w:r>
            <w:r w:rsidR="00EA015F">
              <w:rPr>
                <w:noProof/>
                <w:webHidden/>
              </w:rPr>
              <w:tab/>
            </w:r>
            <w:r w:rsidR="00EA015F">
              <w:rPr>
                <w:noProof/>
                <w:webHidden/>
              </w:rPr>
              <w:fldChar w:fldCharType="begin"/>
            </w:r>
            <w:r w:rsidR="00EA015F">
              <w:rPr>
                <w:noProof/>
                <w:webHidden/>
              </w:rPr>
              <w:instrText xml:space="preserve"> PAGEREF _Toc171454426 \h </w:instrText>
            </w:r>
            <w:r w:rsidR="00EA015F">
              <w:rPr>
                <w:noProof/>
                <w:webHidden/>
              </w:rPr>
            </w:r>
            <w:r w:rsidR="00EA015F">
              <w:rPr>
                <w:noProof/>
                <w:webHidden/>
              </w:rPr>
              <w:fldChar w:fldCharType="separate"/>
            </w:r>
            <w:r w:rsidR="00EA015F">
              <w:rPr>
                <w:noProof/>
                <w:webHidden/>
              </w:rPr>
              <w:t>10</w:t>
            </w:r>
            <w:r w:rsidR="00EA015F">
              <w:rPr>
                <w:noProof/>
                <w:webHidden/>
              </w:rPr>
              <w:fldChar w:fldCharType="end"/>
            </w:r>
          </w:hyperlink>
        </w:p>
        <w:p w14:paraId="7E3419C7" w14:textId="77777777" w:rsidR="00EA015F" w:rsidRDefault="00000000">
          <w:pPr>
            <w:pStyle w:val="TOC3"/>
            <w:tabs>
              <w:tab w:val="right" w:leader="dot" w:pos="9350"/>
            </w:tabs>
            <w:rPr>
              <w:noProof/>
            </w:rPr>
          </w:pPr>
          <w:hyperlink w:anchor="_Toc171454427" w:history="1">
            <w:r w:rsidR="00EA015F" w:rsidRPr="00517C78">
              <w:rPr>
                <w:rStyle w:val="Hyperlink"/>
                <w:noProof/>
              </w:rPr>
              <w:t>1. Find out what is the correlation between writing score and reading score.</w:t>
            </w:r>
            <w:r w:rsidR="00EA015F">
              <w:rPr>
                <w:noProof/>
                <w:webHidden/>
              </w:rPr>
              <w:tab/>
            </w:r>
            <w:r w:rsidR="00EA015F">
              <w:rPr>
                <w:noProof/>
                <w:webHidden/>
              </w:rPr>
              <w:fldChar w:fldCharType="begin"/>
            </w:r>
            <w:r w:rsidR="00EA015F">
              <w:rPr>
                <w:noProof/>
                <w:webHidden/>
              </w:rPr>
              <w:instrText xml:space="preserve"> PAGEREF _Toc171454427 \h </w:instrText>
            </w:r>
            <w:r w:rsidR="00EA015F">
              <w:rPr>
                <w:noProof/>
                <w:webHidden/>
              </w:rPr>
            </w:r>
            <w:r w:rsidR="00EA015F">
              <w:rPr>
                <w:noProof/>
                <w:webHidden/>
              </w:rPr>
              <w:fldChar w:fldCharType="separate"/>
            </w:r>
            <w:r w:rsidR="00EA015F">
              <w:rPr>
                <w:noProof/>
                <w:webHidden/>
              </w:rPr>
              <w:t>10</w:t>
            </w:r>
            <w:r w:rsidR="00EA015F">
              <w:rPr>
                <w:noProof/>
                <w:webHidden/>
              </w:rPr>
              <w:fldChar w:fldCharType="end"/>
            </w:r>
          </w:hyperlink>
        </w:p>
        <w:p w14:paraId="2FCDE77F" w14:textId="77777777" w:rsidR="00EA015F" w:rsidRDefault="00000000">
          <w:pPr>
            <w:pStyle w:val="TOC3"/>
            <w:tabs>
              <w:tab w:val="right" w:leader="dot" w:pos="9350"/>
            </w:tabs>
            <w:rPr>
              <w:noProof/>
            </w:rPr>
          </w:pPr>
          <w:hyperlink w:anchor="_Toc171454428" w:history="1">
            <w:r w:rsidR="00EA015F" w:rsidRPr="00517C78">
              <w:rPr>
                <w:rStyle w:val="Hyperlink"/>
                <w:noProof/>
              </w:rPr>
              <w:t>2. Produce a scatterplot of the two variables. Use the writing score on the horizontal axis and the reading score on the vertical axis and comment on the graph.</w:t>
            </w:r>
            <w:r w:rsidR="00EA015F">
              <w:rPr>
                <w:noProof/>
                <w:webHidden/>
              </w:rPr>
              <w:tab/>
            </w:r>
            <w:r w:rsidR="00EA015F">
              <w:rPr>
                <w:noProof/>
                <w:webHidden/>
              </w:rPr>
              <w:fldChar w:fldCharType="begin"/>
            </w:r>
            <w:r w:rsidR="00EA015F">
              <w:rPr>
                <w:noProof/>
                <w:webHidden/>
              </w:rPr>
              <w:instrText xml:space="preserve"> PAGEREF _Toc171454428 \h </w:instrText>
            </w:r>
            <w:r w:rsidR="00EA015F">
              <w:rPr>
                <w:noProof/>
                <w:webHidden/>
              </w:rPr>
            </w:r>
            <w:r w:rsidR="00EA015F">
              <w:rPr>
                <w:noProof/>
                <w:webHidden/>
              </w:rPr>
              <w:fldChar w:fldCharType="separate"/>
            </w:r>
            <w:r w:rsidR="00EA015F">
              <w:rPr>
                <w:noProof/>
                <w:webHidden/>
              </w:rPr>
              <w:t>11</w:t>
            </w:r>
            <w:r w:rsidR="00EA015F">
              <w:rPr>
                <w:noProof/>
                <w:webHidden/>
              </w:rPr>
              <w:fldChar w:fldCharType="end"/>
            </w:r>
          </w:hyperlink>
        </w:p>
        <w:p w14:paraId="0936C4E3" w14:textId="77777777" w:rsidR="00EA015F" w:rsidRDefault="00000000">
          <w:pPr>
            <w:pStyle w:val="TOC1"/>
            <w:tabs>
              <w:tab w:val="right" w:leader="dot" w:pos="9350"/>
            </w:tabs>
            <w:rPr>
              <w:noProof/>
            </w:rPr>
          </w:pPr>
          <w:hyperlink w:anchor="_Toc171454429" w:history="1">
            <w:r w:rsidR="00EA015F" w:rsidRPr="00517C78">
              <w:rPr>
                <w:rStyle w:val="Hyperlink"/>
                <w:noProof/>
              </w:rPr>
              <w:t>Overall conclusion</w:t>
            </w:r>
            <w:r w:rsidR="00EA015F">
              <w:rPr>
                <w:noProof/>
                <w:webHidden/>
              </w:rPr>
              <w:tab/>
            </w:r>
            <w:r w:rsidR="00EA015F">
              <w:rPr>
                <w:noProof/>
                <w:webHidden/>
              </w:rPr>
              <w:fldChar w:fldCharType="begin"/>
            </w:r>
            <w:r w:rsidR="00EA015F">
              <w:rPr>
                <w:noProof/>
                <w:webHidden/>
              </w:rPr>
              <w:instrText xml:space="preserve"> PAGEREF _Toc171454429 \h </w:instrText>
            </w:r>
            <w:r w:rsidR="00EA015F">
              <w:rPr>
                <w:noProof/>
                <w:webHidden/>
              </w:rPr>
            </w:r>
            <w:r w:rsidR="00EA015F">
              <w:rPr>
                <w:noProof/>
                <w:webHidden/>
              </w:rPr>
              <w:fldChar w:fldCharType="separate"/>
            </w:r>
            <w:r w:rsidR="00EA015F">
              <w:rPr>
                <w:noProof/>
                <w:webHidden/>
              </w:rPr>
              <w:t>12</w:t>
            </w:r>
            <w:r w:rsidR="00EA015F">
              <w:rPr>
                <w:noProof/>
                <w:webHidden/>
              </w:rPr>
              <w:fldChar w:fldCharType="end"/>
            </w:r>
          </w:hyperlink>
        </w:p>
        <w:p w14:paraId="152BF276" w14:textId="77777777" w:rsidR="00EA015F" w:rsidRDefault="00000000">
          <w:pPr>
            <w:pStyle w:val="TOC1"/>
            <w:tabs>
              <w:tab w:val="right" w:leader="dot" w:pos="9350"/>
            </w:tabs>
            <w:rPr>
              <w:noProof/>
            </w:rPr>
          </w:pPr>
          <w:hyperlink w:anchor="_Toc171454430" w:history="1">
            <w:r w:rsidR="00EA015F" w:rsidRPr="00517C78">
              <w:rPr>
                <w:rStyle w:val="Hyperlink"/>
                <w:noProof/>
              </w:rPr>
              <w:t>Section 2</w:t>
            </w:r>
            <w:r w:rsidR="00EA015F">
              <w:rPr>
                <w:noProof/>
                <w:webHidden/>
              </w:rPr>
              <w:tab/>
            </w:r>
            <w:r w:rsidR="00EA015F">
              <w:rPr>
                <w:noProof/>
                <w:webHidden/>
              </w:rPr>
              <w:fldChar w:fldCharType="begin"/>
            </w:r>
            <w:r w:rsidR="00EA015F">
              <w:rPr>
                <w:noProof/>
                <w:webHidden/>
              </w:rPr>
              <w:instrText xml:space="preserve"> PAGEREF _Toc171454430 \h </w:instrText>
            </w:r>
            <w:r w:rsidR="00EA015F">
              <w:rPr>
                <w:noProof/>
                <w:webHidden/>
              </w:rPr>
            </w:r>
            <w:r w:rsidR="00EA015F">
              <w:rPr>
                <w:noProof/>
                <w:webHidden/>
              </w:rPr>
              <w:fldChar w:fldCharType="separate"/>
            </w:r>
            <w:r w:rsidR="00EA015F">
              <w:rPr>
                <w:noProof/>
                <w:webHidden/>
              </w:rPr>
              <w:t>13</w:t>
            </w:r>
            <w:r w:rsidR="00EA015F">
              <w:rPr>
                <w:noProof/>
                <w:webHidden/>
              </w:rPr>
              <w:fldChar w:fldCharType="end"/>
            </w:r>
          </w:hyperlink>
        </w:p>
        <w:p w14:paraId="520162F8" w14:textId="77777777" w:rsidR="00EA015F" w:rsidRDefault="00000000">
          <w:pPr>
            <w:pStyle w:val="TOC3"/>
            <w:tabs>
              <w:tab w:val="right" w:leader="dot" w:pos="9350"/>
            </w:tabs>
            <w:rPr>
              <w:noProof/>
            </w:rPr>
          </w:pPr>
          <w:hyperlink w:anchor="_Toc171454431" w:history="1">
            <w:r w:rsidR="00EA015F" w:rsidRPr="00517C78">
              <w:rPr>
                <w:rStyle w:val="Hyperlink"/>
                <w:noProof/>
              </w:rPr>
              <w:t>1. Microsoft Excel</w:t>
            </w:r>
            <w:r w:rsidR="00EA015F">
              <w:rPr>
                <w:noProof/>
                <w:webHidden/>
              </w:rPr>
              <w:tab/>
            </w:r>
            <w:r w:rsidR="00EA015F">
              <w:rPr>
                <w:noProof/>
                <w:webHidden/>
              </w:rPr>
              <w:fldChar w:fldCharType="begin"/>
            </w:r>
            <w:r w:rsidR="00EA015F">
              <w:rPr>
                <w:noProof/>
                <w:webHidden/>
              </w:rPr>
              <w:instrText xml:space="preserve"> PAGEREF _Toc171454431 \h </w:instrText>
            </w:r>
            <w:r w:rsidR="00EA015F">
              <w:rPr>
                <w:noProof/>
                <w:webHidden/>
              </w:rPr>
            </w:r>
            <w:r w:rsidR="00EA015F">
              <w:rPr>
                <w:noProof/>
                <w:webHidden/>
              </w:rPr>
              <w:fldChar w:fldCharType="separate"/>
            </w:r>
            <w:r w:rsidR="00EA015F">
              <w:rPr>
                <w:noProof/>
                <w:webHidden/>
              </w:rPr>
              <w:t>13</w:t>
            </w:r>
            <w:r w:rsidR="00EA015F">
              <w:rPr>
                <w:noProof/>
                <w:webHidden/>
              </w:rPr>
              <w:fldChar w:fldCharType="end"/>
            </w:r>
          </w:hyperlink>
        </w:p>
        <w:p w14:paraId="1A3EB696" w14:textId="77777777" w:rsidR="00EA015F" w:rsidRDefault="00000000">
          <w:pPr>
            <w:pStyle w:val="TOC3"/>
            <w:tabs>
              <w:tab w:val="right" w:leader="dot" w:pos="9350"/>
            </w:tabs>
            <w:rPr>
              <w:noProof/>
            </w:rPr>
          </w:pPr>
          <w:hyperlink w:anchor="_Toc171454432" w:history="1">
            <w:r w:rsidR="00EA015F" w:rsidRPr="00517C78">
              <w:rPr>
                <w:rStyle w:val="Hyperlink"/>
                <w:noProof/>
              </w:rPr>
              <w:t>2. SPSS (Statistical Package for the Social Sciences)</w:t>
            </w:r>
            <w:r w:rsidR="00EA015F">
              <w:rPr>
                <w:noProof/>
                <w:webHidden/>
              </w:rPr>
              <w:tab/>
            </w:r>
            <w:r w:rsidR="00EA015F">
              <w:rPr>
                <w:noProof/>
                <w:webHidden/>
              </w:rPr>
              <w:fldChar w:fldCharType="begin"/>
            </w:r>
            <w:r w:rsidR="00EA015F">
              <w:rPr>
                <w:noProof/>
                <w:webHidden/>
              </w:rPr>
              <w:instrText xml:space="preserve"> PAGEREF _Toc171454432 \h </w:instrText>
            </w:r>
            <w:r w:rsidR="00EA015F">
              <w:rPr>
                <w:noProof/>
                <w:webHidden/>
              </w:rPr>
            </w:r>
            <w:r w:rsidR="00EA015F">
              <w:rPr>
                <w:noProof/>
                <w:webHidden/>
              </w:rPr>
              <w:fldChar w:fldCharType="separate"/>
            </w:r>
            <w:r w:rsidR="00EA015F">
              <w:rPr>
                <w:noProof/>
                <w:webHidden/>
              </w:rPr>
              <w:t>13</w:t>
            </w:r>
            <w:r w:rsidR="00EA015F">
              <w:rPr>
                <w:noProof/>
                <w:webHidden/>
              </w:rPr>
              <w:fldChar w:fldCharType="end"/>
            </w:r>
          </w:hyperlink>
        </w:p>
        <w:p w14:paraId="72EF60F2" w14:textId="77777777" w:rsidR="00EA015F" w:rsidRDefault="00000000">
          <w:pPr>
            <w:pStyle w:val="TOC3"/>
            <w:tabs>
              <w:tab w:val="right" w:leader="dot" w:pos="9350"/>
            </w:tabs>
            <w:rPr>
              <w:noProof/>
            </w:rPr>
          </w:pPr>
          <w:hyperlink w:anchor="_Toc171454433" w:history="1">
            <w:r w:rsidR="00EA015F" w:rsidRPr="00517C78">
              <w:rPr>
                <w:rStyle w:val="Hyperlink"/>
                <w:noProof/>
              </w:rPr>
              <w:t>3. Tableau</w:t>
            </w:r>
            <w:r w:rsidR="00EA015F">
              <w:rPr>
                <w:noProof/>
                <w:webHidden/>
              </w:rPr>
              <w:tab/>
            </w:r>
            <w:r w:rsidR="00EA015F">
              <w:rPr>
                <w:noProof/>
                <w:webHidden/>
              </w:rPr>
              <w:fldChar w:fldCharType="begin"/>
            </w:r>
            <w:r w:rsidR="00EA015F">
              <w:rPr>
                <w:noProof/>
                <w:webHidden/>
              </w:rPr>
              <w:instrText xml:space="preserve"> PAGEREF _Toc171454433 \h </w:instrText>
            </w:r>
            <w:r w:rsidR="00EA015F">
              <w:rPr>
                <w:noProof/>
                <w:webHidden/>
              </w:rPr>
            </w:r>
            <w:r w:rsidR="00EA015F">
              <w:rPr>
                <w:noProof/>
                <w:webHidden/>
              </w:rPr>
              <w:fldChar w:fldCharType="separate"/>
            </w:r>
            <w:r w:rsidR="00EA015F">
              <w:rPr>
                <w:noProof/>
                <w:webHidden/>
              </w:rPr>
              <w:t>14</w:t>
            </w:r>
            <w:r w:rsidR="00EA015F">
              <w:rPr>
                <w:noProof/>
                <w:webHidden/>
              </w:rPr>
              <w:fldChar w:fldCharType="end"/>
            </w:r>
          </w:hyperlink>
        </w:p>
        <w:p w14:paraId="6467168D" w14:textId="77777777" w:rsidR="00EA015F" w:rsidRDefault="00000000">
          <w:pPr>
            <w:pStyle w:val="TOC2"/>
            <w:tabs>
              <w:tab w:val="right" w:leader="dot" w:pos="9350"/>
            </w:tabs>
            <w:rPr>
              <w:noProof/>
            </w:rPr>
          </w:pPr>
          <w:hyperlink w:anchor="_Toc171454434" w:history="1">
            <w:r w:rsidR="00EA015F" w:rsidRPr="00517C78">
              <w:rPr>
                <w:rStyle w:val="Hyperlink"/>
                <w:noProof/>
              </w:rPr>
              <w:t>b) Explain the meaning and importance of the Data Mining Cycle with examples.</w:t>
            </w:r>
            <w:r w:rsidR="00EA015F">
              <w:rPr>
                <w:noProof/>
                <w:webHidden/>
              </w:rPr>
              <w:tab/>
            </w:r>
            <w:r w:rsidR="00EA015F">
              <w:rPr>
                <w:noProof/>
                <w:webHidden/>
              </w:rPr>
              <w:fldChar w:fldCharType="begin"/>
            </w:r>
            <w:r w:rsidR="00EA015F">
              <w:rPr>
                <w:noProof/>
                <w:webHidden/>
              </w:rPr>
              <w:instrText xml:space="preserve"> PAGEREF _Toc171454434 \h </w:instrText>
            </w:r>
            <w:r w:rsidR="00EA015F">
              <w:rPr>
                <w:noProof/>
                <w:webHidden/>
              </w:rPr>
            </w:r>
            <w:r w:rsidR="00EA015F">
              <w:rPr>
                <w:noProof/>
                <w:webHidden/>
              </w:rPr>
              <w:fldChar w:fldCharType="separate"/>
            </w:r>
            <w:r w:rsidR="00EA015F">
              <w:rPr>
                <w:noProof/>
                <w:webHidden/>
              </w:rPr>
              <w:t>14</w:t>
            </w:r>
            <w:r w:rsidR="00EA015F">
              <w:rPr>
                <w:noProof/>
                <w:webHidden/>
              </w:rPr>
              <w:fldChar w:fldCharType="end"/>
            </w:r>
          </w:hyperlink>
        </w:p>
        <w:p w14:paraId="61D91C20" w14:textId="77777777" w:rsidR="00EA015F" w:rsidRDefault="00000000">
          <w:pPr>
            <w:pStyle w:val="TOC1"/>
            <w:tabs>
              <w:tab w:val="right" w:leader="dot" w:pos="9350"/>
            </w:tabs>
            <w:rPr>
              <w:noProof/>
            </w:rPr>
          </w:pPr>
          <w:hyperlink w:anchor="_Toc171454435" w:history="1">
            <w:r w:rsidR="00EA015F" w:rsidRPr="00517C78">
              <w:rPr>
                <w:rStyle w:val="Hyperlink"/>
                <w:noProof/>
              </w:rPr>
              <w:t>Reference list</w:t>
            </w:r>
            <w:r w:rsidR="00EA015F">
              <w:rPr>
                <w:noProof/>
                <w:webHidden/>
              </w:rPr>
              <w:tab/>
            </w:r>
            <w:r w:rsidR="00EA015F">
              <w:rPr>
                <w:noProof/>
                <w:webHidden/>
              </w:rPr>
              <w:fldChar w:fldCharType="begin"/>
            </w:r>
            <w:r w:rsidR="00EA015F">
              <w:rPr>
                <w:noProof/>
                <w:webHidden/>
              </w:rPr>
              <w:instrText xml:space="preserve"> PAGEREF _Toc171454435 \h </w:instrText>
            </w:r>
            <w:r w:rsidR="00EA015F">
              <w:rPr>
                <w:noProof/>
                <w:webHidden/>
              </w:rPr>
            </w:r>
            <w:r w:rsidR="00EA015F">
              <w:rPr>
                <w:noProof/>
                <w:webHidden/>
              </w:rPr>
              <w:fldChar w:fldCharType="separate"/>
            </w:r>
            <w:r w:rsidR="00EA015F">
              <w:rPr>
                <w:noProof/>
                <w:webHidden/>
              </w:rPr>
              <w:t>16</w:t>
            </w:r>
            <w:r w:rsidR="00EA015F">
              <w:rPr>
                <w:noProof/>
                <w:webHidden/>
              </w:rPr>
              <w:fldChar w:fldCharType="end"/>
            </w:r>
          </w:hyperlink>
        </w:p>
        <w:p w14:paraId="6118EFF5" w14:textId="77777777" w:rsidR="00EA015F" w:rsidRDefault="00EA015F">
          <w:r>
            <w:rPr>
              <w:b/>
              <w:bCs/>
              <w:noProof/>
            </w:rPr>
            <w:fldChar w:fldCharType="end"/>
          </w:r>
        </w:p>
      </w:sdtContent>
    </w:sdt>
    <w:p w14:paraId="14BA7F45" w14:textId="77777777" w:rsidR="00EA015F" w:rsidRDefault="00EA015F">
      <w:pPr>
        <w:rPr>
          <w:b/>
          <w:sz w:val="28"/>
          <w:szCs w:val="28"/>
        </w:rPr>
      </w:pPr>
      <w:r>
        <w:br w:type="page"/>
      </w:r>
    </w:p>
    <w:p w14:paraId="51B137CE" w14:textId="77777777" w:rsidR="002D1AE3" w:rsidRDefault="00131AD9" w:rsidP="00121554">
      <w:pPr>
        <w:pStyle w:val="Heading1"/>
      </w:pPr>
      <w:bookmarkStart w:id="1" w:name="_Toc171454415"/>
      <w:r>
        <w:lastRenderedPageBreak/>
        <w:t>Introduction</w:t>
      </w:r>
      <w:bookmarkEnd w:id="1"/>
      <w:r>
        <w:t xml:space="preserve"> </w:t>
      </w:r>
    </w:p>
    <w:p w14:paraId="16B6CD74" w14:textId="77777777" w:rsidR="002D1AE3" w:rsidRPr="00121554" w:rsidRDefault="00131AD9" w:rsidP="00121554">
      <w:r w:rsidRPr="00121554">
        <w:t>This report outlines analysing a student performance dataset by employing the Microsoft Excel tool and the SPSS statistical software. The assessment objectives are to compare mean, median, mode standard deviation and variance for reading and writing scores. Further, the relation between writing and reading scores is examined, and simple visualisation with the help of Excel spreadsheets is also explained. It describes the strengths and weaknesses of using Excel and SPSS for data analysis as well as the necessity, steps and procedures of the Data Mining Cycle. The findings of this analysis will help understand students’ performance and guidelines for proper handling of data.</w:t>
      </w:r>
    </w:p>
    <w:p w14:paraId="7DF49907" w14:textId="77777777" w:rsidR="002D1AE3" w:rsidRDefault="00131AD9" w:rsidP="00121554">
      <w:pPr>
        <w:pStyle w:val="Heading1"/>
      </w:pPr>
      <w:bookmarkStart w:id="2" w:name="_6oep35w98idx" w:colFirst="0" w:colLast="0"/>
      <w:bookmarkStart w:id="3" w:name="_Toc171454416"/>
      <w:bookmarkEnd w:id="2"/>
      <w:r>
        <w:t>Section 1</w:t>
      </w:r>
      <w:bookmarkEnd w:id="3"/>
    </w:p>
    <w:p w14:paraId="2B9FA318" w14:textId="77777777" w:rsidR="002D1AE3" w:rsidRDefault="00131AD9" w:rsidP="00121554">
      <w:pPr>
        <w:pStyle w:val="Heading2"/>
      </w:pPr>
      <w:bookmarkStart w:id="4" w:name="_hybfkbn6brjv" w:colFirst="0" w:colLast="0"/>
      <w:bookmarkStart w:id="5" w:name="_Toc171454417"/>
      <w:bookmarkEnd w:id="4"/>
      <w:r>
        <w:t>(a) Using Excel or SPSS statistical software, you need to discuss and analyse the student performance dataset (provided) to evaluate the following</w:t>
      </w:r>
      <w:bookmarkEnd w:id="5"/>
    </w:p>
    <w:p w14:paraId="2640ABCF" w14:textId="77777777" w:rsidR="002D1AE3" w:rsidRDefault="00131AD9" w:rsidP="00121554">
      <w:pPr>
        <w:jc w:val="center"/>
      </w:pPr>
      <w:r>
        <w:rPr>
          <w:noProof/>
          <w:lang w:val="en-IN" w:eastAsia="en-IN"/>
        </w:rPr>
        <w:drawing>
          <wp:inline distT="114300" distB="114300" distL="114300" distR="114300" wp14:anchorId="450F1B56" wp14:editId="6F987DFE">
            <wp:extent cx="1781175" cy="2057400"/>
            <wp:effectExtent l="38100" t="38100" r="38100" b="381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1781175" cy="2057400"/>
                    </a:xfrm>
                    <a:prstGeom prst="rect">
                      <a:avLst/>
                    </a:prstGeom>
                    <a:ln w="38100">
                      <a:solidFill>
                        <a:srgbClr val="000000"/>
                      </a:solidFill>
                      <a:prstDash val="solid"/>
                    </a:ln>
                  </pic:spPr>
                </pic:pic>
              </a:graphicData>
            </a:graphic>
          </wp:inline>
        </w:drawing>
      </w:r>
    </w:p>
    <w:p w14:paraId="1A0BE0BE" w14:textId="77777777" w:rsidR="00121554" w:rsidRDefault="00121554" w:rsidP="00121554">
      <w:pPr>
        <w:jc w:val="center"/>
        <w:rPr>
          <w:b/>
        </w:rPr>
      </w:pPr>
      <w:r>
        <w:rPr>
          <w:b/>
        </w:rPr>
        <w:t>Figure 1: Statistics of reading score</w:t>
      </w:r>
    </w:p>
    <w:p w14:paraId="54B9A9DF" w14:textId="77777777" w:rsidR="00121554" w:rsidRPr="00121554" w:rsidRDefault="00121554" w:rsidP="00121554">
      <w:pPr>
        <w:jc w:val="center"/>
      </w:pPr>
      <w:r>
        <w:t>(Source: SPSS)</w:t>
      </w:r>
    </w:p>
    <w:p w14:paraId="71B6A979" w14:textId="77777777" w:rsidR="002D1AE3" w:rsidRDefault="00131AD9" w:rsidP="00121554">
      <w:pPr>
        <w:pStyle w:val="Heading3"/>
      </w:pPr>
      <w:bookmarkStart w:id="6" w:name="_sq2evnt2a3bc" w:colFirst="0" w:colLast="0"/>
      <w:bookmarkStart w:id="7" w:name="_Toc171454418"/>
      <w:bookmarkEnd w:id="6"/>
      <w:r>
        <w:t>1. What is the mean value for reading score?</w:t>
      </w:r>
      <w:bookmarkEnd w:id="7"/>
    </w:p>
    <w:p w14:paraId="07908284" w14:textId="77777777" w:rsidR="002D1AE3" w:rsidRDefault="00131AD9" w:rsidP="00121554">
      <w:r>
        <w:t>Referring to Figure 1, the get read score mean value is 69. 17. In this case, the mean, which is also referred to as the average, is obtained by adding all the individual scores and then dividing the total sum by the total number of scores. This means that on the mean basis, students scored 69.17 in their reading assessments is disappointing. The mean gives an exact position of every group of scores about the individual’s scores to give a general picture of the classifications which can in this case be a general reading performance.</w:t>
      </w:r>
    </w:p>
    <w:p w14:paraId="4DEBC9A9" w14:textId="77777777" w:rsidR="002D1AE3" w:rsidRDefault="00131AD9" w:rsidP="00121554">
      <w:pPr>
        <w:pStyle w:val="Heading3"/>
      </w:pPr>
      <w:bookmarkStart w:id="8" w:name="_ygeu9be09kc6" w:colFirst="0" w:colLast="0"/>
      <w:bookmarkStart w:id="9" w:name="_Toc171454419"/>
      <w:bookmarkEnd w:id="8"/>
      <w:r>
        <w:lastRenderedPageBreak/>
        <w:t>2. What is the median value for reading score?</w:t>
      </w:r>
      <w:bookmarkEnd w:id="9"/>
    </w:p>
    <w:p w14:paraId="69A42BB6" w14:textId="77777777" w:rsidR="002D1AE3" w:rsidRDefault="00131AD9" w:rsidP="00121554">
      <w:pPr>
        <w:rPr>
          <w:b/>
          <w:sz w:val="28"/>
          <w:szCs w:val="28"/>
        </w:rPr>
      </w:pPr>
      <w:r>
        <w:t>In light of Figure 1, the median value for the reading score is 70.00. The reading addresses the middle score when all scores are organized in rising requests. It shows that a portion of the understudies scored below 70.00, and the other half scored previously. The median provides a measure of focal inclination that is less impacted by outrageous qualities contrasted with the mean, offering a clearer picture of the regular understanding score.</w:t>
      </w:r>
    </w:p>
    <w:p w14:paraId="5A2DE4B8" w14:textId="77777777" w:rsidR="002D1AE3" w:rsidRDefault="00131AD9" w:rsidP="00121554">
      <w:pPr>
        <w:pStyle w:val="Heading3"/>
      </w:pPr>
      <w:bookmarkStart w:id="10" w:name="_7pw60km7y3qc" w:colFirst="0" w:colLast="0"/>
      <w:bookmarkStart w:id="11" w:name="_Toc171454420"/>
      <w:bookmarkEnd w:id="10"/>
      <w:r>
        <w:t>3. What is the mode of the reading score?</w:t>
      </w:r>
      <w:bookmarkEnd w:id="11"/>
    </w:p>
    <w:p w14:paraId="2DAC4D7F" w14:textId="77777777" w:rsidR="002D1AE3" w:rsidRDefault="00131AD9" w:rsidP="00121554">
      <w:r>
        <w:t>Given Figure 1, the mode of the reading score is 72. The mode is the most often happening value in the dataset. This shows that 72 is the reading score accomplished by the largest number of students. The mode gives an understanding of the most commonly recognized perusing performance level inside the group.</w:t>
      </w:r>
    </w:p>
    <w:p w14:paraId="4625D522" w14:textId="77777777" w:rsidR="002D1AE3" w:rsidRDefault="00131AD9" w:rsidP="00121554">
      <w:pPr>
        <w:pStyle w:val="Heading3"/>
      </w:pPr>
      <w:bookmarkStart w:id="12" w:name="_d6701og31ehm" w:colFirst="0" w:colLast="0"/>
      <w:bookmarkStart w:id="13" w:name="_Toc171454421"/>
      <w:bookmarkEnd w:id="12"/>
      <w:r>
        <w:t>4. What is the standard deviation for writing score?</w:t>
      </w:r>
      <w:bookmarkEnd w:id="13"/>
    </w:p>
    <w:p w14:paraId="346E4495" w14:textId="77777777" w:rsidR="002D1AE3" w:rsidRDefault="00131AD9" w:rsidP="00121554">
      <w:pPr>
        <w:jc w:val="center"/>
      </w:pPr>
      <w:r>
        <w:rPr>
          <w:noProof/>
          <w:lang w:val="en-IN" w:eastAsia="en-IN"/>
        </w:rPr>
        <w:drawing>
          <wp:inline distT="114300" distB="114300" distL="114300" distR="114300" wp14:anchorId="48266B9D" wp14:editId="04FB4712">
            <wp:extent cx="1926827" cy="1401328"/>
            <wp:effectExtent l="38100" t="38100" r="38100" b="3810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1926827" cy="1401328"/>
                    </a:xfrm>
                    <a:prstGeom prst="rect">
                      <a:avLst/>
                    </a:prstGeom>
                    <a:ln w="38100">
                      <a:solidFill>
                        <a:srgbClr val="000000"/>
                      </a:solidFill>
                      <a:prstDash val="solid"/>
                    </a:ln>
                  </pic:spPr>
                </pic:pic>
              </a:graphicData>
            </a:graphic>
          </wp:inline>
        </w:drawing>
      </w:r>
    </w:p>
    <w:p w14:paraId="0549C9B2" w14:textId="77777777" w:rsidR="00121554" w:rsidRDefault="00121554" w:rsidP="00121554">
      <w:pPr>
        <w:jc w:val="center"/>
        <w:rPr>
          <w:b/>
        </w:rPr>
      </w:pPr>
      <w:r>
        <w:rPr>
          <w:b/>
        </w:rPr>
        <w:t>Figure 2: Statistics of writing score</w:t>
      </w:r>
    </w:p>
    <w:p w14:paraId="7ACB62AA" w14:textId="77777777" w:rsidR="00121554" w:rsidRPr="00121554" w:rsidRDefault="00121554" w:rsidP="00121554">
      <w:pPr>
        <w:jc w:val="center"/>
      </w:pPr>
      <w:r>
        <w:t>(Source: SPSS)</w:t>
      </w:r>
    </w:p>
    <w:p w14:paraId="67950C04" w14:textId="77777777" w:rsidR="002D1AE3" w:rsidRDefault="00131AD9" w:rsidP="00121554">
      <w:pPr>
        <w:rPr>
          <w:b/>
          <w:sz w:val="28"/>
          <w:szCs w:val="28"/>
        </w:rPr>
      </w:pPr>
      <w:r>
        <w:t xml:space="preserve">The standard deviation for the writing score, as seen in the bar chart, is 15.19%. This figure indicates how far the sample's writing scores vary from the mean. A big standard deviation indicates that the score of writing is changeable. A small standard deviation indicates a score closer to the mean, while a large standard deviation indicates a score that is significantly higher or lower. In this situation, the standard deviation is 15.19 per cent. This site's test variability indicates moderate variability in writing scores for sample data. </w:t>
      </w:r>
    </w:p>
    <w:p w14:paraId="5BFAE3D2" w14:textId="77777777" w:rsidR="002D1AE3" w:rsidRDefault="00131AD9" w:rsidP="00121554">
      <w:pPr>
        <w:pStyle w:val="Heading3"/>
        <w:rPr>
          <w:sz w:val="28"/>
          <w:szCs w:val="28"/>
        </w:rPr>
      </w:pPr>
      <w:bookmarkStart w:id="14" w:name="_49emwy538t4z" w:colFirst="0" w:colLast="0"/>
      <w:bookmarkStart w:id="15" w:name="_Toc171454422"/>
      <w:bookmarkEnd w:id="14"/>
      <w:r>
        <w:t>5. Which one of the variables has a larger variance?</w:t>
      </w:r>
      <w:bookmarkEnd w:id="15"/>
    </w:p>
    <w:p w14:paraId="4302DE7C" w14:textId="77777777" w:rsidR="002D1AE3" w:rsidRDefault="00131AD9" w:rsidP="00121554">
      <w:pPr>
        <w:jc w:val="center"/>
      </w:pPr>
      <w:r>
        <w:rPr>
          <w:noProof/>
          <w:lang w:val="en-IN" w:eastAsia="en-IN"/>
        </w:rPr>
        <w:drawing>
          <wp:inline distT="114300" distB="114300" distL="114300" distR="114300" wp14:anchorId="36E239A2" wp14:editId="1FC9C941">
            <wp:extent cx="3514725" cy="1304925"/>
            <wp:effectExtent l="38100" t="38100" r="38100" b="381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514725" cy="1304925"/>
                    </a:xfrm>
                    <a:prstGeom prst="rect">
                      <a:avLst/>
                    </a:prstGeom>
                    <a:ln w="38100">
                      <a:solidFill>
                        <a:srgbClr val="000000"/>
                      </a:solidFill>
                      <a:prstDash val="solid"/>
                    </a:ln>
                  </pic:spPr>
                </pic:pic>
              </a:graphicData>
            </a:graphic>
          </wp:inline>
        </w:drawing>
      </w:r>
    </w:p>
    <w:p w14:paraId="601E03CD" w14:textId="77777777" w:rsidR="00121554" w:rsidRDefault="00121554" w:rsidP="00121554">
      <w:pPr>
        <w:jc w:val="center"/>
        <w:rPr>
          <w:b/>
        </w:rPr>
      </w:pPr>
      <w:r>
        <w:rPr>
          <w:b/>
        </w:rPr>
        <w:lastRenderedPageBreak/>
        <w:t>Figure 3: Finding larger variance on three variables</w:t>
      </w:r>
    </w:p>
    <w:p w14:paraId="7A84B79F" w14:textId="77777777" w:rsidR="00121554" w:rsidRPr="00121554" w:rsidRDefault="00121554" w:rsidP="00121554">
      <w:pPr>
        <w:jc w:val="center"/>
      </w:pPr>
      <w:r>
        <w:t>(Source: SPSS)</w:t>
      </w:r>
    </w:p>
    <w:p w14:paraId="50853B08" w14:textId="77777777" w:rsidR="00121554" w:rsidRPr="00121554" w:rsidRDefault="00121554" w:rsidP="00121554">
      <w:pPr>
        <w:jc w:val="center"/>
        <w:rPr>
          <w:b/>
        </w:rPr>
      </w:pPr>
    </w:p>
    <w:p w14:paraId="22368DE1" w14:textId="77777777" w:rsidR="002D1AE3" w:rsidRDefault="00131AD9" w:rsidP="00121554">
      <w:pPr>
        <w:rPr>
          <w:b/>
          <w:sz w:val="28"/>
          <w:szCs w:val="28"/>
        </w:rPr>
      </w:pPr>
      <w:r>
        <w:t xml:space="preserve">This means that the variable with the biggest standard variation among the scores given is the Writing score (230. 9360225). In turn, the Math Score lags somewhat behind, with a variance of (230.1143328). The Reading Score has the least amount of variation (213.1656046) in the score variance, which may indicate that reading scores are more stable than Mathematics and Writing scores. Improved standard deviations from writing and making </w:t>
      </w:r>
      <w:proofErr w:type="spellStart"/>
      <w:r>
        <w:t>subscores</w:t>
      </w:r>
      <w:proofErr w:type="spellEnd"/>
      <w:r>
        <w:t xml:space="preserve"> indicate increased variation in students' ability in these disciplines. This may necessitate intervention in terms of the support and resources needed for children's growth to address the variety in their abilities, thereby improving their performance in both writing and math.</w:t>
      </w:r>
    </w:p>
    <w:p w14:paraId="21EDC0C4" w14:textId="77777777" w:rsidR="002D1AE3" w:rsidRDefault="00131AD9" w:rsidP="00121554">
      <w:pPr>
        <w:pStyle w:val="Heading3"/>
      </w:pPr>
      <w:bookmarkStart w:id="16" w:name="_4xde4ma67evx" w:colFirst="0" w:colLast="0"/>
      <w:bookmarkStart w:id="17" w:name="_Toc171454423"/>
      <w:bookmarkEnd w:id="16"/>
      <w:r>
        <w:t>6. Which one of the variables has a larger standard deviation?</w:t>
      </w:r>
      <w:bookmarkEnd w:id="17"/>
    </w:p>
    <w:p w14:paraId="3908D261" w14:textId="77777777" w:rsidR="002D1AE3" w:rsidRDefault="00131AD9" w:rsidP="00121554">
      <w:pPr>
        <w:jc w:val="center"/>
      </w:pPr>
      <w:r>
        <w:rPr>
          <w:noProof/>
          <w:lang w:val="en-IN" w:eastAsia="en-IN"/>
        </w:rPr>
        <w:drawing>
          <wp:inline distT="114300" distB="114300" distL="114300" distR="114300" wp14:anchorId="1B3A8E71" wp14:editId="307757FF">
            <wp:extent cx="3514725" cy="1304925"/>
            <wp:effectExtent l="38100" t="38100" r="38100" b="381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514725" cy="1304925"/>
                    </a:xfrm>
                    <a:prstGeom prst="rect">
                      <a:avLst/>
                    </a:prstGeom>
                    <a:ln w="38100">
                      <a:solidFill>
                        <a:srgbClr val="000000"/>
                      </a:solidFill>
                      <a:prstDash val="solid"/>
                    </a:ln>
                  </pic:spPr>
                </pic:pic>
              </a:graphicData>
            </a:graphic>
          </wp:inline>
        </w:drawing>
      </w:r>
    </w:p>
    <w:p w14:paraId="227BAF67" w14:textId="77777777" w:rsidR="00121554" w:rsidRDefault="00121554" w:rsidP="00121554">
      <w:pPr>
        <w:jc w:val="center"/>
        <w:rPr>
          <w:b/>
        </w:rPr>
      </w:pPr>
      <w:r>
        <w:rPr>
          <w:b/>
        </w:rPr>
        <w:t>Figure 4: Identifying larger standard deviation between three variables</w:t>
      </w:r>
    </w:p>
    <w:p w14:paraId="7E04C5ED" w14:textId="77777777" w:rsidR="00121554" w:rsidRPr="00121554" w:rsidRDefault="00121554" w:rsidP="00121554">
      <w:pPr>
        <w:jc w:val="center"/>
      </w:pPr>
      <w:r>
        <w:t>(Source: SPSS)</w:t>
      </w:r>
    </w:p>
    <w:p w14:paraId="182A0831" w14:textId="77777777" w:rsidR="002D1AE3" w:rsidRDefault="00131AD9" w:rsidP="00121554">
      <w:r>
        <w:t>The writing score has the largest standard deviation but somewhat greater than the math score. Writing scores show the most variation, 15.196, compared to the other two subjects.</w:t>
      </w:r>
    </w:p>
    <w:p w14:paraId="1F88F347" w14:textId="77777777" w:rsidR="002D1AE3" w:rsidRDefault="00131AD9" w:rsidP="00121554">
      <w:pPr>
        <w:rPr>
          <w:b/>
          <w:sz w:val="28"/>
          <w:szCs w:val="28"/>
        </w:rPr>
      </w:pPr>
      <w:r>
        <w:t>The data suggests that students' writing achievements are more complex or have a wider range of outcomes compared to math and reading outcomes. Students' writing skills vary greatly in the first and third academic categories, with results that deviate from the overall average.</w:t>
      </w:r>
    </w:p>
    <w:p w14:paraId="63E9BC77" w14:textId="77777777" w:rsidR="002D1AE3" w:rsidRDefault="00131AD9" w:rsidP="00121554">
      <w:pPr>
        <w:pStyle w:val="Heading3"/>
      </w:pPr>
      <w:bookmarkStart w:id="18" w:name="_9k0upx55juku" w:colFirst="0" w:colLast="0"/>
      <w:bookmarkStart w:id="19" w:name="_Toc171454424"/>
      <w:bookmarkEnd w:id="18"/>
      <w:r>
        <w:t>7. Can you interpret the last three outcomes?</w:t>
      </w:r>
      <w:bookmarkEnd w:id="19"/>
    </w:p>
    <w:p w14:paraId="18EFFA9F" w14:textId="77777777" w:rsidR="002D1AE3" w:rsidRDefault="00131AD9" w:rsidP="00121554">
      <w:r>
        <w:t xml:space="preserve">The analysis of the data obtained from experiments shows numerous facts about the discrepancies in students’ performance across the given subjects. As for writing scores, we can see that they explain the highest standard deviation from the mean compared to math and reading scores, which proves that there is a wider dispersion of students’ writing performance. Such fluctuations indicate the fact that while some students are good at writing, others are badly off in Mathematics or reading. On the other hand, the reading scores display the lowest volatility meaning that the field par performance is more homogeneous among students. These results confirm the necessity of an individualized approach in educational initiatives regarding the </w:t>
      </w:r>
      <w:r>
        <w:lastRenderedPageBreak/>
        <w:t>diversified demand in the sphere of writing skills. Utilizing resources and efforts on variability, educators are capable of increasing the general academic performance of students as well as improving the fairness of learning outcomes.</w:t>
      </w:r>
    </w:p>
    <w:p w14:paraId="496E73FD" w14:textId="77777777" w:rsidR="002D1AE3" w:rsidRDefault="00131AD9" w:rsidP="00121554">
      <w:pPr>
        <w:pStyle w:val="Heading2"/>
      </w:pPr>
      <w:bookmarkStart w:id="20" w:name="_mlei1eqxu3x7" w:colFirst="0" w:colLast="0"/>
      <w:bookmarkStart w:id="21" w:name="_Toc171454425"/>
      <w:bookmarkEnd w:id="20"/>
      <w:r>
        <w:t>(b) Using MS Excel you need to demonstrate how you can present the data in your report using any Excel functions such as IF, PIVOT TABLES, CHARTS AND GRAPHS.</w:t>
      </w:r>
      <w:bookmarkEnd w:id="21"/>
    </w:p>
    <w:p w14:paraId="2D647CAA" w14:textId="77777777" w:rsidR="002D1AE3" w:rsidRDefault="00131AD9" w:rsidP="00121554">
      <w:pPr>
        <w:jc w:val="center"/>
      </w:pPr>
      <w:r>
        <w:rPr>
          <w:noProof/>
          <w:lang w:val="en-IN" w:eastAsia="en-IN"/>
        </w:rPr>
        <w:drawing>
          <wp:inline distT="114300" distB="114300" distL="114300" distR="114300" wp14:anchorId="6D77AE65" wp14:editId="236A53F3">
            <wp:extent cx="5448300" cy="5248275"/>
            <wp:effectExtent l="38100" t="38100" r="38100" b="381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448300" cy="5248275"/>
                    </a:xfrm>
                    <a:prstGeom prst="rect">
                      <a:avLst/>
                    </a:prstGeom>
                    <a:ln w="38100">
                      <a:solidFill>
                        <a:srgbClr val="000000"/>
                      </a:solidFill>
                      <a:prstDash val="solid"/>
                    </a:ln>
                  </pic:spPr>
                </pic:pic>
              </a:graphicData>
            </a:graphic>
          </wp:inline>
        </w:drawing>
      </w:r>
    </w:p>
    <w:p w14:paraId="030F51BD" w14:textId="77777777" w:rsidR="00121554" w:rsidRDefault="005A3A53" w:rsidP="00121554">
      <w:pPr>
        <w:jc w:val="center"/>
        <w:rPr>
          <w:b/>
        </w:rPr>
      </w:pPr>
      <w:r>
        <w:rPr>
          <w:b/>
        </w:rPr>
        <w:t>Figure 5</w:t>
      </w:r>
      <w:r w:rsidR="00121554">
        <w:rPr>
          <w:b/>
        </w:rPr>
        <w:t>: Average measurement between gender and reading score, writing score and math score</w:t>
      </w:r>
      <w:r>
        <w:rPr>
          <w:b/>
        </w:rPr>
        <w:t xml:space="preserve"> in pivot table</w:t>
      </w:r>
    </w:p>
    <w:p w14:paraId="7DBF7A2D" w14:textId="77777777" w:rsidR="00121554" w:rsidRPr="00121554" w:rsidRDefault="00121554" w:rsidP="00121554">
      <w:pPr>
        <w:jc w:val="center"/>
      </w:pPr>
      <w:r>
        <w:t>(Source: Excel)</w:t>
      </w:r>
    </w:p>
    <w:p w14:paraId="35BF0B3C" w14:textId="77777777" w:rsidR="002D1AE3" w:rsidRDefault="00131AD9" w:rsidP="00121554">
      <w:r>
        <w:rPr>
          <w:highlight w:val="white"/>
        </w:rPr>
        <w:t xml:space="preserve">It is the conclusion of this data analysis that attempts to explain the average results in math, reading, and writing, with gender, group classification, and task completion status as variables. </w:t>
      </w:r>
      <w:r>
        <w:rPr>
          <w:highlight w:val="white"/>
        </w:rPr>
        <w:lastRenderedPageBreak/>
        <w:t>The targeted findings demonstrate significant differences between the levels of achievement of males and females. For the respondents under this category, females had a slightly higher mean grade in reading and writing than males. At the same time, there are differences in average scores by gender that put males somewhat ahead of females in mathematics. Such findings argue that gender should be taken into account when assessing learners’ academic performance.</w:t>
      </w:r>
    </w:p>
    <w:p w14:paraId="7D1EC327" w14:textId="77777777" w:rsidR="002D1AE3" w:rsidRDefault="00131AD9" w:rsidP="00121554">
      <w:r>
        <w:rPr>
          <w:highlight w:val="white"/>
        </w:rPr>
        <w:t xml:space="preserve">Out of all the factors under observation, task completion stood out as the key factor that affects scores of students in all the groups and between the genders. For both males and females, finishing tasks also depicts higher mean scores in mathematics, reading, and writing. This trend applied to all the five groups of </w:t>
      </w:r>
      <w:proofErr w:type="spellStart"/>
      <w:r>
        <w:rPr>
          <w:highlight w:val="white"/>
        </w:rPr>
        <w:t>testees</w:t>
      </w:r>
      <w:proofErr w:type="spellEnd"/>
      <w:r>
        <w:rPr>
          <w:highlight w:val="white"/>
        </w:rPr>
        <w:t xml:space="preserve"> namely (A-E). On the other hand, lack of completion of tasks was correlated with lower measures in all the subjects. Such a pattern clearly shows the positive relationship between task and academic performance meaning that people should engage well in tasks for them to perform well.</w:t>
      </w:r>
    </w:p>
    <w:p w14:paraId="20319E84" w14:textId="77777777" w:rsidR="002D1AE3" w:rsidRDefault="00131AD9" w:rsidP="00121554">
      <w:r>
        <w:rPr>
          <w:highlight w:val="white"/>
        </w:rPr>
        <w:t xml:space="preserve">In addition, it was established that groups differ regarding their mean scores with group A to E. Still, if one compares the scores when the tasks were fully done, one would notice an increase in the scores from one condition to another, implying that the large scores are associated with task completion regardless of the type of the condition given to </w:t>
      </w:r>
      <w:r w:rsidR="005A3A53">
        <w:rPr>
          <w:highlight w:val="white"/>
        </w:rPr>
        <w:t>them</w:t>
      </w:r>
      <w:r>
        <w:rPr>
          <w:highlight w:val="white"/>
        </w:rPr>
        <w:t xml:space="preserve">. However, when it comes to accomplishment of tasks, all educational groups affirmed most of the scores for both boys and girls especially in reading and writing though specifically Group E. </w:t>
      </w:r>
    </w:p>
    <w:p w14:paraId="2A9ADE6F" w14:textId="77777777" w:rsidR="002D1AE3" w:rsidRDefault="00131AD9" w:rsidP="005A3A53">
      <w:pPr>
        <w:jc w:val="center"/>
      </w:pPr>
      <w:r>
        <w:rPr>
          <w:noProof/>
          <w:lang w:val="en-IN" w:eastAsia="en-IN"/>
        </w:rPr>
        <w:drawing>
          <wp:inline distT="114300" distB="114300" distL="114300" distR="114300" wp14:anchorId="41236379" wp14:editId="05ABFCC4">
            <wp:extent cx="5943600" cy="3378200"/>
            <wp:effectExtent l="38100" t="38100" r="38100" b="381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378200"/>
                    </a:xfrm>
                    <a:prstGeom prst="rect">
                      <a:avLst/>
                    </a:prstGeom>
                    <a:ln w="38100">
                      <a:solidFill>
                        <a:srgbClr val="000000"/>
                      </a:solidFill>
                      <a:prstDash val="solid"/>
                    </a:ln>
                  </pic:spPr>
                </pic:pic>
              </a:graphicData>
            </a:graphic>
          </wp:inline>
        </w:drawing>
      </w:r>
    </w:p>
    <w:p w14:paraId="12540FCF" w14:textId="77777777" w:rsidR="005A3A53" w:rsidRDefault="005A3A53" w:rsidP="005A3A53">
      <w:pPr>
        <w:jc w:val="center"/>
        <w:rPr>
          <w:b/>
        </w:rPr>
      </w:pPr>
      <w:r>
        <w:rPr>
          <w:b/>
        </w:rPr>
        <w:lastRenderedPageBreak/>
        <w:t>Figure 6: Average measurement between gender and reading score, writing score and math score</w:t>
      </w:r>
    </w:p>
    <w:p w14:paraId="3DEF369D" w14:textId="77777777" w:rsidR="005A3A53" w:rsidRPr="00F40923" w:rsidRDefault="00F40923" w:rsidP="00F40923">
      <w:pPr>
        <w:jc w:val="center"/>
      </w:pPr>
      <w:r>
        <w:t>(Source: Excel)</w:t>
      </w:r>
    </w:p>
    <w:p w14:paraId="1D0F0AA4" w14:textId="77777777" w:rsidR="002D1AE3" w:rsidRDefault="00131AD9" w:rsidP="00121554">
      <w:r>
        <w:t>The data shows the average ratings of the students in terms of math, reading, and writing with their gender, the group they belong to, and task completion rate. It reveals different performance patterns for male and female students grouped by five separate classes (A-E) and split by the accomplishment of tasks. Females usually have higher literacy outcomes in all the groups, especially when doing tasks. Male students also contribute better results in all the studied subjects with the successful performance of tasks, still, their outcomes are a tad lower in case of reading and writing compared to female students. The chart clearly shows that the level of task completion has a direct relation with the academic achievement as supplemented by all the groups and subjects for both male and female students.</w:t>
      </w:r>
    </w:p>
    <w:p w14:paraId="6517F4BE" w14:textId="77777777" w:rsidR="002D1AE3" w:rsidRDefault="002D1AE3" w:rsidP="00121554"/>
    <w:p w14:paraId="6314FB95" w14:textId="77777777" w:rsidR="002D1AE3" w:rsidRDefault="00131AD9" w:rsidP="00AE64D4">
      <w:pPr>
        <w:jc w:val="center"/>
      </w:pPr>
      <w:r>
        <w:rPr>
          <w:noProof/>
          <w:lang w:val="en-IN" w:eastAsia="en-IN"/>
        </w:rPr>
        <w:lastRenderedPageBreak/>
        <w:drawing>
          <wp:inline distT="114300" distB="114300" distL="114300" distR="114300" wp14:anchorId="320C9C95" wp14:editId="28DFCE81">
            <wp:extent cx="5676900" cy="6753225"/>
            <wp:effectExtent l="38100" t="38100" r="38100" b="381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676900" cy="6753225"/>
                    </a:xfrm>
                    <a:prstGeom prst="rect">
                      <a:avLst/>
                    </a:prstGeom>
                    <a:ln w="38100">
                      <a:solidFill>
                        <a:srgbClr val="000000"/>
                      </a:solidFill>
                      <a:prstDash val="solid"/>
                    </a:ln>
                  </pic:spPr>
                </pic:pic>
              </a:graphicData>
            </a:graphic>
          </wp:inline>
        </w:drawing>
      </w:r>
    </w:p>
    <w:p w14:paraId="370465CF" w14:textId="77777777" w:rsidR="00AE64D4" w:rsidRDefault="00AE64D4" w:rsidP="00AE64D4">
      <w:pPr>
        <w:jc w:val="center"/>
        <w:rPr>
          <w:b/>
        </w:rPr>
      </w:pPr>
      <w:r>
        <w:rPr>
          <w:b/>
        </w:rPr>
        <w:t>Figure 7: Average of education level and reading score, writing scores and math score</w:t>
      </w:r>
    </w:p>
    <w:p w14:paraId="3EC29881" w14:textId="77777777" w:rsidR="00AE64D4" w:rsidRDefault="00AE64D4" w:rsidP="00AE64D4">
      <w:pPr>
        <w:jc w:val="center"/>
      </w:pPr>
      <w:r>
        <w:t>(Source: Excel)</w:t>
      </w:r>
    </w:p>
    <w:p w14:paraId="4A6172B1" w14:textId="77777777" w:rsidR="002D1AE3" w:rsidRDefault="00131AD9" w:rsidP="00121554">
      <w:r>
        <w:rPr>
          <w:highlight w:val="white"/>
        </w:rPr>
        <w:t xml:space="preserve">Information table consists of average scores in math, reading, and writing distributed according to the education level, gender, and the socio-economic status in the form of free/reduced price or standard meals. In each level of education, the scores are again differentiated according to </w:t>
      </w:r>
      <w:r>
        <w:rPr>
          <w:highlight w:val="white"/>
        </w:rPr>
        <w:lastRenderedPageBreak/>
        <w:t>the sex of the inhabitants, that is, females and males. In summary, those possessing a master’s degree have the highest scores in reading and writing purposes, while holders of a bachelor’s degree pose the highest average math scores. Students with standard socio-economic status have comparatively better scores than the students with free/reduced status in every level of education. Hence, the grand total averages amount to 66. 09 for maths, 69. 17 for reading, and 68.05 for writing.</w:t>
      </w:r>
    </w:p>
    <w:p w14:paraId="1779C460" w14:textId="77777777" w:rsidR="002D1AE3" w:rsidRDefault="00131AD9" w:rsidP="00121554">
      <w:pPr>
        <w:pStyle w:val="Heading2"/>
      </w:pPr>
      <w:bookmarkStart w:id="22" w:name="_6jh2wnskt815" w:colFirst="0" w:colLast="0"/>
      <w:bookmarkStart w:id="23" w:name="_Toc171454426"/>
      <w:bookmarkEnd w:id="22"/>
      <w:r>
        <w:t>c) Using SPSS</w:t>
      </w:r>
      <w:bookmarkEnd w:id="23"/>
      <w:r>
        <w:t xml:space="preserve"> </w:t>
      </w:r>
    </w:p>
    <w:p w14:paraId="356F42B6" w14:textId="77777777" w:rsidR="002D1AE3" w:rsidRDefault="00131AD9" w:rsidP="00121554">
      <w:pPr>
        <w:pStyle w:val="Heading3"/>
      </w:pPr>
      <w:bookmarkStart w:id="24" w:name="_httlpzhp3ox6" w:colFirst="0" w:colLast="0"/>
      <w:bookmarkStart w:id="25" w:name="_Toc171454427"/>
      <w:bookmarkEnd w:id="24"/>
      <w:r>
        <w:t>1. Find out what is the correlation between writing score and reading score.</w:t>
      </w:r>
      <w:bookmarkEnd w:id="25"/>
      <w:r>
        <w:t xml:space="preserve"> </w:t>
      </w:r>
    </w:p>
    <w:p w14:paraId="085EFD90" w14:textId="77777777" w:rsidR="002D1AE3" w:rsidRDefault="00131AD9" w:rsidP="00950DAC">
      <w:pPr>
        <w:jc w:val="center"/>
      </w:pPr>
      <w:r>
        <w:rPr>
          <w:noProof/>
          <w:lang w:val="en-IN" w:eastAsia="en-IN"/>
        </w:rPr>
        <w:drawing>
          <wp:inline distT="114300" distB="114300" distL="114300" distR="114300" wp14:anchorId="2D02048E" wp14:editId="41757F52">
            <wp:extent cx="3829050" cy="1914525"/>
            <wp:effectExtent l="38100" t="38100" r="38100" b="381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829050" cy="1914525"/>
                    </a:xfrm>
                    <a:prstGeom prst="rect">
                      <a:avLst/>
                    </a:prstGeom>
                    <a:ln w="38100">
                      <a:solidFill>
                        <a:srgbClr val="000000"/>
                      </a:solidFill>
                      <a:prstDash val="solid"/>
                    </a:ln>
                  </pic:spPr>
                </pic:pic>
              </a:graphicData>
            </a:graphic>
          </wp:inline>
        </w:drawing>
      </w:r>
    </w:p>
    <w:p w14:paraId="3F322EB1" w14:textId="77777777" w:rsidR="00950DAC" w:rsidRDefault="00950DAC" w:rsidP="00950DAC">
      <w:pPr>
        <w:jc w:val="center"/>
        <w:rPr>
          <w:b/>
        </w:rPr>
      </w:pPr>
      <w:r>
        <w:rPr>
          <w:b/>
        </w:rPr>
        <w:t>Figure 8: Pearson correlation between reading score and writing score</w:t>
      </w:r>
    </w:p>
    <w:p w14:paraId="03360AAE" w14:textId="77777777" w:rsidR="00AC64EF" w:rsidRPr="00121554" w:rsidRDefault="00AC64EF" w:rsidP="00AC64EF">
      <w:pPr>
        <w:jc w:val="center"/>
      </w:pPr>
      <w:r>
        <w:t>(Source: SPSS)</w:t>
      </w:r>
    </w:p>
    <w:p w14:paraId="4B446889" w14:textId="77777777" w:rsidR="002D1AE3" w:rsidRDefault="00131AD9" w:rsidP="00121554">
      <w:r>
        <w:rPr>
          <w:highlight w:val="white"/>
        </w:rPr>
        <w:t xml:space="preserve">The table shows the correlation coefficients between the scores of reading and the scores of writing. Pearson coefficient of correlation gives the measure of the extent of positive or negative linear relationship between two variables. Here the coefficient of the correlation between read scores and the writing scores is given </w:t>
      </w:r>
      <w:r w:rsidR="00950DAC">
        <w:rPr>
          <w:highlight w:val="white"/>
        </w:rPr>
        <w:t xml:space="preserve">as. </w:t>
      </w:r>
      <w:r>
        <w:rPr>
          <w:highlight w:val="white"/>
        </w:rPr>
        <w:t>Therefore, it can be concluded that there is a very strong positive correlation between the two variables, 0.955. This high correlation can also be interpreted in a way that, as reading scores rise, so also does there rise the writing scores and vice versa. Looking at the result it has the significance value (Sig. 2-tailed) less than. As expected, the correlation coefficient, r = 0.001, shows that the relationship between the two sets is statistically significant at 0. 01 level (2-tailed). As such, this low p-value depicts a significance level, which is less than 0. In effect 1% possibility that the observed correlation obtained in this study is due to sample fluctuation hence enhancing the reliability of the correlation result.</w:t>
      </w:r>
    </w:p>
    <w:p w14:paraId="1A6B39DF" w14:textId="77777777" w:rsidR="002D1AE3" w:rsidRDefault="00131AD9" w:rsidP="00121554">
      <w:pPr>
        <w:pStyle w:val="Heading3"/>
      </w:pPr>
      <w:bookmarkStart w:id="26" w:name="_ogk00ocezqb6" w:colFirst="0" w:colLast="0"/>
      <w:bookmarkStart w:id="27" w:name="_Toc171454428"/>
      <w:bookmarkEnd w:id="26"/>
      <w:r>
        <w:lastRenderedPageBreak/>
        <w:t>2. Produce a scatterplot of the two variables. Use the writing score on the horizontal axis and the reading score on the vertical axis and comment on the graph.</w:t>
      </w:r>
      <w:bookmarkEnd w:id="27"/>
      <w:r>
        <w:t xml:space="preserve"> </w:t>
      </w:r>
    </w:p>
    <w:p w14:paraId="1E97F249" w14:textId="77777777" w:rsidR="002D1AE3" w:rsidRDefault="00131AD9" w:rsidP="00950DAC">
      <w:pPr>
        <w:jc w:val="center"/>
      </w:pPr>
      <w:r>
        <w:rPr>
          <w:noProof/>
          <w:lang w:val="en-IN" w:eastAsia="en-IN"/>
        </w:rPr>
        <w:drawing>
          <wp:inline distT="114300" distB="114300" distL="114300" distR="114300" wp14:anchorId="53A24E6B" wp14:editId="14A752B7">
            <wp:extent cx="5943600" cy="3505200"/>
            <wp:effectExtent l="38100" t="38100" r="38100" b="381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3505200"/>
                    </a:xfrm>
                    <a:prstGeom prst="rect">
                      <a:avLst/>
                    </a:prstGeom>
                    <a:ln w="38100">
                      <a:solidFill>
                        <a:srgbClr val="000000"/>
                      </a:solidFill>
                      <a:prstDash val="solid"/>
                    </a:ln>
                  </pic:spPr>
                </pic:pic>
              </a:graphicData>
            </a:graphic>
          </wp:inline>
        </w:drawing>
      </w:r>
    </w:p>
    <w:p w14:paraId="46369EEE" w14:textId="77777777" w:rsidR="00950DAC" w:rsidRPr="00AC64EF" w:rsidRDefault="00AC64EF" w:rsidP="00950DAC">
      <w:pPr>
        <w:jc w:val="center"/>
        <w:rPr>
          <w:b/>
        </w:rPr>
      </w:pPr>
      <w:r w:rsidRPr="00AC64EF">
        <w:rPr>
          <w:b/>
        </w:rPr>
        <w:t>Figure 9: Scatter plot</w:t>
      </w:r>
    </w:p>
    <w:p w14:paraId="387BE415" w14:textId="77777777" w:rsidR="00AC64EF" w:rsidRPr="00AC64EF" w:rsidRDefault="00AC64EF" w:rsidP="00AC64EF">
      <w:pPr>
        <w:jc w:val="center"/>
      </w:pPr>
      <w:r>
        <w:t>(Source: SPSS)</w:t>
      </w:r>
    </w:p>
    <w:p w14:paraId="03E9C862" w14:textId="77777777" w:rsidR="002D1AE3" w:rsidRDefault="00131AD9" w:rsidP="00121554">
      <w:pPr>
        <w:rPr>
          <w:highlight w:val="white"/>
        </w:rPr>
      </w:pPr>
      <w:r>
        <w:rPr>
          <w:highlight w:val="white"/>
        </w:rPr>
        <w:t>The given scatter plot represents the correlation of writing (</w:t>
      </w:r>
      <w:r w:rsidR="00950DAC">
        <w:rPr>
          <w:highlight w:val="white"/>
        </w:rPr>
        <w:t>X axis</w:t>
      </w:r>
      <w:r>
        <w:rPr>
          <w:highlight w:val="white"/>
        </w:rPr>
        <w:t>) and reading (</w:t>
      </w:r>
      <w:r w:rsidR="00950DAC">
        <w:rPr>
          <w:highlight w:val="white"/>
        </w:rPr>
        <w:t>Y axis</w:t>
      </w:r>
      <w:r>
        <w:rPr>
          <w:highlight w:val="white"/>
        </w:rPr>
        <w:t>) results of certain students. The coordinates which make up this graph are writing and reading results of all the students in the class. The scores are relatively heavily concentrated on the diagonal line which increases from left to right showing the positive correlation between writing and reading abilities.</w:t>
      </w:r>
    </w:p>
    <w:p w14:paraId="3AB90768" w14:textId="77777777" w:rsidR="002D1AE3" w:rsidRDefault="00131AD9" w:rsidP="00121554">
      <w:r>
        <w:rPr>
          <w:highlight w:val="white"/>
        </w:rPr>
        <w:t xml:space="preserve">The results of the analysis also revealed that there is a positive relationship between the writing skills and the reading skills, and this relationship is evident regardless of the level of achievement made on both skills. This chart is an affirmation of the Pearson correlation coefficient, which was deduced above as 0.955 this is shown by the linear regression of indicating a strong positive relation between the two variables. Indeed, the distribution of the data points means that the majority of students display similar scores in the aspects of writing and reading. As it can see most of the points are indebted to the linear tendency, which means that with some exceptions, the results of students’ achievements evaluated in writing and reading sections are strongly interrelated. A good score in writing makes a good score in reading almost guaranteed and vice versa. The strategy of using a scatter plot proves helpful for </w:t>
      </w:r>
      <w:r>
        <w:rPr>
          <w:highlight w:val="white"/>
        </w:rPr>
        <w:lastRenderedPageBreak/>
        <w:t>portraying the relationship between reading and writing competencies that has been previously mentioned and supports the hypothesis of the positive correlation of the two. This is useful knowledge for educators and policymakers involved in teaching of integrated literacy because the above graph illustrates the statistical data of a positive relationship between these two subject areas.</w:t>
      </w:r>
    </w:p>
    <w:p w14:paraId="675DF646" w14:textId="77777777" w:rsidR="002D1AE3" w:rsidRDefault="00131AD9" w:rsidP="00121554">
      <w:pPr>
        <w:pStyle w:val="Heading1"/>
      </w:pPr>
      <w:bookmarkStart w:id="28" w:name="_6xrb6xof4uq6" w:colFirst="0" w:colLast="0"/>
      <w:bookmarkStart w:id="29" w:name="_Toc171454429"/>
      <w:bookmarkEnd w:id="28"/>
      <w:r>
        <w:t>Overall conclusion</w:t>
      </w:r>
      <w:bookmarkEnd w:id="29"/>
    </w:p>
    <w:p w14:paraId="1ABDBEF0" w14:textId="77777777" w:rsidR="002D1AE3" w:rsidRDefault="00131AD9" w:rsidP="00121554">
      <w:r>
        <w:t xml:space="preserve">Applying Microsoft Excel and SPSS specific records of students’ performance provides an understanding of the relationships between reading, writing, and mathematics learning outcomes and various factors. The descriptive statistics involving the mean, median, mode, standard deviation and variance of the scores indicated that students with standard SES perform better than the others. It was also confirmed that reading and writing scores have a strong positive relationship .955 which mean that if skills in one area are enhanced the other will be a beneficiary. </w:t>
      </w:r>
      <w:r>
        <w:rPr>
          <w:color w:val="101828"/>
          <w:highlight w:val="white"/>
        </w:rPr>
        <w:t>It also highlighted the need to develop unique educational methods to cope with the performance differences, pinpointing the completion of tasks as one of the key indicators affecting students’ performance across subject, class, and gender.</w:t>
      </w:r>
    </w:p>
    <w:p w14:paraId="7C52B90D" w14:textId="77777777" w:rsidR="002D1AE3" w:rsidRDefault="00131AD9" w:rsidP="00121554">
      <w:pPr>
        <w:rPr>
          <w:sz w:val="28"/>
          <w:szCs w:val="28"/>
        </w:rPr>
      </w:pPr>
      <w:r>
        <w:br w:type="page"/>
      </w:r>
    </w:p>
    <w:p w14:paraId="0C922CF3" w14:textId="77777777" w:rsidR="002D1AE3" w:rsidRDefault="00131AD9" w:rsidP="00121554">
      <w:pPr>
        <w:pStyle w:val="Heading1"/>
      </w:pPr>
      <w:bookmarkStart w:id="30" w:name="_5nn0xl4t4yjm" w:colFirst="0" w:colLast="0"/>
      <w:bookmarkStart w:id="31" w:name="_Toc171454430"/>
      <w:bookmarkEnd w:id="30"/>
      <w:r>
        <w:lastRenderedPageBreak/>
        <w:t>Section 2</w:t>
      </w:r>
      <w:bookmarkEnd w:id="31"/>
    </w:p>
    <w:p w14:paraId="5ED31841" w14:textId="77777777" w:rsidR="002D1AE3" w:rsidRDefault="00131AD9" w:rsidP="00121554">
      <w:r>
        <w:t>a) Discuss the advantages and disadvantages of using SPSS or Excel or Tableau using relevant practical examples.</w:t>
      </w:r>
    </w:p>
    <w:p w14:paraId="6356555F" w14:textId="77777777" w:rsidR="002D1AE3" w:rsidRDefault="00131AD9" w:rsidP="00121554">
      <w:pPr>
        <w:pStyle w:val="Heading3"/>
      </w:pPr>
      <w:bookmarkStart w:id="32" w:name="_dv88nzcn9ico" w:colFirst="0" w:colLast="0"/>
      <w:bookmarkStart w:id="33" w:name="_Toc171454431"/>
      <w:bookmarkEnd w:id="32"/>
      <w:r>
        <w:t>1. Microsoft Excel</w:t>
      </w:r>
      <w:bookmarkEnd w:id="33"/>
    </w:p>
    <w:p w14:paraId="0215FC9A" w14:textId="77777777" w:rsidR="002D1AE3" w:rsidRDefault="00131AD9" w:rsidP="00121554">
      <w:r>
        <w:t>Advantages</w:t>
      </w:r>
    </w:p>
    <w:p w14:paraId="20884051" w14:textId="77777777" w:rsidR="002D1AE3" w:rsidRDefault="00131AD9" w:rsidP="00121554">
      <w:pPr>
        <w:pStyle w:val="ListParagraph"/>
        <w:numPr>
          <w:ilvl w:val="0"/>
          <w:numId w:val="5"/>
        </w:numPr>
      </w:pPr>
      <w:r w:rsidRPr="00121554">
        <w:rPr>
          <w:b/>
        </w:rPr>
        <w:t>Ease of Use:</w:t>
      </w:r>
      <w:r>
        <w:t xml:space="preserve"> Microsoft Excel is particularly well known for two primary traits – ease of use and convenience (</w:t>
      </w:r>
      <w:r w:rsidRPr="00121554">
        <w:rPr>
          <w:color w:val="222222"/>
          <w:highlight w:val="white"/>
        </w:rPr>
        <w:t>Sharma</w:t>
      </w:r>
      <w:r w:rsidRPr="00121554">
        <w:rPr>
          <w:sz w:val="28"/>
          <w:szCs w:val="28"/>
        </w:rPr>
        <w:t xml:space="preserve"> </w:t>
      </w:r>
      <w:r w:rsidRPr="00121554">
        <w:rPr>
          <w:color w:val="222222"/>
          <w:highlight w:val="white"/>
        </w:rPr>
        <w:t>and Vidani, 2023</w:t>
      </w:r>
      <w:r>
        <w:t xml:space="preserve">). </w:t>
      </w:r>
      <w:r w:rsidRPr="00121554">
        <w:rPr>
          <w:highlight w:val="white"/>
        </w:rPr>
        <w:t>It is easy to learn and does not necessitate a lot of training for simple data input, processing and analysis, therefore can be employed by hard and soft users.</w:t>
      </w:r>
    </w:p>
    <w:p w14:paraId="261828E3" w14:textId="77777777" w:rsidR="002D1AE3" w:rsidRDefault="00131AD9" w:rsidP="00121554">
      <w:pPr>
        <w:pStyle w:val="ListParagraph"/>
        <w:numPr>
          <w:ilvl w:val="0"/>
          <w:numId w:val="5"/>
        </w:numPr>
      </w:pPr>
      <w:r w:rsidRPr="00121554">
        <w:rPr>
          <w:b/>
          <w:highlight w:val="white"/>
        </w:rPr>
        <w:t>Versatility:</w:t>
      </w:r>
      <w:r w:rsidRPr="00121554">
        <w:rPr>
          <w:highlight w:val="white"/>
        </w:rPr>
        <w:t xml:space="preserve"> Excel is not just limited to data analysis but also as a program specialising in spreadsheets, calculations, and charts (</w:t>
      </w:r>
      <w:proofErr w:type="spellStart"/>
      <w:r w:rsidRPr="00121554">
        <w:rPr>
          <w:color w:val="222222"/>
          <w:highlight w:val="white"/>
        </w:rPr>
        <w:t>McFedries</w:t>
      </w:r>
      <w:proofErr w:type="spellEnd"/>
      <w:r w:rsidRPr="00121554">
        <w:rPr>
          <w:color w:val="222222"/>
          <w:highlight w:val="white"/>
        </w:rPr>
        <w:t>, 2022</w:t>
      </w:r>
      <w:r w:rsidRPr="00121554">
        <w:rPr>
          <w:highlight w:val="white"/>
        </w:rPr>
        <w:t>). It is also compatible with other Microsoft Office products and services; therefore, it boosts efficiency and teamwork.</w:t>
      </w:r>
    </w:p>
    <w:p w14:paraId="07E5658F" w14:textId="77777777" w:rsidR="002D1AE3" w:rsidRDefault="00131AD9" w:rsidP="00121554">
      <w:r>
        <w:t>Disadvantages</w:t>
      </w:r>
    </w:p>
    <w:p w14:paraId="0675D14E" w14:textId="77777777" w:rsidR="002D1AE3" w:rsidRDefault="00131AD9" w:rsidP="00121554">
      <w:pPr>
        <w:pStyle w:val="ListParagraph"/>
        <w:numPr>
          <w:ilvl w:val="0"/>
          <w:numId w:val="4"/>
        </w:numPr>
      </w:pPr>
      <w:r w:rsidRPr="00121554">
        <w:rPr>
          <w:b/>
        </w:rPr>
        <w:t>Limited Statistical Analysis</w:t>
      </w:r>
      <w:r>
        <w:t>: Despite its superior and comprehensive functionality Excel has some drawbacks in doing complex statistical analysis compared to specific programs such as SPSS (</w:t>
      </w:r>
      <w:r w:rsidRPr="00121554">
        <w:rPr>
          <w:color w:val="222222"/>
          <w:highlight w:val="white"/>
        </w:rPr>
        <w:t>Kulas et al. 2021</w:t>
      </w:r>
      <w:r>
        <w:t>). Some advanced statistical functions can be done easily while others will take a lot of manual input or the use of add-ins.</w:t>
      </w:r>
    </w:p>
    <w:p w14:paraId="70EB5335" w14:textId="77777777" w:rsidR="002D1AE3" w:rsidRDefault="00131AD9" w:rsidP="00121554">
      <w:pPr>
        <w:pStyle w:val="ListParagraph"/>
        <w:numPr>
          <w:ilvl w:val="0"/>
          <w:numId w:val="4"/>
        </w:numPr>
      </w:pPr>
      <w:r w:rsidRPr="00121554">
        <w:rPr>
          <w:b/>
        </w:rPr>
        <w:t>Data Size Limitations:</w:t>
      </w:r>
      <w:r>
        <w:t xml:space="preserve"> This is because Excel has limitations regarding the manipulation of large datasets (</w:t>
      </w:r>
      <w:r w:rsidRPr="00121554">
        <w:rPr>
          <w:color w:val="222222"/>
          <w:highlight w:val="white"/>
        </w:rPr>
        <w:t>Cainas et al. 2021</w:t>
      </w:r>
      <w:r>
        <w:t>). Data handling and computational capabilities can be significantly affected by large volumes of data or complex computations, which in turn may result in incorrect results or system failure.</w:t>
      </w:r>
    </w:p>
    <w:p w14:paraId="0EE40919" w14:textId="77777777" w:rsidR="002D1AE3" w:rsidRDefault="00131AD9" w:rsidP="00121554">
      <w:pPr>
        <w:pStyle w:val="Heading3"/>
      </w:pPr>
      <w:bookmarkStart w:id="34" w:name="_qrpx53gkg85g" w:colFirst="0" w:colLast="0"/>
      <w:bookmarkStart w:id="35" w:name="_Toc171454432"/>
      <w:bookmarkEnd w:id="34"/>
      <w:r>
        <w:t>2. SPSS (Statistical Package for the Social Sciences)</w:t>
      </w:r>
      <w:bookmarkEnd w:id="35"/>
    </w:p>
    <w:p w14:paraId="5D3DCCD6" w14:textId="77777777" w:rsidR="002D1AE3" w:rsidRDefault="00131AD9" w:rsidP="00121554">
      <w:r>
        <w:t>Advantages</w:t>
      </w:r>
    </w:p>
    <w:p w14:paraId="26E815E5" w14:textId="77777777" w:rsidR="002D1AE3" w:rsidRDefault="00131AD9" w:rsidP="00121554">
      <w:pPr>
        <w:pStyle w:val="ListParagraph"/>
        <w:numPr>
          <w:ilvl w:val="0"/>
          <w:numId w:val="3"/>
        </w:numPr>
      </w:pPr>
      <w:r w:rsidRPr="00121554">
        <w:rPr>
          <w:b/>
        </w:rPr>
        <w:t>Advanced Statistical Analysis:</w:t>
      </w:r>
      <w:r>
        <w:t xml:space="preserve"> As for the packages, SPSS is oriented to statistical analysis and provides a vast number and a broad variation of the contemporary complicated statistical procedures. </w:t>
      </w:r>
      <w:r w:rsidRPr="00121554">
        <w:rPr>
          <w:highlight w:val="white"/>
        </w:rPr>
        <w:t>This application offers tools for regression analysis, factor analysis, ANOVA, etc, which would make it appropriate to be used in research and learning institutions (</w:t>
      </w:r>
      <w:proofErr w:type="spellStart"/>
      <w:r w:rsidRPr="00121554">
        <w:rPr>
          <w:color w:val="222222"/>
          <w:highlight w:val="white"/>
        </w:rPr>
        <w:t>Falát</w:t>
      </w:r>
      <w:proofErr w:type="spellEnd"/>
      <w:r w:rsidRPr="00121554">
        <w:rPr>
          <w:color w:val="222222"/>
          <w:sz w:val="28"/>
          <w:szCs w:val="28"/>
          <w:highlight w:val="white"/>
        </w:rPr>
        <w:t xml:space="preserve"> </w:t>
      </w:r>
      <w:r w:rsidRPr="00121554">
        <w:rPr>
          <w:color w:val="222222"/>
          <w:highlight w:val="white"/>
        </w:rPr>
        <w:t xml:space="preserve">and </w:t>
      </w:r>
      <w:proofErr w:type="spellStart"/>
      <w:r w:rsidRPr="00121554">
        <w:rPr>
          <w:color w:val="222222"/>
          <w:highlight w:val="white"/>
        </w:rPr>
        <w:t>Piscová</w:t>
      </w:r>
      <w:proofErr w:type="spellEnd"/>
      <w:r w:rsidRPr="00121554">
        <w:rPr>
          <w:color w:val="222222"/>
          <w:highlight w:val="white"/>
        </w:rPr>
        <w:t>, 2022</w:t>
      </w:r>
      <w:r w:rsidRPr="00121554">
        <w:rPr>
          <w:highlight w:val="white"/>
        </w:rPr>
        <w:t>).</w:t>
      </w:r>
    </w:p>
    <w:p w14:paraId="309CB81A" w14:textId="77777777" w:rsidR="002D1AE3" w:rsidRDefault="00131AD9" w:rsidP="00121554">
      <w:pPr>
        <w:pStyle w:val="ListParagraph"/>
        <w:numPr>
          <w:ilvl w:val="0"/>
          <w:numId w:val="3"/>
        </w:numPr>
      </w:pPr>
      <w:r w:rsidRPr="00121554">
        <w:rPr>
          <w:b/>
          <w:highlight w:val="white"/>
        </w:rPr>
        <w:t>Automation:</w:t>
      </w:r>
      <w:r w:rsidRPr="00121554">
        <w:rPr>
          <w:highlight w:val="white"/>
        </w:rPr>
        <w:t xml:space="preserve"> Using the SPSS syntax programming feature, the program can perform repetitive tasks and special analysis once coded (</w:t>
      </w:r>
      <w:proofErr w:type="spellStart"/>
      <w:r w:rsidRPr="00121554">
        <w:rPr>
          <w:color w:val="222222"/>
          <w:highlight w:val="white"/>
        </w:rPr>
        <w:t>Loffing</w:t>
      </w:r>
      <w:proofErr w:type="spellEnd"/>
      <w:r w:rsidRPr="00121554">
        <w:rPr>
          <w:color w:val="222222"/>
          <w:highlight w:val="white"/>
        </w:rPr>
        <w:t>, 2022</w:t>
      </w:r>
      <w:r w:rsidRPr="00121554">
        <w:rPr>
          <w:highlight w:val="white"/>
        </w:rPr>
        <w:t>). This makes processes to be reproducible, hence making the research process to be efficient.</w:t>
      </w:r>
    </w:p>
    <w:p w14:paraId="074F82FC" w14:textId="77777777" w:rsidR="002D1AE3" w:rsidRDefault="00131AD9" w:rsidP="00121554">
      <w:r>
        <w:t>Disadvantages</w:t>
      </w:r>
    </w:p>
    <w:p w14:paraId="1060A03E" w14:textId="77777777" w:rsidR="002D1AE3" w:rsidRDefault="00131AD9" w:rsidP="00121554">
      <w:pPr>
        <w:pStyle w:val="ListParagraph"/>
        <w:numPr>
          <w:ilvl w:val="0"/>
          <w:numId w:val="6"/>
        </w:numPr>
      </w:pPr>
      <w:r w:rsidRPr="00121554">
        <w:rPr>
          <w:b/>
          <w:highlight w:val="white"/>
        </w:rPr>
        <w:lastRenderedPageBreak/>
        <w:t>Steep Learning Curve:</w:t>
      </w:r>
      <w:r w:rsidRPr="00121554">
        <w:rPr>
          <w:highlight w:val="white"/>
        </w:rPr>
        <w:t xml:space="preserve"> As for the second study, more time is needed to analyse the data as SPSS has a higher level of difficulty than Excel and the subject concerned needs to go through certain training in terms of knowing statistical concepts well (</w:t>
      </w:r>
      <w:r w:rsidRPr="00121554">
        <w:rPr>
          <w:color w:val="222222"/>
          <w:highlight w:val="white"/>
        </w:rPr>
        <w:t>Burckhardt et al. 2021</w:t>
      </w:r>
      <w:r w:rsidRPr="00121554">
        <w:rPr>
          <w:highlight w:val="white"/>
        </w:rPr>
        <w:t>). The users may need to spend time learning syntax programming for some of the more advanced operations.</w:t>
      </w:r>
    </w:p>
    <w:p w14:paraId="65F021D2" w14:textId="77777777" w:rsidR="002D1AE3" w:rsidRDefault="00131AD9" w:rsidP="00121554">
      <w:pPr>
        <w:pStyle w:val="ListParagraph"/>
        <w:numPr>
          <w:ilvl w:val="0"/>
          <w:numId w:val="6"/>
        </w:numPr>
      </w:pPr>
      <w:r w:rsidRPr="00121554">
        <w:rPr>
          <w:b/>
          <w:highlight w:val="white"/>
        </w:rPr>
        <w:t>Cost:</w:t>
      </w:r>
      <w:r w:rsidRPr="00121554">
        <w:rPr>
          <w:highlight w:val="white"/>
        </w:rPr>
        <w:t xml:space="preserve"> While there are free trials available in SPSS, it is expensive as it is commercial software which requires licensing fees for individual users or small organisations. This cost may limit the users who would be willing to use the service due to their inability to afford such charges (</w:t>
      </w:r>
      <w:proofErr w:type="spellStart"/>
      <w:r w:rsidRPr="00121554">
        <w:rPr>
          <w:color w:val="222222"/>
          <w:highlight w:val="white"/>
        </w:rPr>
        <w:t>Liljamo</w:t>
      </w:r>
      <w:proofErr w:type="spellEnd"/>
      <w:r w:rsidRPr="00121554">
        <w:rPr>
          <w:color w:val="222222"/>
          <w:highlight w:val="white"/>
        </w:rPr>
        <w:t xml:space="preserve"> et al. 2020</w:t>
      </w:r>
      <w:r w:rsidRPr="00121554">
        <w:rPr>
          <w:highlight w:val="white"/>
        </w:rPr>
        <w:t>).</w:t>
      </w:r>
    </w:p>
    <w:p w14:paraId="484E5113" w14:textId="77777777" w:rsidR="002D1AE3" w:rsidRDefault="00131AD9" w:rsidP="00121554">
      <w:pPr>
        <w:pStyle w:val="Heading3"/>
      </w:pPr>
      <w:bookmarkStart w:id="36" w:name="_8gsjd15vhqpx" w:colFirst="0" w:colLast="0"/>
      <w:bookmarkStart w:id="37" w:name="_Toc171454433"/>
      <w:bookmarkEnd w:id="36"/>
      <w:r>
        <w:t>3. Tableau</w:t>
      </w:r>
      <w:bookmarkEnd w:id="37"/>
    </w:p>
    <w:p w14:paraId="7F89334B" w14:textId="77777777" w:rsidR="002D1AE3" w:rsidRDefault="00131AD9" w:rsidP="00121554">
      <w:r>
        <w:t>Advantages</w:t>
      </w:r>
    </w:p>
    <w:p w14:paraId="4D81CBF1" w14:textId="77777777" w:rsidR="002D1AE3" w:rsidRDefault="00131AD9" w:rsidP="00121554">
      <w:pPr>
        <w:pStyle w:val="ListParagraph"/>
        <w:numPr>
          <w:ilvl w:val="0"/>
          <w:numId w:val="8"/>
        </w:numPr>
      </w:pPr>
      <w:r w:rsidRPr="00121554">
        <w:rPr>
          <w:b/>
        </w:rPr>
        <w:t>Advanced Visual Analytics:</w:t>
      </w:r>
      <w:r>
        <w:t xml:space="preserve"> Tableau is also quite strong in the data dashboard and analytical facility along with visually effective information graphics. It lets a user examine data interactively and be able to find out interesting occurrences easily (</w:t>
      </w:r>
      <w:r w:rsidRPr="00121554">
        <w:rPr>
          <w:color w:val="222222"/>
          <w:highlight w:val="white"/>
        </w:rPr>
        <w:t>Jentner et al. 2023</w:t>
      </w:r>
      <w:r>
        <w:t>).</w:t>
      </w:r>
    </w:p>
    <w:p w14:paraId="0779B498" w14:textId="77777777" w:rsidR="002D1AE3" w:rsidRDefault="00131AD9" w:rsidP="00121554">
      <w:pPr>
        <w:pStyle w:val="ListParagraph"/>
        <w:numPr>
          <w:ilvl w:val="0"/>
          <w:numId w:val="2"/>
        </w:numPr>
      </w:pPr>
      <w:r w:rsidRPr="00121554">
        <w:rPr>
          <w:b/>
        </w:rPr>
        <w:t>Ease of Visualisation:</w:t>
      </w:r>
      <w:r>
        <w:t xml:space="preserve"> This drag-and-drop tool is very useful in creating complicated visualisations without writing much code. They include maps, charts and graphs that help in the visualisation of the solution and the data set (</w:t>
      </w:r>
      <w:r w:rsidRPr="00121554">
        <w:rPr>
          <w:color w:val="222222"/>
          <w:highlight w:val="white"/>
        </w:rPr>
        <w:t>Yau, 2024</w:t>
      </w:r>
      <w:r>
        <w:t>).</w:t>
      </w:r>
    </w:p>
    <w:p w14:paraId="6311EF1A" w14:textId="77777777" w:rsidR="002D1AE3" w:rsidRDefault="00131AD9" w:rsidP="00121554">
      <w:r>
        <w:t>Disadvantages</w:t>
      </w:r>
    </w:p>
    <w:p w14:paraId="420EA804" w14:textId="77777777" w:rsidR="002D1AE3" w:rsidRDefault="00131AD9" w:rsidP="00121554">
      <w:pPr>
        <w:pStyle w:val="ListParagraph"/>
        <w:numPr>
          <w:ilvl w:val="0"/>
          <w:numId w:val="1"/>
        </w:numPr>
      </w:pPr>
      <w:r w:rsidRPr="00121554">
        <w:rPr>
          <w:b/>
        </w:rPr>
        <w:t>Cost and Licensing:</w:t>
      </w:r>
      <w:r>
        <w:t xml:space="preserve"> Tableau is paid software that is structured with different levels of pricing features and licensing models. This can be costly to the user or the organisation, especially if the user or the organisation is an individual user or a small organisation hence the access is limited (</w:t>
      </w:r>
      <w:r w:rsidRPr="00121554">
        <w:rPr>
          <w:color w:val="222222"/>
          <w:highlight w:val="white"/>
        </w:rPr>
        <w:t>Goodale et al. 2020)</w:t>
      </w:r>
      <w:r>
        <w:t>.</w:t>
      </w:r>
    </w:p>
    <w:p w14:paraId="475066B0" w14:textId="77777777" w:rsidR="002D1AE3" w:rsidRDefault="00131AD9" w:rsidP="00121554">
      <w:pPr>
        <w:pStyle w:val="ListParagraph"/>
        <w:numPr>
          <w:ilvl w:val="0"/>
          <w:numId w:val="7"/>
        </w:numPr>
      </w:pPr>
      <w:r w:rsidRPr="00121554">
        <w:rPr>
          <w:b/>
        </w:rPr>
        <w:t>Complexity for Beginners:</w:t>
      </w:r>
      <w:r>
        <w:t xml:space="preserve"> Tableau makes visualisation quite easy, however, handling some of the features and increasing performance might need some kind of practice. Newcomers in the software may experience some difficulties during their initial few practices.</w:t>
      </w:r>
    </w:p>
    <w:p w14:paraId="7280417B" w14:textId="77777777" w:rsidR="002D1AE3" w:rsidRDefault="00131AD9" w:rsidP="00121554">
      <w:pPr>
        <w:pStyle w:val="Heading2"/>
      </w:pPr>
      <w:bookmarkStart w:id="38" w:name="_naw27q1qi01u" w:colFirst="0" w:colLast="0"/>
      <w:bookmarkStart w:id="39" w:name="_Toc171454434"/>
      <w:bookmarkEnd w:id="38"/>
      <w:r>
        <w:t>b) Explain the meaning and importance of the Data Mining Cycle with examples.</w:t>
      </w:r>
      <w:bookmarkEnd w:id="39"/>
    </w:p>
    <w:p w14:paraId="3D5CF9D4" w14:textId="77777777" w:rsidR="002D1AE3" w:rsidRDefault="00131AD9" w:rsidP="00121554">
      <w:r>
        <w:t>Data mining as a part of knowledge discovery from databases is the essential step in the modern business analysis tools that converts the raw data into the utmost useful information. This is a cyclic process and is made up of several stages that are tightly connected and each of them is crucial when it comes to revealing the patterns, trends and relations which are to be used in decision-making and strategic planning in various industries.</w:t>
      </w:r>
    </w:p>
    <w:p w14:paraId="32E91475" w14:textId="77777777" w:rsidR="002D1AE3" w:rsidRDefault="00131AD9" w:rsidP="00121554">
      <w:r>
        <w:lastRenderedPageBreak/>
        <w:t>Data selection is a process of selecting and collecting data from a variety of data sources (</w:t>
      </w:r>
      <w:r>
        <w:rPr>
          <w:color w:val="222222"/>
          <w:highlight w:val="white"/>
        </w:rPr>
        <w:t>Chen et al. 2020</w:t>
      </w:r>
      <w:r>
        <w:t>). This phase is actually the first one as future analyses can only be as good as the data collected by the researcher. For instance, decision-makers in the healthcare sector need to decide when to select patient records and their history for data analysis in the prognosis of a patient’s health.</w:t>
      </w:r>
    </w:p>
    <w:p w14:paraId="32C28932" w14:textId="77777777" w:rsidR="002D1AE3" w:rsidRDefault="00131AD9" w:rsidP="00121554">
      <w:r>
        <w:t>Data cleaning and transformation are then highlighted in Data Preprocessing with regards to improving the quality of data and its appropriateness for analysis (</w:t>
      </w:r>
      <w:r>
        <w:rPr>
          <w:color w:val="222222"/>
          <w:highlight w:val="white"/>
        </w:rPr>
        <w:t>Taleb et al. 2021</w:t>
      </w:r>
      <w:r>
        <w:t>). These activities involve missing values, duplicate values, and standardising the values to a single format. It is also important in enhancing the reliability and accuracy of data, which in some studies like financial studies, data must be accurate for risk control and investment decisions.</w:t>
      </w:r>
    </w:p>
    <w:p w14:paraId="6C1621F2" w14:textId="77777777" w:rsidR="002D1AE3" w:rsidRDefault="00131AD9" w:rsidP="00121554">
      <w:r>
        <w:t>Data Transformation is the process of making data fit for analysis from the raw form that it is collected in (</w:t>
      </w:r>
      <w:r>
        <w:rPr>
          <w:color w:val="222222"/>
          <w:highlight w:val="white"/>
        </w:rPr>
        <w:t>Xu et al. 2020</w:t>
      </w:r>
      <w:r>
        <w:t>). Data pre-processing includes techniques such as aggregation, normalisation, and feature creation that help in easy data mining. In communication, analysing customer interaction data and changing it into knowledge is useful in creating customer campaigns and also analysing customer loyalty.</w:t>
      </w:r>
    </w:p>
    <w:p w14:paraId="28213880" w14:textId="77777777" w:rsidR="002D1AE3" w:rsidRDefault="00131AD9" w:rsidP="00121554">
      <w:r>
        <w:t xml:space="preserve">Data </w:t>
      </w:r>
      <w:r w:rsidR="001704A5">
        <w:t>mining</w:t>
      </w:r>
      <w:r>
        <w:t xml:space="preserve"> itself contains numerous algorithms and techniques including clustering, classification, and regression to get insights as well as relationships from the data (</w:t>
      </w:r>
      <w:proofErr w:type="spellStart"/>
      <w:r>
        <w:rPr>
          <w:color w:val="222222"/>
          <w:highlight w:val="white"/>
        </w:rPr>
        <w:t>Papakyriakou</w:t>
      </w:r>
      <w:proofErr w:type="spellEnd"/>
      <w:r>
        <w:rPr>
          <w:color w:val="222222"/>
          <w:sz w:val="28"/>
          <w:szCs w:val="28"/>
          <w:highlight w:val="white"/>
        </w:rPr>
        <w:t xml:space="preserve"> </w:t>
      </w:r>
      <w:r>
        <w:rPr>
          <w:color w:val="222222"/>
          <w:highlight w:val="white"/>
        </w:rPr>
        <w:t xml:space="preserve">and </w:t>
      </w:r>
      <w:proofErr w:type="spellStart"/>
      <w:r>
        <w:rPr>
          <w:color w:val="222222"/>
          <w:highlight w:val="white"/>
        </w:rPr>
        <w:t>Barbounakis</w:t>
      </w:r>
      <w:proofErr w:type="spellEnd"/>
      <w:r>
        <w:rPr>
          <w:color w:val="222222"/>
          <w:highlight w:val="white"/>
        </w:rPr>
        <w:t>, 2022</w:t>
      </w:r>
      <w:r>
        <w:t>). This phase is regarded as critical in arriving at conclusions on operations and competitive edges valuable for business operations. For example, in retailing, identification of sales patterns for customers' preferences, and strategic management of stocks improve the business profitability as well as customer appreciation.</w:t>
      </w:r>
    </w:p>
    <w:p w14:paraId="1D815C72" w14:textId="77777777" w:rsidR="002D1AE3" w:rsidRDefault="00131AD9" w:rsidP="00121554">
      <w:r>
        <w:t>Pattern Evaluation seeks to establish whether the identified patterns are pertinent and critical to an organisation’s goals (</w:t>
      </w:r>
      <w:r>
        <w:rPr>
          <w:color w:val="222222"/>
          <w:highlight w:val="white"/>
        </w:rPr>
        <w:t>Locke et al. 2022</w:t>
      </w:r>
      <w:r>
        <w:t>). Developing insights helps to confirm and pre-screen that they can be applied and that they are pertinent to achieving goals and objectives. In telecommunications, a key measure is the examination of the customer usage profile facilitated in the market segmentation, improving customer satisfaction and loyalty.</w:t>
      </w:r>
    </w:p>
    <w:p w14:paraId="06C44202" w14:textId="77777777" w:rsidR="002D1AE3" w:rsidRDefault="00131AD9" w:rsidP="00121554">
      <w:r>
        <w:t xml:space="preserve">The last process is Knowledge Presentation that encompasses the actual sharing of the insights garnered through the use of visual representations, customary reports or live dashboards. </w:t>
      </w:r>
      <w:r>
        <w:br w:type="page"/>
      </w:r>
    </w:p>
    <w:p w14:paraId="3224E9DE" w14:textId="77777777" w:rsidR="002D1AE3" w:rsidRDefault="00131AD9" w:rsidP="00121554">
      <w:pPr>
        <w:pStyle w:val="Heading1"/>
      </w:pPr>
      <w:bookmarkStart w:id="40" w:name="_rm7wszdmhfw8" w:colFirst="0" w:colLast="0"/>
      <w:bookmarkStart w:id="41" w:name="_Toc171454435"/>
      <w:bookmarkEnd w:id="40"/>
      <w:r>
        <w:lastRenderedPageBreak/>
        <w:t>Reference list</w:t>
      </w:r>
      <w:bookmarkEnd w:id="41"/>
    </w:p>
    <w:p w14:paraId="4D2CCAC1" w14:textId="77777777" w:rsidR="001704A5" w:rsidRDefault="001704A5" w:rsidP="001704A5">
      <w:pPr>
        <w:spacing w:before="240" w:after="240"/>
        <w:rPr>
          <w:highlight w:val="white"/>
        </w:rPr>
      </w:pPr>
      <w:r>
        <w:rPr>
          <w:highlight w:val="white"/>
        </w:rPr>
        <w:t xml:space="preserve">Burckhardt, P., Nugent, R. and Genovese, C.R., 2021. Teaching statistical concepts and modern data analysis with a computing-integrated learning environment. </w:t>
      </w:r>
      <w:r>
        <w:rPr>
          <w:i/>
          <w:highlight w:val="white"/>
        </w:rPr>
        <w:t>Journal of Statistics and Data Science Education</w:t>
      </w:r>
      <w:r>
        <w:rPr>
          <w:highlight w:val="white"/>
        </w:rPr>
        <w:t xml:space="preserve">, </w:t>
      </w:r>
      <w:r>
        <w:rPr>
          <w:i/>
          <w:highlight w:val="white"/>
        </w:rPr>
        <w:t>29</w:t>
      </w:r>
      <w:r>
        <w:rPr>
          <w:highlight w:val="white"/>
        </w:rPr>
        <w:t>(sup1), pp.S61-S73.</w:t>
      </w:r>
    </w:p>
    <w:p w14:paraId="4A6B3789" w14:textId="77777777" w:rsidR="001704A5" w:rsidRDefault="001704A5" w:rsidP="001704A5">
      <w:pPr>
        <w:spacing w:before="240" w:after="240"/>
        <w:rPr>
          <w:highlight w:val="white"/>
        </w:rPr>
      </w:pPr>
      <w:r>
        <w:rPr>
          <w:highlight w:val="white"/>
        </w:rPr>
        <w:t xml:space="preserve">Cainas, J.M., Tietz, W.M. and Miller-Nobles, T., 2021. KAT insurance: Data analytics cases for introductory accounting using Excel, Power BI, and/or Tableau. </w:t>
      </w:r>
      <w:r>
        <w:rPr>
          <w:i/>
          <w:highlight w:val="white"/>
        </w:rPr>
        <w:t>Journal of Emerging Technologies in Accounting</w:t>
      </w:r>
      <w:r>
        <w:rPr>
          <w:highlight w:val="white"/>
        </w:rPr>
        <w:t xml:space="preserve">, </w:t>
      </w:r>
      <w:r>
        <w:rPr>
          <w:i/>
          <w:highlight w:val="white"/>
        </w:rPr>
        <w:t>18</w:t>
      </w:r>
      <w:r>
        <w:rPr>
          <w:highlight w:val="white"/>
        </w:rPr>
        <w:t>(1), pp.77-85.</w:t>
      </w:r>
    </w:p>
    <w:p w14:paraId="0E3E726B" w14:textId="77777777" w:rsidR="001704A5" w:rsidRDefault="001704A5" w:rsidP="001704A5">
      <w:pPr>
        <w:spacing w:before="240" w:after="240"/>
        <w:rPr>
          <w:highlight w:val="white"/>
        </w:rPr>
      </w:pPr>
      <w:r>
        <w:rPr>
          <w:highlight w:val="white"/>
        </w:rPr>
        <w:t xml:space="preserve">Chen, R.C., Dewi, C., Huang, S.W. and Caraka, R.E., 2020. Selecting critical features for data classification based on machine learning methods. </w:t>
      </w:r>
      <w:r>
        <w:rPr>
          <w:i/>
          <w:highlight w:val="white"/>
        </w:rPr>
        <w:t>Journal of Big Data</w:t>
      </w:r>
      <w:r>
        <w:rPr>
          <w:highlight w:val="white"/>
        </w:rPr>
        <w:t xml:space="preserve">, </w:t>
      </w:r>
      <w:r>
        <w:rPr>
          <w:i/>
          <w:highlight w:val="white"/>
        </w:rPr>
        <w:t>7</w:t>
      </w:r>
      <w:r>
        <w:rPr>
          <w:highlight w:val="white"/>
        </w:rPr>
        <w:t>(1), p.52.</w:t>
      </w:r>
    </w:p>
    <w:p w14:paraId="0CB818B7" w14:textId="77777777" w:rsidR="001704A5" w:rsidRDefault="001704A5" w:rsidP="001704A5">
      <w:pPr>
        <w:spacing w:before="240" w:after="240"/>
        <w:rPr>
          <w:highlight w:val="white"/>
        </w:rPr>
      </w:pPr>
      <w:proofErr w:type="spellStart"/>
      <w:r>
        <w:rPr>
          <w:highlight w:val="white"/>
        </w:rPr>
        <w:t>Falát</w:t>
      </w:r>
      <w:proofErr w:type="spellEnd"/>
      <w:r>
        <w:rPr>
          <w:highlight w:val="white"/>
        </w:rPr>
        <w:t xml:space="preserve">, L. and </w:t>
      </w:r>
      <w:proofErr w:type="spellStart"/>
      <w:r>
        <w:rPr>
          <w:highlight w:val="white"/>
        </w:rPr>
        <w:t>Piscová</w:t>
      </w:r>
      <w:proofErr w:type="spellEnd"/>
      <w:r>
        <w:rPr>
          <w:highlight w:val="white"/>
        </w:rPr>
        <w:t xml:space="preserve">, T., 2022. Predicting GPA of university students with supervised regression machine learning models. </w:t>
      </w:r>
      <w:r>
        <w:rPr>
          <w:i/>
          <w:highlight w:val="white"/>
        </w:rPr>
        <w:t>Applied Sciences</w:t>
      </w:r>
      <w:r>
        <w:rPr>
          <w:highlight w:val="white"/>
        </w:rPr>
        <w:t xml:space="preserve">, </w:t>
      </w:r>
      <w:r>
        <w:rPr>
          <w:i/>
          <w:highlight w:val="white"/>
        </w:rPr>
        <w:t>12</w:t>
      </w:r>
      <w:r>
        <w:rPr>
          <w:highlight w:val="white"/>
        </w:rPr>
        <w:t>(17), p.8403.</w:t>
      </w:r>
    </w:p>
    <w:p w14:paraId="0D98CD8B" w14:textId="77777777" w:rsidR="001704A5" w:rsidRDefault="001704A5" w:rsidP="001704A5">
      <w:pPr>
        <w:spacing w:before="240" w:after="240"/>
        <w:rPr>
          <w:highlight w:val="white"/>
        </w:rPr>
      </w:pPr>
      <w:r>
        <w:rPr>
          <w:highlight w:val="white"/>
        </w:rPr>
        <w:t xml:space="preserve">Goodale, E., Sridhar, H., Sieving, K.E., </w:t>
      </w:r>
      <w:proofErr w:type="spellStart"/>
      <w:r>
        <w:rPr>
          <w:highlight w:val="white"/>
        </w:rPr>
        <w:t>Bangal</w:t>
      </w:r>
      <w:proofErr w:type="spellEnd"/>
      <w:r>
        <w:rPr>
          <w:highlight w:val="white"/>
        </w:rPr>
        <w:t>, P., Colorado Z, G.J., Farine, D.R., Heymann, E.W., Jones, H.H., Krams, I., Martínez, A.E. and Montaño</w:t>
      </w:r>
      <w:r>
        <w:rPr>
          <w:rFonts w:ascii="Cambria Math" w:hAnsi="Cambria Math" w:cs="Cambria Math"/>
          <w:highlight w:val="white"/>
        </w:rPr>
        <w:t>‐</w:t>
      </w:r>
      <w:r>
        <w:rPr>
          <w:highlight w:val="white"/>
        </w:rPr>
        <w:t>Centellas, F., 2020. Mixed company: a framework for understanding the composition and organization of mixed</w:t>
      </w:r>
      <w:r>
        <w:rPr>
          <w:rFonts w:ascii="Cambria Math" w:hAnsi="Cambria Math" w:cs="Cambria Math"/>
          <w:highlight w:val="white"/>
        </w:rPr>
        <w:t>‐</w:t>
      </w:r>
      <w:r>
        <w:rPr>
          <w:highlight w:val="white"/>
        </w:rPr>
        <w:t xml:space="preserve">species animal groups. </w:t>
      </w:r>
      <w:r>
        <w:rPr>
          <w:i/>
          <w:highlight w:val="white"/>
        </w:rPr>
        <w:t>Biological Reviews</w:t>
      </w:r>
      <w:r>
        <w:rPr>
          <w:highlight w:val="white"/>
        </w:rPr>
        <w:t xml:space="preserve">, </w:t>
      </w:r>
      <w:r>
        <w:rPr>
          <w:i/>
          <w:highlight w:val="white"/>
        </w:rPr>
        <w:t>95</w:t>
      </w:r>
      <w:r>
        <w:rPr>
          <w:highlight w:val="white"/>
        </w:rPr>
        <w:t>(4), pp.889-910.</w:t>
      </w:r>
    </w:p>
    <w:p w14:paraId="3A1215A7" w14:textId="77777777" w:rsidR="001704A5" w:rsidRDefault="001704A5" w:rsidP="001704A5">
      <w:pPr>
        <w:spacing w:before="240" w:after="240"/>
        <w:rPr>
          <w:highlight w:val="white"/>
        </w:rPr>
      </w:pPr>
      <w:r>
        <w:rPr>
          <w:highlight w:val="white"/>
        </w:rPr>
        <w:t xml:space="preserve">Jentner, W., </w:t>
      </w:r>
      <w:proofErr w:type="spellStart"/>
      <w:r>
        <w:rPr>
          <w:highlight w:val="white"/>
        </w:rPr>
        <w:t>Lindholz</w:t>
      </w:r>
      <w:proofErr w:type="spellEnd"/>
      <w:r>
        <w:rPr>
          <w:highlight w:val="white"/>
        </w:rPr>
        <w:t>, G., Hauptmann, H., El-</w:t>
      </w:r>
      <w:proofErr w:type="spellStart"/>
      <w:r>
        <w:rPr>
          <w:highlight w:val="white"/>
        </w:rPr>
        <w:t>Assady</w:t>
      </w:r>
      <w:proofErr w:type="spellEnd"/>
      <w:r>
        <w:rPr>
          <w:highlight w:val="white"/>
        </w:rPr>
        <w:t xml:space="preserve">, M., Ma, K.L. and Keim, D., 2023. Visual analytics of co-occurrences to discover subspaces in structured data. </w:t>
      </w:r>
      <w:r>
        <w:rPr>
          <w:i/>
          <w:highlight w:val="white"/>
        </w:rPr>
        <w:t>ACM Transactions on Interactive Intelligent Systems</w:t>
      </w:r>
      <w:r>
        <w:rPr>
          <w:highlight w:val="white"/>
        </w:rPr>
        <w:t xml:space="preserve">, </w:t>
      </w:r>
      <w:r>
        <w:rPr>
          <w:i/>
          <w:highlight w:val="white"/>
        </w:rPr>
        <w:t>13</w:t>
      </w:r>
      <w:r>
        <w:rPr>
          <w:highlight w:val="white"/>
        </w:rPr>
        <w:t>(2), pp.1-49.</w:t>
      </w:r>
    </w:p>
    <w:p w14:paraId="62D57E6F" w14:textId="77777777" w:rsidR="001704A5" w:rsidRDefault="001704A5" w:rsidP="001704A5">
      <w:pPr>
        <w:spacing w:before="240" w:after="240"/>
        <w:rPr>
          <w:highlight w:val="white"/>
        </w:rPr>
      </w:pPr>
      <w:r>
        <w:rPr>
          <w:highlight w:val="white"/>
        </w:rPr>
        <w:t xml:space="preserve">Kulas, J.T., Roji, R.G.P.P. and Smith, A.M., 2021. </w:t>
      </w:r>
      <w:r>
        <w:rPr>
          <w:i/>
          <w:highlight w:val="white"/>
        </w:rPr>
        <w:t xml:space="preserve">IBM SPSS essentials: managing and </w:t>
      </w:r>
      <w:proofErr w:type="spellStart"/>
      <w:r>
        <w:rPr>
          <w:i/>
          <w:highlight w:val="white"/>
        </w:rPr>
        <w:t>analyzing</w:t>
      </w:r>
      <w:proofErr w:type="spellEnd"/>
      <w:r>
        <w:rPr>
          <w:i/>
          <w:highlight w:val="white"/>
        </w:rPr>
        <w:t xml:space="preserve"> social sciences data</w:t>
      </w:r>
      <w:r>
        <w:rPr>
          <w:highlight w:val="white"/>
        </w:rPr>
        <w:t>. John Wiley &amp; Sons.</w:t>
      </w:r>
    </w:p>
    <w:p w14:paraId="33604F34" w14:textId="77777777" w:rsidR="001704A5" w:rsidRDefault="001704A5" w:rsidP="001704A5">
      <w:pPr>
        <w:spacing w:before="240" w:after="240"/>
        <w:rPr>
          <w:highlight w:val="white"/>
        </w:rPr>
      </w:pPr>
      <w:proofErr w:type="spellStart"/>
      <w:r>
        <w:rPr>
          <w:highlight w:val="white"/>
        </w:rPr>
        <w:t>Liljamo</w:t>
      </w:r>
      <w:proofErr w:type="spellEnd"/>
      <w:r>
        <w:rPr>
          <w:highlight w:val="white"/>
        </w:rPr>
        <w:t xml:space="preserve">, T., Liimatainen, H., Pöllänen, M. and Utriainen, R., 2020. People’s current mobility costs and willingness to pay for Mobility as a Service offerings. </w:t>
      </w:r>
      <w:r>
        <w:rPr>
          <w:i/>
          <w:highlight w:val="white"/>
        </w:rPr>
        <w:t>Transportation Research Part A: Policy and Practice</w:t>
      </w:r>
      <w:r>
        <w:rPr>
          <w:highlight w:val="white"/>
        </w:rPr>
        <w:t xml:space="preserve">, </w:t>
      </w:r>
      <w:r>
        <w:rPr>
          <w:i/>
          <w:highlight w:val="white"/>
        </w:rPr>
        <w:t>136</w:t>
      </w:r>
      <w:r>
        <w:rPr>
          <w:highlight w:val="white"/>
        </w:rPr>
        <w:t>, pp.99-119.</w:t>
      </w:r>
    </w:p>
    <w:p w14:paraId="10CB406E" w14:textId="77777777" w:rsidR="001704A5" w:rsidRDefault="001704A5" w:rsidP="001704A5">
      <w:pPr>
        <w:spacing w:before="240" w:after="240"/>
        <w:rPr>
          <w:sz w:val="28"/>
          <w:szCs w:val="28"/>
          <w:highlight w:val="white"/>
        </w:rPr>
      </w:pPr>
      <w:r>
        <w:rPr>
          <w:highlight w:val="white"/>
        </w:rPr>
        <w:t xml:space="preserve">Locke, K., Feldman, M. and Golden-Biddle, K., 2022. Coding practices and </w:t>
      </w:r>
      <w:proofErr w:type="spellStart"/>
      <w:r>
        <w:rPr>
          <w:highlight w:val="white"/>
        </w:rPr>
        <w:t>iterativity</w:t>
      </w:r>
      <w:proofErr w:type="spellEnd"/>
      <w:r>
        <w:rPr>
          <w:highlight w:val="white"/>
        </w:rPr>
        <w:t xml:space="preserve">: Beyond templates for </w:t>
      </w:r>
      <w:proofErr w:type="spellStart"/>
      <w:r>
        <w:rPr>
          <w:highlight w:val="white"/>
        </w:rPr>
        <w:t>analyzing</w:t>
      </w:r>
      <w:proofErr w:type="spellEnd"/>
      <w:r>
        <w:rPr>
          <w:highlight w:val="white"/>
        </w:rPr>
        <w:t xml:space="preserve"> qualitative data. </w:t>
      </w:r>
      <w:r>
        <w:rPr>
          <w:i/>
          <w:highlight w:val="white"/>
        </w:rPr>
        <w:t>Organizational research methods</w:t>
      </w:r>
      <w:r>
        <w:rPr>
          <w:highlight w:val="white"/>
        </w:rPr>
        <w:t xml:space="preserve">, </w:t>
      </w:r>
      <w:r>
        <w:rPr>
          <w:i/>
          <w:highlight w:val="white"/>
        </w:rPr>
        <w:t>25</w:t>
      </w:r>
      <w:r>
        <w:rPr>
          <w:highlight w:val="white"/>
        </w:rPr>
        <w:t>(2), pp.262-284.</w:t>
      </w:r>
    </w:p>
    <w:p w14:paraId="60737AD3" w14:textId="77777777" w:rsidR="001704A5" w:rsidRDefault="001704A5" w:rsidP="001704A5">
      <w:pPr>
        <w:spacing w:before="240" w:after="240"/>
        <w:rPr>
          <w:highlight w:val="white"/>
        </w:rPr>
      </w:pPr>
      <w:proofErr w:type="spellStart"/>
      <w:r>
        <w:rPr>
          <w:highlight w:val="white"/>
        </w:rPr>
        <w:t>Loffing</w:t>
      </w:r>
      <w:proofErr w:type="spellEnd"/>
      <w:r>
        <w:rPr>
          <w:highlight w:val="white"/>
        </w:rPr>
        <w:t xml:space="preserve">, F., 2022. Raw data visualization for common factorial designs using SPSS: A syntax collection and tutorial. </w:t>
      </w:r>
      <w:r>
        <w:rPr>
          <w:i/>
          <w:highlight w:val="white"/>
        </w:rPr>
        <w:t>Frontiers in psychology</w:t>
      </w:r>
      <w:r>
        <w:rPr>
          <w:highlight w:val="white"/>
        </w:rPr>
        <w:t xml:space="preserve">, </w:t>
      </w:r>
      <w:r>
        <w:rPr>
          <w:i/>
          <w:highlight w:val="white"/>
        </w:rPr>
        <w:t>13</w:t>
      </w:r>
      <w:r>
        <w:rPr>
          <w:highlight w:val="white"/>
        </w:rPr>
        <w:t>, p.808469.</w:t>
      </w:r>
    </w:p>
    <w:p w14:paraId="493BD9B4" w14:textId="77777777" w:rsidR="001704A5" w:rsidRDefault="001704A5" w:rsidP="001704A5">
      <w:pPr>
        <w:spacing w:before="240" w:after="240"/>
        <w:rPr>
          <w:highlight w:val="white"/>
        </w:rPr>
      </w:pPr>
      <w:proofErr w:type="spellStart"/>
      <w:r>
        <w:rPr>
          <w:highlight w:val="white"/>
        </w:rPr>
        <w:lastRenderedPageBreak/>
        <w:t>McFedries</w:t>
      </w:r>
      <w:proofErr w:type="spellEnd"/>
      <w:r>
        <w:rPr>
          <w:highlight w:val="white"/>
        </w:rPr>
        <w:t xml:space="preserve">, P., 2022. </w:t>
      </w:r>
      <w:r>
        <w:rPr>
          <w:i/>
          <w:highlight w:val="white"/>
        </w:rPr>
        <w:t>Excel data analysis for dummies</w:t>
      </w:r>
      <w:r>
        <w:rPr>
          <w:highlight w:val="white"/>
        </w:rPr>
        <w:t>. John Wiley &amp; Sons.</w:t>
      </w:r>
    </w:p>
    <w:p w14:paraId="181B9B32" w14:textId="77777777" w:rsidR="001704A5" w:rsidRDefault="001704A5" w:rsidP="001704A5">
      <w:pPr>
        <w:spacing w:before="240" w:after="240"/>
        <w:rPr>
          <w:highlight w:val="white"/>
        </w:rPr>
      </w:pPr>
      <w:proofErr w:type="spellStart"/>
      <w:r>
        <w:rPr>
          <w:highlight w:val="white"/>
        </w:rPr>
        <w:t>Papakyriakou</w:t>
      </w:r>
      <w:proofErr w:type="spellEnd"/>
      <w:r>
        <w:rPr>
          <w:highlight w:val="white"/>
        </w:rPr>
        <w:t xml:space="preserve">, D. and </w:t>
      </w:r>
      <w:proofErr w:type="spellStart"/>
      <w:r>
        <w:rPr>
          <w:highlight w:val="white"/>
        </w:rPr>
        <w:t>Barbounakis</w:t>
      </w:r>
      <w:proofErr w:type="spellEnd"/>
      <w:r>
        <w:rPr>
          <w:highlight w:val="white"/>
        </w:rPr>
        <w:t xml:space="preserve">, I.S., 2022. Data mining methods: A review. </w:t>
      </w:r>
      <w:r>
        <w:rPr>
          <w:i/>
          <w:highlight w:val="white"/>
        </w:rPr>
        <w:t xml:space="preserve">Int. J. </w:t>
      </w:r>
      <w:proofErr w:type="spellStart"/>
      <w:r>
        <w:rPr>
          <w:i/>
          <w:highlight w:val="white"/>
        </w:rPr>
        <w:t>Comput</w:t>
      </w:r>
      <w:proofErr w:type="spellEnd"/>
      <w:r>
        <w:rPr>
          <w:i/>
          <w:highlight w:val="white"/>
        </w:rPr>
        <w:t>. Appl</w:t>
      </w:r>
      <w:r>
        <w:rPr>
          <w:highlight w:val="white"/>
        </w:rPr>
        <w:t xml:space="preserve">, </w:t>
      </w:r>
      <w:r>
        <w:rPr>
          <w:i/>
          <w:highlight w:val="white"/>
        </w:rPr>
        <w:t>183</w:t>
      </w:r>
      <w:r>
        <w:rPr>
          <w:highlight w:val="white"/>
        </w:rPr>
        <w:t>(48), pp.5-19.</w:t>
      </w:r>
    </w:p>
    <w:p w14:paraId="761D879B" w14:textId="77777777" w:rsidR="001704A5" w:rsidRDefault="001704A5" w:rsidP="001704A5">
      <w:pPr>
        <w:spacing w:before="240" w:after="240"/>
        <w:rPr>
          <w:highlight w:val="white"/>
        </w:rPr>
      </w:pPr>
      <w:r>
        <w:rPr>
          <w:highlight w:val="white"/>
        </w:rPr>
        <w:t xml:space="preserve">Sharma, S. and Vidani, C.J., 2023. To study the consumer attitude towards purchase intention of online courses on Udemy using regression with reference to English speaking and excel among gen-Z in Ahmedabad. </w:t>
      </w:r>
      <w:r>
        <w:rPr>
          <w:i/>
          <w:highlight w:val="white"/>
        </w:rPr>
        <w:t>International Journal of Management Analytics (IJMA)</w:t>
      </w:r>
      <w:r>
        <w:rPr>
          <w:highlight w:val="white"/>
        </w:rPr>
        <w:t xml:space="preserve">, </w:t>
      </w:r>
      <w:r>
        <w:rPr>
          <w:i/>
          <w:highlight w:val="white"/>
        </w:rPr>
        <w:t>1</w:t>
      </w:r>
      <w:r>
        <w:rPr>
          <w:highlight w:val="white"/>
        </w:rPr>
        <w:t>(2), pp.213-234.</w:t>
      </w:r>
    </w:p>
    <w:p w14:paraId="65E83938" w14:textId="77777777" w:rsidR="001704A5" w:rsidRDefault="001704A5" w:rsidP="001704A5">
      <w:pPr>
        <w:spacing w:before="240" w:after="240"/>
        <w:rPr>
          <w:highlight w:val="white"/>
        </w:rPr>
      </w:pPr>
      <w:r>
        <w:rPr>
          <w:highlight w:val="white"/>
        </w:rPr>
        <w:t xml:space="preserve">Taleb, I., </w:t>
      </w:r>
      <w:proofErr w:type="spellStart"/>
      <w:r>
        <w:rPr>
          <w:highlight w:val="white"/>
        </w:rPr>
        <w:t>Serhani</w:t>
      </w:r>
      <w:proofErr w:type="spellEnd"/>
      <w:r>
        <w:rPr>
          <w:highlight w:val="white"/>
        </w:rPr>
        <w:t xml:space="preserve">, M.A., </w:t>
      </w:r>
      <w:proofErr w:type="spellStart"/>
      <w:r>
        <w:rPr>
          <w:highlight w:val="white"/>
        </w:rPr>
        <w:t>Bouhaddioui</w:t>
      </w:r>
      <w:proofErr w:type="spellEnd"/>
      <w:r>
        <w:rPr>
          <w:highlight w:val="white"/>
        </w:rPr>
        <w:t xml:space="preserve">, C. and </w:t>
      </w:r>
      <w:proofErr w:type="spellStart"/>
      <w:r>
        <w:rPr>
          <w:highlight w:val="white"/>
        </w:rPr>
        <w:t>Dssouli</w:t>
      </w:r>
      <w:proofErr w:type="spellEnd"/>
      <w:r>
        <w:rPr>
          <w:highlight w:val="white"/>
        </w:rPr>
        <w:t xml:space="preserve">, R., 2021. Big data quality framework: a holistic approach to continuous quality management. </w:t>
      </w:r>
      <w:r>
        <w:rPr>
          <w:i/>
          <w:highlight w:val="white"/>
        </w:rPr>
        <w:t>Journal of Big Data</w:t>
      </w:r>
      <w:r>
        <w:rPr>
          <w:highlight w:val="white"/>
        </w:rPr>
        <w:t xml:space="preserve">, </w:t>
      </w:r>
      <w:r>
        <w:rPr>
          <w:i/>
          <w:highlight w:val="white"/>
        </w:rPr>
        <w:t>8</w:t>
      </w:r>
      <w:r>
        <w:rPr>
          <w:highlight w:val="white"/>
        </w:rPr>
        <w:t>(1), p.76.</w:t>
      </w:r>
    </w:p>
    <w:p w14:paraId="18E8198C" w14:textId="77777777" w:rsidR="001704A5" w:rsidRDefault="001704A5" w:rsidP="001704A5">
      <w:pPr>
        <w:spacing w:before="240" w:after="240"/>
        <w:rPr>
          <w:highlight w:val="white"/>
        </w:rPr>
      </w:pPr>
      <w:r>
        <w:rPr>
          <w:highlight w:val="white"/>
        </w:rPr>
        <w:t xml:space="preserve">Xu, K., Li, Y., Liu, C., Liu, X., Hao, X., Gao, J. and </w:t>
      </w:r>
      <w:proofErr w:type="spellStart"/>
      <w:r>
        <w:rPr>
          <w:highlight w:val="white"/>
        </w:rPr>
        <w:t>Maropoulos</w:t>
      </w:r>
      <w:proofErr w:type="spellEnd"/>
      <w:r>
        <w:rPr>
          <w:highlight w:val="white"/>
        </w:rPr>
        <w:t xml:space="preserve">, P.G., 2020. Advanced data collection and analysis in data-driven manufacturing process. </w:t>
      </w:r>
      <w:r>
        <w:rPr>
          <w:i/>
          <w:highlight w:val="white"/>
        </w:rPr>
        <w:t>Chinese Journal of Mechanical Engineering</w:t>
      </w:r>
      <w:r>
        <w:rPr>
          <w:highlight w:val="white"/>
        </w:rPr>
        <w:t xml:space="preserve">, </w:t>
      </w:r>
      <w:r>
        <w:rPr>
          <w:i/>
          <w:highlight w:val="white"/>
        </w:rPr>
        <w:t>33</w:t>
      </w:r>
      <w:r>
        <w:rPr>
          <w:highlight w:val="white"/>
        </w:rPr>
        <w:t>, pp.1-21.</w:t>
      </w:r>
    </w:p>
    <w:p w14:paraId="1B28E189" w14:textId="77777777" w:rsidR="001704A5" w:rsidRDefault="001704A5" w:rsidP="001704A5">
      <w:pPr>
        <w:spacing w:before="240" w:after="240"/>
        <w:rPr>
          <w:highlight w:val="white"/>
        </w:rPr>
      </w:pPr>
      <w:r>
        <w:rPr>
          <w:highlight w:val="white"/>
        </w:rPr>
        <w:t xml:space="preserve">Yau, N., 2024. Visualize this: the </w:t>
      </w:r>
      <w:proofErr w:type="spellStart"/>
      <w:r>
        <w:rPr>
          <w:highlight w:val="white"/>
        </w:rPr>
        <w:t>FlowingData</w:t>
      </w:r>
      <w:proofErr w:type="spellEnd"/>
      <w:r>
        <w:rPr>
          <w:highlight w:val="white"/>
        </w:rPr>
        <w:t xml:space="preserve"> guide to design, visualization, and statistics. John Wiley &amp; Sons.</w:t>
      </w:r>
    </w:p>
    <w:p w14:paraId="0A60F7CD" w14:textId="77777777" w:rsidR="002D1AE3" w:rsidRDefault="002D1AE3" w:rsidP="00121554"/>
    <w:sectPr w:rsidR="002D1AE3" w:rsidSect="00EA015F">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B81B9" w14:textId="77777777" w:rsidR="00EF2A26" w:rsidRDefault="00EF2A26" w:rsidP="001704A5">
      <w:pPr>
        <w:spacing w:line="240" w:lineRule="auto"/>
      </w:pPr>
      <w:r>
        <w:separator/>
      </w:r>
    </w:p>
  </w:endnote>
  <w:endnote w:type="continuationSeparator" w:id="0">
    <w:p w14:paraId="05E35870" w14:textId="77777777" w:rsidR="00EF2A26" w:rsidRDefault="00EF2A26" w:rsidP="001704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n-c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6951377"/>
      <w:docPartObj>
        <w:docPartGallery w:val="Page Numbers (Bottom of Page)"/>
        <w:docPartUnique/>
      </w:docPartObj>
    </w:sdtPr>
    <w:sdtEndPr>
      <w:rPr>
        <w:noProof/>
      </w:rPr>
    </w:sdtEndPr>
    <w:sdtContent>
      <w:p w14:paraId="78B7F49D" w14:textId="77777777" w:rsidR="001704A5" w:rsidRDefault="001704A5">
        <w:pPr>
          <w:pStyle w:val="Footer"/>
          <w:jc w:val="right"/>
        </w:pPr>
        <w:r>
          <w:fldChar w:fldCharType="begin"/>
        </w:r>
        <w:r>
          <w:instrText xml:space="preserve"> PAGE   \* MERGEFORMAT </w:instrText>
        </w:r>
        <w:r>
          <w:fldChar w:fldCharType="separate"/>
        </w:r>
        <w:r w:rsidR="00EA015F">
          <w:rPr>
            <w:noProof/>
          </w:rPr>
          <w:t>12</w:t>
        </w:r>
        <w:r>
          <w:rPr>
            <w:noProof/>
          </w:rPr>
          <w:fldChar w:fldCharType="end"/>
        </w:r>
      </w:p>
    </w:sdtContent>
  </w:sdt>
  <w:p w14:paraId="443020BF" w14:textId="77777777" w:rsidR="001704A5" w:rsidRDefault="00170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19F1F8" w14:textId="77777777" w:rsidR="00EF2A26" w:rsidRDefault="00EF2A26" w:rsidP="001704A5">
      <w:pPr>
        <w:spacing w:line="240" w:lineRule="auto"/>
      </w:pPr>
      <w:r>
        <w:separator/>
      </w:r>
    </w:p>
  </w:footnote>
  <w:footnote w:type="continuationSeparator" w:id="0">
    <w:p w14:paraId="0D13B54A" w14:textId="77777777" w:rsidR="00EF2A26" w:rsidRDefault="00EF2A26" w:rsidP="001704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71703"/>
    <w:multiLevelType w:val="multilevel"/>
    <w:tmpl w:val="049E8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5B2351"/>
    <w:multiLevelType w:val="multilevel"/>
    <w:tmpl w:val="117E4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6A1970"/>
    <w:multiLevelType w:val="multilevel"/>
    <w:tmpl w:val="15E6A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CE3CD4"/>
    <w:multiLevelType w:val="multilevel"/>
    <w:tmpl w:val="83864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214744"/>
    <w:multiLevelType w:val="multilevel"/>
    <w:tmpl w:val="6C4E7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6942B0"/>
    <w:multiLevelType w:val="multilevel"/>
    <w:tmpl w:val="1BD63D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A95C96"/>
    <w:multiLevelType w:val="multilevel"/>
    <w:tmpl w:val="4FC247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A35F7D"/>
    <w:multiLevelType w:val="multilevel"/>
    <w:tmpl w:val="34FC2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7129052">
    <w:abstractNumId w:val="1"/>
  </w:num>
  <w:num w:numId="2" w16cid:durableId="830173382">
    <w:abstractNumId w:val="4"/>
  </w:num>
  <w:num w:numId="3" w16cid:durableId="1284920773">
    <w:abstractNumId w:val="2"/>
  </w:num>
  <w:num w:numId="4" w16cid:durableId="1133642583">
    <w:abstractNumId w:val="0"/>
  </w:num>
  <w:num w:numId="5" w16cid:durableId="1425998090">
    <w:abstractNumId w:val="3"/>
  </w:num>
  <w:num w:numId="6" w16cid:durableId="8797445">
    <w:abstractNumId w:val="7"/>
  </w:num>
  <w:num w:numId="7" w16cid:durableId="1038772976">
    <w:abstractNumId w:val="6"/>
  </w:num>
  <w:num w:numId="8" w16cid:durableId="6231918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E3"/>
    <w:rsid w:val="00114CFE"/>
    <w:rsid w:val="00121554"/>
    <w:rsid w:val="00131AD9"/>
    <w:rsid w:val="001704A5"/>
    <w:rsid w:val="002D1AE3"/>
    <w:rsid w:val="004922DA"/>
    <w:rsid w:val="005A3A53"/>
    <w:rsid w:val="00950DAC"/>
    <w:rsid w:val="00AC64EF"/>
    <w:rsid w:val="00AE64D4"/>
    <w:rsid w:val="00C01CA9"/>
    <w:rsid w:val="00D5517D"/>
    <w:rsid w:val="00EA015F"/>
    <w:rsid w:val="00EF2A26"/>
    <w:rsid w:val="00F409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3AF0B"/>
  <w15:docId w15:val="{D438E9E3-7E3E-4713-8D15-F85C3E60C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40923"/>
    <w:rPr>
      <w:rFonts w:ascii="Arial" w:hAnsi="Arial" w:cs="Arial"/>
      <w:sz w:val="22"/>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sz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olor w:val="666666"/>
      <w:sz w:val="30"/>
      <w:szCs w:val="30"/>
    </w:rPr>
  </w:style>
  <w:style w:type="paragraph" w:styleId="ListParagraph">
    <w:name w:val="List Paragraph"/>
    <w:basedOn w:val="Normal"/>
    <w:uiPriority w:val="34"/>
    <w:qFormat/>
    <w:rsid w:val="00121554"/>
    <w:pPr>
      <w:ind w:left="720"/>
      <w:contextualSpacing/>
    </w:pPr>
  </w:style>
  <w:style w:type="paragraph" w:styleId="Header">
    <w:name w:val="header"/>
    <w:basedOn w:val="Normal"/>
    <w:link w:val="HeaderChar"/>
    <w:uiPriority w:val="99"/>
    <w:unhideWhenUsed/>
    <w:rsid w:val="001704A5"/>
    <w:pPr>
      <w:tabs>
        <w:tab w:val="center" w:pos="4680"/>
        <w:tab w:val="right" w:pos="9360"/>
      </w:tabs>
      <w:spacing w:line="240" w:lineRule="auto"/>
    </w:pPr>
  </w:style>
  <w:style w:type="character" w:customStyle="1" w:styleId="HeaderChar">
    <w:name w:val="Header Char"/>
    <w:basedOn w:val="DefaultParagraphFont"/>
    <w:link w:val="Header"/>
    <w:uiPriority w:val="99"/>
    <w:rsid w:val="001704A5"/>
    <w:rPr>
      <w:rFonts w:ascii="Arial" w:hAnsi="Arial" w:cs="Arial"/>
      <w:sz w:val="22"/>
    </w:rPr>
  </w:style>
  <w:style w:type="paragraph" w:styleId="Footer">
    <w:name w:val="footer"/>
    <w:basedOn w:val="Normal"/>
    <w:link w:val="FooterChar"/>
    <w:uiPriority w:val="99"/>
    <w:unhideWhenUsed/>
    <w:rsid w:val="001704A5"/>
    <w:pPr>
      <w:tabs>
        <w:tab w:val="center" w:pos="4680"/>
        <w:tab w:val="right" w:pos="9360"/>
      </w:tabs>
      <w:spacing w:line="240" w:lineRule="auto"/>
    </w:pPr>
  </w:style>
  <w:style w:type="character" w:customStyle="1" w:styleId="FooterChar">
    <w:name w:val="Footer Char"/>
    <w:basedOn w:val="DefaultParagraphFont"/>
    <w:link w:val="Footer"/>
    <w:uiPriority w:val="99"/>
    <w:rsid w:val="001704A5"/>
    <w:rPr>
      <w:rFonts w:ascii="Arial" w:hAnsi="Arial" w:cs="Arial"/>
      <w:sz w:val="22"/>
    </w:rPr>
  </w:style>
  <w:style w:type="paragraph" w:styleId="BalloonText">
    <w:name w:val="Balloon Text"/>
    <w:basedOn w:val="Normal"/>
    <w:link w:val="BalloonTextChar"/>
    <w:uiPriority w:val="99"/>
    <w:semiHidden/>
    <w:unhideWhenUsed/>
    <w:rsid w:val="00EA01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15F"/>
    <w:rPr>
      <w:rFonts w:ascii="Tahoma" w:hAnsi="Tahoma" w:cs="Tahoma"/>
      <w:sz w:val="16"/>
      <w:szCs w:val="16"/>
      <w:lang w:val="en-GB"/>
    </w:rPr>
  </w:style>
  <w:style w:type="paragraph" w:styleId="TOCHeading">
    <w:name w:val="TOC Heading"/>
    <w:basedOn w:val="Heading1"/>
    <w:next w:val="Normal"/>
    <w:uiPriority w:val="39"/>
    <w:semiHidden/>
    <w:unhideWhenUsed/>
    <w:qFormat/>
    <w:rsid w:val="00EA015F"/>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EA015F"/>
    <w:pPr>
      <w:spacing w:after="100"/>
    </w:pPr>
  </w:style>
  <w:style w:type="paragraph" w:styleId="TOC2">
    <w:name w:val="toc 2"/>
    <w:basedOn w:val="Normal"/>
    <w:next w:val="Normal"/>
    <w:autoRedefine/>
    <w:uiPriority w:val="39"/>
    <w:unhideWhenUsed/>
    <w:rsid w:val="00EA015F"/>
    <w:pPr>
      <w:spacing w:after="100"/>
      <w:ind w:left="220"/>
    </w:pPr>
  </w:style>
  <w:style w:type="paragraph" w:styleId="TOC3">
    <w:name w:val="toc 3"/>
    <w:basedOn w:val="Normal"/>
    <w:next w:val="Normal"/>
    <w:autoRedefine/>
    <w:uiPriority w:val="39"/>
    <w:unhideWhenUsed/>
    <w:rsid w:val="00EA015F"/>
    <w:pPr>
      <w:spacing w:after="100"/>
      <w:ind w:left="440"/>
    </w:pPr>
  </w:style>
  <w:style w:type="character" w:styleId="Hyperlink">
    <w:name w:val="Hyperlink"/>
    <w:basedOn w:val="DefaultParagraphFont"/>
    <w:uiPriority w:val="99"/>
    <w:unhideWhenUsed/>
    <w:rsid w:val="00EA015F"/>
    <w:rPr>
      <w:color w:val="0000FF" w:themeColor="hyperlink"/>
      <w:u w:val="single"/>
    </w:rPr>
  </w:style>
  <w:style w:type="paragraph" w:styleId="NormalWeb">
    <w:name w:val="Normal (Web)"/>
    <w:basedOn w:val="Normal"/>
    <w:uiPriority w:val="99"/>
    <w:semiHidden/>
    <w:unhideWhenUsed/>
    <w:rsid w:val="004922DA"/>
    <w:pPr>
      <w:spacing w:before="100" w:beforeAutospacing="1" w:after="100" w:afterAutospacing="1" w:line="240" w:lineRule="auto"/>
      <w:jc w:val="left"/>
    </w:pPr>
    <w:rPr>
      <w:rFonts w:ascii="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4515775">
      <w:bodyDiv w:val="1"/>
      <w:marLeft w:val="0"/>
      <w:marRight w:val="0"/>
      <w:marTop w:val="0"/>
      <w:marBottom w:val="0"/>
      <w:divBdr>
        <w:top w:val="none" w:sz="0" w:space="0" w:color="auto"/>
        <w:left w:val="none" w:sz="0" w:space="0" w:color="auto"/>
        <w:bottom w:val="none" w:sz="0" w:space="0" w:color="auto"/>
        <w:right w:val="none" w:sz="0" w:space="0" w:color="auto"/>
      </w:divBdr>
    </w:div>
    <w:div w:id="16549182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3CF96-0197-412F-A030-B98717821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3910</Words>
  <Characters>22290</Characters>
  <Application>Microsoft Office Word</Application>
  <DocSecurity>0</DocSecurity>
  <Lines>185</Lines>
  <Paragraphs>52</Paragraphs>
  <ScaleCrop>false</ScaleCrop>
  <Company/>
  <LinksUpToDate>false</LinksUpToDate>
  <CharactersWithSpaces>26148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User-IWF</dc:creator>
  <cp:lastModifiedBy>User-IWF</cp:lastModifiedBy>
  <cp:revision>2</cp:revision>
  <dcterms:created xsi:type="dcterms:W3CDTF">2024-07-19T08:53:00Z</dcterms:created>
  <dcterms:modified xsi:type="dcterms:W3CDTF">2024-07-19T08:53:00Z</dcterms:modified>
</cp:coreProperties>
</file>