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14734" w:type="dxa"/>
        <w:tblInd w:w="113" w:type="dxa"/>
        <w:tblBorders>
          <w:top w:val="outset" w:sz="6" w:space="0" w:color="auto"/>
          <w:left w:val="outset" w:sz="6" w:space="0" w:color="auto"/>
          <w:bottom w:val="outset" w:sz="6" w:space="0" w:color="auto"/>
          <w:right w:val="outset" w:sz="6" w:space="0" w:color="auto"/>
        </w:tblBorders>
        <w:tblLayout w:type="fixed"/>
        <w:tblCellMar>
          <w:top w:w="142" w:type="dxa"/>
          <w:left w:w="142" w:type="dxa"/>
          <w:bottom w:w="142" w:type="dxa"/>
          <w:right w:w="142" w:type="dxa"/>
        </w:tblCellMar>
        <w:tblLook w:val="04A0"/>
      </w:tblPr>
      <w:tblGrid>
        <w:gridCol w:w="1841"/>
        <w:gridCol w:w="1842"/>
        <w:gridCol w:w="1842"/>
        <w:gridCol w:w="1842"/>
        <w:gridCol w:w="1841"/>
        <w:gridCol w:w="1842"/>
        <w:gridCol w:w="1842"/>
        <w:gridCol w:w="1842"/>
      </w:tblGrid>
      <w:tr w:rsidR="009A6116" w:rsidRPr="005C0080" w:rsidTr="005C0080">
        <w:tc>
          <w:tcPr>
            <w:tcW w:w="1841" w:type="dxa"/>
            <w:tcBorders>
              <w:top w:val="single" w:sz="6" w:space="0" w:color="auto"/>
              <w:left w:val="single" w:sz="6" w:space="0" w:color="auto"/>
              <w:bottom w:val="single" w:sz="6" w:space="0" w:color="auto"/>
              <w:right w:val="single" w:sz="6" w:space="0" w:color="auto"/>
            </w:tcBorders>
            <w:shd w:val="clear" w:color="auto" w:fill="2E74B5" w:themeFill="accent1" w:themeFillShade="BF"/>
            <w:hideMark/>
          </w:tcPr>
          <w:p w:rsidR="009A6116" w:rsidRPr="005C0080" w:rsidRDefault="009A6116" w:rsidP="005C0080">
            <w:pPr>
              <w:spacing w:after="0" w:line="240" w:lineRule="auto"/>
              <w:jc w:val="center"/>
              <w:textAlignment w:val="baseline"/>
              <w:rPr>
                <w:rFonts w:ascii="Arial" w:eastAsia="Times New Roman" w:hAnsi="Arial" w:cs="Arial"/>
                <w:color w:val="FFFFFF" w:themeColor="background1"/>
                <w:sz w:val="44"/>
                <w:szCs w:val="44"/>
                <w:lang w:eastAsia="en-GB"/>
              </w:rPr>
            </w:pPr>
            <w:bookmarkStart w:id="0" w:name="_GoBack"/>
            <w:r w:rsidRPr="005C0080">
              <w:rPr>
                <w:rFonts w:ascii="Arial" w:eastAsia="Times New Roman" w:hAnsi="Arial" w:cs="Arial"/>
                <w:b/>
                <w:bCs/>
                <w:color w:val="FFFFFF" w:themeColor="background1"/>
                <w:sz w:val="44"/>
                <w:szCs w:val="44"/>
                <w:lang w:eastAsia="en-GB"/>
              </w:rPr>
              <w:t>Level 3</w:t>
            </w:r>
          </w:p>
        </w:tc>
        <w:tc>
          <w:tcPr>
            <w:tcW w:w="1842" w:type="dxa"/>
            <w:tcBorders>
              <w:top w:val="single" w:sz="6" w:space="0" w:color="auto"/>
              <w:left w:val="nil"/>
              <w:bottom w:val="single" w:sz="6" w:space="0" w:color="auto"/>
              <w:right w:val="single" w:sz="6" w:space="0" w:color="auto"/>
            </w:tcBorders>
            <w:shd w:val="clear" w:color="auto" w:fill="C5E0B3" w:themeFill="accent6" w:themeFillTint="66"/>
            <w:vAlign w:val="center"/>
            <w:hideMark/>
          </w:tcPr>
          <w:p w:rsidR="009A6116" w:rsidRPr="005C0080" w:rsidRDefault="009A6116" w:rsidP="005E6610">
            <w:pPr>
              <w:spacing w:after="0" w:line="240" w:lineRule="auto"/>
              <w:jc w:val="center"/>
              <w:textAlignment w:val="baseline"/>
              <w:rPr>
                <w:rFonts w:ascii="Arial" w:eastAsia="Times New Roman" w:hAnsi="Arial" w:cs="Arial"/>
                <w:sz w:val="20"/>
                <w:szCs w:val="20"/>
                <w:lang w:eastAsia="en-GB"/>
              </w:rPr>
            </w:pPr>
            <w:r w:rsidRPr="005C0080">
              <w:rPr>
                <w:rFonts w:ascii="Arial" w:eastAsia="Times New Roman" w:hAnsi="Arial" w:cs="Arial"/>
                <w:b/>
                <w:bCs/>
                <w:sz w:val="20"/>
                <w:szCs w:val="20"/>
                <w:lang w:eastAsia="en-GB"/>
              </w:rPr>
              <w:t>FAIL</w:t>
            </w:r>
            <w:r w:rsidRPr="005C0080">
              <w:rPr>
                <w:rFonts w:ascii="Arial" w:eastAsia="Times New Roman" w:hAnsi="Arial" w:cs="Arial"/>
                <w:sz w:val="20"/>
                <w:szCs w:val="20"/>
                <w:lang w:eastAsia="en-GB"/>
              </w:rPr>
              <w:t> </w:t>
            </w:r>
          </w:p>
        </w:tc>
        <w:tc>
          <w:tcPr>
            <w:tcW w:w="1842" w:type="dxa"/>
            <w:tcBorders>
              <w:top w:val="single" w:sz="6" w:space="0" w:color="auto"/>
              <w:left w:val="nil"/>
              <w:bottom w:val="single" w:sz="6" w:space="0" w:color="auto"/>
              <w:right w:val="single" w:sz="6" w:space="0" w:color="auto"/>
            </w:tcBorders>
            <w:shd w:val="clear" w:color="auto" w:fill="C5E0B3" w:themeFill="accent6" w:themeFillTint="66"/>
            <w:vAlign w:val="center"/>
            <w:hideMark/>
          </w:tcPr>
          <w:p w:rsidR="009A6116" w:rsidRPr="005C0080" w:rsidRDefault="009A6116" w:rsidP="005E6610">
            <w:pPr>
              <w:spacing w:after="0" w:line="240" w:lineRule="auto"/>
              <w:jc w:val="center"/>
              <w:textAlignment w:val="baseline"/>
              <w:rPr>
                <w:rFonts w:ascii="Arial" w:eastAsia="Times New Roman" w:hAnsi="Arial" w:cs="Arial"/>
                <w:sz w:val="20"/>
                <w:szCs w:val="20"/>
                <w:lang w:eastAsia="en-GB"/>
              </w:rPr>
            </w:pPr>
            <w:r w:rsidRPr="005C0080">
              <w:rPr>
                <w:rFonts w:ascii="Arial" w:eastAsia="Times New Roman" w:hAnsi="Arial" w:cs="Arial"/>
                <w:b/>
                <w:bCs/>
                <w:sz w:val="20"/>
                <w:szCs w:val="20"/>
                <w:lang w:eastAsia="en-GB"/>
              </w:rPr>
              <w:t>MARGINAL FAIL</w:t>
            </w:r>
            <w:r w:rsidRPr="005C0080">
              <w:rPr>
                <w:rFonts w:ascii="Arial" w:eastAsia="Times New Roman" w:hAnsi="Arial" w:cs="Arial"/>
                <w:sz w:val="20"/>
                <w:szCs w:val="20"/>
                <w:lang w:eastAsia="en-GB"/>
              </w:rPr>
              <w:t> </w:t>
            </w:r>
          </w:p>
        </w:tc>
        <w:tc>
          <w:tcPr>
            <w:tcW w:w="1842" w:type="dxa"/>
            <w:tcBorders>
              <w:top w:val="single" w:sz="6" w:space="0" w:color="auto"/>
              <w:left w:val="nil"/>
              <w:bottom w:val="single" w:sz="6" w:space="0" w:color="auto"/>
              <w:right w:val="single" w:sz="6" w:space="0" w:color="auto"/>
            </w:tcBorders>
            <w:shd w:val="clear" w:color="auto" w:fill="C5E0B3" w:themeFill="accent6" w:themeFillTint="66"/>
            <w:vAlign w:val="center"/>
            <w:hideMark/>
          </w:tcPr>
          <w:p w:rsidR="009A6116" w:rsidRPr="005C0080" w:rsidRDefault="009A6116" w:rsidP="005E6610">
            <w:pPr>
              <w:spacing w:after="0" w:line="240" w:lineRule="auto"/>
              <w:jc w:val="center"/>
              <w:textAlignment w:val="baseline"/>
              <w:rPr>
                <w:rFonts w:ascii="Arial" w:eastAsia="Times New Roman" w:hAnsi="Arial" w:cs="Arial"/>
                <w:sz w:val="20"/>
                <w:szCs w:val="20"/>
                <w:lang w:eastAsia="en-GB"/>
              </w:rPr>
            </w:pPr>
            <w:r w:rsidRPr="005C0080">
              <w:rPr>
                <w:rFonts w:ascii="Arial" w:eastAsia="Times New Roman" w:hAnsi="Arial" w:cs="Arial"/>
                <w:b/>
                <w:bCs/>
                <w:sz w:val="20"/>
                <w:szCs w:val="20"/>
                <w:lang w:eastAsia="en-GB"/>
              </w:rPr>
              <w:t>SATISFACTORY</w:t>
            </w:r>
            <w:r w:rsidRPr="005C0080">
              <w:rPr>
                <w:rFonts w:ascii="Arial" w:eastAsia="Times New Roman" w:hAnsi="Arial" w:cs="Arial"/>
                <w:sz w:val="20"/>
                <w:szCs w:val="20"/>
                <w:lang w:eastAsia="en-GB"/>
              </w:rPr>
              <w:t> </w:t>
            </w:r>
          </w:p>
          <w:p w:rsidR="009A6116" w:rsidRPr="005C0080" w:rsidRDefault="009A6116" w:rsidP="005E6610">
            <w:pPr>
              <w:spacing w:after="0" w:line="240" w:lineRule="auto"/>
              <w:jc w:val="center"/>
              <w:textAlignment w:val="baseline"/>
              <w:rPr>
                <w:rFonts w:ascii="Arial" w:eastAsia="Times New Roman" w:hAnsi="Arial" w:cs="Arial"/>
                <w:sz w:val="20"/>
                <w:szCs w:val="20"/>
                <w:lang w:eastAsia="en-GB"/>
              </w:rPr>
            </w:pPr>
            <w:r w:rsidRPr="005C0080">
              <w:rPr>
                <w:rFonts w:ascii="Arial" w:eastAsia="Times New Roman" w:hAnsi="Arial" w:cs="Arial"/>
                <w:b/>
                <w:bCs/>
                <w:sz w:val="20"/>
                <w:szCs w:val="20"/>
                <w:lang w:eastAsia="en-GB"/>
              </w:rPr>
              <w:t>(Pass)</w:t>
            </w:r>
            <w:r w:rsidRPr="005C0080">
              <w:rPr>
                <w:rFonts w:ascii="Arial" w:eastAsia="Times New Roman" w:hAnsi="Arial" w:cs="Arial"/>
                <w:sz w:val="20"/>
                <w:szCs w:val="20"/>
                <w:lang w:eastAsia="en-GB"/>
              </w:rPr>
              <w:t> </w:t>
            </w:r>
          </w:p>
        </w:tc>
        <w:tc>
          <w:tcPr>
            <w:tcW w:w="1841" w:type="dxa"/>
            <w:tcBorders>
              <w:top w:val="single" w:sz="6" w:space="0" w:color="auto"/>
              <w:left w:val="nil"/>
              <w:bottom w:val="single" w:sz="6" w:space="0" w:color="auto"/>
              <w:right w:val="single" w:sz="6" w:space="0" w:color="auto"/>
            </w:tcBorders>
            <w:shd w:val="clear" w:color="auto" w:fill="C5E0B3" w:themeFill="accent6" w:themeFillTint="66"/>
            <w:vAlign w:val="center"/>
            <w:hideMark/>
          </w:tcPr>
          <w:p w:rsidR="009A6116" w:rsidRPr="005C0080" w:rsidRDefault="009A6116" w:rsidP="005E6610">
            <w:pPr>
              <w:spacing w:after="0" w:line="240" w:lineRule="auto"/>
              <w:jc w:val="center"/>
              <w:textAlignment w:val="baseline"/>
              <w:rPr>
                <w:rFonts w:ascii="Arial" w:eastAsia="Times New Roman" w:hAnsi="Arial" w:cs="Arial"/>
                <w:sz w:val="20"/>
                <w:szCs w:val="20"/>
                <w:lang w:eastAsia="en-GB"/>
              </w:rPr>
            </w:pPr>
            <w:r w:rsidRPr="005C0080">
              <w:rPr>
                <w:rFonts w:ascii="Arial" w:eastAsia="Times New Roman" w:hAnsi="Arial" w:cs="Arial"/>
                <w:b/>
                <w:bCs/>
                <w:sz w:val="20"/>
                <w:szCs w:val="20"/>
                <w:lang w:eastAsia="en-GB"/>
              </w:rPr>
              <w:t>GOOD</w:t>
            </w:r>
            <w:r w:rsidRPr="005C0080">
              <w:rPr>
                <w:rFonts w:ascii="Arial" w:eastAsia="Times New Roman" w:hAnsi="Arial" w:cs="Arial"/>
                <w:sz w:val="20"/>
                <w:szCs w:val="20"/>
                <w:lang w:eastAsia="en-GB"/>
              </w:rPr>
              <w:t> </w:t>
            </w:r>
          </w:p>
          <w:p w:rsidR="009A6116" w:rsidRPr="005C0080" w:rsidRDefault="009A6116" w:rsidP="005E6610">
            <w:pPr>
              <w:spacing w:after="0" w:line="240" w:lineRule="auto"/>
              <w:jc w:val="center"/>
              <w:textAlignment w:val="baseline"/>
              <w:rPr>
                <w:rFonts w:ascii="Arial" w:eastAsia="Times New Roman" w:hAnsi="Arial" w:cs="Arial"/>
                <w:sz w:val="20"/>
                <w:szCs w:val="20"/>
                <w:lang w:eastAsia="en-GB"/>
              </w:rPr>
            </w:pPr>
          </w:p>
        </w:tc>
        <w:tc>
          <w:tcPr>
            <w:tcW w:w="1842" w:type="dxa"/>
            <w:tcBorders>
              <w:top w:val="single" w:sz="6" w:space="0" w:color="auto"/>
              <w:left w:val="nil"/>
              <w:bottom w:val="single" w:sz="6" w:space="0" w:color="auto"/>
              <w:right w:val="single" w:sz="6" w:space="0" w:color="auto"/>
            </w:tcBorders>
            <w:shd w:val="clear" w:color="auto" w:fill="C5E0B3" w:themeFill="accent6" w:themeFillTint="66"/>
            <w:vAlign w:val="center"/>
            <w:hideMark/>
          </w:tcPr>
          <w:p w:rsidR="009A6116" w:rsidRPr="005C0080" w:rsidRDefault="009A6116" w:rsidP="005E6610">
            <w:pPr>
              <w:spacing w:after="0" w:line="240" w:lineRule="auto"/>
              <w:jc w:val="center"/>
              <w:textAlignment w:val="baseline"/>
              <w:rPr>
                <w:rFonts w:ascii="Arial" w:eastAsia="Times New Roman" w:hAnsi="Arial" w:cs="Arial"/>
                <w:sz w:val="20"/>
                <w:szCs w:val="20"/>
                <w:lang w:eastAsia="en-GB"/>
              </w:rPr>
            </w:pPr>
            <w:r w:rsidRPr="005C0080">
              <w:rPr>
                <w:rFonts w:ascii="Arial" w:eastAsia="Times New Roman" w:hAnsi="Arial" w:cs="Arial"/>
                <w:b/>
                <w:bCs/>
                <w:sz w:val="20"/>
                <w:szCs w:val="20"/>
                <w:lang w:eastAsia="en-GB"/>
              </w:rPr>
              <w:t>VERY GOOD</w:t>
            </w:r>
            <w:r w:rsidRPr="005C0080">
              <w:rPr>
                <w:rFonts w:ascii="Arial" w:eastAsia="Times New Roman" w:hAnsi="Arial" w:cs="Arial"/>
                <w:sz w:val="20"/>
                <w:szCs w:val="20"/>
                <w:lang w:eastAsia="en-GB"/>
              </w:rPr>
              <w:t> </w:t>
            </w:r>
          </w:p>
          <w:p w:rsidR="009A6116" w:rsidRPr="005C0080" w:rsidRDefault="009A6116" w:rsidP="005E6610">
            <w:pPr>
              <w:spacing w:after="0" w:line="240" w:lineRule="auto"/>
              <w:jc w:val="center"/>
              <w:textAlignment w:val="baseline"/>
              <w:rPr>
                <w:rFonts w:ascii="Arial" w:eastAsia="Times New Roman" w:hAnsi="Arial" w:cs="Arial"/>
                <w:sz w:val="20"/>
                <w:szCs w:val="20"/>
                <w:lang w:eastAsia="en-GB"/>
              </w:rPr>
            </w:pPr>
          </w:p>
        </w:tc>
        <w:tc>
          <w:tcPr>
            <w:tcW w:w="1842" w:type="dxa"/>
            <w:tcBorders>
              <w:top w:val="single" w:sz="6" w:space="0" w:color="auto"/>
              <w:left w:val="nil"/>
              <w:bottom w:val="single" w:sz="6" w:space="0" w:color="auto"/>
              <w:right w:val="single" w:sz="6" w:space="0" w:color="auto"/>
            </w:tcBorders>
            <w:shd w:val="clear" w:color="auto" w:fill="C5E0B3" w:themeFill="accent6" w:themeFillTint="66"/>
            <w:vAlign w:val="center"/>
            <w:hideMark/>
          </w:tcPr>
          <w:p w:rsidR="009A6116" w:rsidRPr="005C0080" w:rsidRDefault="009A6116" w:rsidP="005E6610">
            <w:pPr>
              <w:spacing w:after="0" w:line="240" w:lineRule="auto"/>
              <w:jc w:val="center"/>
              <w:textAlignment w:val="baseline"/>
              <w:rPr>
                <w:rFonts w:ascii="Arial" w:eastAsia="Times New Roman" w:hAnsi="Arial" w:cs="Arial"/>
                <w:sz w:val="20"/>
                <w:szCs w:val="20"/>
                <w:lang w:eastAsia="en-GB"/>
              </w:rPr>
            </w:pPr>
            <w:r w:rsidRPr="005C0080">
              <w:rPr>
                <w:rFonts w:ascii="Arial" w:eastAsia="Times New Roman" w:hAnsi="Arial" w:cs="Arial"/>
                <w:b/>
                <w:bCs/>
                <w:sz w:val="20"/>
                <w:szCs w:val="20"/>
                <w:lang w:eastAsia="en-GB"/>
              </w:rPr>
              <w:t>EXCELLENT</w:t>
            </w:r>
            <w:r w:rsidRPr="005C0080">
              <w:rPr>
                <w:rFonts w:ascii="Arial" w:eastAsia="Times New Roman" w:hAnsi="Arial" w:cs="Arial"/>
                <w:sz w:val="20"/>
                <w:szCs w:val="20"/>
                <w:lang w:eastAsia="en-GB"/>
              </w:rPr>
              <w:t> </w:t>
            </w:r>
          </w:p>
          <w:p w:rsidR="009A6116" w:rsidRPr="005C0080" w:rsidRDefault="009A6116" w:rsidP="005E6610">
            <w:pPr>
              <w:spacing w:after="0" w:line="240" w:lineRule="auto"/>
              <w:jc w:val="center"/>
              <w:textAlignment w:val="baseline"/>
              <w:rPr>
                <w:rFonts w:ascii="Arial" w:eastAsia="Times New Roman" w:hAnsi="Arial" w:cs="Arial"/>
                <w:sz w:val="20"/>
                <w:szCs w:val="20"/>
                <w:lang w:eastAsia="en-GB"/>
              </w:rPr>
            </w:pPr>
          </w:p>
        </w:tc>
        <w:tc>
          <w:tcPr>
            <w:tcW w:w="1842" w:type="dxa"/>
            <w:tcBorders>
              <w:top w:val="single" w:sz="6" w:space="0" w:color="auto"/>
              <w:left w:val="nil"/>
              <w:bottom w:val="single" w:sz="6" w:space="0" w:color="auto"/>
              <w:right w:val="single" w:sz="6" w:space="0" w:color="auto"/>
            </w:tcBorders>
            <w:shd w:val="clear" w:color="auto" w:fill="C5E0B3" w:themeFill="accent6" w:themeFillTint="66"/>
            <w:vAlign w:val="center"/>
            <w:hideMark/>
          </w:tcPr>
          <w:p w:rsidR="009A6116" w:rsidRPr="005C0080" w:rsidRDefault="009A6116" w:rsidP="005E6610">
            <w:pPr>
              <w:spacing w:after="0" w:line="240" w:lineRule="auto"/>
              <w:jc w:val="center"/>
              <w:textAlignment w:val="baseline"/>
              <w:rPr>
                <w:rFonts w:ascii="Arial" w:eastAsia="Times New Roman" w:hAnsi="Arial" w:cs="Arial"/>
                <w:sz w:val="20"/>
                <w:szCs w:val="20"/>
                <w:lang w:eastAsia="en-GB"/>
              </w:rPr>
            </w:pPr>
            <w:r w:rsidRPr="005C0080">
              <w:rPr>
                <w:rFonts w:ascii="Arial" w:eastAsia="Times New Roman" w:hAnsi="Arial" w:cs="Arial"/>
                <w:b/>
                <w:bCs/>
                <w:sz w:val="20"/>
                <w:szCs w:val="20"/>
                <w:lang w:eastAsia="en-GB"/>
              </w:rPr>
              <w:t>EXCEPTIONAL</w:t>
            </w:r>
            <w:r w:rsidRPr="005C0080">
              <w:rPr>
                <w:rFonts w:ascii="Arial" w:eastAsia="Times New Roman" w:hAnsi="Arial" w:cs="Arial"/>
                <w:sz w:val="20"/>
                <w:szCs w:val="20"/>
                <w:lang w:eastAsia="en-GB"/>
              </w:rPr>
              <w:t> </w:t>
            </w:r>
          </w:p>
          <w:p w:rsidR="009A6116" w:rsidRPr="005C0080" w:rsidRDefault="009A6116" w:rsidP="005E6610">
            <w:pPr>
              <w:spacing w:after="0" w:line="240" w:lineRule="auto"/>
              <w:jc w:val="center"/>
              <w:textAlignment w:val="baseline"/>
              <w:rPr>
                <w:rFonts w:ascii="Arial" w:eastAsia="Times New Roman" w:hAnsi="Arial" w:cs="Arial"/>
                <w:sz w:val="20"/>
                <w:szCs w:val="20"/>
                <w:lang w:eastAsia="en-GB"/>
              </w:rPr>
            </w:pPr>
          </w:p>
        </w:tc>
      </w:tr>
      <w:bookmarkEnd w:id="0"/>
      <w:tr w:rsidR="009A6116" w:rsidRPr="005C0080" w:rsidTr="009A6116">
        <w:tc>
          <w:tcPr>
            <w:tcW w:w="1841" w:type="dxa"/>
            <w:tcBorders>
              <w:top w:val="nil"/>
              <w:left w:val="single" w:sz="6" w:space="0" w:color="auto"/>
              <w:bottom w:val="single" w:sz="6" w:space="0" w:color="auto"/>
              <w:right w:val="single" w:sz="6" w:space="0" w:color="auto"/>
            </w:tcBorders>
            <w:shd w:val="clear" w:color="auto" w:fill="FABF8F"/>
            <w:hideMark/>
          </w:tcPr>
          <w:p w:rsidR="009A6116" w:rsidRPr="005C0080" w:rsidRDefault="009A6116" w:rsidP="005E6610">
            <w:pPr>
              <w:spacing w:after="0" w:line="240" w:lineRule="auto"/>
              <w:ind w:left="165"/>
              <w:textAlignment w:val="baseline"/>
              <w:rPr>
                <w:rFonts w:ascii="Arial" w:eastAsia="Times New Roman" w:hAnsi="Arial" w:cs="Arial"/>
                <w:sz w:val="28"/>
                <w:szCs w:val="28"/>
                <w:lang w:eastAsia="en-GB"/>
              </w:rPr>
            </w:pPr>
            <w:r w:rsidRPr="005C0080">
              <w:rPr>
                <w:rFonts w:ascii="Arial" w:eastAsia="Times New Roman" w:hAnsi="Arial" w:cs="Arial"/>
                <w:b/>
                <w:bCs/>
                <w:sz w:val="28"/>
                <w:szCs w:val="28"/>
                <w:lang w:eastAsia="en-GB"/>
              </w:rPr>
              <w:t>Category</w:t>
            </w:r>
            <w:r w:rsidRPr="005C0080">
              <w:rPr>
                <w:rFonts w:ascii="Arial" w:eastAsia="Times New Roman" w:hAnsi="Arial" w:cs="Arial"/>
                <w:sz w:val="28"/>
                <w:szCs w:val="28"/>
                <w:lang w:eastAsia="en-GB"/>
              </w:rPr>
              <w:t> </w:t>
            </w:r>
          </w:p>
        </w:tc>
        <w:tc>
          <w:tcPr>
            <w:tcW w:w="1842" w:type="dxa"/>
            <w:tcBorders>
              <w:top w:val="nil"/>
              <w:left w:val="nil"/>
              <w:bottom w:val="single" w:sz="6" w:space="0" w:color="auto"/>
              <w:right w:val="single" w:sz="6" w:space="0" w:color="auto"/>
            </w:tcBorders>
            <w:shd w:val="clear" w:color="auto" w:fill="FABF8F"/>
            <w:vAlign w:val="bottom"/>
            <w:hideMark/>
          </w:tcPr>
          <w:p w:rsidR="009A6116" w:rsidRPr="005C0080" w:rsidRDefault="009A6116" w:rsidP="005E6610">
            <w:pPr>
              <w:spacing w:after="0" w:line="240" w:lineRule="auto"/>
              <w:jc w:val="center"/>
              <w:textAlignment w:val="baseline"/>
              <w:rPr>
                <w:rFonts w:ascii="Arial" w:eastAsia="Times New Roman" w:hAnsi="Arial" w:cs="Arial"/>
                <w:lang w:eastAsia="en-GB"/>
              </w:rPr>
            </w:pPr>
            <w:r w:rsidRPr="005C0080">
              <w:rPr>
                <w:rFonts w:ascii="Arial" w:eastAsia="Times New Roman" w:hAnsi="Arial" w:cs="Arial"/>
                <w:b/>
                <w:bCs/>
                <w:lang w:eastAsia="en-GB"/>
              </w:rPr>
              <w:t>0-29%</w:t>
            </w:r>
            <w:r w:rsidRPr="005C0080">
              <w:rPr>
                <w:rFonts w:ascii="Arial" w:eastAsia="Times New Roman" w:hAnsi="Arial" w:cs="Arial"/>
                <w:lang w:eastAsia="en-GB"/>
              </w:rPr>
              <w:t> </w:t>
            </w:r>
          </w:p>
        </w:tc>
        <w:tc>
          <w:tcPr>
            <w:tcW w:w="1842" w:type="dxa"/>
            <w:tcBorders>
              <w:top w:val="nil"/>
              <w:left w:val="nil"/>
              <w:bottom w:val="single" w:sz="6" w:space="0" w:color="auto"/>
              <w:right w:val="single" w:sz="6" w:space="0" w:color="auto"/>
            </w:tcBorders>
            <w:shd w:val="clear" w:color="auto" w:fill="FABF8F"/>
            <w:vAlign w:val="bottom"/>
            <w:hideMark/>
          </w:tcPr>
          <w:p w:rsidR="009A6116" w:rsidRPr="005C0080" w:rsidRDefault="009A6116" w:rsidP="005E6610">
            <w:pPr>
              <w:spacing w:after="0" w:line="240" w:lineRule="auto"/>
              <w:jc w:val="center"/>
              <w:textAlignment w:val="baseline"/>
              <w:rPr>
                <w:rFonts w:ascii="Arial" w:eastAsia="Times New Roman" w:hAnsi="Arial" w:cs="Arial"/>
                <w:lang w:eastAsia="en-GB"/>
              </w:rPr>
            </w:pPr>
            <w:r w:rsidRPr="005C0080">
              <w:rPr>
                <w:rFonts w:ascii="Arial" w:eastAsia="Times New Roman" w:hAnsi="Arial" w:cs="Arial"/>
                <w:b/>
                <w:bCs/>
                <w:lang w:eastAsia="en-GB"/>
              </w:rPr>
              <w:t>30-39%*</w:t>
            </w:r>
            <w:r w:rsidRPr="005C0080">
              <w:rPr>
                <w:rFonts w:ascii="Arial" w:eastAsia="Times New Roman" w:hAnsi="Arial" w:cs="Arial"/>
                <w:lang w:eastAsia="en-GB"/>
              </w:rPr>
              <w:t> </w:t>
            </w:r>
          </w:p>
        </w:tc>
        <w:tc>
          <w:tcPr>
            <w:tcW w:w="1842" w:type="dxa"/>
            <w:tcBorders>
              <w:top w:val="nil"/>
              <w:left w:val="nil"/>
              <w:bottom w:val="single" w:sz="6" w:space="0" w:color="auto"/>
              <w:right w:val="single" w:sz="6" w:space="0" w:color="auto"/>
            </w:tcBorders>
            <w:shd w:val="clear" w:color="auto" w:fill="FABF8F"/>
            <w:vAlign w:val="bottom"/>
            <w:hideMark/>
          </w:tcPr>
          <w:p w:rsidR="009A6116" w:rsidRPr="005C0080" w:rsidRDefault="009A6116" w:rsidP="005E6610">
            <w:pPr>
              <w:spacing w:after="0" w:line="240" w:lineRule="auto"/>
              <w:jc w:val="center"/>
              <w:textAlignment w:val="baseline"/>
              <w:rPr>
                <w:rFonts w:ascii="Arial" w:eastAsia="Times New Roman" w:hAnsi="Arial" w:cs="Arial"/>
                <w:lang w:eastAsia="en-GB"/>
              </w:rPr>
            </w:pPr>
            <w:r w:rsidRPr="005C0080">
              <w:rPr>
                <w:rFonts w:ascii="Arial" w:eastAsia="Times New Roman" w:hAnsi="Arial" w:cs="Arial"/>
                <w:b/>
                <w:bCs/>
                <w:lang w:eastAsia="en-GB"/>
              </w:rPr>
              <w:t>40-49%</w:t>
            </w:r>
            <w:r w:rsidRPr="005C0080">
              <w:rPr>
                <w:rFonts w:ascii="Arial" w:eastAsia="Times New Roman" w:hAnsi="Arial" w:cs="Arial"/>
                <w:lang w:eastAsia="en-GB"/>
              </w:rPr>
              <w:t> </w:t>
            </w:r>
          </w:p>
        </w:tc>
        <w:tc>
          <w:tcPr>
            <w:tcW w:w="1841" w:type="dxa"/>
            <w:tcBorders>
              <w:top w:val="nil"/>
              <w:left w:val="nil"/>
              <w:bottom w:val="single" w:sz="6" w:space="0" w:color="auto"/>
              <w:right w:val="single" w:sz="6" w:space="0" w:color="auto"/>
            </w:tcBorders>
            <w:shd w:val="clear" w:color="auto" w:fill="FABF8F"/>
            <w:vAlign w:val="bottom"/>
            <w:hideMark/>
          </w:tcPr>
          <w:p w:rsidR="009A6116" w:rsidRPr="005C0080" w:rsidRDefault="009A6116" w:rsidP="005E6610">
            <w:pPr>
              <w:spacing w:after="0" w:line="240" w:lineRule="auto"/>
              <w:jc w:val="center"/>
              <w:textAlignment w:val="baseline"/>
              <w:rPr>
                <w:rFonts w:ascii="Arial" w:eastAsia="Times New Roman" w:hAnsi="Arial" w:cs="Arial"/>
                <w:lang w:eastAsia="en-GB"/>
              </w:rPr>
            </w:pPr>
            <w:r w:rsidRPr="005C0080">
              <w:rPr>
                <w:rFonts w:ascii="Arial" w:eastAsia="Times New Roman" w:hAnsi="Arial" w:cs="Arial"/>
                <w:b/>
                <w:bCs/>
                <w:lang w:eastAsia="en-GB"/>
              </w:rPr>
              <w:t>50-59%</w:t>
            </w:r>
            <w:r w:rsidRPr="005C0080">
              <w:rPr>
                <w:rFonts w:ascii="Arial" w:eastAsia="Times New Roman" w:hAnsi="Arial" w:cs="Arial"/>
                <w:lang w:eastAsia="en-GB"/>
              </w:rPr>
              <w:t> </w:t>
            </w:r>
          </w:p>
        </w:tc>
        <w:tc>
          <w:tcPr>
            <w:tcW w:w="1842" w:type="dxa"/>
            <w:tcBorders>
              <w:top w:val="nil"/>
              <w:left w:val="nil"/>
              <w:bottom w:val="single" w:sz="6" w:space="0" w:color="auto"/>
              <w:right w:val="single" w:sz="6" w:space="0" w:color="auto"/>
            </w:tcBorders>
            <w:shd w:val="clear" w:color="auto" w:fill="FABF8F"/>
            <w:vAlign w:val="bottom"/>
            <w:hideMark/>
          </w:tcPr>
          <w:p w:rsidR="009A6116" w:rsidRPr="005C0080" w:rsidRDefault="009A6116" w:rsidP="005E6610">
            <w:pPr>
              <w:spacing w:after="0" w:line="240" w:lineRule="auto"/>
              <w:jc w:val="center"/>
              <w:textAlignment w:val="baseline"/>
              <w:rPr>
                <w:rFonts w:ascii="Arial" w:eastAsia="Times New Roman" w:hAnsi="Arial" w:cs="Arial"/>
                <w:lang w:eastAsia="en-GB"/>
              </w:rPr>
            </w:pPr>
            <w:r w:rsidRPr="005C0080">
              <w:rPr>
                <w:rFonts w:ascii="Arial" w:eastAsia="Times New Roman" w:hAnsi="Arial" w:cs="Arial"/>
                <w:b/>
                <w:bCs/>
                <w:lang w:eastAsia="en-GB"/>
              </w:rPr>
              <w:t>60-69%</w:t>
            </w:r>
            <w:r w:rsidRPr="005C0080">
              <w:rPr>
                <w:rFonts w:ascii="Arial" w:eastAsia="Times New Roman" w:hAnsi="Arial" w:cs="Arial"/>
                <w:lang w:eastAsia="en-GB"/>
              </w:rPr>
              <w:t> </w:t>
            </w:r>
          </w:p>
        </w:tc>
        <w:tc>
          <w:tcPr>
            <w:tcW w:w="1842" w:type="dxa"/>
            <w:tcBorders>
              <w:top w:val="nil"/>
              <w:left w:val="nil"/>
              <w:bottom w:val="single" w:sz="6" w:space="0" w:color="auto"/>
              <w:right w:val="single" w:sz="6" w:space="0" w:color="auto"/>
            </w:tcBorders>
            <w:shd w:val="clear" w:color="auto" w:fill="FABF8F"/>
            <w:vAlign w:val="bottom"/>
            <w:hideMark/>
          </w:tcPr>
          <w:p w:rsidR="009A6116" w:rsidRPr="005C0080" w:rsidRDefault="009A6116" w:rsidP="005E6610">
            <w:pPr>
              <w:spacing w:after="0" w:line="240" w:lineRule="auto"/>
              <w:jc w:val="center"/>
              <w:textAlignment w:val="baseline"/>
              <w:rPr>
                <w:rFonts w:ascii="Arial" w:eastAsia="Times New Roman" w:hAnsi="Arial" w:cs="Arial"/>
                <w:lang w:eastAsia="en-GB"/>
              </w:rPr>
            </w:pPr>
            <w:r w:rsidRPr="005C0080">
              <w:rPr>
                <w:rFonts w:ascii="Arial" w:eastAsia="Times New Roman" w:hAnsi="Arial" w:cs="Arial"/>
                <w:b/>
                <w:bCs/>
                <w:lang w:eastAsia="en-GB"/>
              </w:rPr>
              <w:t>70-84%</w:t>
            </w:r>
            <w:r w:rsidRPr="005C0080">
              <w:rPr>
                <w:rFonts w:ascii="Arial" w:eastAsia="Times New Roman" w:hAnsi="Arial" w:cs="Arial"/>
                <w:lang w:eastAsia="en-GB"/>
              </w:rPr>
              <w:t> </w:t>
            </w:r>
          </w:p>
        </w:tc>
        <w:tc>
          <w:tcPr>
            <w:tcW w:w="1842" w:type="dxa"/>
            <w:tcBorders>
              <w:top w:val="nil"/>
              <w:left w:val="nil"/>
              <w:bottom w:val="single" w:sz="6" w:space="0" w:color="auto"/>
              <w:right w:val="single" w:sz="6" w:space="0" w:color="auto"/>
            </w:tcBorders>
            <w:shd w:val="clear" w:color="auto" w:fill="FABF8F"/>
            <w:hideMark/>
          </w:tcPr>
          <w:p w:rsidR="009A6116" w:rsidRPr="005C0080" w:rsidRDefault="009A6116" w:rsidP="005E6610">
            <w:pPr>
              <w:spacing w:after="0" w:line="240" w:lineRule="auto"/>
              <w:jc w:val="center"/>
              <w:textAlignment w:val="baseline"/>
              <w:rPr>
                <w:rFonts w:ascii="Arial" w:eastAsia="Times New Roman" w:hAnsi="Arial" w:cs="Arial"/>
                <w:lang w:eastAsia="en-GB"/>
              </w:rPr>
            </w:pPr>
            <w:r w:rsidRPr="005C0080">
              <w:rPr>
                <w:rFonts w:ascii="Arial" w:eastAsia="Times New Roman" w:hAnsi="Arial" w:cs="Arial"/>
                <w:b/>
                <w:bCs/>
                <w:lang w:eastAsia="en-GB"/>
              </w:rPr>
              <w:t>85-100%</w:t>
            </w:r>
            <w:r w:rsidRPr="005C0080">
              <w:rPr>
                <w:rFonts w:ascii="Arial" w:eastAsia="Times New Roman" w:hAnsi="Arial" w:cs="Arial"/>
                <w:lang w:eastAsia="en-GB"/>
              </w:rPr>
              <w:t> </w:t>
            </w:r>
          </w:p>
        </w:tc>
      </w:tr>
      <w:tr w:rsidR="009A6116" w:rsidRPr="005C0080" w:rsidTr="005C0080">
        <w:tc>
          <w:tcPr>
            <w:tcW w:w="1841" w:type="dxa"/>
            <w:tcBorders>
              <w:top w:val="nil"/>
              <w:left w:val="single" w:sz="6" w:space="0" w:color="auto"/>
              <w:bottom w:val="single" w:sz="6" w:space="0" w:color="auto"/>
              <w:right w:val="single" w:sz="6" w:space="0" w:color="auto"/>
            </w:tcBorders>
            <w:shd w:val="clear" w:color="auto" w:fill="DEEAF6" w:themeFill="accent1" w:themeFillTint="33"/>
            <w:hideMark/>
          </w:tcPr>
          <w:p w:rsidR="009A6116" w:rsidRPr="005C0080" w:rsidRDefault="009A6116" w:rsidP="005E6610">
            <w:pPr>
              <w:spacing w:after="0" w:line="240" w:lineRule="auto"/>
              <w:ind w:left="105" w:right="-60"/>
              <w:textAlignment w:val="baseline"/>
              <w:rPr>
                <w:rFonts w:ascii="Arial" w:eastAsia="Times New Roman" w:hAnsi="Arial" w:cs="Arial"/>
                <w:b/>
                <w:bCs/>
                <w:sz w:val="20"/>
                <w:szCs w:val="20"/>
                <w:lang w:eastAsia="en-GB"/>
              </w:rPr>
            </w:pPr>
            <w:r w:rsidRPr="005C0080">
              <w:rPr>
                <w:rFonts w:ascii="Arial" w:eastAsia="Times New Roman" w:hAnsi="Arial" w:cs="Arial"/>
                <w:b/>
                <w:bCs/>
                <w:sz w:val="20"/>
                <w:szCs w:val="20"/>
                <w:lang w:eastAsia="en-GB"/>
              </w:rPr>
              <w:t>Engagement with literature </w:t>
            </w:r>
          </w:p>
          <w:p w:rsidR="005C0080" w:rsidRDefault="005C0080" w:rsidP="005E6610">
            <w:pPr>
              <w:spacing w:after="0" w:line="240" w:lineRule="auto"/>
              <w:ind w:left="105" w:right="-60"/>
              <w:textAlignment w:val="baseline"/>
              <w:rPr>
                <w:rFonts w:ascii="Arial" w:eastAsia="Times New Roman" w:hAnsi="Arial" w:cs="Arial"/>
                <w:sz w:val="20"/>
                <w:szCs w:val="20"/>
                <w:lang w:eastAsia="en-GB"/>
              </w:rPr>
            </w:pPr>
          </w:p>
          <w:p w:rsidR="009A6116" w:rsidRPr="005C0080" w:rsidRDefault="009A6116" w:rsidP="005E6610">
            <w:pPr>
              <w:spacing w:after="0" w:line="240" w:lineRule="auto"/>
              <w:ind w:left="105" w:right="-60"/>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(including referencing, </w:t>
            </w:r>
          </w:p>
          <w:p w:rsidR="009A6116" w:rsidRPr="005C0080" w:rsidRDefault="009A6116" w:rsidP="005E6610">
            <w:pPr>
              <w:spacing w:after="0" w:line="240" w:lineRule="auto"/>
              <w:ind w:left="105" w:right="-60"/>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academic conventions and </w:t>
            </w:r>
          </w:p>
          <w:p w:rsidR="009A6116" w:rsidRPr="005C0080" w:rsidRDefault="009A6116" w:rsidP="005E6610">
            <w:pPr>
              <w:spacing w:after="0" w:line="240" w:lineRule="auto"/>
              <w:ind w:left="105" w:right="-60"/>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academic honesty)</w:t>
            </w:r>
            <w:r w:rsidRPr="005C0080">
              <w:rPr>
                <w:rFonts w:ascii="Arial" w:eastAsia="Times New Roman" w:hAnsi="Arial" w:cs="Arial"/>
                <w:b/>
                <w:bCs/>
                <w:sz w:val="20"/>
                <w:szCs w:val="20"/>
                <w:lang w:eastAsia="en-GB"/>
              </w:rPr>
              <w:t> </w:t>
            </w:r>
            <w:r w:rsidRPr="005C0080">
              <w:rPr>
                <w:rFonts w:ascii="Arial" w:eastAsia="Times New Roman" w:hAnsi="Arial" w:cs="Arial"/>
                <w:sz w:val="20"/>
                <w:szCs w:val="20"/>
                <w:lang w:eastAsia="en-GB"/>
              </w:rPr>
              <w:t>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Limited evidence of reading and/or there is reliance on inappropriate sources. Limited engagement with information gained through class contact. Very poor use of referencing.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Poor engagement with literature and little or no evidence of wider reading. Heavily reliant on information gained through class contact. Inconsistent and weak use of referencing.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Evidence of reading, but largely confined to information gained through class contact. Referencing may show inaccuracies and/or inconsistencies. </w:t>
            </w:r>
          </w:p>
        </w:tc>
        <w:tc>
          <w:tcPr>
            <w:tcW w:w="1841"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Engagement with an appropriate range of reading beyond information gained through class contact. Referencing may show minor inaccuracies or inconsistencies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Engagement with a wide range of relevant reading. Sound application of referencing, with no inaccuracies or inconsistencies.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Critical engagement with a wide range of relevant reading. Consistently accurate application of referencing.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Exceptional critical engagement with a very wide range of relevant reading. Consistently accurate application of referencing. </w:t>
            </w:r>
          </w:p>
        </w:tc>
      </w:tr>
      <w:tr w:rsidR="009A6116" w:rsidRPr="005C0080" w:rsidTr="005C0080">
        <w:tc>
          <w:tcPr>
            <w:tcW w:w="1841" w:type="dxa"/>
            <w:tcBorders>
              <w:top w:val="nil"/>
              <w:left w:val="single" w:sz="6" w:space="0" w:color="auto"/>
              <w:bottom w:val="single" w:sz="6" w:space="0" w:color="auto"/>
              <w:right w:val="single" w:sz="6" w:space="0" w:color="auto"/>
            </w:tcBorders>
            <w:shd w:val="clear" w:color="auto" w:fill="DEEAF6" w:themeFill="accent1" w:themeFillTint="33"/>
            <w:hideMark/>
          </w:tcPr>
          <w:p w:rsidR="009A6116" w:rsidRPr="005C0080" w:rsidRDefault="009A6116" w:rsidP="005E6610">
            <w:pPr>
              <w:spacing w:after="0" w:line="240" w:lineRule="auto"/>
              <w:ind w:left="105" w:right="-60"/>
              <w:textAlignment w:val="baseline"/>
              <w:rPr>
                <w:rFonts w:ascii="Arial" w:eastAsia="Times New Roman" w:hAnsi="Arial" w:cs="Arial"/>
                <w:b/>
                <w:bCs/>
                <w:sz w:val="20"/>
                <w:szCs w:val="20"/>
                <w:lang w:eastAsia="en-GB"/>
              </w:rPr>
            </w:pPr>
            <w:r w:rsidRPr="005C0080">
              <w:rPr>
                <w:rFonts w:ascii="Arial" w:eastAsia="Times New Roman" w:hAnsi="Arial" w:cs="Arial"/>
                <w:b/>
                <w:bCs/>
                <w:sz w:val="20"/>
                <w:szCs w:val="20"/>
                <w:lang w:eastAsia="en-GB"/>
              </w:rPr>
              <w:t>Knowledge and understanding </w:t>
            </w:r>
          </w:p>
          <w:p w:rsidR="005C0080" w:rsidRDefault="005C0080" w:rsidP="005E6610">
            <w:pPr>
              <w:spacing w:after="0" w:line="240" w:lineRule="auto"/>
              <w:ind w:left="105" w:right="-60"/>
              <w:textAlignment w:val="baseline"/>
              <w:rPr>
                <w:rFonts w:ascii="Arial" w:eastAsia="Times New Roman" w:hAnsi="Arial" w:cs="Arial"/>
                <w:sz w:val="20"/>
                <w:szCs w:val="20"/>
                <w:lang w:eastAsia="en-GB"/>
              </w:rPr>
            </w:pPr>
          </w:p>
          <w:p w:rsidR="009A6116" w:rsidRPr="005C0080" w:rsidRDefault="009A6116" w:rsidP="005E6610">
            <w:pPr>
              <w:spacing w:after="0" w:line="240" w:lineRule="auto"/>
              <w:ind w:left="105" w:right="-60"/>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 xml:space="preserve">(introductory factual, procedural and theoretical knowledge and understanding of the basic underlying concepts and principles of the subject; some appreciation of the breadth of the field of study </w:t>
            </w:r>
            <w:r w:rsidRPr="005C0080">
              <w:rPr>
                <w:rFonts w:ascii="Arial" w:eastAsia="Times New Roman" w:hAnsi="Arial" w:cs="Arial"/>
                <w:sz w:val="20"/>
                <w:szCs w:val="20"/>
                <w:lang w:eastAsia="en-GB"/>
              </w:rPr>
              <w:lastRenderedPageBreak/>
              <w:t>and the relevant terminology) </w:t>
            </w:r>
          </w:p>
          <w:p w:rsidR="009A6116" w:rsidRPr="005C0080" w:rsidRDefault="009A6116" w:rsidP="005E6610">
            <w:pPr>
              <w:spacing w:after="0" w:line="240" w:lineRule="auto"/>
              <w:ind w:left="105" w:right="-60"/>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 </w:t>
            </w:r>
          </w:p>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lastRenderedPageBreak/>
              <w:t xml:space="preserve">Weak and flawed introductory knowledge and understanding of the basic underlying concepts and principles of the subject(s), for example with significant inaccuracies, the inclusion of a substantial amount of irrelevant material and/or </w:t>
            </w:r>
            <w:r w:rsidRPr="005C0080">
              <w:rPr>
                <w:rFonts w:ascii="Arial" w:eastAsia="Times New Roman" w:hAnsi="Arial" w:cs="Arial"/>
                <w:sz w:val="20"/>
                <w:szCs w:val="20"/>
                <w:lang w:eastAsia="en-GB"/>
              </w:rPr>
              <w:lastRenderedPageBreak/>
              <w:t>absence of appropriate information / material.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lastRenderedPageBreak/>
              <w:t xml:space="preserve">Work shows limited but fragmentary understanding of the basic underlying concepts and principles of the subject(s).  There are inaccuracies, the inclusion of irrelevant material and/or absence of appropriate information / </w:t>
            </w:r>
            <w:r w:rsidRPr="005C0080">
              <w:rPr>
                <w:rFonts w:ascii="Arial" w:eastAsia="Times New Roman" w:hAnsi="Arial" w:cs="Arial"/>
                <w:sz w:val="20"/>
                <w:szCs w:val="20"/>
                <w:lang w:eastAsia="en-GB"/>
              </w:rPr>
              <w:lastRenderedPageBreak/>
              <w:t>material.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lastRenderedPageBreak/>
              <w:t xml:space="preserve">Factual approach showing understanding of the basic underlying concepts and principles of the subject(s), resulting in students being largely prepared for study at Level 4. Narrow or misguided selection of some material, with </w:t>
            </w:r>
            <w:r w:rsidRPr="005C0080">
              <w:rPr>
                <w:rFonts w:ascii="Arial" w:eastAsia="Times New Roman" w:hAnsi="Arial" w:cs="Arial"/>
                <w:sz w:val="20"/>
                <w:szCs w:val="20"/>
                <w:lang w:eastAsia="en-GB"/>
              </w:rPr>
              <w:lastRenderedPageBreak/>
              <w:t>elements missing or inaccurate. </w:t>
            </w:r>
          </w:p>
        </w:tc>
        <w:tc>
          <w:tcPr>
            <w:tcW w:w="1841"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lastRenderedPageBreak/>
              <w:t>Good work showing understanding of the basic underlying concepts and principles of the subject(s), resulting in students being prepared for study at Level 4, but lacking depth and breadth.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Work of solid quality showing competent and consistent understanding of the basic underlying concepts and principles of the subject(s), resulting in students being well prepared for study at Level 4.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High quality work showing detailed understanding of the basic underlying concepts and principles of the subject(s), resulting in students being highly prepared for study at Level 4.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Exceptionally high quality work showing very detailed understanding of the basic underlying concepts and principles of the subject(s), resulting in students being most highly prepared for study at Level 4. </w:t>
            </w:r>
          </w:p>
        </w:tc>
      </w:tr>
      <w:tr w:rsidR="009A6116" w:rsidRPr="005C0080" w:rsidTr="005C0080">
        <w:tc>
          <w:tcPr>
            <w:tcW w:w="1841" w:type="dxa"/>
            <w:tcBorders>
              <w:top w:val="nil"/>
              <w:left w:val="single" w:sz="6" w:space="0" w:color="auto"/>
              <w:bottom w:val="single" w:sz="6" w:space="0" w:color="auto"/>
              <w:right w:val="single" w:sz="6" w:space="0" w:color="auto"/>
            </w:tcBorders>
            <w:shd w:val="clear" w:color="auto" w:fill="DEEAF6" w:themeFill="accent1" w:themeFillTint="33"/>
            <w:hideMark/>
          </w:tcPr>
          <w:p w:rsidR="009A6116" w:rsidRPr="005C0080" w:rsidRDefault="009A6116" w:rsidP="005E6610">
            <w:pPr>
              <w:spacing w:after="0" w:line="240" w:lineRule="auto"/>
              <w:ind w:left="105" w:right="-60"/>
              <w:textAlignment w:val="baseline"/>
              <w:rPr>
                <w:rFonts w:ascii="Arial" w:eastAsia="Times New Roman" w:hAnsi="Arial" w:cs="Arial"/>
                <w:sz w:val="20"/>
                <w:szCs w:val="20"/>
                <w:lang w:eastAsia="en-GB"/>
              </w:rPr>
            </w:pPr>
            <w:r w:rsidRPr="005C0080">
              <w:rPr>
                <w:rFonts w:ascii="Arial" w:eastAsia="Times New Roman" w:hAnsi="Arial" w:cs="Arial"/>
                <w:b/>
                <w:bCs/>
                <w:sz w:val="20"/>
                <w:szCs w:val="20"/>
                <w:lang w:eastAsia="en-GB"/>
              </w:rPr>
              <w:lastRenderedPageBreak/>
              <w:t>Cognitive and intellectual skills </w:t>
            </w:r>
            <w:r w:rsidRPr="005C0080">
              <w:rPr>
                <w:rFonts w:ascii="Arial" w:eastAsia="Times New Roman" w:hAnsi="Arial" w:cs="Arial"/>
                <w:sz w:val="20"/>
                <w:szCs w:val="20"/>
                <w:lang w:eastAsia="en-GB"/>
              </w:rPr>
              <w:t> </w:t>
            </w:r>
          </w:p>
          <w:p w:rsidR="005C0080" w:rsidRDefault="005C0080" w:rsidP="005E6610">
            <w:pPr>
              <w:spacing w:after="0" w:line="240" w:lineRule="auto"/>
              <w:ind w:left="105" w:right="-60"/>
              <w:textAlignment w:val="baseline"/>
              <w:rPr>
                <w:rFonts w:ascii="Arial" w:eastAsia="Times New Roman" w:hAnsi="Arial" w:cs="Arial"/>
                <w:sz w:val="20"/>
                <w:szCs w:val="20"/>
                <w:lang w:eastAsia="en-GB"/>
              </w:rPr>
            </w:pPr>
          </w:p>
          <w:p w:rsidR="009A6116" w:rsidRPr="005C0080" w:rsidRDefault="009A6116" w:rsidP="005E6610">
            <w:pPr>
              <w:spacing w:after="0" w:line="240" w:lineRule="auto"/>
              <w:ind w:left="105" w:right="-60"/>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(Introductory evaluation; logic, argument and judgement within limited parameters; organisation of ideas and evidence; manage information and collect data from a range of straightforward sources; awareness of different perspectives or approaches within an area of study.)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ind w:right="-60"/>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Very weak interpretation and evaluation of information and ideas, resulting in descriptive work that is often illogical, invalid or irrelevant. No attempt to manage/link information and ideas from straightforward sources. Fails to develop an argument or judgement within limited parameters. Little awareness of the different perspectives or approaches within the subject.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Weak and at times flawed interpretation and evaluation of information and ideas. Limited attempt to manage/link information and ideas from very few straightforward sources resulting in descriptive work that develops a weak argument and/or judgement within limited parameters. Shows lack of awareness of the different perspectives or approaches within the subject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 xml:space="preserve">A limited but adequate interpretation and evaluation of information and ideas. Some attempt to manage/link information and ideas from a few straightforward sources.  Some attempt to develop an argument and judgement within limited parameters but work is largely descriptive with an uncritical acceptance of information/data. Shows emerging awareness of the different perspectives or approaches within the subject.  Illogical arguments and judgements in </w:t>
            </w:r>
            <w:r w:rsidRPr="005C0080">
              <w:rPr>
                <w:rFonts w:ascii="Arial" w:eastAsia="Times New Roman" w:hAnsi="Arial" w:cs="Arial"/>
                <w:sz w:val="20"/>
                <w:szCs w:val="20"/>
                <w:lang w:eastAsia="en-GB"/>
              </w:rPr>
              <w:lastRenderedPageBreak/>
              <w:t>places and with some inaccuracies.  </w:t>
            </w:r>
          </w:p>
        </w:tc>
        <w:tc>
          <w:tcPr>
            <w:tcW w:w="1841"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ind w:right="-60"/>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lastRenderedPageBreak/>
              <w:t>Good interpretation and evaluation of information and ideas. Identifies links in information and ideas from a few straightforward sources to develop a mostly logical argument and judgement within limited parameters, though underdeveloped in places. Shows awareness of the different perspectives or approaches within the subject. Minor inaccuracies </w:t>
            </w:r>
          </w:p>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Very good interpretation and evaluation of information and ideas.  Identifies links in information and ideas from a variety of straightforward sources to develop a mostly coherent and logical argument and judgement within limited parameters. Work shows sound awareness of the different perspectives or approaches within the subject.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Excellent interpretation and evaluation of information and ideas. Can identify, link and collate well information and ideas from a variety of straightforward sources.  Capable of developing a very coherent, logical argument and judgement within limited parameters. Work shows strong awareness of the different perspectives or approaches within the subject.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awareness of the different perspectives or approaches within the subject.   </w:t>
            </w:r>
          </w:p>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 </w:t>
            </w:r>
          </w:p>
        </w:tc>
      </w:tr>
      <w:tr w:rsidR="009A6116" w:rsidRPr="005C0080" w:rsidTr="005C0080">
        <w:tc>
          <w:tcPr>
            <w:tcW w:w="1841" w:type="dxa"/>
            <w:tcBorders>
              <w:top w:val="nil"/>
              <w:left w:val="single" w:sz="6" w:space="0" w:color="auto"/>
              <w:bottom w:val="single" w:sz="6" w:space="0" w:color="auto"/>
              <w:right w:val="single" w:sz="6" w:space="0" w:color="auto"/>
            </w:tcBorders>
            <w:shd w:val="clear" w:color="auto" w:fill="DEEAF6" w:themeFill="accent1" w:themeFillTint="33"/>
            <w:hideMark/>
          </w:tcPr>
          <w:p w:rsidR="009A6116" w:rsidRPr="005C0080" w:rsidRDefault="009A6116" w:rsidP="005E6610">
            <w:pPr>
              <w:spacing w:after="0" w:line="240" w:lineRule="auto"/>
              <w:ind w:left="105" w:right="-60"/>
              <w:textAlignment w:val="baseline"/>
              <w:rPr>
                <w:rFonts w:ascii="Arial" w:eastAsia="Times New Roman" w:hAnsi="Arial" w:cs="Arial"/>
                <w:sz w:val="20"/>
                <w:szCs w:val="20"/>
                <w:lang w:eastAsia="en-GB"/>
              </w:rPr>
            </w:pPr>
            <w:r w:rsidRPr="005C0080">
              <w:rPr>
                <w:rFonts w:ascii="Arial" w:eastAsia="Times New Roman" w:hAnsi="Arial" w:cs="Arial"/>
                <w:b/>
                <w:bCs/>
                <w:sz w:val="20"/>
                <w:szCs w:val="20"/>
                <w:lang w:eastAsia="en-GB"/>
              </w:rPr>
              <w:lastRenderedPageBreak/>
              <w:t>Practical skills</w:t>
            </w:r>
            <w:r w:rsidRPr="005C0080">
              <w:rPr>
                <w:rFonts w:ascii="Arial" w:eastAsia="Times New Roman" w:hAnsi="Arial" w:cs="Arial"/>
                <w:sz w:val="20"/>
                <w:szCs w:val="20"/>
                <w:lang w:eastAsia="en-GB"/>
              </w:rPr>
              <w:t> </w:t>
            </w:r>
          </w:p>
          <w:p w:rsidR="005C0080" w:rsidRDefault="005C0080" w:rsidP="005E6610">
            <w:pPr>
              <w:spacing w:after="0" w:line="240" w:lineRule="auto"/>
              <w:ind w:left="105" w:right="-60"/>
              <w:textAlignment w:val="baseline"/>
              <w:rPr>
                <w:rFonts w:ascii="Arial" w:eastAsia="Times New Roman" w:hAnsi="Arial" w:cs="Arial"/>
                <w:sz w:val="20"/>
                <w:szCs w:val="20"/>
                <w:lang w:eastAsia="en-GB"/>
              </w:rPr>
            </w:pPr>
          </w:p>
          <w:p w:rsidR="009A6116" w:rsidRPr="005C0080" w:rsidRDefault="009A6116" w:rsidP="005E6610">
            <w:pPr>
              <w:spacing w:after="0" w:line="240" w:lineRule="auto"/>
              <w:ind w:left="105" w:right="-60"/>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(Identify, select and use </w:t>
            </w:r>
          </w:p>
          <w:p w:rsidR="009A6116" w:rsidRPr="005C0080" w:rsidRDefault="009A6116" w:rsidP="005E6610">
            <w:pPr>
              <w:spacing w:after="0" w:line="240" w:lineRule="auto"/>
              <w:ind w:left="105" w:right="-60"/>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appropriate skills, </w:t>
            </w:r>
          </w:p>
          <w:p w:rsidR="009A6116" w:rsidRPr="005C0080" w:rsidRDefault="009A6116" w:rsidP="005E6610">
            <w:pPr>
              <w:spacing w:after="0" w:line="240" w:lineRule="auto"/>
              <w:ind w:left="105" w:right="-60"/>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methods and procedures to a well-defined problem and show emerging recognition of the complexity of associated issues; formulation of solutions to solve well-defined problems; use appropriate </w:t>
            </w:r>
          </w:p>
          <w:p w:rsidR="009A6116" w:rsidRPr="005C0080" w:rsidRDefault="009A6116" w:rsidP="005E6610">
            <w:pPr>
              <w:spacing w:after="0" w:line="240" w:lineRule="auto"/>
              <w:ind w:left="105" w:right="-60"/>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investigation to inform </w:t>
            </w:r>
          </w:p>
          <w:p w:rsidR="009A6116" w:rsidRPr="005C0080" w:rsidRDefault="009A6116" w:rsidP="005E6610">
            <w:pPr>
              <w:spacing w:after="0" w:line="240" w:lineRule="auto"/>
              <w:ind w:left="105" w:right="-60"/>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actions; review how effectiveness </w:t>
            </w:r>
          </w:p>
          <w:p w:rsidR="009A6116" w:rsidRPr="005C0080" w:rsidRDefault="009A6116" w:rsidP="005E6610">
            <w:pPr>
              <w:spacing w:after="0" w:line="240" w:lineRule="auto"/>
              <w:ind w:left="105" w:right="-60"/>
              <w:textAlignment w:val="baseline"/>
              <w:rPr>
                <w:rFonts w:ascii="Arial" w:eastAsia="Times New Roman" w:hAnsi="Arial" w:cs="Arial"/>
                <w:sz w:val="20"/>
                <w:szCs w:val="20"/>
                <w:lang w:eastAsia="en-GB"/>
              </w:rPr>
            </w:pPr>
            <w:proofErr w:type="gramStart"/>
            <w:r w:rsidRPr="005C0080">
              <w:rPr>
                <w:rFonts w:ascii="Arial" w:eastAsia="Times New Roman" w:hAnsi="Arial" w:cs="Arial"/>
                <w:sz w:val="20"/>
                <w:szCs w:val="20"/>
                <w:lang w:eastAsia="en-GB"/>
              </w:rPr>
              <w:t>of</w:t>
            </w:r>
            <w:proofErr w:type="gramEnd"/>
            <w:r w:rsidRPr="005C0080">
              <w:rPr>
                <w:rFonts w:ascii="Arial" w:eastAsia="Times New Roman" w:hAnsi="Arial" w:cs="Arial"/>
                <w:sz w:val="20"/>
                <w:szCs w:val="20"/>
                <w:lang w:eastAsia="en-GB"/>
              </w:rPr>
              <w:t xml:space="preserve"> methods and actions).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ind w:right="-60"/>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No evidence of ability to relate theory to practice. Tools, methods or techniques misapplied. Very weak skills in solving well-defined problems.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Little evidence of ability to relate theory to practice. Tools, methods or techniques mainly misapplied.  Weak skills in solving well-defined problems.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Demonstrates a limited understanding of the application of knowledge in practice. Responses may not be fully appropriate and/or meaningful. Uses tools, methods or techniques to a limited extent or with some misapplication. </w:t>
            </w:r>
          </w:p>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Can propose basic solutions to well-defined problems without emergent recognition of the complexity. </w:t>
            </w:r>
          </w:p>
        </w:tc>
        <w:tc>
          <w:tcPr>
            <w:tcW w:w="1841"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Reasonable attempt to apply theory in practical contexts. Responses are mostly appropriate and/or meaningful. </w:t>
            </w:r>
          </w:p>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Tools, methods or techniques used appropriately. </w:t>
            </w:r>
          </w:p>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Can propose mostly appropriate basic solutions to well-defined problems with some emergent recognition of the complexity.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Is able to apply knowledge of theory to practical contexts and generate a range of responses to given situations. Tools, methods or techniques used very well. </w:t>
            </w:r>
          </w:p>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Can propose appropriate solutions to well-defined problems with emergent recognition of the complexity.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Can generate a range of appropriate responses to given problems, some of which may be quite innovative for the level; good links between theory and practice. Excellent application of tools, methods or techniques. Can propose excellent solutions to well-defined problems with emergent recognition of the complexity.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t>Can generate a range of effective responses to given problems, some of which may demonstrate innovation and considerable insight that are unusual at this level; exceptionally good links between theory and practice. Exceptional application of tools, methods or techniques. Can propose exceptional solutions to well-defined problems with emergent recognition of the complexity. </w:t>
            </w:r>
          </w:p>
        </w:tc>
      </w:tr>
      <w:tr w:rsidR="009A6116" w:rsidRPr="005C0080" w:rsidTr="005C0080">
        <w:tc>
          <w:tcPr>
            <w:tcW w:w="1841" w:type="dxa"/>
            <w:tcBorders>
              <w:top w:val="nil"/>
              <w:left w:val="single" w:sz="6" w:space="0" w:color="auto"/>
              <w:bottom w:val="single" w:sz="6" w:space="0" w:color="auto"/>
              <w:right w:val="single" w:sz="6" w:space="0" w:color="auto"/>
            </w:tcBorders>
            <w:shd w:val="clear" w:color="auto" w:fill="DEEAF6" w:themeFill="accent1" w:themeFillTint="33"/>
            <w:hideMark/>
          </w:tcPr>
          <w:p w:rsidR="009A6116" w:rsidRPr="005C0080" w:rsidRDefault="009A6116" w:rsidP="005E6610">
            <w:pPr>
              <w:spacing w:after="0" w:line="240" w:lineRule="auto"/>
              <w:ind w:left="105" w:right="-60"/>
              <w:textAlignment w:val="baseline"/>
              <w:rPr>
                <w:rFonts w:ascii="Arial" w:eastAsia="Times New Roman" w:hAnsi="Arial" w:cs="Arial"/>
                <w:sz w:val="20"/>
                <w:szCs w:val="20"/>
                <w:lang w:eastAsia="en-GB"/>
              </w:rPr>
            </w:pPr>
            <w:r w:rsidRPr="005C0080">
              <w:rPr>
                <w:rFonts w:ascii="Arial" w:eastAsia="Times New Roman" w:hAnsi="Arial" w:cs="Arial"/>
                <w:b/>
                <w:bCs/>
                <w:sz w:val="20"/>
                <w:szCs w:val="20"/>
                <w:lang w:eastAsia="en-GB"/>
              </w:rPr>
              <w:t>Transferable skills for life and professional practice</w:t>
            </w:r>
            <w:r w:rsidRPr="005C0080">
              <w:rPr>
                <w:rFonts w:ascii="Arial" w:eastAsia="Times New Roman" w:hAnsi="Arial" w:cs="Arial"/>
                <w:sz w:val="20"/>
                <w:szCs w:val="20"/>
                <w:lang w:eastAsia="en-GB"/>
              </w:rPr>
              <w:t> </w:t>
            </w:r>
          </w:p>
          <w:p w:rsidR="009A6116" w:rsidRPr="005C0080" w:rsidRDefault="009A6116" w:rsidP="005E6610">
            <w:pPr>
              <w:spacing w:after="0" w:line="240" w:lineRule="auto"/>
              <w:ind w:left="105" w:right="-60"/>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lastRenderedPageBreak/>
              <w:t>(Complete tasks and procedures: individually and/or collaboratively; use appropriate media to communicate; clarity and effectiveness in presentation and organisation.)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lastRenderedPageBreak/>
              <w:t>Work is poorly structured, disorganised, inaccurate, incoh</w:t>
            </w:r>
            <w:r w:rsidRPr="005C0080">
              <w:rPr>
                <w:rFonts w:ascii="Arial" w:eastAsia="Times New Roman" w:hAnsi="Arial" w:cs="Arial"/>
                <w:sz w:val="20"/>
                <w:szCs w:val="20"/>
                <w:lang w:eastAsia="en-GB"/>
              </w:rPr>
              <w:lastRenderedPageBreak/>
              <w:t>erent, incomplete and/or confusingly expressed. Markedly poor use of language and/or medium of communication. Failure to work effectively as part of a group. No/few qualities and transferable skills required for employment are demonstrated.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lastRenderedPageBreak/>
              <w:t xml:space="preserve">Weak, disjointed structure. Material is incoherent or </w:t>
            </w:r>
            <w:r w:rsidRPr="005C0080">
              <w:rPr>
                <w:rFonts w:ascii="Arial" w:eastAsia="Times New Roman" w:hAnsi="Arial" w:cs="Arial"/>
                <w:sz w:val="20"/>
                <w:szCs w:val="20"/>
                <w:lang w:eastAsia="en-GB"/>
              </w:rPr>
              <w:lastRenderedPageBreak/>
              <w:t>poorly expressed in places. Serious or extensive spelling and grammatical mistakes, very inappropriate style and/or weak use of the medium. Flawed approach to group work, meeting only partial obligations to others. Demonstrates limited qualities and transferable skills required for employment.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lastRenderedPageBreak/>
              <w:t xml:space="preserve">Mostly ordered presentation and structure though it may be weak </w:t>
            </w:r>
            <w:r w:rsidRPr="005C0080">
              <w:rPr>
                <w:rFonts w:ascii="Arial" w:eastAsia="Times New Roman" w:hAnsi="Arial" w:cs="Arial"/>
                <w:sz w:val="20"/>
                <w:szCs w:val="20"/>
                <w:lang w:eastAsia="en-GB"/>
              </w:rPr>
              <w:lastRenderedPageBreak/>
              <w:t>and/or inconsistent in places and lacking in sequential development. Ideas / concepts are adequately expressed but with spelling / grammatical mistake. Mostly suitable use of the communication medium, though with room for improvement.  Can work as part of a group, meeting most obligations to others but perhaps with limited involvement in group activities. Demonstrates a few qualities and transferable skills required for employment. </w:t>
            </w:r>
          </w:p>
        </w:tc>
        <w:tc>
          <w:tcPr>
            <w:tcW w:w="1841"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lastRenderedPageBreak/>
              <w:t xml:space="preserve">Mostly coherent, and organised work though structure may </w:t>
            </w:r>
            <w:r w:rsidRPr="005C0080">
              <w:rPr>
                <w:rFonts w:ascii="Arial" w:eastAsia="Times New Roman" w:hAnsi="Arial" w:cs="Arial"/>
                <w:sz w:val="20"/>
                <w:szCs w:val="20"/>
                <w:lang w:eastAsia="en-GB"/>
              </w:rPr>
              <w:lastRenderedPageBreak/>
              <w:t>lack coherence in places and minor mistakes in the work may be evident. Ideas / concepts are clearly expressed using media appropriately. Can work effectively independently and/or as part of a team, with clear contribution to group activities. Demonstrates good qualities and transferable skills required for employment.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lastRenderedPageBreak/>
              <w:t xml:space="preserve">Structure is coherent, organised and logical showing </w:t>
            </w:r>
            <w:r w:rsidRPr="005C0080">
              <w:rPr>
                <w:rFonts w:ascii="Arial" w:eastAsia="Times New Roman" w:hAnsi="Arial" w:cs="Arial"/>
                <w:sz w:val="20"/>
                <w:szCs w:val="20"/>
                <w:lang w:eastAsia="en-GB"/>
              </w:rPr>
              <w:lastRenderedPageBreak/>
              <w:t>progression and flow. Ideas / concepts are very clearly expressed using media appropriately. Can work effectively independently and/or as part of a team, with very good contribution to group activities. Demonstrates well the qualities and transferable skills required for employment.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lastRenderedPageBreak/>
              <w:t xml:space="preserve">Very well-organised work which develops flow and </w:t>
            </w:r>
            <w:r w:rsidRPr="005C0080">
              <w:rPr>
                <w:rFonts w:ascii="Arial" w:eastAsia="Times New Roman" w:hAnsi="Arial" w:cs="Arial"/>
                <w:sz w:val="20"/>
                <w:szCs w:val="20"/>
                <w:lang w:eastAsia="en-GB"/>
              </w:rPr>
              <w:lastRenderedPageBreak/>
              <w:t>progression in a well-structured manner. Ideas / concepts are fluently expressed, using media very appropriately. Academic style indicates an appropriate level of academic maturity. Can work effectively independently and/or as part of a team, with an excellent contribution to group activities. Demonstrates a broad range of qualities and transferable skills required for employment. </w:t>
            </w:r>
          </w:p>
        </w:tc>
        <w:tc>
          <w:tcPr>
            <w:tcW w:w="1842" w:type="dxa"/>
            <w:tcBorders>
              <w:top w:val="nil"/>
              <w:left w:val="nil"/>
              <w:bottom w:val="single" w:sz="6" w:space="0" w:color="auto"/>
              <w:right w:val="single" w:sz="6" w:space="0" w:color="auto"/>
            </w:tcBorders>
            <w:shd w:val="clear" w:color="auto" w:fill="auto"/>
            <w:hideMark/>
          </w:tcPr>
          <w:p w:rsidR="009A6116" w:rsidRPr="005C0080" w:rsidRDefault="009A6116" w:rsidP="005E6610">
            <w:pPr>
              <w:spacing w:after="0" w:line="240" w:lineRule="auto"/>
              <w:textAlignment w:val="baseline"/>
              <w:rPr>
                <w:rFonts w:ascii="Arial" w:eastAsia="Times New Roman" w:hAnsi="Arial" w:cs="Arial"/>
                <w:sz w:val="20"/>
                <w:szCs w:val="20"/>
                <w:lang w:eastAsia="en-GB"/>
              </w:rPr>
            </w:pPr>
            <w:r w:rsidRPr="005C0080">
              <w:rPr>
                <w:rFonts w:ascii="Arial" w:eastAsia="Times New Roman" w:hAnsi="Arial" w:cs="Arial"/>
                <w:sz w:val="20"/>
                <w:szCs w:val="20"/>
                <w:lang w:eastAsia="en-GB"/>
              </w:rPr>
              <w:lastRenderedPageBreak/>
              <w:t xml:space="preserve">Exceptionally well-organised work which develops flow </w:t>
            </w:r>
            <w:r w:rsidRPr="005C0080">
              <w:rPr>
                <w:rFonts w:ascii="Arial" w:eastAsia="Times New Roman" w:hAnsi="Arial" w:cs="Arial"/>
                <w:sz w:val="20"/>
                <w:szCs w:val="20"/>
                <w:lang w:eastAsia="en-GB"/>
              </w:rPr>
              <w:lastRenderedPageBreak/>
              <w:t>and progression in a well-structured manner. High level of fluency of expression throughout, using media well to enhance the work. Can work effectively independently and/or as part of a team, with an exceptional contribution to group activities. Demonstrates an excellent range of qualities and transferable skills required for employment. </w:t>
            </w:r>
          </w:p>
        </w:tc>
      </w:tr>
    </w:tbl>
    <w:p w:rsidR="007961B2" w:rsidRPr="005C0080" w:rsidRDefault="007961B2">
      <w:pPr>
        <w:rPr>
          <w:rFonts w:ascii="Arial" w:hAnsi="Arial" w:cs="Arial"/>
        </w:rPr>
      </w:pPr>
    </w:p>
    <w:sectPr w:rsidR="007961B2" w:rsidRPr="005C0080" w:rsidSect="009A6116">
      <w:pgSz w:w="16838" w:h="11906" w:orient="landscape"/>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9A6116"/>
    <w:rsid w:val="00002D3F"/>
    <w:rsid w:val="0002730B"/>
    <w:rsid w:val="000443E7"/>
    <w:rsid w:val="000636CD"/>
    <w:rsid w:val="0006742A"/>
    <w:rsid w:val="00082B80"/>
    <w:rsid w:val="00085DC3"/>
    <w:rsid w:val="00091256"/>
    <w:rsid w:val="00091ECD"/>
    <w:rsid w:val="00096949"/>
    <w:rsid w:val="000A5533"/>
    <w:rsid w:val="000A6A10"/>
    <w:rsid w:val="000B52DD"/>
    <w:rsid w:val="000C1229"/>
    <w:rsid w:val="000D7190"/>
    <w:rsid w:val="000E4188"/>
    <w:rsid w:val="00100F45"/>
    <w:rsid w:val="00121491"/>
    <w:rsid w:val="0013658C"/>
    <w:rsid w:val="00141568"/>
    <w:rsid w:val="00162DAA"/>
    <w:rsid w:val="00181D39"/>
    <w:rsid w:val="001A1422"/>
    <w:rsid w:val="001C1CE2"/>
    <w:rsid w:val="001C50EB"/>
    <w:rsid w:val="001D19F4"/>
    <w:rsid w:val="001D3350"/>
    <w:rsid w:val="0020066F"/>
    <w:rsid w:val="00207141"/>
    <w:rsid w:val="00210C90"/>
    <w:rsid w:val="002175CC"/>
    <w:rsid w:val="0023094A"/>
    <w:rsid w:val="00246AB3"/>
    <w:rsid w:val="002506DE"/>
    <w:rsid w:val="002938D4"/>
    <w:rsid w:val="002A1126"/>
    <w:rsid w:val="002B1799"/>
    <w:rsid w:val="002B3809"/>
    <w:rsid w:val="002D05C6"/>
    <w:rsid w:val="002D63E2"/>
    <w:rsid w:val="002E4010"/>
    <w:rsid w:val="00314972"/>
    <w:rsid w:val="003151F9"/>
    <w:rsid w:val="00343105"/>
    <w:rsid w:val="00350A62"/>
    <w:rsid w:val="003750D3"/>
    <w:rsid w:val="003865AD"/>
    <w:rsid w:val="003920F6"/>
    <w:rsid w:val="003C4A0F"/>
    <w:rsid w:val="003C6BF1"/>
    <w:rsid w:val="003D65AE"/>
    <w:rsid w:val="003E1BE5"/>
    <w:rsid w:val="003E5A7C"/>
    <w:rsid w:val="003E5D9A"/>
    <w:rsid w:val="004020B6"/>
    <w:rsid w:val="00402E8E"/>
    <w:rsid w:val="00440610"/>
    <w:rsid w:val="004479A2"/>
    <w:rsid w:val="0048059B"/>
    <w:rsid w:val="004A3D9B"/>
    <w:rsid w:val="004B7F1D"/>
    <w:rsid w:val="004C2D60"/>
    <w:rsid w:val="004E7EE6"/>
    <w:rsid w:val="004F164D"/>
    <w:rsid w:val="004F5A04"/>
    <w:rsid w:val="0050442A"/>
    <w:rsid w:val="00531DD1"/>
    <w:rsid w:val="005422BB"/>
    <w:rsid w:val="005453BF"/>
    <w:rsid w:val="0057062A"/>
    <w:rsid w:val="00571E82"/>
    <w:rsid w:val="00575389"/>
    <w:rsid w:val="005C0080"/>
    <w:rsid w:val="005C49A5"/>
    <w:rsid w:val="005E567B"/>
    <w:rsid w:val="005E7701"/>
    <w:rsid w:val="005F0C50"/>
    <w:rsid w:val="005F2C99"/>
    <w:rsid w:val="006164A1"/>
    <w:rsid w:val="006206B3"/>
    <w:rsid w:val="00625394"/>
    <w:rsid w:val="00630AC1"/>
    <w:rsid w:val="00633E0D"/>
    <w:rsid w:val="00650B16"/>
    <w:rsid w:val="00663485"/>
    <w:rsid w:val="0067440B"/>
    <w:rsid w:val="00685095"/>
    <w:rsid w:val="006B1EF8"/>
    <w:rsid w:val="006B22DD"/>
    <w:rsid w:val="006B38C2"/>
    <w:rsid w:val="006B43E7"/>
    <w:rsid w:val="006F5742"/>
    <w:rsid w:val="00701E38"/>
    <w:rsid w:val="007026D7"/>
    <w:rsid w:val="007110FE"/>
    <w:rsid w:val="007120EE"/>
    <w:rsid w:val="0071478B"/>
    <w:rsid w:val="00721CCE"/>
    <w:rsid w:val="007302EF"/>
    <w:rsid w:val="00734DC8"/>
    <w:rsid w:val="0075116E"/>
    <w:rsid w:val="0076090C"/>
    <w:rsid w:val="007652BA"/>
    <w:rsid w:val="00770243"/>
    <w:rsid w:val="00786043"/>
    <w:rsid w:val="00792F5A"/>
    <w:rsid w:val="007961B2"/>
    <w:rsid w:val="00796CC8"/>
    <w:rsid w:val="007A2402"/>
    <w:rsid w:val="007C7281"/>
    <w:rsid w:val="007D22E7"/>
    <w:rsid w:val="007D5D70"/>
    <w:rsid w:val="007F1085"/>
    <w:rsid w:val="007F4CA6"/>
    <w:rsid w:val="007F4E31"/>
    <w:rsid w:val="00801260"/>
    <w:rsid w:val="00810521"/>
    <w:rsid w:val="00816944"/>
    <w:rsid w:val="00825E95"/>
    <w:rsid w:val="00852456"/>
    <w:rsid w:val="00857003"/>
    <w:rsid w:val="00883921"/>
    <w:rsid w:val="00890EE6"/>
    <w:rsid w:val="008A0ED1"/>
    <w:rsid w:val="008C2DD8"/>
    <w:rsid w:val="008D352E"/>
    <w:rsid w:val="008D3C6C"/>
    <w:rsid w:val="008D4FA7"/>
    <w:rsid w:val="008F7019"/>
    <w:rsid w:val="0090342B"/>
    <w:rsid w:val="00904486"/>
    <w:rsid w:val="0090561E"/>
    <w:rsid w:val="0090620B"/>
    <w:rsid w:val="009156FA"/>
    <w:rsid w:val="009360BF"/>
    <w:rsid w:val="009405E8"/>
    <w:rsid w:val="00940E85"/>
    <w:rsid w:val="009528CD"/>
    <w:rsid w:val="009827F6"/>
    <w:rsid w:val="009A6116"/>
    <w:rsid w:val="009B7416"/>
    <w:rsid w:val="009C034C"/>
    <w:rsid w:val="009E4C12"/>
    <w:rsid w:val="009F4487"/>
    <w:rsid w:val="009F7FA2"/>
    <w:rsid w:val="00A42AFB"/>
    <w:rsid w:val="00A53F56"/>
    <w:rsid w:val="00A645E4"/>
    <w:rsid w:val="00A75091"/>
    <w:rsid w:val="00A90F08"/>
    <w:rsid w:val="00A96E2E"/>
    <w:rsid w:val="00AB2E34"/>
    <w:rsid w:val="00AB357C"/>
    <w:rsid w:val="00AB5401"/>
    <w:rsid w:val="00AC1302"/>
    <w:rsid w:val="00AC4D35"/>
    <w:rsid w:val="00B20050"/>
    <w:rsid w:val="00B25AC1"/>
    <w:rsid w:val="00B5737D"/>
    <w:rsid w:val="00B65390"/>
    <w:rsid w:val="00B673AF"/>
    <w:rsid w:val="00B73E3E"/>
    <w:rsid w:val="00B80C72"/>
    <w:rsid w:val="00B958BF"/>
    <w:rsid w:val="00B95DDB"/>
    <w:rsid w:val="00BB4A54"/>
    <w:rsid w:val="00BC6971"/>
    <w:rsid w:val="00BF7739"/>
    <w:rsid w:val="00C00BDD"/>
    <w:rsid w:val="00C01473"/>
    <w:rsid w:val="00C209C8"/>
    <w:rsid w:val="00C30D1A"/>
    <w:rsid w:val="00C334BF"/>
    <w:rsid w:val="00C34231"/>
    <w:rsid w:val="00C570A1"/>
    <w:rsid w:val="00C608E7"/>
    <w:rsid w:val="00CA0233"/>
    <w:rsid w:val="00CB0A84"/>
    <w:rsid w:val="00CB3B89"/>
    <w:rsid w:val="00CC32F3"/>
    <w:rsid w:val="00CC6647"/>
    <w:rsid w:val="00CD3159"/>
    <w:rsid w:val="00CE06B9"/>
    <w:rsid w:val="00D11DA3"/>
    <w:rsid w:val="00D4235E"/>
    <w:rsid w:val="00D51463"/>
    <w:rsid w:val="00D53A57"/>
    <w:rsid w:val="00D54558"/>
    <w:rsid w:val="00D620D5"/>
    <w:rsid w:val="00D7023D"/>
    <w:rsid w:val="00D76624"/>
    <w:rsid w:val="00DE7271"/>
    <w:rsid w:val="00DF217C"/>
    <w:rsid w:val="00DF7E64"/>
    <w:rsid w:val="00E140A3"/>
    <w:rsid w:val="00E61366"/>
    <w:rsid w:val="00E64611"/>
    <w:rsid w:val="00E64987"/>
    <w:rsid w:val="00E671FD"/>
    <w:rsid w:val="00E70552"/>
    <w:rsid w:val="00E91C03"/>
    <w:rsid w:val="00EB6A91"/>
    <w:rsid w:val="00EC31CA"/>
    <w:rsid w:val="00F01625"/>
    <w:rsid w:val="00F02C65"/>
    <w:rsid w:val="00F251C8"/>
    <w:rsid w:val="00F33049"/>
    <w:rsid w:val="00F34DF3"/>
    <w:rsid w:val="00F37BFA"/>
    <w:rsid w:val="00F54883"/>
    <w:rsid w:val="00F6433F"/>
    <w:rsid w:val="00F6465C"/>
    <w:rsid w:val="00F7255F"/>
    <w:rsid w:val="00F9260F"/>
    <w:rsid w:val="00F92FE5"/>
    <w:rsid w:val="00F94E9C"/>
    <w:rsid w:val="00FA4398"/>
    <w:rsid w:val="00FA7759"/>
    <w:rsid w:val="00FB2505"/>
    <w:rsid w:val="00FC10D6"/>
    <w:rsid w:val="00FC4B27"/>
    <w:rsid w:val="00FD487D"/>
    <w:rsid w:val="00FE6B4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7E6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CEFEB1-35EA-4A52-A9B5-A46869AC38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80F3D1-2722-4F23-A949-66C50BD6ADB7}">
  <ds:schemaRefs>
    <ds:schemaRef ds:uri="http://schemas.microsoft.com/sharepoint/v3/contenttype/forms"/>
  </ds:schemaRefs>
</ds:datastoreItem>
</file>

<file path=customXml/itemProps3.xml><?xml version="1.0" encoding="utf-8"?>
<ds:datastoreItem xmlns:ds="http://schemas.openxmlformats.org/officeDocument/2006/customXml" ds:itemID="{A68F2F16-23B6-4529-8B1C-A606ECFA5D7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1676</Words>
  <Characters>9556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Alexander Scott</dc:creator>
  <cp:lastModifiedBy>Quentin</cp:lastModifiedBy>
  <cp:revision>2</cp:revision>
  <dcterms:created xsi:type="dcterms:W3CDTF">2020-10-28T14:59:00Z</dcterms:created>
  <dcterms:modified xsi:type="dcterms:W3CDTF">2020-10-28T14:59:00Z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