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51C263" w14:textId="77777777" w:rsidR="00B22031" w:rsidRPr="00B22031" w:rsidRDefault="00B22031" w:rsidP="00B22031">
      <w:pPr>
        <w:overflowPunct w:val="0"/>
        <w:autoSpaceDE w:val="0"/>
        <w:autoSpaceDN w:val="0"/>
        <w:adjustRightInd w:val="0"/>
        <w:textAlignment w:val="baseline"/>
        <w:rPr>
          <w:rFonts w:ascii="Times New Roman" w:eastAsia="Times New Roman" w:hAnsi="Times New Roman" w:cs="Times New Roman"/>
          <w:color w:val="000000"/>
          <w:kern w:val="0"/>
          <w:sz w:val="20"/>
          <w:szCs w:val="20"/>
          <w:lang w:eastAsia="en-GB"/>
          <w14:ligatures w14:val="none"/>
        </w:rPr>
      </w:pPr>
      <w:r w:rsidRPr="00B22031">
        <w:rPr>
          <w:rFonts w:ascii="Arial" w:eastAsia="Times New Roman" w:hAnsi="Arial" w:cs="Arial"/>
          <w:noProof/>
          <w:color w:val="000000"/>
          <w:kern w:val="0"/>
          <w:sz w:val="20"/>
          <w:szCs w:val="20"/>
          <w:lang w:eastAsia="en-GB"/>
          <w14:ligatures w14:val="none"/>
        </w:rPr>
        <w:drawing>
          <wp:inline distT="0" distB="0" distL="0" distR="0" wp14:anchorId="5E9B8CED" wp14:editId="107A476D">
            <wp:extent cx="2028825" cy="704850"/>
            <wp:effectExtent l="0" t="0" r="0" b="0"/>
            <wp:docPr id="2007465704" name="Picture 200746570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A close-up of a sig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A9B35DF" w14:textId="77777777" w:rsidR="00B22031" w:rsidRPr="00B22031" w:rsidRDefault="00B22031" w:rsidP="00B22031">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4F6E60B0" w14:textId="77777777" w:rsidR="00B22031" w:rsidRPr="00B22031" w:rsidRDefault="00B22031" w:rsidP="00B22031">
      <w:pPr>
        <w:rPr>
          <w:rFonts w:ascii="Times New Roman" w:eastAsia="Times New Roman" w:hAnsi="Times New Roman" w:cs="Times New Roman"/>
          <w:b/>
          <w:bCs/>
          <w:kern w:val="0"/>
          <w:sz w:val="48"/>
          <w:szCs w:val="48"/>
          <w:lang w:eastAsia="en-GB"/>
          <w14:ligatures w14:val="none"/>
        </w:rPr>
      </w:pPr>
      <w:r w:rsidRPr="00B22031">
        <w:rPr>
          <w:rFonts w:ascii="Times New Roman" w:eastAsia="Times New Roman" w:hAnsi="Times New Roman" w:cs="Times New Roman"/>
          <w:b/>
          <w:kern w:val="0"/>
          <w:sz w:val="48"/>
          <w:szCs w:val="48"/>
          <w:lang w:eastAsia="en-GB"/>
          <w14:ligatures w14:val="none"/>
        </w:rPr>
        <w:t xml:space="preserve">GRADUATE CERTIFICATE in </w:t>
      </w:r>
      <w:r w:rsidRPr="00B22031">
        <w:rPr>
          <w:rFonts w:ascii="Times New Roman" w:eastAsia="Times New Roman" w:hAnsi="Times New Roman" w:cs="Times New Roman"/>
          <w:b/>
          <w:bCs/>
          <w:kern w:val="0"/>
          <w:sz w:val="48"/>
          <w:szCs w:val="48"/>
          <w:lang w:eastAsia="en-GB"/>
          <w14:ligatures w14:val="none"/>
        </w:rPr>
        <w:t>Consolidation of Social Work Practice</w:t>
      </w:r>
    </w:p>
    <w:p w14:paraId="58800E03" w14:textId="77777777" w:rsidR="00B22031" w:rsidRPr="00B22031" w:rsidRDefault="00B22031" w:rsidP="00B22031">
      <w:pPr>
        <w:ind w:right="-957"/>
        <w:rPr>
          <w:rFonts w:ascii="Times New Roman" w:eastAsia="Times New Roman" w:hAnsi="Times New Roman" w:cs="Times New Roman"/>
          <w:b/>
          <w:kern w:val="0"/>
          <w:sz w:val="48"/>
          <w:szCs w:val="20"/>
          <w:lang w:eastAsia="en-GB"/>
          <w14:ligatures w14:val="none"/>
        </w:rPr>
      </w:pPr>
      <w:r w:rsidRPr="00B22031">
        <w:rPr>
          <w:rFonts w:ascii="Times New Roman" w:eastAsia="Times New Roman" w:hAnsi="Times New Roman" w:cs="Times New Roman"/>
          <w:b/>
          <w:kern w:val="0"/>
          <w:sz w:val="48"/>
          <w:szCs w:val="20"/>
          <w:lang w:eastAsia="en-GB"/>
          <w14:ligatures w14:val="none"/>
        </w:rPr>
        <w:t>LEVEL 6 - 60 Credits</w:t>
      </w:r>
    </w:p>
    <w:p w14:paraId="43A66D45" w14:textId="77777777" w:rsidR="00B22031" w:rsidRPr="00B22031" w:rsidRDefault="00B22031" w:rsidP="00B22031">
      <w:pPr>
        <w:ind w:right="-957"/>
        <w:rPr>
          <w:rFonts w:ascii="Times New Roman" w:eastAsia="Times New Roman" w:hAnsi="Times New Roman" w:cs="Times New Roman"/>
          <w:b/>
          <w:kern w:val="0"/>
          <w:sz w:val="48"/>
          <w:szCs w:val="20"/>
          <w:lang w:eastAsia="en-GB"/>
          <w14:ligatures w14:val="none"/>
        </w:rPr>
      </w:pPr>
      <w:r w:rsidRPr="00B22031">
        <w:rPr>
          <w:rFonts w:ascii="Times New Roman" w:eastAsia="Times New Roman" w:hAnsi="Times New Roman" w:cs="Times New Roman"/>
          <w:b/>
          <w:kern w:val="0"/>
          <w:sz w:val="48"/>
          <w:szCs w:val="20"/>
          <w:lang w:eastAsia="en-GB"/>
          <w14:ligatures w14:val="none"/>
        </w:rPr>
        <w:t>BMPF6044</w:t>
      </w:r>
    </w:p>
    <w:p w14:paraId="62BAC449" w14:textId="77777777" w:rsidR="00B22031" w:rsidRPr="00B22031" w:rsidRDefault="00B22031" w:rsidP="00B22031">
      <w:pPr>
        <w:ind w:right="-957"/>
        <w:rPr>
          <w:rFonts w:ascii="Times New Roman" w:eastAsia="Times New Roman" w:hAnsi="Times New Roman" w:cs="Times New Roman"/>
          <w:b/>
          <w:kern w:val="0"/>
          <w:sz w:val="18"/>
          <w:szCs w:val="2"/>
          <w:lang w:eastAsia="en-GB"/>
          <w14:ligatures w14:val="none"/>
        </w:rPr>
      </w:pPr>
    </w:p>
    <w:p w14:paraId="320904A7" w14:textId="77777777" w:rsidR="00B22031" w:rsidRPr="00B22031" w:rsidRDefault="00B22031" w:rsidP="00B22031">
      <w:pPr>
        <w:ind w:right="-957"/>
        <w:rPr>
          <w:rFonts w:ascii="Times New Roman" w:eastAsia="Times New Roman" w:hAnsi="Times New Roman" w:cs="Times New Roman"/>
          <w:b/>
          <w:kern w:val="0"/>
          <w:sz w:val="48"/>
          <w:szCs w:val="20"/>
          <w:lang w:eastAsia="en-GB"/>
          <w14:ligatures w14:val="none"/>
        </w:rPr>
      </w:pPr>
      <w:r w:rsidRPr="00B22031">
        <w:rPr>
          <w:rFonts w:ascii="Times New Roman" w:eastAsia="Times New Roman" w:hAnsi="Times New Roman" w:cs="Times New Roman"/>
          <w:b/>
          <w:kern w:val="0"/>
          <w:sz w:val="48"/>
          <w:szCs w:val="20"/>
          <w:lang w:eastAsia="en-GB"/>
          <w14:ligatures w14:val="none"/>
        </w:rPr>
        <w:t>LEARNER PORTFOLIO</w:t>
      </w:r>
    </w:p>
    <w:p w14:paraId="1F04563C" w14:textId="77777777" w:rsidR="00B22031" w:rsidRPr="00B22031" w:rsidRDefault="00B22031" w:rsidP="00B22031">
      <w:pPr>
        <w:ind w:right="-957"/>
        <w:rPr>
          <w:rFonts w:ascii="Times New Roman" w:eastAsia="Times New Roman" w:hAnsi="Times New Roman" w:cs="Times New Roman"/>
          <w:b/>
          <w:bCs/>
          <w:kern w:val="0"/>
          <w:sz w:val="48"/>
          <w:szCs w:val="48"/>
          <w:lang w:eastAsia="en-GB"/>
          <w14:ligatures w14:val="none"/>
        </w:rPr>
      </w:pPr>
      <w:r w:rsidRPr="00B22031">
        <w:rPr>
          <w:rFonts w:ascii="Times New Roman" w:eastAsia="Times New Roman" w:hAnsi="Times New Roman" w:cs="Times New Roman"/>
          <w:b/>
          <w:bCs/>
          <w:kern w:val="0"/>
          <w:sz w:val="48"/>
          <w:szCs w:val="48"/>
          <w:lang w:eastAsia="en-GB"/>
          <w14:ligatures w14:val="none"/>
        </w:rPr>
        <w:t>(PORTH AGORED and UNIVERSITY OF WALES TRINITY SAINT DAVID)</w:t>
      </w:r>
    </w:p>
    <w:p w14:paraId="046CEDEE" w14:textId="77777777" w:rsidR="00B22031" w:rsidRPr="00B22031" w:rsidRDefault="00B22031" w:rsidP="00B22031">
      <w:pPr>
        <w:ind w:right="-957"/>
        <w:rPr>
          <w:rFonts w:ascii="Times New Roman" w:eastAsia="Times New Roman" w:hAnsi="Times New Roman" w:cs="Times New Roman"/>
          <w:b/>
          <w:kern w:val="0"/>
          <w:sz w:val="14"/>
          <w:szCs w:val="2"/>
          <w:lang w:eastAsia="en-GB"/>
          <w14:ligatures w14:val="none"/>
        </w:rPr>
      </w:pPr>
    </w:p>
    <w:p w14:paraId="61F0646D" w14:textId="77777777" w:rsidR="00B22031" w:rsidRPr="00B22031" w:rsidRDefault="00B22031" w:rsidP="00B22031">
      <w:pPr>
        <w:ind w:right="-957"/>
        <w:rPr>
          <w:rFonts w:ascii="Times New Roman" w:eastAsia="Times New Roman" w:hAnsi="Times New Roman" w:cs="Times New Roman"/>
          <w:b/>
          <w:kern w:val="0"/>
          <w:sz w:val="48"/>
          <w:szCs w:val="20"/>
          <w:lang w:eastAsia="en-GB"/>
          <w14:ligatures w14:val="none"/>
        </w:rPr>
      </w:pPr>
    </w:p>
    <w:tbl>
      <w:tblPr>
        <w:tblW w:w="98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47"/>
      </w:tblGrid>
      <w:tr w:rsidR="00B22031" w:rsidRPr="00B22031" w14:paraId="251F02C2" w14:textId="77777777" w:rsidTr="004D4FA7">
        <w:trPr>
          <w:trHeight w:val="3257"/>
        </w:trPr>
        <w:tc>
          <w:tcPr>
            <w:tcW w:w="9847" w:type="dxa"/>
            <w:shd w:val="clear" w:color="auto" w:fill="auto"/>
          </w:tcPr>
          <w:p w14:paraId="5E49A6CD" w14:textId="77777777" w:rsidR="00B22031" w:rsidRPr="00B22031" w:rsidRDefault="00B22031" w:rsidP="00B22031">
            <w:pPr>
              <w:ind w:right="-957"/>
              <w:rPr>
                <w:rFonts w:ascii="Times New Roman" w:eastAsia="Times New Roman" w:hAnsi="Times New Roman" w:cs="Times New Roman"/>
                <w:kern w:val="0"/>
                <w:sz w:val="36"/>
                <w:szCs w:val="36"/>
                <w:lang w:eastAsia="en-GB"/>
                <w14:ligatures w14:val="none"/>
              </w:rPr>
            </w:pPr>
            <w:r w:rsidRPr="00B22031">
              <w:rPr>
                <w:rFonts w:ascii="Times New Roman" w:eastAsia="Times New Roman" w:hAnsi="Times New Roman" w:cs="Times New Roman"/>
                <w:b/>
                <w:kern w:val="0"/>
                <w:sz w:val="36"/>
                <w:szCs w:val="36"/>
                <w:lang w:eastAsia="en-GB"/>
                <w14:ligatures w14:val="none"/>
              </w:rPr>
              <w:t xml:space="preserve">Learner’s name: </w:t>
            </w:r>
            <w:r w:rsidRPr="00B22031">
              <w:rPr>
                <w:rFonts w:ascii="Times New Roman" w:eastAsia="Times New Roman" w:hAnsi="Times New Roman" w:cs="Times New Roman"/>
                <w:kern w:val="0"/>
                <w:sz w:val="36"/>
                <w:szCs w:val="36"/>
                <w:lang w:eastAsia="en-GB"/>
                <w14:ligatures w14:val="none"/>
              </w:rPr>
              <w:t>Semhar Ghidey</w:t>
            </w:r>
          </w:p>
          <w:p w14:paraId="4A90F451" w14:textId="77777777" w:rsidR="00B22031" w:rsidRPr="00B22031" w:rsidRDefault="00B22031" w:rsidP="00B22031">
            <w:pPr>
              <w:ind w:right="-957"/>
              <w:rPr>
                <w:rFonts w:ascii="Times New Roman" w:eastAsia="Times New Roman" w:hAnsi="Times New Roman" w:cs="Times New Roman"/>
                <w:b/>
                <w:kern w:val="0"/>
                <w:sz w:val="36"/>
                <w:szCs w:val="36"/>
                <w:lang w:eastAsia="en-GB"/>
                <w14:ligatures w14:val="none"/>
              </w:rPr>
            </w:pPr>
          </w:p>
          <w:p w14:paraId="35F9AC35" w14:textId="77777777" w:rsidR="00B22031" w:rsidRPr="00B22031" w:rsidRDefault="00B22031" w:rsidP="00B22031">
            <w:pPr>
              <w:ind w:right="-957"/>
              <w:rPr>
                <w:rFonts w:ascii="Times New Roman" w:eastAsia="Times New Roman" w:hAnsi="Times New Roman" w:cs="Times New Roman"/>
                <w:bCs/>
                <w:kern w:val="0"/>
                <w:sz w:val="28"/>
                <w:szCs w:val="28"/>
                <w:lang w:eastAsia="en-GB"/>
                <w14:ligatures w14:val="none"/>
              </w:rPr>
            </w:pPr>
            <w:r w:rsidRPr="00B22031">
              <w:rPr>
                <w:rFonts w:ascii="Times New Roman" w:eastAsia="Times New Roman" w:hAnsi="Times New Roman" w:cs="Times New Roman"/>
                <w:b/>
                <w:kern w:val="0"/>
                <w:sz w:val="36"/>
                <w:szCs w:val="36"/>
                <w:lang w:eastAsia="en-GB"/>
                <w14:ligatures w14:val="none"/>
              </w:rPr>
              <w:t xml:space="preserve">Email address: </w:t>
            </w:r>
            <w:hyperlink r:id="rId7" w:history="1">
              <w:r w:rsidRPr="00B22031">
                <w:rPr>
                  <w:rFonts w:ascii="Arial" w:eastAsia="Times New Roman" w:hAnsi="Arial" w:cs="Arial"/>
                  <w:color w:val="0000FF"/>
                  <w:kern w:val="0"/>
                  <w:sz w:val="28"/>
                  <w:szCs w:val="28"/>
                  <w:u w:val="single"/>
                  <w:lang w:eastAsia="en-GB"/>
                  <w14:ligatures w14:val="none"/>
                </w:rPr>
                <w:t>e</w:t>
              </w:r>
              <w:r w:rsidRPr="00B22031">
                <w:rPr>
                  <w:rFonts w:ascii="Times New Roman" w:eastAsia="Times New Roman" w:hAnsi="Times New Roman" w:cs="Times New Roman"/>
                  <w:bCs/>
                  <w:color w:val="0000FF"/>
                  <w:kern w:val="0"/>
                  <w:sz w:val="28"/>
                  <w:szCs w:val="28"/>
                  <w:u w:val="single"/>
                  <w:lang w:eastAsia="en-GB"/>
                  <w14:ligatures w14:val="none"/>
                </w:rPr>
                <w:t>limabrham2014@yahoo.com</w:t>
              </w:r>
            </w:hyperlink>
          </w:p>
          <w:p w14:paraId="46502C7E" w14:textId="77777777" w:rsidR="00B22031" w:rsidRPr="00B22031" w:rsidRDefault="00000000" w:rsidP="00B22031">
            <w:pPr>
              <w:ind w:right="-957"/>
              <w:rPr>
                <w:rFonts w:ascii="Times New Roman" w:eastAsia="Times New Roman" w:hAnsi="Times New Roman" w:cs="Times New Roman"/>
                <w:kern w:val="0"/>
                <w:sz w:val="28"/>
                <w:szCs w:val="28"/>
                <w:lang w:eastAsia="en-GB"/>
                <w14:ligatures w14:val="none"/>
              </w:rPr>
            </w:pPr>
            <w:hyperlink r:id="rId8" w:history="1">
              <w:r w:rsidR="00B22031" w:rsidRPr="00B22031">
                <w:rPr>
                  <w:rFonts w:ascii="Times New Roman" w:eastAsia="Times New Roman" w:hAnsi="Times New Roman" w:cs="Times New Roman"/>
                  <w:color w:val="0000FF"/>
                  <w:kern w:val="0"/>
                  <w:sz w:val="28"/>
                  <w:szCs w:val="28"/>
                  <w:u w:val="single"/>
                  <w:lang w:eastAsia="en-GB"/>
                  <w14:ligatures w14:val="none"/>
                </w:rPr>
                <w:t>Semhar.ghidey@swansea.gov.uk</w:t>
              </w:r>
            </w:hyperlink>
          </w:p>
          <w:p w14:paraId="0CC7C34E" w14:textId="77777777" w:rsidR="00B22031" w:rsidRPr="00B22031" w:rsidRDefault="00000000" w:rsidP="00B22031">
            <w:pPr>
              <w:ind w:right="-957"/>
              <w:rPr>
                <w:rFonts w:ascii="Times New Roman" w:eastAsia="Times New Roman" w:hAnsi="Times New Roman" w:cs="Times New Roman"/>
                <w:bCs/>
                <w:kern w:val="0"/>
                <w:sz w:val="28"/>
                <w:szCs w:val="28"/>
                <w:lang w:eastAsia="en-GB"/>
                <w14:ligatures w14:val="none"/>
              </w:rPr>
            </w:pPr>
            <w:hyperlink r:id="rId9" w:history="1">
              <w:r w:rsidR="00B22031" w:rsidRPr="00B22031">
                <w:rPr>
                  <w:rFonts w:ascii="Times New Roman" w:eastAsia="Times New Roman" w:hAnsi="Times New Roman" w:cs="Times New Roman"/>
                  <w:bCs/>
                  <w:color w:val="0000FF"/>
                  <w:kern w:val="0"/>
                  <w:sz w:val="28"/>
                  <w:szCs w:val="28"/>
                  <w:u w:val="single"/>
                  <w:lang w:eastAsia="en-GB"/>
                  <w14:ligatures w14:val="none"/>
                </w:rPr>
                <w:t>1800522@student.uwtsd.ac.uk</w:t>
              </w:r>
            </w:hyperlink>
            <w:r w:rsidR="00B22031" w:rsidRPr="00B22031">
              <w:rPr>
                <w:rFonts w:ascii="Times New Roman" w:eastAsia="Times New Roman" w:hAnsi="Times New Roman" w:cs="Times New Roman"/>
                <w:bCs/>
                <w:color w:val="000000"/>
                <w:kern w:val="0"/>
                <w:sz w:val="28"/>
                <w:szCs w:val="28"/>
                <w:lang w:eastAsia="en-GB"/>
                <w14:ligatures w14:val="none"/>
              </w:rPr>
              <w:t xml:space="preserve">, </w:t>
            </w:r>
          </w:p>
          <w:p w14:paraId="669C3F88" w14:textId="77777777" w:rsidR="00B22031" w:rsidRPr="00B22031" w:rsidRDefault="00B22031" w:rsidP="00B22031">
            <w:pPr>
              <w:ind w:right="-957"/>
              <w:rPr>
                <w:rFonts w:ascii="Times New Roman" w:eastAsia="Times New Roman" w:hAnsi="Times New Roman" w:cs="Times New Roman"/>
                <w:b/>
                <w:kern w:val="0"/>
                <w:sz w:val="36"/>
                <w:szCs w:val="36"/>
                <w:lang w:eastAsia="en-GB"/>
                <w14:ligatures w14:val="none"/>
              </w:rPr>
            </w:pPr>
          </w:p>
          <w:p w14:paraId="133E2717" w14:textId="77777777" w:rsidR="00B22031" w:rsidRPr="00B22031" w:rsidRDefault="00B22031" w:rsidP="00B22031">
            <w:pPr>
              <w:ind w:right="-957"/>
              <w:rPr>
                <w:rFonts w:ascii="Times New Roman" w:eastAsia="Times New Roman" w:hAnsi="Times New Roman" w:cs="Times New Roman"/>
                <w:bCs/>
                <w:kern w:val="0"/>
                <w:sz w:val="36"/>
                <w:szCs w:val="36"/>
                <w:lang w:eastAsia="en-GB"/>
                <w14:ligatures w14:val="none"/>
              </w:rPr>
            </w:pPr>
            <w:r w:rsidRPr="00B22031">
              <w:rPr>
                <w:rFonts w:ascii="Times New Roman" w:eastAsia="Times New Roman" w:hAnsi="Times New Roman" w:cs="Times New Roman"/>
                <w:b/>
                <w:kern w:val="0"/>
                <w:sz w:val="36"/>
                <w:szCs w:val="36"/>
                <w:lang w:eastAsia="en-GB"/>
                <w14:ligatures w14:val="none"/>
              </w:rPr>
              <w:t xml:space="preserve">Learner’s University Registration Number: </w:t>
            </w:r>
            <w:r w:rsidRPr="00B22031">
              <w:rPr>
                <w:rFonts w:ascii="Times New Roman" w:eastAsia="Times New Roman" w:hAnsi="Times New Roman" w:cs="Times New Roman"/>
                <w:bCs/>
                <w:kern w:val="0"/>
                <w:sz w:val="36"/>
                <w:szCs w:val="36"/>
                <w:lang w:eastAsia="en-GB"/>
                <w14:ligatures w14:val="none"/>
              </w:rPr>
              <w:t>1800522</w:t>
            </w:r>
          </w:p>
          <w:p w14:paraId="526E594C" w14:textId="77777777" w:rsidR="00B22031" w:rsidRPr="00B22031" w:rsidRDefault="00B22031" w:rsidP="00B22031">
            <w:pPr>
              <w:ind w:right="-957"/>
              <w:rPr>
                <w:rFonts w:ascii="Times New Roman" w:eastAsia="Times New Roman" w:hAnsi="Times New Roman" w:cs="Times New Roman"/>
                <w:b/>
                <w:kern w:val="0"/>
                <w:sz w:val="36"/>
                <w:szCs w:val="36"/>
                <w:lang w:eastAsia="en-GB"/>
                <w14:ligatures w14:val="none"/>
              </w:rPr>
            </w:pPr>
          </w:p>
          <w:p w14:paraId="6E649E6F" w14:textId="77777777" w:rsidR="00B22031" w:rsidRPr="00B22031" w:rsidRDefault="00B22031" w:rsidP="00B22031">
            <w:pPr>
              <w:ind w:right="-957"/>
              <w:rPr>
                <w:rFonts w:ascii="Times New Roman" w:eastAsia="Times New Roman" w:hAnsi="Times New Roman" w:cs="Times New Roman"/>
                <w:b/>
                <w:kern w:val="0"/>
                <w:sz w:val="48"/>
                <w:szCs w:val="20"/>
                <w:lang w:eastAsia="en-GB"/>
                <w14:ligatures w14:val="none"/>
              </w:rPr>
            </w:pPr>
            <w:r w:rsidRPr="00B22031">
              <w:rPr>
                <w:rFonts w:ascii="Times New Roman" w:eastAsia="Times New Roman" w:hAnsi="Times New Roman" w:cs="Times New Roman"/>
                <w:b/>
                <w:kern w:val="0"/>
                <w:sz w:val="36"/>
                <w:szCs w:val="36"/>
                <w:lang w:eastAsia="en-GB"/>
                <w14:ligatures w14:val="none"/>
              </w:rPr>
              <w:t xml:space="preserve">Cohort: </w:t>
            </w:r>
            <w:r w:rsidRPr="00B22031">
              <w:rPr>
                <w:rFonts w:ascii="Times New Roman" w:eastAsia="Times New Roman" w:hAnsi="Times New Roman" w:cs="Times New Roman"/>
                <w:kern w:val="0"/>
                <w:sz w:val="36"/>
                <w:szCs w:val="36"/>
                <w:lang w:eastAsia="en-GB"/>
                <w14:ligatures w14:val="none"/>
              </w:rPr>
              <w:t>18 onwards</w:t>
            </w:r>
          </w:p>
        </w:tc>
      </w:tr>
    </w:tbl>
    <w:p w14:paraId="31B99ED3" w14:textId="77777777" w:rsidR="00B22031" w:rsidRPr="00B22031" w:rsidRDefault="00B22031" w:rsidP="00B22031">
      <w:pPr>
        <w:ind w:right="-957"/>
        <w:rPr>
          <w:rFonts w:ascii="Times New Roman" w:eastAsia="Times New Roman" w:hAnsi="Times New Roman" w:cs="Times New Roman"/>
          <w:b/>
          <w:kern w:val="0"/>
          <w:sz w:val="48"/>
          <w:szCs w:val="20"/>
          <w:lang w:eastAsia="en-GB"/>
          <w14:ligatures w14:val="none"/>
        </w:rPr>
      </w:pPr>
      <w:r w:rsidRPr="00B22031">
        <w:rPr>
          <w:rFonts w:ascii="Times New Roman" w:eastAsia="Times New Roman" w:hAnsi="Times New Roman" w:cs="Times New Roman"/>
          <w:b/>
          <w:kern w:val="0"/>
          <w:sz w:val="48"/>
          <w:szCs w:val="20"/>
          <w:lang w:eastAsia="en-GB"/>
          <w14:ligatures w14:val="none"/>
        </w:rPr>
        <w:t xml:space="preserve"> </w:t>
      </w:r>
    </w:p>
    <w:p w14:paraId="390ED008" w14:textId="77777777" w:rsidR="00B22031" w:rsidRPr="00B22031" w:rsidRDefault="00B22031" w:rsidP="00B22031">
      <w:pPr>
        <w:rPr>
          <w:rFonts w:ascii="Times New Roman" w:eastAsia="Times New Roman" w:hAnsi="Times New Roman" w:cs="Times New Roman"/>
          <w:kern w:val="0"/>
          <w:sz w:val="24"/>
          <w:szCs w:val="20"/>
          <w:lang w:eastAsia="en-GB"/>
          <w14:ligatures w14:val="none"/>
        </w:rPr>
      </w:pPr>
    </w:p>
    <w:p w14:paraId="084F9269" w14:textId="77777777" w:rsidR="00B22031" w:rsidRPr="00B22031" w:rsidRDefault="00B22031" w:rsidP="00B22031">
      <w:pPr>
        <w:ind w:right="-957"/>
        <w:rPr>
          <w:rFonts w:ascii="Times New Roman" w:eastAsia="Times New Roman" w:hAnsi="Times New Roman" w:cs="Times New Roman"/>
          <w:b/>
          <w:kern w:val="0"/>
          <w:sz w:val="48"/>
          <w:szCs w:val="20"/>
          <w:lang w:eastAsia="en-GB"/>
          <w14:ligatures w14:val="none"/>
        </w:rPr>
      </w:pPr>
    </w:p>
    <w:p w14:paraId="6FB06EE7" w14:textId="77777777" w:rsidR="00B22031" w:rsidRPr="00B22031" w:rsidRDefault="00B22031" w:rsidP="00B22031">
      <w:pPr>
        <w:overflowPunct w:val="0"/>
        <w:autoSpaceDE w:val="0"/>
        <w:autoSpaceDN w:val="0"/>
        <w:adjustRightInd w:val="0"/>
        <w:jc w:val="center"/>
        <w:textAlignment w:val="baseline"/>
        <w:rPr>
          <w:rFonts w:ascii="Times New Roman" w:eastAsia="Times New Roman" w:hAnsi="Times New Roman" w:cs="Times New Roman"/>
          <w:b/>
          <w:color w:val="000000"/>
          <w:kern w:val="0"/>
          <w:sz w:val="24"/>
          <w:szCs w:val="24"/>
          <w:lang w:eastAsia="en-GB"/>
          <w14:ligatures w14:val="none"/>
        </w:rPr>
        <w:sectPr w:rsidR="00B22031" w:rsidRPr="00B22031">
          <w:headerReference w:type="default" r:id="rId10"/>
          <w:footerReference w:type="default" r:id="rId11"/>
          <w:pgSz w:w="11906" w:h="16838"/>
          <w:pgMar w:top="1440" w:right="1440" w:bottom="1440" w:left="1440" w:header="708" w:footer="708" w:gutter="0"/>
          <w:cols w:space="708"/>
          <w:docGrid w:linePitch="360"/>
        </w:sectPr>
      </w:pPr>
      <w:r w:rsidRPr="00B22031">
        <w:rPr>
          <w:rFonts w:ascii="Times New Roman" w:eastAsia="Times New Roman" w:hAnsi="Times New Roman" w:cs="Times New Roman"/>
          <w:b/>
          <w:color w:val="000000"/>
          <w:kern w:val="0"/>
          <w:sz w:val="24"/>
          <w:szCs w:val="24"/>
          <w:lang w:eastAsia="en-GB"/>
          <w14:ligatures w14:val="none"/>
        </w:rPr>
        <w:br w:type="page"/>
      </w:r>
    </w:p>
    <w:p w14:paraId="5ED108B8" w14:textId="77777777" w:rsidR="00B22031" w:rsidRPr="00B22031" w:rsidRDefault="00B22031" w:rsidP="00B22031">
      <w:pPr>
        <w:overflowPunct w:val="0"/>
        <w:autoSpaceDE w:val="0"/>
        <w:autoSpaceDN w:val="0"/>
        <w:adjustRightInd w:val="0"/>
        <w:spacing w:line="360" w:lineRule="auto"/>
        <w:jc w:val="center"/>
        <w:textAlignment w:val="baseline"/>
        <w:rPr>
          <w:rFonts w:ascii="Times New Roman" w:eastAsia="Times New Roman" w:hAnsi="Times New Roman" w:cs="Times New Roman"/>
          <w:b/>
          <w:bCs/>
          <w:color w:val="000000"/>
          <w:kern w:val="0"/>
          <w:sz w:val="28"/>
          <w:szCs w:val="28"/>
          <w:lang w:eastAsia="en-GB"/>
          <w14:ligatures w14:val="none"/>
        </w:rPr>
      </w:pPr>
      <w:r w:rsidRPr="00B22031">
        <w:rPr>
          <w:rFonts w:ascii="Times New Roman" w:eastAsia="Times New Roman" w:hAnsi="Times New Roman" w:cs="Times New Roman"/>
          <w:b/>
          <w:bCs/>
          <w:color w:val="000000"/>
          <w:kern w:val="0"/>
          <w:sz w:val="28"/>
          <w:szCs w:val="28"/>
          <w:lang w:eastAsia="en-GB"/>
          <w14:ligatures w14:val="none"/>
        </w:rPr>
        <w:lastRenderedPageBreak/>
        <w:t>Task 4</w:t>
      </w:r>
    </w:p>
    <w:p w14:paraId="144875CE" w14:textId="77777777" w:rsidR="00B22031" w:rsidRPr="00B22031" w:rsidRDefault="00B22031" w:rsidP="00B22031">
      <w:pPr>
        <w:overflowPunct w:val="0"/>
        <w:autoSpaceDE w:val="0"/>
        <w:autoSpaceDN w:val="0"/>
        <w:adjustRightInd w:val="0"/>
        <w:spacing w:line="360" w:lineRule="auto"/>
        <w:textAlignment w:val="baseline"/>
        <w:rPr>
          <w:rFonts w:ascii="Times New Roman" w:eastAsia="Times New Roman" w:hAnsi="Times New Roman" w:cs="Times New Roman"/>
          <w:b/>
          <w:bCs/>
          <w:color w:val="000000"/>
          <w:kern w:val="0"/>
          <w:sz w:val="28"/>
          <w:szCs w:val="28"/>
          <w:lang w:eastAsia="en-GB"/>
          <w14:ligatures w14:val="none"/>
        </w:rPr>
      </w:pPr>
      <w:r w:rsidRPr="00B22031">
        <w:rPr>
          <w:rFonts w:ascii="Times New Roman" w:eastAsia="Times New Roman" w:hAnsi="Times New Roman" w:cs="Times New Roman"/>
          <w:b/>
          <w:bCs/>
          <w:color w:val="000000"/>
          <w:kern w:val="0"/>
          <w:sz w:val="28"/>
          <w:szCs w:val="28"/>
          <w:lang w:eastAsia="en-GB"/>
          <w14:ligatures w14:val="none"/>
        </w:rPr>
        <w:t>Task 4a: Safeguarding children and young people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B22031" w:rsidRPr="00B22031" w14:paraId="515AA7AC" w14:textId="77777777" w:rsidTr="004D4FA7">
        <w:tc>
          <w:tcPr>
            <w:tcW w:w="9016" w:type="dxa"/>
            <w:shd w:val="clear" w:color="auto" w:fill="auto"/>
          </w:tcPr>
          <w:p w14:paraId="3ADC1616"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B22031">
              <w:rPr>
                <w:rFonts w:ascii="Times New Roman" w:eastAsia="Times New Roman" w:hAnsi="Times New Roman" w:cs="Times New Roman"/>
                <w:color w:val="000000"/>
                <w:kern w:val="0"/>
                <w:sz w:val="24"/>
                <w:szCs w:val="24"/>
                <w:lang w:eastAsia="en-GB"/>
                <w14:ligatures w14:val="none"/>
              </w:rPr>
              <w:t xml:space="preserve">In an area </w:t>
            </w:r>
            <w:r w:rsidRPr="00B22031">
              <w:rPr>
                <w:rFonts w:ascii="Times New Roman" w:eastAsia="Times New Roman" w:hAnsi="Times New Roman" w:cs="Times New Roman"/>
                <w:b/>
                <w:color w:val="000000"/>
                <w:kern w:val="0"/>
                <w:sz w:val="24"/>
                <w:szCs w:val="24"/>
                <w:lang w:eastAsia="en-GB"/>
                <w14:ligatures w14:val="none"/>
              </w:rPr>
              <w:t xml:space="preserve">that is not your main focus of work </w:t>
            </w:r>
            <w:r w:rsidRPr="00B22031">
              <w:rPr>
                <w:rFonts w:ascii="Times New Roman" w:eastAsia="Times New Roman" w:hAnsi="Times New Roman" w:cs="Times New Roman"/>
                <w:color w:val="000000"/>
                <w:kern w:val="0"/>
                <w:sz w:val="24"/>
                <w:szCs w:val="24"/>
                <w:lang w:eastAsia="en-GB"/>
                <w14:ligatures w14:val="none"/>
              </w:rPr>
              <w:t xml:space="preserve">(see guidance above), explain the relevant legislation, and the national, local and organisational policies and procedures for safeguarding. </w:t>
            </w:r>
          </w:p>
          <w:p w14:paraId="284810F3"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6FBF14A3"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B22031">
              <w:rPr>
                <w:rFonts w:ascii="Times New Roman" w:eastAsia="Times New Roman" w:hAnsi="Times New Roman" w:cs="Times New Roman"/>
                <w:color w:val="000000"/>
                <w:kern w:val="0"/>
                <w:sz w:val="24"/>
                <w:szCs w:val="24"/>
                <w:lang w:eastAsia="en-GB"/>
                <w14:ligatures w14:val="none"/>
              </w:rPr>
              <w:t>500 words (+/- 10%: include your actual word count at the end of each section)</w:t>
            </w:r>
          </w:p>
          <w:p w14:paraId="1087B3AB"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410463BD"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B22031">
              <w:rPr>
                <w:rFonts w:ascii="Times New Roman" w:eastAsia="Times New Roman" w:hAnsi="Times New Roman" w:cs="Times New Roman"/>
                <w:color w:val="000000"/>
                <w:kern w:val="0"/>
                <w:sz w:val="24"/>
                <w:szCs w:val="24"/>
                <w:lang w:eastAsia="en-GB"/>
                <w14:ligatures w14:val="none"/>
              </w:rPr>
              <w:t xml:space="preserve">Safeguarding is everybody’s responsibility in Wales, according to the Wales Safeguarding Procedures (WSP) 2019 (Welsh Government (WG), 2019). As a social worker in frequent contact with vulnerable people, one must have an informed understanding of current legislation and guidance relevant to all ages. This is a legal and professional obligation, as per the Code of Professional Practice for Social Care Workers (2017) and the National Occupational Standards for Social Work (2011). </w:t>
            </w:r>
          </w:p>
          <w:p w14:paraId="60732179"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3BD81AAA" w14:textId="77777777" w:rsidR="00B22031" w:rsidRPr="00B22031" w:rsidRDefault="00B22031" w:rsidP="00B22031">
            <w:pPr>
              <w:overflowPunct w:val="0"/>
              <w:autoSpaceDE w:val="0"/>
              <w:autoSpaceDN w:val="0"/>
              <w:adjustRightInd w:val="0"/>
              <w:spacing w:line="360" w:lineRule="auto"/>
              <w:textAlignment w:val="baseline"/>
              <w:rPr>
                <w:rFonts w:ascii="Times New Roman" w:eastAsia="Times New Roman" w:hAnsi="Times New Roman" w:cs="Times New Roman"/>
                <w:color w:val="000000"/>
                <w:kern w:val="0"/>
                <w:sz w:val="24"/>
                <w:szCs w:val="24"/>
                <w:lang w:eastAsia="en-GB"/>
                <w14:ligatures w14:val="none"/>
              </w:rPr>
            </w:pPr>
            <w:r w:rsidRPr="00B22031">
              <w:rPr>
                <w:rFonts w:ascii="Times New Roman" w:eastAsia="Times New Roman" w:hAnsi="Times New Roman" w:cs="Times New Roman"/>
                <w:color w:val="000000"/>
                <w:kern w:val="0"/>
                <w:sz w:val="24"/>
                <w:szCs w:val="24"/>
                <w:lang w:eastAsia="en-GB"/>
                <w14:ligatures w14:val="none"/>
              </w:rPr>
              <w:t xml:space="preserve">The Social Services and Well-being (Wales) Act (SSWBA) 2014 defines children as those under 18, as per the United Nations Convention on the Rights of the Child (UNCRC) 1989. The UNCRC principles are incorporated into this Welsh legislation. </w:t>
            </w:r>
          </w:p>
          <w:p w14:paraId="6C83C153" w14:textId="77777777" w:rsidR="00B22031" w:rsidRPr="00B22031" w:rsidRDefault="00B22031" w:rsidP="00B22031">
            <w:pPr>
              <w:overflowPunct w:val="0"/>
              <w:autoSpaceDE w:val="0"/>
              <w:autoSpaceDN w:val="0"/>
              <w:adjustRightInd w:val="0"/>
              <w:spacing w:line="360" w:lineRule="auto"/>
              <w:textAlignment w:val="baseline"/>
              <w:rPr>
                <w:rFonts w:ascii="Times New Roman" w:eastAsia="Times New Roman" w:hAnsi="Times New Roman" w:cs="Times New Roman"/>
                <w:color w:val="000000"/>
                <w:kern w:val="0"/>
                <w:sz w:val="24"/>
                <w:szCs w:val="24"/>
                <w:lang w:eastAsia="en-GB"/>
                <w14:ligatures w14:val="none"/>
              </w:rPr>
            </w:pPr>
          </w:p>
          <w:p w14:paraId="159C77A1" w14:textId="77777777" w:rsidR="00B22031" w:rsidRPr="00B22031" w:rsidRDefault="00B22031" w:rsidP="00B22031">
            <w:pPr>
              <w:overflowPunct w:val="0"/>
              <w:autoSpaceDE w:val="0"/>
              <w:autoSpaceDN w:val="0"/>
              <w:adjustRightInd w:val="0"/>
              <w:spacing w:line="360" w:lineRule="auto"/>
              <w:textAlignment w:val="baseline"/>
              <w:rPr>
                <w:rFonts w:ascii="Times New Roman" w:eastAsia="Times New Roman" w:hAnsi="Times New Roman" w:cs="Times New Roman"/>
                <w:color w:val="000000"/>
                <w:kern w:val="0"/>
                <w:sz w:val="24"/>
                <w:szCs w:val="24"/>
                <w:lang w:eastAsia="en-GB"/>
                <w14:ligatures w14:val="none"/>
              </w:rPr>
            </w:pPr>
            <w:r w:rsidRPr="00B22031">
              <w:rPr>
                <w:rFonts w:ascii="Times New Roman" w:eastAsia="Times New Roman" w:hAnsi="Times New Roman" w:cs="Times New Roman"/>
                <w:color w:val="000000"/>
                <w:kern w:val="0"/>
                <w:sz w:val="24"/>
                <w:szCs w:val="24"/>
                <w:lang w:eastAsia="en-GB"/>
                <w14:ligatures w14:val="none"/>
              </w:rPr>
              <w:t>According to Wales Safeguarding Procedures (WSP) 2019 categories of abuse are: physical, emotional/psychological, sexual, financial, and neglect (WG,2019). Children at risk are those who are at risk of or who are experiencing abuse, neglect, or other forms of harm and who require care or assistance, regardless of whether the local authority is already providing for their needs, according to SSWBA Section 130(4). The Children Acts of 1989 and 2004 were mostly replaced by the SSWBWA. Sections 17 and 47, which deal with protecting and safeguarding children, are still in effect. To implement safeguarding protocols, Part 7 of the SSWBWA established National Independent Safeguarding Boards, which are composed of social workers, police, and health professionals.</w:t>
            </w:r>
          </w:p>
          <w:p w14:paraId="2EA61350" w14:textId="77777777" w:rsidR="00B22031" w:rsidRPr="00B22031" w:rsidRDefault="00B22031" w:rsidP="00B22031">
            <w:pPr>
              <w:overflowPunct w:val="0"/>
              <w:autoSpaceDE w:val="0"/>
              <w:autoSpaceDN w:val="0"/>
              <w:adjustRightInd w:val="0"/>
              <w:spacing w:line="360" w:lineRule="auto"/>
              <w:textAlignment w:val="baseline"/>
              <w:rPr>
                <w:rFonts w:ascii="Times New Roman" w:eastAsia="Times New Roman" w:hAnsi="Times New Roman" w:cs="Times New Roman"/>
                <w:color w:val="000000"/>
                <w:kern w:val="0"/>
                <w:sz w:val="24"/>
                <w:szCs w:val="24"/>
                <w:lang w:eastAsia="en-GB"/>
                <w14:ligatures w14:val="none"/>
              </w:rPr>
            </w:pPr>
          </w:p>
          <w:p w14:paraId="343FA3E7" w14:textId="110B756D" w:rsidR="00B22031" w:rsidRPr="00B22031" w:rsidRDefault="00B22031" w:rsidP="00B22031">
            <w:pPr>
              <w:overflowPunct w:val="0"/>
              <w:autoSpaceDE w:val="0"/>
              <w:autoSpaceDN w:val="0"/>
              <w:adjustRightInd w:val="0"/>
              <w:spacing w:line="360" w:lineRule="auto"/>
              <w:textAlignment w:val="baseline"/>
              <w:rPr>
                <w:rFonts w:ascii="Times New Roman" w:eastAsia="Times New Roman" w:hAnsi="Times New Roman" w:cs="Times New Roman"/>
                <w:color w:val="000000"/>
                <w:kern w:val="0"/>
                <w:sz w:val="24"/>
                <w:szCs w:val="24"/>
                <w:lang w:eastAsia="en-GB"/>
                <w14:ligatures w14:val="none"/>
              </w:rPr>
            </w:pPr>
            <w:r w:rsidRPr="00B22031">
              <w:rPr>
                <w:rFonts w:ascii="Times New Roman" w:eastAsia="Times New Roman" w:hAnsi="Times New Roman" w:cs="Times New Roman"/>
                <w:color w:val="000000"/>
                <w:kern w:val="0"/>
                <w:sz w:val="24"/>
                <w:szCs w:val="24"/>
                <w:lang w:eastAsia="en-GB"/>
                <w14:ligatures w14:val="none"/>
              </w:rPr>
              <w:t xml:space="preserve">When working with children, professionals must work in a child-centred way. Voice and control are key principles of the SSWBA. Parts 3 and 4 demand that children be involved in their assessments and care/support planning, recognising their wishes, feelings and preferred outcomes. </w:t>
            </w:r>
            <w:r w:rsidR="00D759A8" w:rsidRPr="00D759A8">
              <w:rPr>
                <w:rFonts w:ascii="Times New Roman" w:eastAsia="Times New Roman" w:hAnsi="Times New Roman" w:cs="Times New Roman"/>
                <w:color w:val="000000"/>
                <w:kern w:val="0"/>
                <w:sz w:val="24"/>
                <w:szCs w:val="24"/>
                <w:lang w:eastAsia="en-GB"/>
                <w14:ligatures w14:val="none"/>
              </w:rPr>
              <w:t xml:space="preserve">In cases where children are unable to participate actively, </w:t>
            </w:r>
            <w:r w:rsidR="00581F42">
              <w:rPr>
                <w:rFonts w:ascii="Times New Roman" w:eastAsia="Times New Roman" w:hAnsi="Times New Roman" w:cs="Times New Roman"/>
                <w:color w:val="000000"/>
                <w:kern w:val="0"/>
                <w:sz w:val="24"/>
                <w:szCs w:val="24"/>
                <w:lang w:eastAsia="en-GB"/>
                <w14:ligatures w14:val="none"/>
              </w:rPr>
              <w:t xml:space="preserve">the </w:t>
            </w:r>
            <w:r w:rsidR="00581F42">
              <w:rPr>
                <w:rFonts w:ascii="Times New Roman" w:eastAsia="Times New Roman" w:hAnsi="Times New Roman" w:cs="Times New Roman"/>
                <w:color w:val="000000"/>
                <w:kern w:val="0"/>
                <w:sz w:val="24"/>
                <w:szCs w:val="24"/>
                <w:lang w:eastAsia="en-GB"/>
                <w14:ligatures w14:val="none"/>
              </w:rPr>
              <w:lastRenderedPageBreak/>
              <w:t xml:space="preserve">professionals </w:t>
            </w:r>
            <w:r w:rsidR="00D759A8" w:rsidRPr="00D759A8">
              <w:rPr>
                <w:rFonts w:ascii="Times New Roman" w:eastAsia="Times New Roman" w:hAnsi="Times New Roman" w:cs="Times New Roman"/>
                <w:color w:val="000000"/>
                <w:kern w:val="0"/>
                <w:sz w:val="24"/>
                <w:szCs w:val="24"/>
                <w:lang w:eastAsia="en-GB"/>
                <w14:ligatures w14:val="none"/>
              </w:rPr>
              <w:t>must involve an advocate, guardian, or parent to ensure that the child's best interests are met</w:t>
            </w:r>
            <w:r w:rsidR="00581F42">
              <w:rPr>
                <w:rFonts w:ascii="Times New Roman" w:eastAsia="Times New Roman" w:hAnsi="Times New Roman" w:cs="Times New Roman"/>
                <w:color w:val="000000"/>
                <w:kern w:val="0"/>
                <w:sz w:val="24"/>
                <w:szCs w:val="24"/>
                <w:lang w:eastAsia="en-GB"/>
                <w14:ligatures w14:val="none"/>
              </w:rPr>
              <w:t xml:space="preserve"> </w:t>
            </w:r>
            <w:r w:rsidRPr="00B22031">
              <w:rPr>
                <w:rFonts w:ascii="Times New Roman" w:eastAsia="Times New Roman" w:hAnsi="Times New Roman" w:cs="Times New Roman"/>
                <w:color w:val="000000"/>
                <w:kern w:val="0"/>
                <w:sz w:val="24"/>
                <w:szCs w:val="24"/>
                <w:lang w:eastAsia="en-GB"/>
                <w14:ligatures w14:val="none"/>
              </w:rPr>
              <w:t>(WG, 2019a; WG, 2019b).</w:t>
            </w:r>
          </w:p>
          <w:p w14:paraId="087FA578" w14:textId="77777777" w:rsidR="00B22031" w:rsidRPr="00B22031" w:rsidRDefault="00B22031" w:rsidP="00B22031">
            <w:pPr>
              <w:overflowPunct w:val="0"/>
              <w:autoSpaceDE w:val="0"/>
              <w:autoSpaceDN w:val="0"/>
              <w:adjustRightInd w:val="0"/>
              <w:spacing w:line="360" w:lineRule="auto"/>
              <w:textAlignment w:val="baseline"/>
              <w:rPr>
                <w:rFonts w:ascii="Times New Roman" w:eastAsia="Times New Roman" w:hAnsi="Times New Roman" w:cs="Times New Roman"/>
                <w:color w:val="000000"/>
                <w:kern w:val="0"/>
                <w:sz w:val="24"/>
                <w:szCs w:val="24"/>
                <w:lang w:eastAsia="en-GB"/>
                <w14:ligatures w14:val="none"/>
              </w:rPr>
            </w:pPr>
          </w:p>
          <w:p w14:paraId="23FBAA30" w14:textId="77777777" w:rsidR="00B22031" w:rsidRPr="00B22031" w:rsidRDefault="00B22031" w:rsidP="00B22031">
            <w:pPr>
              <w:overflowPunct w:val="0"/>
              <w:autoSpaceDE w:val="0"/>
              <w:autoSpaceDN w:val="0"/>
              <w:adjustRightInd w:val="0"/>
              <w:spacing w:line="360" w:lineRule="auto"/>
              <w:textAlignment w:val="baseline"/>
              <w:rPr>
                <w:rFonts w:ascii="Times New Roman" w:eastAsia="Times New Roman" w:hAnsi="Times New Roman" w:cs="Times New Roman"/>
                <w:color w:val="000000"/>
                <w:kern w:val="0"/>
                <w:sz w:val="24"/>
                <w:szCs w:val="24"/>
                <w:lang w:eastAsia="en-GB"/>
                <w14:ligatures w14:val="none"/>
              </w:rPr>
            </w:pPr>
            <w:r w:rsidRPr="00B22031">
              <w:rPr>
                <w:rFonts w:ascii="Times New Roman" w:eastAsia="Times New Roman" w:hAnsi="Times New Roman" w:cs="Times New Roman"/>
                <w:color w:val="000000"/>
                <w:kern w:val="0"/>
                <w:sz w:val="24"/>
                <w:szCs w:val="24"/>
                <w:lang w:eastAsia="en-GB"/>
                <w14:ligatures w14:val="none"/>
              </w:rPr>
              <w:t xml:space="preserve">The Rights of Children and Young Persons (Wales) Measure 2011, a landmark piece of rights-based legislation, imposes the ministerial duty to “have due regard” for the UNCRC 1989 “when developing or reviewing legislation and policy” (WG, 2022). This UN Convention states that children have the right to protection from abuse and harm (UN, 1989). This legislation also created the office of the Children’s Commissioner for Wales (CCW), the first UK nation to do so. The Commissioner reviews and advises on all proposed legislation affecting children and young people and advocates for their rights (CCW, 2024). </w:t>
            </w:r>
          </w:p>
          <w:p w14:paraId="08BCB2C1" w14:textId="77777777" w:rsidR="00B22031" w:rsidRPr="00B22031" w:rsidRDefault="00B22031" w:rsidP="00B22031">
            <w:pPr>
              <w:overflowPunct w:val="0"/>
              <w:autoSpaceDE w:val="0"/>
              <w:autoSpaceDN w:val="0"/>
              <w:adjustRightInd w:val="0"/>
              <w:spacing w:line="360" w:lineRule="auto"/>
              <w:textAlignment w:val="baseline"/>
              <w:rPr>
                <w:rFonts w:ascii="Times New Roman" w:eastAsia="Times New Roman" w:hAnsi="Times New Roman" w:cs="Times New Roman"/>
                <w:color w:val="000000"/>
                <w:kern w:val="0"/>
                <w:sz w:val="24"/>
                <w:szCs w:val="24"/>
                <w:lang w:eastAsia="en-GB"/>
                <w14:ligatures w14:val="none"/>
              </w:rPr>
            </w:pPr>
          </w:p>
          <w:p w14:paraId="4A225C3F" w14:textId="77777777" w:rsidR="00B22031" w:rsidRPr="00B22031" w:rsidRDefault="00B22031" w:rsidP="00B22031">
            <w:pPr>
              <w:overflowPunct w:val="0"/>
              <w:autoSpaceDE w:val="0"/>
              <w:autoSpaceDN w:val="0"/>
              <w:adjustRightInd w:val="0"/>
              <w:spacing w:line="360" w:lineRule="auto"/>
              <w:textAlignment w:val="baseline"/>
              <w:rPr>
                <w:rFonts w:ascii="Times New Roman" w:eastAsia="Times New Roman" w:hAnsi="Times New Roman" w:cs="Times New Roman"/>
                <w:color w:val="000000"/>
                <w:kern w:val="0"/>
                <w:sz w:val="24"/>
                <w:szCs w:val="24"/>
                <w:lang w:eastAsia="en-GB"/>
                <w14:ligatures w14:val="none"/>
              </w:rPr>
            </w:pPr>
            <w:r w:rsidRPr="00B22031">
              <w:rPr>
                <w:rFonts w:ascii="Times New Roman" w:eastAsia="Times New Roman" w:hAnsi="Times New Roman" w:cs="Times New Roman"/>
                <w:color w:val="000000"/>
                <w:kern w:val="0"/>
                <w:sz w:val="24"/>
                <w:szCs w:val="24"/>
                <w:lang w:eastAsia="en-GB"/>
                <w14:ligatures w14:val="none"/>
              </w:rPr>
              <w:t xml:space="preserve">The Working Together to Safeguard guidance document (2022), places a duty on practitioners to safeguard children at risk. Professionals must investigate reports of risk or actual harm and, when necessary, implement Section 47 enquiries. This is mandated by the Wales Safeguarding Procedures 2019 (WG, 2019). These describe the assessment and, when necessary, investigation process that follows a referral to social services. Section 47 inquiries have the force of law and must follow a strict timetable. A conference with professionals involved with the family may follow, assessing and determining whether the case meets the criteria for significant harm. </w:t>
            </w:r>
          </w:p>
          <w:p w14:paraId="2339B754" w14:textId="77777777" w:rsidR="00B22031" w:rsidRPr="00B22031" w:rsidRDefault="00B22031" w:rsidP="00B22031">
            <w:pPr>
              <w:overflowPunct w:val="0"/>
              <w:autoSpaceDE w:val="0"/>
              <w:autoSpaceDN w:val="0"/>
              <w:adjustRightInd w:val="0"/>
              <w:spacing w:line="360" w:lineRule="auto"/>
              <w:textAlignment w:val="baseline"/>
              <w:rPr>
                <w:rFonts w:ascii="Times New Roman" w:eastAsia="Times New Roman" w:hAnsi="Times New Roman" w:cs="Times New Roman"/>
                <w:b/>
                <w:bCs/>
                <w:color w:val="000000"/>
                <w:kern w:val="0"/>
                <w:sz w:val="24"/>
                <w:szCs w:val="24"/>
                <w:lang w:eastAsia="en-GB"/>
                <w14:ligatures w14:val="none"/>
              </w:rPr>
            </w:pPr>
          </w:p>
          <w:p w14:paraId="783ACE34" w14:textId="77777777" w:rsidR="00B22031" w:rsidRPr="00B22031" w:rsidRDefault="00B22031" w:rsidP="00B22031">
            <w:pPr>
              <w:overflowPunct w:val="0"/>
              <w:autoSpaceDE w:val="0"/>
              <w:autoSpaceDN w:val="0"/>
              <w:adjustRightInd w:val="0"/>
              <w:spacing w:line="360" w:lineRule="auto"/>
              <w:textAlignment w:val="baseline"/>
              <w:rPr>
                <w:rFonts w:ascii="Times New Roman" w:eastAsia="Times New Roman" w:hAnsi="Times New Roman" w:cs="Times New Roman"/>
                <w:color w:val="000000"/>
                <w:kern w:val="0"/>
                <w:sz w:val="24"/>
                <w:szCs w:val="24"/>
                <w:lang w:eastAsia="en-GB"/>
                <w14:ligatures w14:val="none"/>
              </w:rPr>
            </w:pPr>
            <w:r w:rsidRPr="00B22031">
              <w:rPr>
                <w:rFonts w:ascii="Times New Roman" w:eastAsia="Times New Roman" w:hAnsi="Times New Roman" w:cs="Times New Roman"/>
                <w:color w:val="000000"/>
                <w:kern w:val="0"/>
                <w:sz w:val="24"/>
                <w:szCs w:val="24"/>
                <w:lang w:eastAsia="en-GB"/>
                <w14:ligatures w14:val="none"/>
              </w:rPr>
              <w:t>Legislation and guidance are continuously updated. For example, the Children (Abolition of Defence of Reasonable Punishment) (Wales) Act 2020, known colloquially as ‘the spanking ban’, is a new law where Wales leads the world in safeguarding children.</w:t>
            </w:r>
          </w:p>
          <w:p w14:paraId="0305A60B"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b/>
                <w:color w:val="000000"/>
                <w:kern w:val="0"/>
                <w:sz w:val="24"/>
                <w:szCs w:val="24"/>
                <w:lang w:eastAsia="en-GB"/>
                <w14:ligatures w14:val="none"/>
              </w:rPr>
            </w:pPr>
          </w:p>
          <w:p w14:paraId="0ABF9EEF"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B22031">
              <w:rPr>
                <w:rFonts w:ascii="Times New Roman" w:eastAsia="Times New Roman" w:hAnsi="Times New Roman" w:cs="Times New Roman"/>
                <w:color w:val="000000"/>
                <w:kern w:val="0"/>
                <w:sz w:val="24"/>
                <w:szCs w:val="24"/>
                <w:lang w:eastAsia="en-GB"/>
                <w14:ligatures w14:val="none"/>
              </w:rPr>
              <w:t>524 words</w:t>
            </w:r>
          </w:p>
          <w:p w14:paraId="7440ED5F"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79DF4F55" w14:textId="77777777" w:rsidR="00B22031" w:rsidRPr="00B22031" w:rsidRDefault="00B22031" w:rsidP="00B22031">
            <w:pPr>
              <w:overflowPunct w:val="0"/>
              <w:autoSpaceDE w:val="0"/>
              <w:autoSpaceDN w:val="0"/>
              <w:adjustRightInd w:val="0"/>
              <w:contextualSpacing/>
              <w:textAlignment w:val="baseline"/>
              <w:rPr>
                <w:rFonts w:ascii="Times New Roman" w:eastAsia="Times New Roman" w:hAnsi="Times New Roman" w:cs="Times New Roman"/>
                <w:b/>
                <w:color w:val="000000"/>
                <w:kern w:val="0"/>
                <w:sz w:val="24"/>
                <w:szCs w:val="24"/>
                <w:lang w:eastAsia="en-GB"/>
                <w14:ligatures w14:val="none"/>
              </w:rPr>
            </w:pPr>
          </w:p>
          <w:p w14:paraId="06F36E49" w14:textId="77777777" w:rsidR="00B22031" w:rsidRPr="00B22031" w:rsidRDefault="00B22031" w:rsidP="00B22031">
            <w:pPr>
              <w:overflowPunct w:val="0"/>
              <w:autoSpaceDE w:val="0"/>
              <w:autoSpaceDN w:val="0"/>
              <w:adjustRightInd w:val="0"/>
              <w:contextualSpacing/>
              <w:textAlignment w:val="baseline"/>
              <w:rPr>
                <w:rFonts w:ascii="Times New Roman" w:eastAsia="Times New Roman" w:hAnsi="Times New Roman" w:cs="Times New Roman"/>
                <w:b/>
                <w:color w:val="000000"/>
                <w:kern w:val="0"/>
                <w:sz w:val="24"/>
                <w:szCs w:val="24"/>
                <w:lang w:eastAsia="en-GB"/>
                <w14:ligatures w14:val="none"/>
              </w:rPr>
            </w:pPr>
          </w:p>
          <w:p w14:paraId="43DAAA7B" w14:textId="77777777" w:rsidR="00B22031" w:rsidRPr="00B22031" w:rsidRDefault="00B22031" w:rsidP="00B22031">
            <w:pPr>
              <w:overflowPunct w:val="0"/>
              <w:autoSpaceDE w:val="0"/>
              <w:autoSpaceDN w:val="0"/>
              <w:adjustRightInd w:val="0"/>
              <w:contextualSpacing/>
              <w:textAlignment w:val="baseline"/>
              <w:rPr>
                <w:rFonts w:ascii="Times New Roman" w:eastAsia="Times New Roman" w:hAnsi="Times New Roman" w:cs="Times New Roman"/>
                <w:b/>
                <w:color w:val="000000"/>
                <w:kern w:val="0"/>
                <w:sz w:val="24"/>
                <w:szCs w:val="24"/>
                <w:lang w:eastAsia="en-GB"/>
                <w14:ligatures w14:val="none"/>
              </w:rPr>
            </w:pPr>
          </w:p>
          <w:p w14:paraId="36CB00DC" w14:textId="77777777" w:rsidR="00B22031" w:rsidRPr="00B22031" w:rsidRDefault="00B22031" w:rsidP="00B22031">
            <w:pPr>
              <w:overflowPunct w:val="0"/>
              <w:autoSpaceDE w:val="0"/>
              <w:autoSpaceDN w:val="0"/>
              <w:adjustRightInd w:val="0"/>
              <w:contextualSpacing/>
              <w:textAlignment w:val="baseline"/>
              <w:rPr>
                <w:rFonts w:ascii="Times New Roman" w:eastAsia="Times New Roman" w:hAnsi="Times New Roman" w:cs="Times New Roman"/>
                <w:b/>
                <w:color w:val="000000"/>
                <w:kern w:val="0"/>
                <w:sz w:val="24"/>
                <w:szCs w:val="24"/>
                <w:lang w:eastAsia="en-GB"/>
                <w14:ligatures w14:val="none"/>
              </w:rPr>
            </w:pPr>
          </w:p>
          <w:p w14:paraId="24ECB909" w14:textId="77777777" w:rsidR="00B22031" w:rsidRPr="00B22031" w:rsidRDefault="00B22031" w:rsidP="00B22031">
            <w:pPr>
              <w:overflowPunct w:val="0"/>
              <w:autoSpaceDE w:val="0"/>
              <w:autoSpaceDN w:val="0"/>
              <w:adjustRightInd w:val="0"/>
              <w:contextualSpacing/>
              <w:textAlignment w:val="baseline"/>
              <w:rPr>
                <w:rFonts w:ascii="Times New Roman" w:eastAsia="Times New Roman" w:hAnsi="Times New Roman" w:cs="Times New Roman"/>
                <w:b/>
                <w:color w:val="000000"/>
                <w:kern w:val="0"/>
                <w:sz w:val="24"/>
                <w:szCs w:val="24"/>
                <w:lang w:eastAsia="en-GB"/>
                <w14:ligatures w14:val="none"/>
              </w:rPr>
            </w:pPr>
          </w:p>
          <w:p w14:paraId="28836231" w14:textId="77777777" w:rsidR="00B22031" w:rsidRPr="00B22031" w:rsidRDefault="00B22031" w:rsidP="00B22031">
            <w:pPr>
              <w:overflowPunct w:val="0"/>
              <w:autoSpaceDE w:val="0"/>
              <w:autoSpaceDN w:val="0"/>
              <w:adjustRightInd w:val="0"/>
              <w:contextualSpacing/>
              <w:textAlignment w:val="baseline"/>
              <w:rPr>
                <w:rFonts w:ascii="Times New Roman" w:eastAsia="Times New Roman" w:hAnsi="Times New Roman" w:cs="Times New Roman"/>
                <w:b/>
                <w:color w:val="000000"/>
                <w:kern w:val="0"/>
                <w:sz w:val="24"/>
                <w:szCs w:val="24"/>
                <w:lang w:eastAsia="en-GB"/>
                <w14:ligatures w14:val="none"/>
              </w:rPr>
            </w:pPr>
          </w:p>
          <w:p w14:paraId="535AB60F" w14:textId="77777777" w:rsidR="00B22031" w:rsidRPr="00B22031" w:rsidRDefault="00B22031" w:rsidP="00B22031">
            <w:pPr>
              <w:overflowPunct w:val="0"/>
              <w:autoSpaceDE w:val="0"/>
              <w:autoSpaceDN w:val="0"/>
              <w:adjustRightInd w:val="0"/>
              <w:contextualSpacing/>
              <w:textAlignment w:val="baseline"/>
              <w:rPr>
                <w:rFonts w:ascii="Times New Roman" w:eastAsia="Times New Roman" w:hAnsi="Times New Roman" w:cs="Times New Roman"/>
                <w:b/>
                <w:color w:val="000000"/>
                <w:kern w:val="0"/>
                <w:sz w:val="24"/>
                <w:szCs w:val="24"/>
                <w:lang w:eastAsia="en-GB"/>
                <w14:ligatures w14:val="none"/>
              </w:rPr>
            </w:pPr>
          </w:p>
          <w:p w14:paraId="5A07497F" w14:textId="77777777" w:rsidR="00B22031" w:rsidRPr="00B22031" w:rsidRDefault="00B22031" w:rsidP="00B22031">
            <w:pPr>
              <w:overflowPunct w:val="0"/>
              <w:autoSpaceDE w:val="0"/>
              <w:autoSpaceDN w:val="0"/>
              <w:adjustRightInd w:val="0"/>
              <w:contextualSpacing/>
              <w:textAlignment w:val="baseline"/>
              <w:rPr>
                <w:rFonts w:ascii="Times New Roman" w:eastAsia="Times New Roman" w:hAnsi="Times New Roman" w:cs="Times New Roman"/>
                <w:b/>
                <w:color w:val="000000"/>
                <w:kern w:val="0"/>
                <w:sz w:val="24"/>
                <w:szCs w:val="24"/>
                <w:lang w:eastAsia="en-GB"/>
                <w14:ligatures w14:val="none"/>
              </w:rPr>
            </w:pPr>
          </w:p>
          <w:p w14:paraId="649B6420" w14:textId="77777777" w:rsidR="00B22031" w:rsidRPr="00B22031" w:rsidRDefault="00B22031" w:rsidP="00B22031">
            <w:pPr>
              <w:overflowPunct w:val="0"/>
              <w:autoSpaceDE w:val="0"/>
              <w:autoSpaceDN w:val="0"/>
              <w:adjustRightInd w:val="0"/>
              <w:contextualSpacing/>
              <w:textAlignment w:val="baseline"/>
              <w:rPr>
                <w:rFonts w:ascii="Times New Roman" w:eastAsia="Times New Roman" w:hAnsi="Times New Roman" w:cs="Times New Roman"/>
                <w:b/>
                <w:color w:val="000000"/>
                <w:kern w:val="0"/>
                <w:sz w:val="24"/>
                <w:szCs w:val="24"/>
                <w:lang w:eastAsia="en-GB"/>
                <w14:ligatures w14:val="none"/>
              </w:rPr>
            </w:pPr>
          </w:p>
          <w:p w14:paraId="385D1B68" w14:textId="77777777" w:rsidR="00B22031" w:rsidRPr="00B22031" w:rsidRDefault="00B22031" w:rsidP="00B22031">
            <w:pPr>
              <w:overflowPunct w:val="0"/>
              <w:autoSpaceDE w:val="0"/>
              <w:autoSpaceDN w:val="0"/>
              <w:adjustRightInd w:val="0"/>
              <w:contextualSpacing/>
              <w:textAlignment w:val="baseline"/>
              <w:rPr>
                <w:rFonts w:ascii="Times New Roman" w:eastAsia="Times New Roman" w:hAnsi="Times New Roman" w:cs="Times New Roman"/>
                <w:b/>
                <w:color w:val="000000"/>
                <w:kern w:val="0"/>
                <w:sz w:val="24"/>
                <w:szCs w:val="24"/>
                <w:lang w:eastAsia="en-GB"/>
                <w14:ligatures w14:val="none"/>
              </w:rPr>
            </w:pPr>
          </w:p>
          <w:p w14:paraId="66F14151" w14:textId="77777777" w:rsidR="00B22031" w:rsidRPr="00B22031" w:rsidRDefault="00B22031" w:rsidP="00B22031">
            <w:pPr>
              <w:overflowPunct w:val="0"/>
              <w:autoSpaceDE w:val="0"/>
              <w:autoSpaceDN w:val="0"/>
              <w:adjustRightInd w:val="0"/>
              <w:contextualSpacing/>
              <w:textAlignment w:val="baseline"/>
              <w:rPr>
                <w:rFonts w:ascii="Times New Roman" w:eastAsia="Times New Roman" w:hAnsi="Times New Roman" w:cs="Times New Roman"/>
                <w:b/>
                <w:color w:val="000000"/>
                <w:kern w:val="0"/>
                <w:sz w:val="24"/>
                <w:szCs w:val="24"/>
                <w:lang w:eastAsia="en-GB"/>
                <w14:ligatures w14:val="none"/>
              </w:rPr>
            </w:pPr>
            <w:r w:rsidRPr="00B22031">
              <w:rPr>
                <w:rFonts w:ascii="Times New Roman" w:eastAsia="Times New Roman" w:hAnsi="Times New Roman" w:cs="Times New Roman"/>
                <w:b/>
                <w:color w:val="000000"/>
                <w:kern w:val="0"/>
                <w:sz w:val="24"/>
                <w:szCs w:val="24"/>
                <w:lang w:eastAsia="en-GB"/>
                <w14:ligatures w14:val="none"/>
              </w:rPr>
              <w:lastRenderedPageBreak/>
              <w:t>Task 4 B</w:t>
            </w:r>
          </w:p>
          <w:p w14:paraId="5063A6C7" w14:textId="77777777" w:rsidR="00B22031" w:rsidRPr="00B22031" w:rsidRDefault="00B22031" w:rsidP="00B22031">
            <w:pPr>
              <w:overflowPunct w:val="0"/>
              <w:autoSpaceDE w:val="0"/>
              <w:autoSpaceDN w:val="0"/>
              <w:adjustRightInd w:val="0"/>
              <w:contextualSpacing/>
              <w:textAlignment w:val="baseline"/>
              <w:rPr>
                <w:rFonts w:ascii="Times New Roman" w:eastAsia="Times New Roman" w:hAnsi="Times New Roman" w:cs="Times New Roman"/>
                <w:b/>
                <w:color w:val="000000"/>
                <w:kern w:val="0"/>
                <w:sz w:val="24"/>
                <w:szCs w:val="24"/>
                <w:lang w:eastAsia="en-GB"/>
                <w14:ligatures w14:val="none"/>
              </w:rPr>
            </w:pPr>
          </w:p>
          <w:p w14:paraId="1A01FEC8"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b/>
                <w:bCs/>
                <w:color w:val="000000"/>
                <w:kern w:val="0"/>
                <w:sz w:val="24"/>
                <w:szCs w:val="24"/>
                <w:lang w:eastAsia="en-GB"/>
                <w14:ligatures w14:val="none"/>
              </w:rPr>
            </w:pPr>
            <w:r w:rsidRPr="00B22031">
              <w:rPr>
                <w:rFonts w:ascii="Times New Roman" w:eastAsia="Times New Roman" w:hAnsi="Times New Roman" w:cs="Times New Roman"/>
                <w:b/>
                <w:bCs/>
                <w:color w:val="000000"/>
                <w:kern w:val="0"/>
                <w:sz w:val="24"/>
                <w:szCs w:val="24"/>
                <w:u w:val="single"/>
                <w:lang w:eastAsia="en-GB"/>
                <w14:ligatures w14:val="none"/>
              </w:rPr>
              <w:t xml:space="preserve">Task 4B </w:t>
            </w:r>
            <w:r w:rsidRPr="00B22031">
              <w:rPr>
                <w:rFonts w:ascii="Times New Roman" w:eastAsia="Times New Roman" w:hAnsi="Times New Roman" w:cs="Times New Roman"/>
                <w:b/>
                <w:bCs/>
                <w:color w:val="000000"/>
                <w:kern w:val="0"/>
                <w:sz w:val="24"/>
                <w:szCs w:val="24"/>
                <w:lang w:eastAsia="en-GB"/>
                <w14:ligatures w14:val="none"/>
              </w:rPr>
              <w:t>Reflect on the difference between safeguarding in adult and children’s work</w:t>
            </w:r>
          </w:p>
          <w:p w14:paraId="5997F401"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3578B0CB"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i/>
                <w:color w:val="000000"/>
                <w:kern w:val="0"/>
                <w:sz w:val="24"/>
                <w:szCs w:val="24"/>
                <w:lang w:eastAsia="en-GB"/>
                <w14:ligatures w14:val="none"/>
              </w:rPr>
            </w:pPr>
            <w:r w:rsidRPr="00B22031">
              <w:rPr>
                <w:rFonts w:ascii="Times New Roman" w:eastAsia="Times New Roman" w:hAnsi="Times New Roman" w:cs="Times New Roman"/>
                <w:i/>
                <w:color w:val="000000"/>
                <w:kern w:val="0"/>
                <w:sz w:val="24"/>
                <w:szCs w:val="24"/>
                <w:lang w:eastAsia="en-GB"/>
                <w14:ligatures w14:val="none"/>
              </w:rPr>
              <w:t>400 words</w:t>
            </w:r>
            <w:r w:rsidRPr="00B22031">
              <w:rPr>
                <w:rFonts w:ascii="Times New Roman" w:eastAsia="Times New Roman" w:hAnsi="Times New Roman" w:cs="Times New Roman"/>
                <w:color w:val="000000"/>
                <w:kern w:val="0"/>
                <w:sz w:val="24"/>
                <w:szCs w:val="24"/>
                <w:lang w:eastAsia="en-GB"/>
                <w14:ligatures w14:val="none"/>
              </w:rPr>
              <w:t xml:space="preserve"> </w:t>
            </w:r>
            <w:r w:rsidRPr="00B22031">
              <w:rPr>
                <w:rFonts w:ascii="Times New Roman" w:eastAsia="Times New Roman" w:hAnsi="Times New Roman" w:cs="Times New Roman"/>
                <w:i/>
                <w:color w:val="000000"/>
                <w:kern w:val="0"/>
                <w:sz w:val="24"/>
                <w:szCs w:val="24"/>
                <w:lang w:eastAsia="en-GB"/>
                <w14:ligatures w14:val="none"/>
              </w:rPr>
              <w:t>(+/- 10%: include your actual word count at the end of each section)</w:t>
            </w:r>
          </w:p>
          <w:p w14:paraId="72231AD5"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47C95B55"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B22031">
              <w:rPr>
                <w:rFonts w:ascii="Times New Roman" w:eastAsia="Times New Roman" w:hAnsi="Times New Roman" w:cs="Times New Roman"/>
                <w:color w:val="000000"/>
                <w:kern w:val="0"/>
                <w:sz w:val="24"/>
                <w:szCs w:val="24"/>
                <w:lang w:eastAsia="en-GB"/>
                <w14:ligatures w14:val="none"/>
              </w:rPr>
              <w:t xml:space="preserve">There are differences in safeguarding children and adults in Cymru/Wales. This reflection focuses on differences regarding capacity, consent and timescale. </w:t>
            </w:r>
          </w:p>
          <w:p w14:paraId="12C1B2C2"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2BF37F04"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B22031">
              <w:rPr>
                <w:rFonts w:ascii="Times New Roman" w:eastAsia="Times New Roman" w:hAnsi="Times New Roman" w:cs="Times New Roman"/>
                <w:color w:val="000000"/>
                <w:kern w:val="0"/>
                <w:sz w:val="24"/>
                <w:szCs w:val="24"/>
                <w:lang w:eastAsia="en-GB"/>
                <w14:ligatures w14:val="none"/>
              </w:rPr>
              <w:t>According to the Mental Capacity Act (MCA) 2005, a child ‘under 16’ is considered to lack the capacity to make decisions and so unable to give consent, for example, to safeguarding interventions. There is a grey area in terms of capacity between the ages of 16 and 18 known as Gillick competence.  A child may be deemed incapable even before the age of 18 if they lack understanding; nonetheless, as recently expressed, the obligation to prove any claims lies with the child as opposed to with themselves (Daly, 2020).</w:t>
            </w:r>
          </w:p>
          <w:p w14:paraId="375C7B52"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71F3BB79"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B22031">
              <w:rPr>
                <w:rFonts w:ascii="Times New Roman" w:eastAsia="Times New Roman" w:hAnsi="Times New Roman" w:cs="Times New Roman"/>
                <w:color w:val="000000"/>
                <w:kern w:val="0"/>
                <w:sz w:val="24"/>
                <w:szCs w:val="24"/>
                <w:lang w:eastAsia="en-GB"/>
                <w14:ligatures w14:val="none"/>
              </w:rPr>
              <w:t>Children are generally considered to be unable to protect themselves or meet their own needs for care and support. If a child is at risk of neglect, social workers must follow Welsh Safeguarding Procedures 2019 without waiting for consent. The duty to protect overrides the right to a private and family life as set out in the Human Rights Act 1998. Children’s social workers must be meticulous in their recording in order to submit the most complete possible case to the courts if, in their professional judgement, children are at risk of or currently experiencing harm (Doel, 2012).</w:t>
            </w:r>
          </w:p>
          <w:p w14:paraId="2E6C0420"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00E6FA26" w14:textId="4D2E9B69"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B22031">
              <w:rPr>
                <w:rFonts w:ascii="Times New Roman" w:eastAsia="Times New Roman" w:hAnsi="Times New Roman" w:cs="Times New Roman"/>
                <w:color w:val="000000"/>
                <w:kern w:val="0"/>
                <w:sz w:val="24"/>
                <w:szCs w:val="24"/>
                <w:lang w:eastAsia="en-GB"/>
                <w14:ligatures w14:val="none"/>
              </w:rPr>
              <w:t>In the case of adults who have mental capacity, they can neglect themselves, submit to abuse from others, refuse to give consent</w:t>
            </w:r>
            <w:r w:rsidR="007B6854">
              <w:rPr>
                <w:rFonts w:ascii="Times New Roman" w:eastAsia="Times New Roman" w:hAnsi="Times New Roman" w:cs="Times New Roman"/>
                <w:color w:val="000000"/>
                <w:kern w:val="0"/>
                <w:sz w:val="24"/>
                <w:szCs w:val="24"/>
                <w:lang w:eastAsia="en-GB"/>
                <w14:ligatures w14:val="none"/>
              </w:rPr>
              <w:t xml:space="preserve"> </w:t>
            </w:r>
            <w:r w:rsidRPr="00B22031">
              <w:rPr>
                <w:rFonts w:ascii="Times New Roman" w:eastAsia="Times New Roman" w:hAnsi="Times New Roman" w:cs="Times New Roman"/>
                <w:color w:val="000000"/>
                <w:kern w:val="0"/>
                <w:sz w:val="24"/>
                <w:szCs w:val="24"/>
                <w:lang w:eastAsia="en-GB"/>
                <w14:ligatures w14:val="none"/>
              </w:rPr>
              <w:t xml:space="preserve">to participate in safeguarding procedures; children cannot. One of the five principles of the MCA is the right to make unwise decisions. In safeguarding adults, this can hinder interventions. Mental capacity assessments are time- and decision-specific: people can have capacity in one area of decision-making but lack it in others. Lacking capacity is assumed to be time-specific unless a permanent cognitive condition is identified. The MCA assumes that adults have capacity. This means that adults found to have capacity in deciding where they live, for example, can refuse to move into a care facility even if their current home presents safeguarding risks. </w:t>
            </w:r>
          </w:p>
          <w:p w14:paraId="381731F6"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6CE48002" w14:textId="28205155"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B22031">
              <w:rPr>
                <w:rFonts w:ascii="Times New Roman" w:eastAsia="Times New Roman" w:hAnsi="Times New Roman" w:cs="Times New Roman"/>
                <w:color w:val="000000"/>
                <w:kern w:val="0"/>
                <w:sz w:val="24"/>
                <w:szCs w:val="24"/>
                <w:lang w:eastAsia="en-GB"/>
                <w14:ligatures w14:val="none"/>
              </w:rPr>
              <w:lastRenderedPageBreak/>
              <w:t>As an adult social worker, I often experience tension negotiating between what service users want and what their family members want. I feel helpless when I fail to persuade people at risk to consent to interventions/support or engage in safeguarding procedures</w:t>
            </w:r>
            <w:r w:rsidR="005B6E64">
              <w:rPr>
                <w:rFonts w:ascii="Times New Roman" w:eastAsia="Times New Roman" w:hAnsi="Times New Roman" w:cs="Times New Roman"/>
                <w:color w:val="000000"/>
                <w:kern w:val="0"/>
                <w:sz w:val="24"/>
                <w:szCs w:val="24"/>
                <w:lang w:eastAsia="en-GB"/>
                <w14:ligatures w14:val="none"/>
              </w:rPr>
              <w:t>.</w:t>
            </w:r>
            <w:r w:rsidRPr="00B22031">
              <w:rPr>
                <w:rFonts w:ascii="Times New Roman" w:eastAsia="Times New Roman" w:hAnsi="Times New Roman" w:cs="Times New Roman"/>
                <w:color w:val="000000"/>
                <w:kern w:val="0"/>
                <w:sz w:val="24"/>
                <w:szCs w:val="24"/>
                <w:lang w:eastAsia="en-GB"/>
                <w14:ligatures w14:val="none"/>
              </w:rPr>
              <w:t xml:space="preserve">   </w:t>
            </w:r>
          </w:p>
          <w:p w14:paraId="150FC9A3"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19B71DE7" w14:textId="5C1B854A"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B22031">
              <w:rPr>
                <w:rFonts w:ascii="Times New Roman" w:eastAsia="Times New Roman" w:hAnsi="Times New Roman" w:cs="Times New Roman"/>
                <w:color w:val="000000"/>
                <w:kern w:val="0"/>
                <w:sz w:val="24"/>
                <w:szCs w:val="24"/>
                <w:lang w:eastAsia="en-GB"/>
                <w14:ligatures w14:val="none"/>
              </w:rPr>
              <w:t xml:space="preserve">Regarding timescales, once children’s services receive a referral and determines it has merit, the child in question must be seen within 48 hours. This duty is set out in the WSP 2019. With adults, </w:t>
            </w:r>
            <w:r w:rsidR="005D501A">
              <w:rPr>
                <w:rFonts w:ascii="Times New Roman" w:eastAsia="Times New Roman" w:hAnsi="Times New Roman" w:cs="Times New Roman"/>
                <w:color w:val="000000"/>
                <w:kern w:val="0"/>
                <w:sz w:val="24"/>
                <w:szCs w:val="24"/>
                <w:lang w:eastAsia="en-GB"/>
                <w14:ligatures w14:val="none"/>
              </w:rPr>
              <w:t>l</w:t>
            </w:r>
            <w:r w:rsidR="00E71E0B" w:rsidRPr="00E71E0B">
              <w:rPr>
                <w:rFonts w:ascii="Times New Roman" w:eastAsia="Times New Roman" w:hAnsi="Times New Roman" w:cs="Times New Roman"/>
                <w:color w:val="000000"/>
                <w:kern w:val="0"/>
                <w:sz w:val="24"/>
                <w:szCs w:val="24"/>
                <w:lang w:eastAsia="en-GB"/>
                <w14:ligatures w14:val="none"/>
              </w:rPr>
              <w:t>ocal authorities are required by Section 3 of the SSWBWA, 2014 to initiate contact within five working days following a referral.</w:t>
            </w:r>
            <w:r w:rsidR="005D501A">
              <w:rPr>
                <w:rFonts w:ascii="Times New Roman" w:eastAsia="Times New Roman" w:hAnsi="Times New Roman" w:cs="Times New Roman"/>
                <w:color w:val="000000"/>
                <w:kern w:val="0"/>
                <w:sz w:val="24"/>
                <w:szCs w:val="24"/>
                <w:lang w:eastAsia="en-GB"/>
                <w14:ligatures w14:val="none"/>
              </w:rPr>
              <w:t xml:space="preserve"> F</w:t>
            </w:r>
            <w:r w:rsidRPr="00B22031">
              <w:rPr>
                <w:rFonts w:ascii="Times New Roman" w:eastAsia="Times New Roman" w:hAnsi="Times New Roman" w:cs="Times New Roman"/>
                <w:color w:val="000000"/>
                <w:kern w:val="0"/>
                <w:sz w:val="24"/>
                <w:szCs w:val="24"/>
                <w:lang w:eastAsia="en-GB"/>
                <w14:ligatures w14:val="none"/>
              </w:rPr>
              <w:t>rom this we see that children’s social workers face greater time pressures than their colleagues in adult services.</w:t>
            </w:r>
          </w:p>
          <w:p w14:paraId="2102D66D" w14:textId="77777777"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B22031">
              <w:rPr>
                <w:rFonts w:ascii="Times New Roman" w:eastAsia="Times New Roman" w:hAnsi="Times New Roman" w:cs="Times New Roman"/>
                <w:color w:val="000000"/>
                <w:kern w:val="0"/>
                <w:sz w:val="24"/>
                <w:szCs w:val="24"/>
                <w:lang w:eastAsia="en-GB"/>
                <w14:ligatures w14:val="none"/>
              </w:rPr>
              <w:t xml:space="preserve"> </w:t>
            </w:r>
          </w:p>
          <w:p w14:paraId="04E8CD39" w14:textId="6C4865E4" w:rsidR="00B22031" w:rsidRPr="00B22031" w:rsidRDefault="00B22031" w:rsidP="00B22031">
            <w:pPr>
              <w:overflowPunct w:val="0"/>
              <w:autoSpaceDE w:val="0"/>
              <w:autoSpaceDN w:val="0"/>
              <w:adjustRightInd w:val="0"/>
              <w:spacing w:line="360" w:lineRule="auto"/>
              <w:jc w:val="both"/>
              <w:textAlignment w:val="baseline"/>
              <w:rPr>
                <w:rFonts w:ascii="Times New Roman" w:eastAsia="Times New Roman" w:hAnsi="Times New Roman" w:cs="Times New Roman"/>
                <w:color w:val="000000"/>
                <w:kern w:val="0"/>
                <w:sz w:val="24"/>
                <w:szCs w:val="24"/>
                <w:lang w:eastAsia="en-GB"/>
                <w14:ligatures w14:val="none"/>
              </w:rPr>
            </w:pPr>
            <w:r w:rsidRPr="00B22031">
              <w:rPr>
                <w:rFonts w:ascii="Times New Roman" w:eastAsia="Times New Roman" w:hAnsi="Times New Roman" w:cs="Times New Roman"/>
                <w:color w:val="000000"/>
                <w:kern w:val="0"/>
                <w:sz w:val="24"/>
                <w:szCs w:val="24"/>
                <w:lang w:eastAsia="en-GB"/>
                <w14:ligatures w14:val="none"/>
              </w:rPr>
              <w:t>4</w:t>
            </w:r>
            <w:r w:rsidR="005B6E64">
              <w:rPr>
                <w:rFonts w:ascii="Times New Roman" w:eastAsia="Times New Roman" w:hAnsi="Times New Roman" w:cs="Times New Roman"/>
                <w:color w:val="000000"/>
                <w:kern w:val="0"/>
                <w:sz w:val="24"/>
                <w:szCs w:val="24"/>
                <w:lang w:eastAsia="en-GB"/>
                <w14:ligatures w14:val="none"/>
              </w:rPr>
              <w:t>4</w:t>
            </w:r>
            <w:r w:rsidR="008C08F5">
              <w:rPr>
                <w:rFonts w:ascii="Times New Roman" w:eastAsia="Times New Roman" w:hAnsi="Times New Roman" w:cs="Times New Roman"/>
                <w:color w:val="000000"/>
                <w:kern w:val="0"/>
                <w:sz w:val="24"/>
                <w:szCs w:val="24"/>
                <w:lang w:eastAsia="en-GB"/>
                <w14:ligatures w14:val="none"/>
              </w:rPr>
              <w:t>5</w:t>
            </w:r>
            <w:r w:rsidRPr="00B22031">
              <w:rPr>
                <w:rFonts w:ascii="Times New Roman" w:eastAsia="Times New Roman" w:hAnsi="Times New Roman" w:cs="Times New Roman"/>
                <w:color w:val="000000"/>
                <w:kern w:val="0"/>
                <w:sz w:val="24"/>
                <w:szCs w:val="24"/>
                <w:lang w:eastAsia="en-GB"/>
                <w14:ligatures w14:val="none"/>
              </w:rPr>
              <w:t xml:space="preserve"> words. </w:t>
            </w:r>
          </w:p>
          <w:p w14:paraId="444CCCD4" w14:textId="0891B8CE" w:rsidR="00B22031" w:rsidRPr="00B22031" w:rsidRDefault="00B22031" w:rsidP="00B22031">
            <w:pPr>
              <w:overflowPunct w:val="0"/>
              <w:autoSpaceDE w:val="0"/>
              <w:autoSpaceDN w:val="0"/>
              <w:adjustRightInd w:val="0"/>
              <w:spacing w:line="360" w:lineRule="auto"/>
              <w:textAlignment w:val="baseline"/>
              <w:rPr>
                <w:rFonts w:ascii="Times New Roman" w:eastAsia="Times New Roman" w:hAnsi="Times New Roman" w:cs="Times New Roman"/>
                <w:color w:val="000000"/>
                <w:kern w:val="0"/>
                <w:sz w:val="24"/>
                <w:szCs w:val="24"/>
                <w:lang w:eastAsia="en-GB"/>
                <w14:ligatures w14:val="none"/>
              </w:rPr>
            </w:pPr>
          </w:p>
        </w:tc>
      </w:tr>
    </w:tbl>
    <w:p w14:paraId="1DDF5657" w14:textId="77777777" w:rsidR="00B22031" w:rsidRPr="00B22031" w:rsidRDefault="00B22031" w:rsidP="00B22031">
      <w:pPr>
        <w:overflowPunct w:val="0"/>
        <w:autoSpaceDE w:val="0"/>
        <w:autoSpaceDN w:val="0"/>
        <w:adjustRightInd w:val="0"/>
        <w:contextualSpacing/>
        <w:textAlignment w:val="baseline"/>
        <w:rPr>
          <w:rFonts w:ascii="Times New Roman" w:eastAsia="Times New Roman" w:hAnsi="Times New Roman" w:cs="Times New Roman"/>
          <w:color w:val="000000"/>
          <w:kern w:val="0"/>
          <w:sz w:val="24"/>
          <w:szCs w:val="24"/>
          <w:lang w:eastAsia="en-GB"/>
          <w14:ligatures w14:val="none"/>
        </w:rPr>
        <w:sectPr w:rsidR="00B22031" w:rsidRPr="00B22031">
          <w:pgSz w:w="11906" w:h="16838"/>
          <w:pgMar w:top="1440" w:right="1440" w:bottom="1440" w:left="1440" w:header="708" w:footer="708" w:gutter="0"/>
          <w:cols w:space="708"/>
          <w:docGrid w:linePitch="360"/>
        </w:sectPr>
      </w:pPr>
    </w:p>
    <w:p w14:paraId="0DFAA62B" w14:textId="77777777" w:rsidR="001C2FAC" w:rsidRPr="009E55C1" w:rsidRDefault="001C2FAC" w:rsidP="00B22031">
      <w:pPr>
        <w:rPr>
          <w:rFonts w:ascii="Arial" w:hAnsi="Arial" w:cs="Arial"/>
          <w:sz w:val="24"/>
          <w:szCs w:val="24"/>
        </w:rPr>
      </w:pPr>
    </w:p>
    <w:sectPr w:rsidR="001C2FAC" w:rsidRPr="009E55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72A5F" w14:textId="77777777" w:rsidR="002E424D" w:rsidRDefault="002E424D">
      <w:r>
        <w:separator/>
      </w:r>
    </w:p>
  </w:endnote>
  <w:endnote w:type="continuationSeparator" w:id="0">
    <w:p w14:paraId="3B539F67" w14:textId="77777777" w:rsidR="002E424D" w:rsidRDefault="002E42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altName w:val="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9824185"/>
      <w:docPartObj>
        <w:docPartGallery w:val="Page Numbers (Bottom of Page)"/>
        <w:docPartUnique/>
      </w:docPartObj>
    </w:sdtPr>
    <w:sdtEndPr>
      <w:rPr>
        <w:noProof/>
      </w:rPr>
    </w:sdtEndPr>
    <w:sdtContent>
      <w:p w14:paraId="20849A0F" w14:textId="77777777" w:rsidR="00B22031" w:rsidRDefault="00B220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16E36E" w14:textId="77777777" w:rsidR="00B22031" w:rsidRDefault="00B220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2FCF53" w14:textId="77777777" w:rsidR="002E424D" w:rsidRDefault="002E424D">
      <w:r>
        <w:separator/>
      </w:r>
    </w:p>
  </w:footnote>
  <w:footnote w:type="continuationSeparator" w:id="0">
    <w:p w14:paraId="6A3B7AEF" w14:textId="77777777" w:rsidR="002E424D" w:rsidRDefault="002E42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2E695" w14:textId="22690FF7" w:rsidR="00B22031" w:rsidRPr="00FD4DF5" w:rsidRDefault="00B22031" w:rsidP="008B545D">
    <w:pPr>
      <w:pStyle w:val="Default"/>
      <w:rPr>
        <w:rFonts w:asciiTheme="minorHAnsi" w:eastAsia="Times New Roman" w:hAnsiTheme="minorHAnsi" w:cstheme="minorHAnsi"/>
        <w:lang w:eastAsia="en-GB"/>
        <w14:ligatures w14:val="none"/>
      </w:rPr>
    </w:pPr>
    <w:r w:rsidRPr="00FD4DF5">
      <w:rPr>
        <w:rFonts w:asciiTheme="minorHAnsi" w:hAnsiTheme="minorHAnsi" w:cstheme="minorHAnsi"/>
      </w:rPr>
      <w:t xml:space="preserve">1800522 </w:t>
    </w:r>
    <w:r w:rsidRPr="00FD4DF5">
      <w:rPr>
        <w:rFonts w:asciiTheme="minorHAnsi" w:hAnsiTheme="minorHAnsi" w:cstheme="minorHAnsi"/>
        <w:color w:val="auto"/>
      </w:rPr>
      <w:t>SG Feb 2024 Task 4</w:t>
    </w:r>
    <w:r w:rsidR="00661897">
      <w:rPr>
        <w:rFonts w:asciiTheme="minorHAnsi" w:hAnsiTheme="minorHAnsi" w:cstheme="minorHAnsi"/>
        <w:color w:val="auto"/>
      </w:rPr>
      <w:t>a&amp;b</w:t>
    </w:r>
    <w:r w:rsidRPr="00FD4DF5">
      <w:rPr>
        <w:rFonts w:asciiTheme="minorHAnsi" w:hAnsiTheme="minorHAnsi" w:cstheme="minorHAnsi"/>
        <w:sz w:val="22"/>
        <w:szCs w:val="22"/>
      </w:rPr>
      <w:t>.</w:t>
    </w:r>
    <w:r w:rsidRPr="00FD4DF5">
      <w:rPr>
        <w:rFonts w:asciiTheme="minorHAnsi" w:hAnsiTheme="minorHAnsi" w:cstheme="minorHAnsi"/>
      </w:rPr>
      <w:t xml:space="preserve">  </w:t>
    </w:r>
  </w:p>
  <w:p w14:paraId="7624AEA1" w14:textId="77777777" w:rsidR="00B22031" w:rsidRDefault="00B2203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031"/>
    <w:rsid w:val="001C2FAC"/>
    <w:rsid w:val="00253FB7"/>
    <w:rsid w:val="002E424D"/>
    <w:rsid w:val="00470231"/>
    <w:rsid w:val="004C6CDB"/>
    <w:rsid w:val="00581F42"/>
    <w:rsid w:val="005B6E64"/>
    <w:rsid w:val="005D501A"/>
    <w:rsid w:val="0062420C"/>
    <w:rsid w:val="00661897"/>
    <w:rsid w:val="007B142B"/>
    <w:rsid w:val="007B6854"/>
    <w:rsid w:val="007E0344"/>
    <w:rsid w:val="008C08F5"/>
    <w:rsid w:val="008D6AC3"/>
    <w:rsid w:val="00943C4D"/>
    <w:rsid w:val="009E55C1"/>
    <w:rsid w:val="00AA7F22"/>
    <w:rsid w:val="00AB5F75"/>
    <w:rsid w:val="00B22031"/>
    <w:rsid w:val="00D759A8"/>
    <w:rsid w:val="00E71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3D848"/>
  <w15:chartTrackingRefBased/>
  <w15:docId w15:val="{32F1F52B-DF7D-47CF-8132-DD1487F0D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2031"/>
    <w:pPr>
      <w:tabs>
        <w:tab w:val="center" w:pos="4513"/>
        <w:tab w:val="right" w:pos="9026"/>
      </w:tabs>
    </w:pPr>
  </w:style>
  <w:style w:type="character" w:customStyle="1" w:styleId="HeaderChar">
    <w:name w:val="Header Char"/>
    <w:basedOn w:val="DefaultParagraphFont"/>
    <w:link w:val="Header"/>
    <w:uiPriority w:val="99"/>
    <w:rsid w:val="00B22031"/>
  </w:style>
  <w:style w:type="paragraph" w:styleId="Footer">
    <w:name w:val="footer"/>
    <w:basedOn w:val="Normal"/>
    <w:link w:val="FooterChar"/>
    <w:uiPriority w:val="99"/>
    <w:unhideWhenUsed/>
    <w:rsid w:val="00B22031"/>
    <w:pPr>
      <w:tabs>
        <w:tab w:val="center" w:pos="4513"/>
        <w:tab w:val="right" w:pos="9026"/>
      </w:tabs>
    </w:pPr>
  </w:style>
  <w:style w:type="character" w:customStyle="1" w:styleId="FooterChar">
    <w:name w:val="Footer Char"/>
    <w:basedOn w:val="DefaultParagraphFont"/>
    <w:link w:val="Footer"/>
    <w:uiPriority w:val="99"/>
    <w:rsid w:val="00B22031"/>
  </w:style>
  <w:style w:type="paragraph" w:customStyle="1" w:styleId="Default">
    <w:name w:val="Default"/>
    <w:rsid w:val="00B22031"/>
    <w:pPr>
      <w:autoSpaceDE w:val="0"/>
      <w:autoSpaceDN w:val="0"/>
      <w:adjustRightInd w:val="0"/>
    </w:pPr>
    <w:rPr>
      <w:rFonts w:ascii="Calibri" w:hAnsi="Calibri" w:cs="Calibri"/>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emhar.ghidey@swansea.gov.uk"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mailto:elimabrham2014@yahoo.co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mailto:1800522@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6</Pages>
  <Words>1095</Words>
  <Characters>6243</Characters>
  <Application>Microsoft Office Word</Application>
  <DocSecurity>0</DocSecurity>
  <Lines>52</Lines>
  <Paragraphs>14</Paragraphs>
  <ScaleCrop>false</ScaleCrop>
  <Company>City &amp; County of Swansea</Company>
  <LinksUpToDate>false</LinksUpToDate>
  <CharactersWithSpaces>7324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Semhar Ghidey</dc:creator>
  <cp:keywords/>
  <dc:description/>
  <cp:lastModifiedBy>Semhar Ghidey</cp:lastModifiedBy>
  <cp:revision>16</cp:revision>
  <dcterms:created xsi:type="dcterms:W3CDTF">2024-02-11T23:24:00Z</dcterms:created>
  <dcterms:modified xsi:type="dcterms:W3CDTF">2024-02-15T02:44:00Z</dcterms:modified>
</cp:coreProperties>
</file>