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CD104" w14:textId="77777777" w:rsidR="00CC5052" w:rsidRDefault="00CC5052" w:rsidP="00CC5052">
      <w:pPr>
        <w:rPr>
          <w:rFonts w:ascii="Arial" w:hAnsi="Arial" w:cs="Arial"/>
          <w:sz w:val="24"/>
          <w:szCs w:val="24"/>
        </w:rPr>
      </w:pPr>
      <w:r w:rsidRPr="00AB2444">
        <w:rPr>
          <w:rFonts w:ascii="Arial" w:hAnsi="Arial" w:cs="Arial"/>
          <w:sz w:val="24"/>
          <w:szCs w:val="24"/>
        </w:rPr>
        <w:t>ECEY4003</w:t>
      </w:r>
    </w:p>
    <w:p w14:paraId="47DB6E61" w14:textId="77777777" w:rsidR="00CC5052" w:rsidRPr="00AB2444" w:rsidRDefault="00CC5052" w:rsidP="00CC5052">
      <w:pPr>
        <w:rPr>
          <w:rFonts w:ascii="Arial" w:hAnsi="Arial" w:cs="Arial"/>
          <w:sz w:val="24"/>
          <w:szCs w:val="24"/>
        </w:rPr>
      </w:pPr>
      <w:r w:rsidRPr="00AB2444">
        <w:rPr>
          <w:rFonts w:ascii="Arial" w:hAnsi="Arial" w:cs="Arial"/>
          <w:sz w:val="24"/>
          <w:szCs w:val="24"/>
        </w:rPr>
        <w:t>2310796</w:t>
      </w:r>
      <w:r>
        <w:rPr>
          <w:rFonts w:ascii="Arial" w:hAnsi="Arial" w:cs="Arial"/>
          <w:sz w:val="24"/>
          <w:szCs w:val="24"/>
        </w:rPr>
        <w:t>- Amie Handley</w:t>
      </w:r>
    </w:p>
    <w:p w14:paraId="482656AE" w14:textId="77777777" w:rsidR="00CC5052" w:rsidRDefault="00CC5052" w:rsidP="00CC5052">
      <w:pPr>
        <w:rPr>
          <w:rFonts w:ascii="Arial" w:hAnsi="Arial" w:cs="Arial"/>
          <w:sz w:val="24"/>
          <w:szCs w:val="24"/>
        </w:rPr>
      </w:pPr>
      <w:r w:rsidRPr="00AB2444">
        <w:rPr>
          <w:rFonts w:ascii="Arial" w:hAnsi="Arial" w:cs="Arial"/>
          <w:sz w:val="24"/>
          <w:szCs w:val="24"/>
        </w:rPr>
        <w:t>Children’s play: theory and practice.</w:t>
      </w:r>
    </w:p>
    <w:p w14:paraId="01D82A14" w14:textId="77777777" w:rsidR="00CC5052" w:rsidRDefault="00CC5052" w:rsidP="00CC5052">
      <w:pPr>
        <w:rPr>
          <w:rFonts w:ascii="Arial" w:hAnsi="Arial" w:cs="Arial"/>
          <w:sz w:val="24"/>
          <w:szCs w:val="24"/>
        </w:rPr>
      </w:pPr>
      <w:r w:rsidRPr="106B161F">
        <w:rPr>
          <w:rFonts w:ascii="Arial" w:hAnsi="Arial" w:cs="Arial"/>
          <w:sz w:val="24"/>
          <w:szCs w:val="24"/>
        </w:rPr>
        <w:t>Section 1</w:t>
      </w:r>
    </w:p>
    <w:p w14:paraId="5CD30513" w14:textId="0CB984F8" w:rsidR="00CC5052" w:rsidRDefault="00CC5052" w:rsidP="00CC5052">
      <w:pPr>
        <w:rPr>
          <w:rFonts w:ascii="Arial" w:hAnsi="Arial" w:cs="Arial"/>
          <w:sz w:val="24"/>
          <w:szCs w:val="24"/>
          <w:shd w:val="clear" w:color="auto" w:fill="FFFFFF"/>
        </w:rPr>
      </w:pPr>
      <w:r>
        <w:rPr>
          <w:rFonts w:ascii="Arial" w:hAnsi="Arial" w:cs="Arial"/>
          <w:sz w:val="24"/>
          <w:szCs w:val="24"/>
        </w:rPr>
        <w:t xml:space="preserve">Play serves as an important role in children’s development, there are lots of different types of play we can be used. </w:t>
      </w:r>
      <w:r>
        <w:rPr>
          <w:rFonts w:ascii="Arial" w:hAnsi="Arial" w:cs="Arial"/>
          <w:sz w:val="24"/>
          <w:szCs w:val="24"/>
          <w:shd w:val="clear" w:color="auto" w:fill="FFFFFF"/>
        </w:rPr>
        <w:t>According to Early Childhood Education Ethiopia (2022) p</w:t>
      </w:r>
      <w:r w:rsidRPr="00AB2444">
        <w:rPr>
          <w:rFonts w:ascii="Arial" w:hAnsi="Arial" w:cs="Arial"/>
          <w:sz w:val="24"/>
          <w:szCs w:val="24"/>
          <w:shd w:val="clear" w:color="auto" w:fill="FFFFFF"/>
        </w:rPr>
        <w:t xml:space="preserve">lay helps children find meaning in </w:t>
      </w:r>
      <w:r>
        <w:rPr>
          <w:rFonts w:ascii="Arial" w:hAnsi="Arial" w:cs="Arial"/>
          <w:sz w:val="24"/>
          <w:szCs w:val="24"/>
          <w:shd w:val="clear" w:color="auto" w:fill="FFFFFF"/>
        </w:rPr>
        <w:t>the</w:t>
      </w:r>
      <w:r w:rsidRPr="00AB2444">
        <w:rPr>
          <w:rFonts w:ascii="Arial" w:hAnsi="Arial" w:cs="Arial"/>
          <w:sz w:val="24"/>
          <w:szCs w:val="24"/>
          <w:shd w:val="clear" w:color="auto" w:fill="FFFFFF"/>
        </w:rPr>
        <w:t xml:space="preserve"> world</w:t>
      </w:r>
      <w:r>
        <w:rPr>
          <w:rFonts w:ascii="Arial" w:hAnsi="Arial" w:cs="Arial"/>
          <w:sz w:val="24"/>
          <w:szCs w:val="24"/>
          <w:shd w:val="clear" w:color="auto" w:fill="FFFFFF"/>
        </w:rPr>
        <w:t xml:space="preserve">. Play is very important as children learn through play which helps their development. </w:t>
      </w:r>
      <w:r w:rsidRPr="00A508EB">
        <w:rPr>
          <w:rFonts w:ascii="Arial" w:hAnsi="Arial" w:cs="Arial"/>
          <w:sz w:val="24"/>
          <w:szCs w:val="24"/>
          <w:shd w:val="clear" w:color="auto" w:fill="FFFFFF"/>
        </w:rPr>
        <w:t>Through play, children may handle complicated difficulties such as catching a ball that escapes their grip, expressing happiness after a task well done, and expressing anger when they must keep trying. This basic reciprocation from loved ones lays the groundwork for future literacy, self-control, and hand-eye coordination, which in turn facilitates communication and the development of friendships. It also helps children understand that as they get older, their play experiences expand their understanding of the world.</w:t>
      </w:r>
      <w:r w:rsidRPr="00A26559">
        <w:t xml:space="preserve"> </w:t>
      </w:r>
      <w:bookmarkStart w:id="0" w:name="_Hlk160270458"/>
      <w:r>
        <w:rPr>
          <w:rFonts w:ascii="Arial" w:hAnsi="Arial" w:cs="Arial"/>
          <w:sz w:val="24"/>
          <w:szCs w:val="24"/>
        </w:rPr>
        <w:t xml:space="preserve">According to </w:t>
      </w:r>
      <w:r w:rsidRPr="00A3734B">
        <w:rPr>
          <w:rFonts w:ascii="Arial" w:hAnsi="Arial" w:cs="Arial"/>
          <w:sz w:val="24"/>
          <w:szCs w:val="24"/>
        </w:rPr>
        <w:t>Cohen (</w:t>
      </w:r>
      <w:r>
        <w:rPr>
          <w:rFonts w:ascii="Arial" w:hAnsi="Arial" w:cs="Arial"/>
          <w:sz w:val="24"/>
          <w:szCs w:val="24"/>
        </w:rPr>
        <w:t>2006</w:t>
      </w:r>
      <w:r w:rsidRPr="00A3734B">
        <w:rPr>
          <w:rFonts w:ascii="Arial" w:hAnsi="Arial" w:cs="Arial"/>
          <w:sz w:val="24"/>
          <w:szCs w:val="24"/>
        </w:rPr>
        <w:t>),</w:t>
      </w:r>
      <w:r>
        <w:rPr>
          <w:rFonts w:ascii="Arial" w:hAnsi="Arial" w:cs="Arial"/>
          <w:sz w:val="24"/>
          <w:szCs w:val="24"/>
        </w:rPr>
        <w:t xml:space="preserve"> p</w:t>
      </w:r>
      <w:r w:rsidRPr="00A26559">
        <w:rPr>
          <w:rFonts w:ascii="Arial" w:hAnsi="Arial" w:cs="Arial"/>
          <w:sz w:val="24"/>
          <w:szCs w:val="24"/>
          <w:shd w:val="clear" w:color="auto" w:fill="FFFFFF"/>
        </w:rPr>
        <w:t xml:space="preserve">laying with other </w:t>
      </w:r>
      <w:r>
        <w:rPr>
          <w:rFonts w:ascii="Arial" w:hAnsi="Arial" w:cs="Arial"/>
          <w:sz w:val="24"/>
          <w:szCs w:val="24"/>
          <w:shd w:val="clear" w:color="auto" w:fill="FFFFFF"/>
        </w:rPr>
        <w:t>children</w:t>
      </w:r>
      <w:r w:rsidRPr="00A26559">
        <w:rPr>
          <w:rFonts w:ascii="Arial" w:hAnsi="Arial" w:cs="Arial"/>
          <w:sz w:val="24"/>
          <w:szCs w:val="24"/>
          <w:shd w:val="clear" w:color="auto" w:fill="FFFFFF"/>
        </w:rPr>
        <w:t xml:space="preserve"> has many purposes, which include skill development, social communication, and problem resolution. Fagen (1981) proposes that play may provide the broad ability to adjust to contextual novelty, rather than focusing on developing specific motor or cognitive skills. He discovers compelling evidence to support the idea that play enrichment improves behavioural flexibility, particularly the capacity to overcome unfamiliar challenges and react well to unfamiliar surroundings. </w:t>
      </w:r>
      <w:r w:rsidR="00C810F4">
        <w:rPr>
          <w:rFonts w:ascii="Arial" w:hAnsi="Arial" w:cs="Arial"/>
          <w:sz w:val="24"/>
          <w:szCs w:val="24"/>
          <w:shd w:val="clear" w:color="auto" w:fill="FFFFFF"/>
        </w:rPr>
        <w:t>Ac</w:t>
      </w:r>
      <w:r w:rsidR="00FC3DE7">
        <w:rPr>
          <w:rFonts w:ascii="Arial" w:hAnsi="Arial" w:cs="Arial"/>
          <w:sz w:val="24"/>
          <w:szCs w:val="24"/>
          <w:shd w:val="clear" w:color="auto" w:fill="FFFFFF"/>
        </w:rPr>
        <w:t>c</w:t>
      </w:r>
      <w:r w:rsidR="00C810F4">
        <w:rPr>
          <w:rFonts w:ascii="Arial" w:hAnsi="Arial" w:cs="Arial"/>
          <w:sz w:val="24"/>
          <w:szCs w:val="24"/>
          <w:shd w:val="clear" w:color="auto" w:fill="FFFFFF"/>
        </w:rPr>
        <w:t>ording to</w:t>
      </w:r>
      <w:r w:rsidR="00F82B4E">
        <w:rPr>
          <w:rFonts w:ascii="Arial" w:hAnsi="Arial" w:cs="Arial"/>
          <w:sz w:val="24"/>
          <w:szCs w:val="24"/>
          <w:shd w:val="clear" w:color="auto" w:fill="FFFFFF"/>
        </w:rPr>
        <w:t xml:space="preserve"> </w:t>
      </w:r>
      <w:proofErr w:type="spellStart"/>
      <w:r w:rsidR="00391BA7" w:rsidRPr="00391BA7">
        <w:rPr>
          <w:rFonts w:ascii="Arial" w:hAnsi="Arial" w:cs="Arial"/>
          <w:sz w:val="24"/>
          <w:szCs w:val="24"/>
          <w:shd w:val="clear" w:color="auto" w:fill="FFFFFF"/>
        </w:rPr>
        <w:t>Elbeltagi</w:t>
      </w:r>
      <w:proofErr w:type="spellEnd"/>
      <w:r w:rsidR="00391BA7" w:rsidRPr="00391BA7">
        <w:rPr>
          <w:rFonts w:ascii="Arial" w:hAnsi="Arial" w:cs="Arial"/>
          <w:sz w:val="24"/>
          <w:szCs w:val="24"/>
          <w:shd w:val="clear" w:color="auto" w:fill="FFFFFF"/>
        </w:rPr>
        <w:t xml:space="preserve"> </w:t>
      </w:r>
      <w:r w:rsidR="00A73A92" w:rsidRPr="00391BA7">
        <w:rPr>
          <w:rFonts w:ascii="Arial" w:hAnsi="Arial" w:cs="Arial"/>
          <w:sz w:val="24"/>
          <w:szCs w:val="24"/>
          <w:shd w:val="clear" w:color="auto" w:fill="FFFFFF"/>
        </w:rPr>
        <w:t>et al.,</w:t>
      </w:r>
      <w:r w:rsidR="00A73A92">
        <w:rPr>
          <w:rFonts w:ascii="Arial" w:hAnsi="Arial" w:cs="Arial"/>
          <w:sz w:val="24"/>
          <w:szCs w:val="24"/>
          <w:shd w:val="clear" w:color="auto" w:fill="FFFFFF"/>
        </w:rPr>
        <w:t xml:space="preserve"> (</w:t>
      </w:r>
      <w:r w:rsidR="00391BA7" w:rsidRPr="00391BA7">
        <w:rPr>
          <w:rFonts w:ascii="Arial" w:hAnsi="Arial" w:cs="Arial"/>
          <w:sz w:val="24"/>
          <w:szCs w:val="24"/>
          <w:shd w:val="clear" w:color="auto" w:fill="FFFFFF"/>
        </w:rPr>
        <w:t>2023)</w:t>
      </w:r>
      <w:r w:rsidR="00FC3DE7">
        <w:rPr>
          <w:rFonts w:ascii="Arial" w:hAnsi="Arial" w:cs="Arial"/>
          <w:sz w:val="24"/>
          <w:szCs w:val="24"/>
          <w:shd w:val="clear" w:color="auto" w:fill="FFFFFF"/>
        </w:rPr>
        <w:t xml:space="preserve"> </w:t>
      </w:r>
      <w:r w:rsidR="00F82B4E" w:rsidRPr="00F82B4E">
        <w:rPr>
          <w:rFonts w:ascii="Arial" w:hAnsi="Arial" w:cs="Arial"/>
          <w:sz w:val="24"/>
          <w:szCs w:val="24"/>
          <w:shd w:val="clear" w:color="auto" w:fill="FFFFFF"/>
        </w:rPr>
        <w:t>by</w:t>
      </w:r>
      <w:r w:rsidR="00F82B4E" w:rsidRPr="00F82B4E">
        <w:rPr>
          <w:rFonts w:ascii="Arial" w:hAnsi="Arial" w:cs="Arial"/>
          <w:sz w:val="24"/>
          <w:szCs w:val="24"/>
          <w:shd w:val="clear" w:color="auto" w:fill="FFFFFF"/>
        </w:rPr>
        <w:t xml:space="preserve"> employing toys or activities of their choice as their language, it transforms their self-expression from undesirable behaviours to more constructive expressive behaviours. These kids can experience experimenting with different interaction methods with the use of play therapy. Each autistic child is different and has a different way of responding. As a result, various intervention strategies, such as play therapy, may be appropriate for the unique needs of autistic children.</w:t>
      </w:r>
      <w:r w:rsidR="00C810F4">
        <w:rPr>
          <w:rFonts w:ascii="Arial" w:hAnsi="Arial" w:cs="Arial"/>
          <w:sz w:val="24"/>
          <w:szCs w:val="24"/>
          <w:shd w:val="clear" w:color="auto" w:fill="FFFFFF"/>
        </w:rPr>
        <w:t xml:space="preserve"> </w:t>
      </w:r>
      <w:r w:rsidRPr="00A26559">
        <w:rPr>
          <w:rFonts w:ascii="Arial" w:hAnsi="Arial" w:cs="Arial"/>
          <w:sz w:val="24"/>
          <w:szCs w:val="24"/>
          <w:shd w:val="clear" w:color="auto" w:fill="FFFFFF"/>
        </w:rPr>
        <w:t>Play experiences, thus, support generalist learning and problem-solving abilities, including the ability to look for several answers to a problem, modify a problem-solving approach to fit the needs of the situation, and react to shifting environmental or problem conditions</w:t>
      </w:r>
      <w:bookmarkStart w:id="1" w:name="_Hlk160271197"/>
      <w:bookmarkEnd w:id="0"/>
      <w:r>
        <w:rPr>
          <w:rFonts w:ascii="Arial" w:hAnsi="Arial" w:cs="Arial"/>
          <w:sz w:val="24"/>
          <w:szCs w:val="24"/>
          <w:shd w:val="clear" w:color="auto" w:fill="FFFFFF"/>
        </w:rPr>
        <w:t xml:space="preserve">. </w:t>
      </w:r>
      <w:bookmarkEnd w:id="1"/>
    </w:p>
    <w:p w14:paraId="26769282" w14:textId="1BE7CB46" w:rsidR="00CC5052" w:rsidRPr="000B6E36" w:rsidRDefault="001A67D0" w:rsidP="00CC5052">
      <w:pPr>
        <w:rPr>
          <w:rFonts w:ascii="Arial" w:hAnsi="Arial" w:cs="Arial"/>
          <w:sz w:val="24"/>
          <w:szCs w:val="24"/>
          <w:shd w:val="clear" w:color="auto" w:fill="FFFFFF"/>
        </w:rPr>
      </w:pPr>
      <w:r>
        <w:rPr>
          <w:rFonts w:ascii="Arial" w:hAnsi="Arial" w:cs="Arial"/>
          <w:sz w:val="24"/>
          <w:szCs w:val="24"/>
          <w:shd w:val="clear" w:color="auto" w:fill="FFFFFF"/>
        </w:rPr>
        <w:t>A specific type of play</w:t>
      </w:r>
      <w:r w:rsidR="00CC5052">
        <w:rPr>
          <w:rFonts w:ascii="Arial" w:hAnsi="Arial" w:cs="Arial"/>
          <w:sz w:val="24"/>
          <w:szCs w:val="24"/>
          <w:shd w:val="clear" w:color="auto" w:fill="FFFFFF"/>
        </w:rPr>
        <w:t xml:space="preserve"> is sensory play. According to </w:t>
      </w:r>
      <w:r w:rsidR="00CC5052" w:rsidRPr="009F36B5">
        <w:rPr>
          <w:rFonts w:ascii="Arial" w:hAnsi="Arial" w:cs="Arial"/>
          <w:sz w:val="24"/>
          <w:szCs w:val="24"/>
          <w:shd w:val="clear" w:color="auto" w:fill="FFFFFF"/>
        </w:rPr>
        <w:t>Kable (2020), p</w:t>
      </w:r>
      <w:r w:rsidR="00CC5052" w:rsidRPr="000B6E36">
        <w:rPr>
          <w:rFonts w:ascii="Arial" w:hAnsi="Arial" w:cs="Arial"/>
          <w:sz w:val="24"/>
          <w:szCs w:val="24"/>
          <w:shd w:val="clear" w:color="auto" w:fill="FFFFFF"/>
        </w:rPr>
        <w:t>lay that stimulates any senses of the child, is essentially considered sensory play. Touch, smell, sight, sound, and taste are all included in this. However, it also addresses balance, mobility, and spatial awareness. A child's senses are not fully formed when they are born. As infants, young children, and preschoolers investigate their surroundings through their senses, which gradually develop. With every novel sense-related experience they acquire, their brain's architecture expands through the development of new nerve connections.</w:t>
      </w:r>
      <w:r w:rsidR="00CC5052" w:rsidRPr="106B161F">
        <w:rPr>
          <w:rFonts w:ascii="Arial" w:hAnsi="Arial" w:cs="Arial"/>
          <w:sz w:val="24"/>
          <w:szCs w:val="24"/>
        </w:rPr>
        <w:t xml:space="preserve"> Sensory play provides a host of advantages for children’s growth, such as assisting them in realising the impact of their actions on their surroundings. promoting brain growth, improving memory, handling challenging tasks, and problem solving</w:t>
      </w:r>
    </w:p>
    <w:p w14:paraId="60878BFA" w14:textId="77777777" w:rsidR="002E44D5" w:rsidRDefault="002E44D5" w:rsidP="00CC5052">
      <w:pPr>
        <w:rPr>
          <w:rFonts w:ascii="Arial" w:hAnsi="Arial" w:cs="Arial"/>
          <w:sz w:val="24"/>
          <w:szCs w:val="24"/>
          <w:shd w:val="clear" w:color="auto" w:fill="FFFFFF"/>
        </w:rPr>
      </w:pPr>
    </w:p>
    <w:p w14:paraId="2DDF3F39" w14:textId="2F9E1509" w:rsidR="00CC5052" w:rsidRPr="007429BE" w:rsidRDefault="00CC5052" w:rsidP="00CC5052">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Another type of play is creative play which </w:t>
      </w:r>
      <w:r w:rsidRPr="00F80EAA">
        <w:rPr>
          <w:rFonts w:ascii="Arial" w:hAnsi="Arial" w:cs="Arial"/>
          <w:sz w:val="24"/>
          <w:szCs w:val="24"/>
          <w:shd w:val="clear" w:color="auto" w:fill="FFFFFF"/>
        </w:rPr>
        <w:t>fosters creativity, information transformation, awareness of novel connections, and a dash of surprise. It provides children the freedom to create, experiment, try out new concepts, and use their imagination. Material or tools that have different textures, fragrance or colours can help children express themselves through their own creativity</w:t>
      </w:r>
      <w:r w:rsidR="007429BE">
        <w:rPr>
          <w:rFonts w:ascii="Arial" w:hAnsi="Arial" w:cs="Arial"/>
          <w:sz w:val="24"/>
          <w:szCs w:val="24"/>
          <w:shd w:val="clear" w:color="auto" w:fill="FFFFFF"/>
        </w:rPr>
        <w:t>.</w:t>
      </w:r>
      <w:r w:rsidR="007429BE" w:rsidRPr="007429BE">
        <w:rPr>
          <w:rFonts w:ascii="Times New Roman" w:eastAsia="Times New Roman" w:hAnsi="Times New Roman" w:cs="Times New Roman"/>
          <w:kern w:val="0"/>
          <w:sz w:val="24"/>
          <w:szCs w:val="24"/>
          <w:lang w:eastAsia="en-GB"/>
          <w14:ligatures w14:val="none"/>
        </w:rPr>
        <w:t xml:space="preserve"> </w:t>
      </w:r>
      <w:r w:rsidR="007429BE" w:rsidRPr="007429BE">
        <w:rPr>
          <w:rFonts w:ascii="Arial" w:hAnsi="Arial" w:cs="Arial"/>
          <w:sz w:val="24"/>
          <w:szCs w:val="24"/>
          <w:shd w:val="clear" w:color="auto" w:fill="FFFFFF"/>
        </w:rPr>
        <w:t>(GOV.UK, n.d.</w:t>
      </w:r>
      <w:r w:rsidR="007429BE" w:rsidRPr="007429BE">
        <w:rPr>
          <w:rFonts w:ascii="Arial" w:hAnsi="Arial" w:cs="Arial"/>
          <w:sz w:val="24"/>
          <w:szCs w:val="24"/>
          <w:shd w:val="clear" w:color="auto" w:fill="FFFFFF"/>
        </w:rPr>
        <w:t>)</w:t>
      </w:r>
      <w:r w:rsidR="007429BE" w:rsidRPr="00CA6677">
        <w:rPr>
          <w:rFonts w:ascii="Arial" w:hAnsi="Arial" w:cs="Arial"/>
          <w:sz w:val="24"/>
          <w:szCs w:val="24"/>
          <w:shd w:val="clear" w:color="auto" w:fill="FFFFFF"/>
        </w:rPr>
        <w:t xml:space="preserve"> Creative</w:t>
      </w:r>
      <w:r w:rsidRPr="00CA6677">
        <w:rPr>
          <w:rFonts w:ascii="Arial" w:hAnsi="Arial" w:cs="Arial"/>
          <w:sz w:val="24"/>
          <w:szCs w:val="24"/>
          <w:shd w:val="clear" w:color="auto" w:fill="FFFFFF"/>
        </w:rPr>
        <w:t xml:space="preserve"> play also offers chances for moral, </w:t>
      </w:r>
      <w:r w:rsidRPr="00036163">
        <w:rPr>
          <w:rFonts w:ascii="Arial" w:hAnsi="Arial" w:cs="Arial"/>
          <w:sz w:val="24"/>
          <w:szCs w:val="24"/>
          <w:shd w:val="clear" w:color="auto" w:fill="FFFFFF"/>
        </w:rPr>
        <w:t>emotional, and language development for children.</w:t>
      </w:r>
      <w:r w:rsidRPr="00036163">
        <w:rPr>
          <w:rFonts w:ascii="Arial" w:hAnsi="Arial" w:cs="Arial"/>
          <w:sz w:val="24"/>
          <w:szCs w:val="24"/>
          <w:shd w:val="clear" w:color="auto" w:fill="FFFFFF"/>
        </w:rPr>
        <w:br/>
        <w:t>As a result, the child learns holistically, which makes it the ideal method for enhancing and developing fundamental life skills. Play activities that enable children to express themselves and develop their motor abilities, like painting or modelling, are considered forms of creative play. It also involves dancing, music, and role-playing</w:t>
      </w:r>
      <w:r w:rsidR="0003177A" w:rsidRPr="0003177A">
        <w:rPr>
          <w:rFonts w:ascii="Times New Roman" w:eastAsia="Times New Roman" w:hAnsi="Times New Roman" w:cs="Times New Roman"/>
          <w:kern w:val="0"/>
          <w:sz w:val="24"/>
          <w:szCs w:val="24"/>
          <w:lang w:eastAsia="en-GB"/>
          <w14:ligatures w14:val="none"/>
        </w:rPr>
        <w:t xml:space="preserve"> </w:t>
      </w:r>
      <w:hyperlink r:id="rId4" w:history="1">
        <w:r w:rsidR="00F923CF" w:rsidRPr="00B64026">
          <w:rPr>
            <w:rStyle w:val="Hyperlink"/>
            <w:rFonts w:ascii="Arial" w:hAnsi="Arial" w:cs="Arial"/>
            <w:sz w:val="24"/>
            <w:szCs w:val="24"/>
            <w:shd w:val="clear" w:color="auto" w:fill="FFFFFF"/>
          </w:rPr>
          <w:t>www.structural-learning.com</w:t>
        </w:r>
      </w:hyperlink>
      <w:r w:rsidR="00F923CF">
        <w:rPr>
          <w:rFonts w:ascii="Arial" w:hAnsi="Arial" w:cs="Arial"/>
          <w:sz w:val="24"/>
          <w:szCs w:val="24"/>
          <w:shd w:val="clear" w:color="auto" w:fill="FFFFFF"/>
        </w:rPr>
        <w:t xml:space="preserve"> (</w:t>
      </w:r>
      <w:r w:rsidR="0003177A" w:rsidRPr="0003177A">
        <w:rPr>
          <w:rFonts w:ascii="Arial" w:hAnsi="Arial" w:cs="Arial"/>
          <w:sz w:val="24"/>
          <w:szCs w:val="24"/>
          <w:shd w:val="clear" w:color="auto" w:fill="FFFFFF"/>
        </w:rPr>
        <w:t>2023)</w:t>
      </w:r>
      <w:r w:rsidRPr="00036163">
        <w:rPr>
          <w:rFonts w:ascii="Arial" w:hAnsi="Arial" w:cs="Arial"/>
          <w:sz w:val="24"/>
          <w:szCs w:val="24"/>
          <w:shd w:val="clear" w:color="auto" w:fill="FFFFFF"/>
        </w:rPr>
        <w:t xml:space="preserve">. </w:t>
      </w:r>
      <w:r>
        <w:rPr>
          <w:rFonts w:ascii="Arial" w:hAnsi="Arial" w:cs="Arial"/>
          <w:sz w:val="24"/>
          <w:szCs w:val="24"/>
          <w:shd w:val="clear" w:color="auto" w:fill="FFFFFF"/>
        </w:rPr>
        <w:t xml:space="preserve">According to </w:t>
      </w:r>
      <w:r w:rsidRPr="00A14060">
        <w:rPr>
          <w:rFonts w:ascii="Arial" w:hAnsi="Arial" w:cs="Arial"/>
          <w:sz w:val="24"/>
          <w:szCs w:val="24"/>
          <w:shd w:val="clear" w:color="auto" w:fill="FFFFFF"/>
        </w:rPr>
        <w:t>Bruce (2019)</w:t>
      </w:r>
      <w:r>
        <w:rPr>
          <w:rFonts w:ascii="Arial" w:hAnsi="Arial" w:cs="Arial"/>
          <w:sz w:val="24"/>
          <w:szCs w:val="24"/>
          <w:shd w:val="clear" w:color="auto" w:fill="FFFFFF"/>
        </w:rPr>
        <w:t xml:space="preserve"> </w:t>
      </w:r>
      <w:r w:rsidRPr="106B161F">
        <w:rPr>
          <w:rFonts w:ascii="Arial" w:hAnsi="Arial" w:cs="Arial"/>
          <w:sz w:val="24"/>
          <w:szCs w:val="24"/>
        </w:rPr>
        <w:t>creative play</w:t>
      </w:r>
      <w:r w:rsidRPr="000A0CE8">
        <w:rPr>
          <w:rFonts w:ascii="Arial" w:hAnsi="Arial" w:cs="Arial"/>
          <w:sz w:val="24"/>
          <w:szCs w:val="24"/>
          <w:shd w:val="clear" w:color="auto" w:fill="FFFFFF"/>
        </w:rPr>
        <w:t xml:space="preserve"> is associated with fortitude and, in dire circumstances, with survival. It indicates that when children solve problems and come up with new ideas, they are making the most of their intelligence and doing so in a flexible, adaptive, and inventive manner.</w:t>
      </w:r>
    </w:p>
    <w:p w14:paraId="688937CF" w14:textId="77777777" w:rsidR="00CC5052" w:rsidRPr="000A0CE8" w:rsidRDefault="00CC5052" w:rsidP="00CC5052">
      <w:r w:rsidRPr="000A0CE8">
        <w:rPr>
          <w:rFonts w:ascii="Arial" w:hAnsi="Arial" w:cs="Arial"/>
          <w:sz w:val="24"/>
          <w:szCs w:val="24"/>
          <w:shd w:val="clear" w:color="auto" w:fill="FFFFFF"/>
        </w:rPr>
        <w:br/>
      </w:r>
    </w:p>
    <w:p w14:paraId="732EF2B0" w14:textId="77777777" w:rsidR="00CC5052" w:rsidRPr="000A0CE8" w:rsidRDefault="00CC5052" w:rsidP="00CC5052">
      <w:pPr>
        <w:rPr>
          <w:rFonts w:ascii="Arial" w:hAnsi="Arial" w:cs="Arial"/>
          <w:sz w:val="24"/>
          <w:szCs w:val="24"/>
          <w:shd w:val="clear" w:color="auto" w:fill="FFFFFF"/>
        </w:rPr>
      </w:pPr>
      <w:r>
        <w:rPr>
          <w:rFonts w:ascii="Arial" w:hAnsi="Arial" w:cs="Arial"/>
          <w:sz w:val="24"/>
          <w:szCs w:val="24"/>
          <w:shd w:val="clear" w:color="auto" w:fill="FFFFFF"/>
        </w:rPr>
        <w:t>Section 2</w:t>
      </w:r>
    </w:p>
    <w:p w14:paraId="6B2138C1" w14:textId="5EE50D25" w:rsidR="00CC5052" w:rsidRDefault="00CC5052" w:rsidP="00CC5052">
      <w:pPr>
        <w:rPr>
          <w:rFonts w:ascii="Arial" w:hAnsi="Arial" w:cs="Arial"/>
          <w:sz w:val="24"/>
          <w:szCs w:val="24"/>
        </w:rPr>
      </w:pPr>
      <w:r>
        <w:rPr>
          <w:rFonts w:ascii="Arial" w:hAnsi="Arial" w:cs="Arial"/>
          <w:sz w:val="24"/>
          <w:szCs w:val="24"/>
          <w:shd w:val="clear" w:color="auto" w:fill="FFFFFF"/>
        </w:rPr>
        <w:t>Adults can support self-directed play by making sure the right environment is in place, so that children have a space to play. According to</w:t>
      </w:r>
      <w:r w:rsidRPr="000A106A">
        <w:t xml:space="preserve"> </w:t>
      </w:r>
      <w:proofErr w:type="spellStart"/>
      <w:r w:rsidRPr="000A106A">
        <w:rPr>
          <w:rFonts w:ascii="Arial" w:hAnsi="Arial" w:cs="Arial"/>
          <w:sz w:val="24"/>
          <w:szCs w:val="24"/>
          <w:shd w:val="clear" w:color="auto" w:fill="FFFFFF"/>
        </w:rPr>
        <w:t>Aminpour</w:t>
      </w:r>
      <w:proofErr w:type="spellEnd"/>
      <w:r w:rsidRPr="000A106A">
        <w:rPr>
          <w:rFonts w:ascii="Arial" w:hAnsi="Arial" w:cs="Arial"/>
          <w:sz w:val="24"/>
          <w:szCs w:val="24"/>
          <w:shd w:val="clear" w:color="auto" w:fill="FFFFFF"/>
        </w:rPr>
        <w:t>, Bishop and Corkery (2020)</w:t>
      </w:r>
      <w:r>
        <w:rPr>
          <w:rFonts w:ascii="Arial" w:hAnsi="Arial" w:cs="Arial"/>
          <w:sz w:val="24"/>
          <w:szCs w:val="24"/>
          <w:shd w:val="clear" w:color="auto" w:fill="FFFFFF"/>
        </w:rPr>
        <w:t xml:space="preserve"> adults can</w:t>
      </w:r>
      <w:r w:rsidRPr="00C65E07">
        <w:rPr>
          <w:rFonts w:ascii="Arial" w:hAnsi="Arial" w:cs="Arial"/>
          <w:sz w:val="24"/>
          <w:szCs w:val="24"/>
          <w:shd w:val="clear" w:color="auto" w:fill="FFFFFF"/>
        </w:rPr>
        <w:t xml:space="preserve"> discover the kinds of settings that support and accommodate the wide spectrum of self-directed play that children engage in by studying this form of play.</w:t>
      </w:r>
      <w:r>
        <w:rPr>
          <w:rFonts w:ascii="Arial" w:hAnsi="Arial" w:cs="Arial"/>
          <w:sz w:val="24"/>
          <w:szCs w:val="24"/>
          <w:shd w:val="clear" w:color="auto" w:fill="FFFFFF"/>
        </w:rPr>
        <w:t xml:space="preserve"> By ensuring it is the right setting for them they can play freely and explore. An adult’s role would be to make sure that they are enabling the environment so that they can play freely, by us setting up lots of different materials and resources around the classroom which they can access themselves to play however they need to when they choose to. </w:t>
      </w:r>
      <w:r>
        <w:rPr>
          <w:rFonts w:ascii="Arial" w:hAnsi="Arial" w:cs="Arial"/>
          <w:sz w:val="24"/>
          <w:szCs w:val="24"/>
        </w:rPr>
        <w:t>According to</w:t>
      </w:r>
      <w:r w:rsidRPr="00CA7630">
        <w:t xml:space="preserve"> </w:t>
      </w:r>
      <w:r w:rsidRPr="00CA7630">
        <w:rPr>
          <w:rFonts w:ascii="Arial" w:hAnsi="Arial" w:cs="Arial"/>
          <w:sz w:val="24"/>
          <w:szCs w:val="24"/>
        </w:rPr>
        <w:t xml:space="preserve">Play &amp; learning at school: </w:t>
      </w:r>
      <w:proofErr w:type="gramStart"/>
      <w:r w:rsidRPr="00CA7630">
        <w:rPr>
          <w:rFonts w:ascii="Arial" w:hAnsi="Arial" w:cs="Arial"/>
          <w:sz w:val="24"/>
          <w:szCs w:val="24"/>
        </w:rPr>
        <w:t>five year olds</w:t>
      </w:r>
      <w:proofErr w:type="gramEnd"/>
      <w:r w:rsidRPr="00CA7630">
        <w:rPr>
          <w:rFonts w:ascii="Arial" w:hAnsi="Arial" w:cs="Arial"/>
          <w:sz w:val="24"/>
          <w:szCs w:val="24"/>
        </w:rPr>
        <w:t>. (2012). Siren Films., n.d.)</w:t>
      </w:r>
      <w:r>
        <w:rPr>
          <w:rFonts w:ascii="Arial" w:hAnsi="Arial" w:cs="Arial"/>
          <w:sz w:val="24"/>
          <w:szCs w:val="24"/>
        </w:rPr>
        <w:t xml:space="preserve">   </w:t>
      </w:r>
      <w:r w:rsidRPr="003920EA">
        <w:rPr>
          <w:rFonts w:ascii="Arial" w:hAnsi="Arial" w:cs="Arial"/>
          <w:sz w:val="24"/>
          <w:szCs w:val="24"/>
        </w:rPr>
        <w:t xml:space="preserve">With the help of peer groups, adults involved in the community, and the environment, we can offer the best possible support and stimulation. Examine strategies for encouraging perseverance so that the desired results can be attained. You can see the true scope of learning that is occurring by looking at the evidence for both the core and specialised areas of the updated EYFS. </w:t>
      </w:r>
    </w:p>
    <w:p w14:paraId="748B36D3" w14:textId="77777777" w:rsidR="00CC5052" w:rsidRDefault="00CC5052" w:rsidP="00CC5052">
      <w:pPr>
        <w:rPr>
          <w:rFonts w:ascii="Arial" w:hAnsi="Arial" w:cs="Arial"/>
          <w:sz w:val="24"/>
          <w:szCs w:val="24"/>
        </w:rPr>
      </w:pPr>
      <w:r>
        <w:rPr>
          <w:rFonts w:ascii="Arial" w:hAnsi="Arial" w:cs="Arial"/>
          <w:sz w:val="24"/>
          <w:szCs w:val="24"/>
        </w:rPr>
        <w:t xml:space="preserve">Free play is important as this is how they learn. </w:t>
      </w:r>
      <w:r w:rsidRPr="00131834">
        <w:rPr>
          <w:rFonts w:ascii="Arial" w:hAnsi="Arial" w:cs="Arial"/>
          <w:sz w:val="24"/>
          <w:szCs w:val="24"/>
        </w:rPr>
        <w:t xml:space="preserve"> According to (Action, 2022) Play is essential for overall wellbeing and contributes to the health and happiness of all people, including adults and children. </w:t>
      </w:r>
      <w:r w:rsidRPr="00131834">
        <w:rPr>
          <w:rFonts w:ascii="Arial" w:hAnsi="Arial" w:cs="Arial"/>
          <w:sz w:val="24"/>
          <w:szCs w:val="24"/>
        </w:rPr>
        <w:br/>
        <w:t xml:space="preserve">The adage "10,000 hours of practice is required to master any skill or discipline, including sports, business, or music" is well recognised. Even though if we did, we might </w:t>
      </w:r>
      <w:proofErr w:type="gramStart"/>
      <w:r w:rsidRPr="00131834">
        <w:rPr>
          <w:rFonts w:ascii="Arial" w:hAnsi="Arial" w:cs="Arial"/>
          <w:sz w:val="24"/>
          <w:szCs w:val="24"/>
        </w:rPr>
        <w:t>come to the conclusion</w:t>
      </w:r>
      <w:proofErr w:type="gramEnd"/>
      <w:r w:rsidRPr="00131834">
        <w:rPr>
          <w:rFonts w:ascii="Arial" w:hAnsi="Arial" w:cs="Arial"/>
          <w:sz w:val="24"/>
          <w:szCs w:val="24"/>
        </w:rPr>
        <w:t xml:space="preserve"> that play is essential to achieving wellbeing and happiness, we might choose not to think about "practising" these things. In his influential book “Flow: The Psychology of Optimal Experience” the philosopher</w:t>
      </w:r>
      <w:r>
        <w:rPr>
          <w:rFonts w:ascii="Arial" w:hAnsi="Arial" w:cs="Arial"/>
          <w:sz w:val="24"/>
          <w:szCs w:val="24"/>
        </w:rPr>
        <w:t xml:space="preserve"> </w:t>
      </w:r>
      <w:r w:rsidRPr="00131834">
        <w:rPr>
          <w:rFonts w:ascii="Arial" w:hAnsi="Arial" w:cs="Arial"/>
          <w:sz w:val="24"/>
          <w:szCs w:val="24"/>
        </w:rPr>
        <w:t xml:space="preserve">Mihaly Csikszentmihalyi noted that humans are happiest when engaged with the moment, finding enjoyment, inner harmony and purpose that is protected from external factors. He argued that we tended to most commonly find that harmony in </w:t>
      </w:r>
      <w:r w:rsidRPr="00131834">
        <w:rPr>
          <w:rFonts w:ascii="Arial" w:hAnsi="Arial" w:cs="Arial"/>
          <w:sz w:val="24"/>
          <w:szCs w:val="24"/>
        </w:rPr>
        <w:lastRenderedPageBreak/>
        <w:t>moments of “flow” when we are engaged with a task that consumes us and ensures we think only of the here and now. It’s a concept that has a lot in common with the modern fascination with mindfulness, which is believed to be a means of preventing repeated depression by the National Institute for Health and Care Excellence and promoted by the NHS. Both theories draw attention to a crucial distinction that individuals who worry about their level of enjoyment may overlook. Basically, play is anything you do. It's basically whatever is important to the person playing, whether that be an adult engrossed in playing an instrument or a child building with</w:t>
      </w:r>
      <w:r>
        <w:rPr>
          <w:rFonts w:ascii="Arial" w:hAnsi="Arial" w:cs="Arial"/>
          <w:sz w:val="24"/>
          <w:szCs w:val="24"/>
        </w:rPr>
        <w:t xml:space="preserve"> </w:t>
      </w:r>
      <w:r w:rsidRPr="003B3602">
        <w:rPr>
          <w:rFonts w:ascii="Arial" w:hAnsi="Arial" w:cs="Arial"/>
          <w:sz w:val="24"/>
          <w:szCs w:val="24"/>
        </w:rPr>
        <w:t>construction bricks. This was stated in the Scottish government's first dedicated play strategy, which was published in 2013. Play has additional positive effects on wellbeing besides mindfulness and flow. Playing with others teaches us resilience, how to handle ambiguity, and how to handle disagreement in other spheres of our lives. It all begins in childhood. According to (NI Direct, 2018) Children and young people benefit cognitively, physically, socially, and emotionally from play. Children learn about the world and about themselves via play. They also pick up traits like confidence, self-worth, resilience, social skills, independence, curiosity, and handling difficult circumstances all of which are necessary for their studies, careers, and interpersonal interactions.</w:t>
      </w:r>
    </w:p>
    <w:p w14:paraId="1BC34074" w14:textId="77777777" w:rsidR="00CC5052" w:rsidRDefault="00CC5052" w:rsidP="00CC5052">
      <w:pPr>
        <w:rPr>
          <w:rFonts w:ascii="Arial" w:hAnsi="Arial" w:cs="Arial"/>
          <w:sz w:val="24"/>
          <w:szCs w:val="24"/>
        </w:rPr>
      </w:pPr>
      <w:r w:rsidRPr="00720ACC">
        <w:rPr>
          <w:rFonts w:ascii="Arial" w:hAnsi="Arial" w:cs="Arial"/>
          <w:sz w:val="24"/>
          <w:szCs w:val="24"/>
        </w:rPr>
        <w:t xml:space="preserve">Play is important for overall health and well-being. A positive attitude toward learning develops from healthy emotional development, confidence, and wellbeing. Personal, social, and emotional development (PSED) is part of the four guiding principles of the statutory framework for the Early Years Foundation stage. According to (Early Years Matters, 2023) The phrase "learning and development" is used in the Revised EYFS to refer to seven different learning domains. Despite their similarities, these are separated into Prime and Specific Areas. Furthermore, the various ways in which children learn are referred to as the Characteristics of Learning in the Revised EYFS: </w:t>
      </w:r>
      <w:r w:rsidRPr="00720ACC">
        <w:rPr>
          <w:rFonts w:ascii="Arial" w:hAnsi="Arial" w:cs="Arial"/>
          <w:sz w:val="24"/>
          <w:szCs w:val="24"/>
        </w:rPr>
        <w:br/>
        <w:t xml:space="preserve">Playing and exploring kids look around, try new things, and "have a go"; </w:t>
      </w:r>
      <w:r w:rsidRPr="00720ACC">
        <w:rPr>
          <w:rFonts w:ascii="Arial" w:hAnsi="Arial" w:cs="Arial"/>
          <w:sz w:val="24"/>
          <w:szCs w:val="24"/>
        </w:rPr>
        <w:br/>
        <w:t>Active learning: kids pay attention, persevere through challenges, and celebrate their successes. Children are creative and critical thinkers; they generate and refine their own ideas, connect concepts, and devise methods of action. These make up the information, abilities, and experiences that are developmentally appropriate for kids from birth to age five, along with the Prime and Specific categories. All categories are based on the EYFS Principles.</w:t>
      </w:r>
    </w:p>
    <w:p w14:paraId="2C8C6919" w14:textId="77777777" w:rsidR="00CC5052" w:rsidRDefault="00CC5052" w:rsidP="00CC5052">
      <w:pPr>
        <w:rPr>
          <w:rFonts w:ascii="Arial" w:hAnsi="Arial" w:cs="Arial"/>
          <w:sz w:val="24"/>
          <w:szCs w:val="24"/>
        </w:rPr>
      </w:pPr>
      <w:r>
        <w:rPr>
          <w:rFonts w:ascii="Arial" w:hAnsi="Arial" w:cs="Arial"/>
          <w:sz w:val="24"/>
          <w:szCs w:val="24"/>
        </w:rPr>
        <w:t>The key in self-directed play, they will engage as they like doing it, as is free play they will commutate and show how they learn by using social skills, expressing them self by using eye contact and their body language.</w:t>
      </w:r>
      <w:r w:rsidRPr="0020064A">
        <w:rPr>
          <w:rFonts w:ascii="Arial" w:hAnsi="Arial" w:cs="Arial"/>
          <w:sz w:val="24"/>
          <w:szCs w:val="24"/>
        </w:rPr>
        <w:t xml:space="preserve"> </w:t>
      </w:r>
    </w:p>
    <w:p w14:paraId="21A8BE73" w14:textId="77777777" w:rsidR="00CC5052" w:rsidRDefault="00CC5052" w:rsidP="00CC5052">
      <w:pPr>
        <w:rPr>
          <w:rFonts w:ascii="Arial" w:hAnsi="Arial" w:cs="Arial"/>
          <w:sz w:val="24"/>
          <w:szCs w:val="24"/>
        </w:rPr>
      </w:pPr>
      <w:r>
        <w:rPr>
          <w:rFonts w:ascii="Arial" w:hAnsi="Arial" w:cs="Arial"/>
          <w:sz w:val="24"/>
          <w:szCs w:val="24"/>
        </w:rPr>
        <w:t xml:space="preserve">Section 3 </w:t>
      </w:r>
    </w:p>
    <w:p w14:paraId="3C73852E" w14:textId="77777777" w:rsidR="00583FF8" w:rsidRDefault="00CC5052" w:rsidP="00B6245A">
      <w:pPr>
        <w:rPr>
          <w:rFonts w:ascii="Arial" w:hAnsi="Arial" w:cs="Arial"/>
          <w:sz w:val="24"/>
          <w:szCs w:val="24"/>
        </w:rPr>
      </w:pPr>
      <w:r>
        <w:rPr>
          <w:rFonts w:ascii="Arial" w:hAnsi="Arial" w:cs="Arial"/>
          <w:sz w:val="24"/>
          <w:szCs w:val="24"/>
        </w:rPr>
        <w:t xml:space="preserve">While the children have free </w:t>
      </w:r>
      <w:r w:rsidR="00272AAF">
        <w:rPr>
          <w:rFonts w:ascii="Arial" w:hAnsi="Arial" w:cs="Arial"/>
          <w:sz w:val="24"/>
          <w:szCs w:val="24"/>
        </w:rPr>
        <w:t>play,</w:t>
      </w:r>
      <w:r>
        <w:rPr>
          <w:rFonts w:ascii="Arial" w:hAnsi="Arial" w:cs="Arial"/>
          <w:sz w:val="24"/>
          <w:szCs w:val="24"/>
        </w:rPr>
        <w:t xml:space="preserve"> we can make observations on the children on how they are learning by using different methods, one of these methods could a running record</w:t>
      </w:r>
      <w:r w:rsidR="006E6FB0">
        <w:rPr>
          <w:rFonts w:ascii="Arial" w:hAnsi="Arial" w:cs="Arial"/>
          <w:sz w:val="24"/>
          <w:szCs w:val="24"/>
        </w:rPr>
        <w:t>. According to</w:t>
      </w:r>
      <w:r w:rsidR="006D7879">
        <w:rPr>
          <w:rFonts w:ascii="Arial" w:hAnsi="Arial" w:cs="Arial"/>
          <w:sz w:val="24"/>
          <w:szCs w:val="24"/>
        </w:rPr>
        <w:t xml:space="preserve"> </w:t>
      </w:r>
      <w:r w:rsidR="003E5432" w:rsidRPr="003E5432">
        <w:rPr>
          <w:rFonts w:ascii="Arial" w:hAnsi="Arial" w:cs="Arial"/>
          <w:sz w:val="24"/>
          <w:szCs w:val="24"/>
        </w:rPr>
        <w:t>Peterson and Ela</w:t>
      </w:r>
      <w:r w:rsidR="003E5432">
        <w:rPr>
          <w:rFonts w:ascii="Arial" w:hAnsi="Arial" w:cs="Arial"/>
          <w:sz w:val="24"/>
          <w:szCs w:val="24"/>
        </w:rPr>
        <w:t>m</w:t>
      </w:r>
      <w:r w:rsidR="003E5432" w:rsidRPr="003E5432">
        <w:rPr>
          <w:rFonts w:ascii="Arial" w:hAnsi="Arial" w:cs="Arial"/>
          <w:sz w:val="24"/>
          <w:szCs w:val="24"/>
        </w:rPr>
        <w:t xml:space="preserve"> </w:t>
      </w:r>
      <w:r w:rsidR="003E5432">
        <w:rPr>
          <w:rFonts w:ascii="Arial" w:hAnsi="Arial" w:cs="Arial"/>
          <w:sz w:val="24"/>
          <w:szCs w:val="24"/>
        </w:rPr>
        <w:t>(</w:t>
      </w:r>
      <w:r w:rsidR="003E5432" w:rsidRPr="003E5432">
        <w:rPr>
          <w:rFonts w:ascii="Arial" w:hAnsi="Arial" w:cs="Arial"/>
          <w:sz w:val="24"/>
          <w:szCs w:val="24"/>
        </w:rPr>
        <w:t>2020)</w:t>
      </w:r>
      <w:r w:rsidR="003E5432">
        <w:rPr>
          <w:rFonts w:ascii="Arial" w:hAnsi="Arial" w:cs="Arial"/>
          <w:sz w:val="24"/>
          <w:szCs w:val="24"/>
        </w:rPr>
        <w:t xml:space="preserve"> </w:t>
      </w:r>
      <w:r w:rsidR="00C92E4F" w:rsidRPr="00C92E4F">
        <w:rPr>
          <w:rFonts w:ascii="Arial" w:hAnsi="Arial" w:cs="Arial"/>
          <w:sz w:val="24"/>
          <w:szCs w:val="24"/>
        </w:rPr>
        <w:t xml:space="preserve">The Running Record is among the earliest observation techniques used in early childhood education. </w:t>
      </w:r>
      <w:r w:rsidR="00C92E4F" w:rsidRPr="00C92E4F">
        <w:rPr>
          <w:rFonts w:ascii="Arial" w:hAnsi="Arial" w:cs="Arial"/>
          <w:sz w:val="24"/>
          <w:szCs w:val="24"/>
        </w:rPr>
        <w:br/>
        <w:t>Some people view running records as a more "informal method" of observation than specimen records or narrative descriptions, which are thought to be more "formal methods" of data collection.</w:t>
      </w:r>
      <w:r w:rsidR="006D7879">
        <w:rPr>
          <w:rFonts w:ascii="Arial" w:hAnsi="Arial" w:cs="Arial"/>
          <w:sz w:val="24"/>
          <w:szCs w:val="24"/>
        </w:rPr>
        <w:t xml:space="preserve"> </w:t>
      </w:r>
      <w:r w:rsidR="00D2496F" w:rsidRPr="00D2496F">
        <w:rPr>
          <w:rFonts w:ascii="Arial" w:hAnsi="Arial" w:cs="Arial"/>
          <w:sz w:val="24"/>
          <w:szCs w:val="24"/>
        </w:rPr>
        <w:t xml:space="preserve">The main distinction between the two approaches is that </w:t>
      </w:r>
      <w:r w:rsidR="00D2496F" w:rsidRPr="00D2496F">
        <w:rPr>
          <w:rFonts w:ascii="Arial" w:hAnsi="Arial" w:cs="Arial"/>
          <w:sz w:val="24"/>
          <w:szCs w:val="24"/>
        </w:rPr>
        <w:lastRenderedPageBreak/>
        <w:t xml:space="preserve">while a Narrative Description involves the preparation of a (formal) </w:t>
      </w:r>
      <w:proofErr w:type="gramStart"/>
      <w:r w:rsidR="00D2496F" w:rsidRPr="00D2496F">
        <w:rPr>
          <w:rFonts w:ascii="Arial" w:hAnsi="Arial" w:cs="Arial"/>
          <w:sz w:val="24"/>
          <w:szCs w:val="24"/>
        </w:rPr>
        <w:t>plan ahead</w:t>
      </w:r>
      <w:proofErr w:type="gramEnd"/>
      <w:r w:rsidR="00D2496F" w:rsidRPr="00D2496F">
        <w:rPr>
          <w:rFonts w:ascii="Arial" w:hAnsi="Arial" w:cs="Arial"/>
          <w:sz w:val="24"/>
          <w:szCs w:val="24"/>
        </w:rPr>
        <w:t xml:space="preserve"> of time, the Running Record collects evidence more naturally and spontaneously as it happens. To be more precise, you would choose a child or group of children to observe, schedule a day, time, and location, and choose the reason, goal, or focal point of your observation (such as play patterns, social skills, or cognitive abilities). Both approaches offer comprehensive, in-depth documentation, as well as written records of everything you witness and hear a </w:t>
      </w:r>
      <w:r w:rsidR="00EB2879">
        <w:rPr>
          <w:rFonts w:ascii="Arial" w:hAnsi="Arial" w:cs="Arial"/>
          <w:sz w:val="24"/>
          <w:szCs w:val="24"/>
        </w:rPr>
        <w:t xml:space="preserve">child </w:t>
      </w:r>
      <w:r w:rsidR="00D2496F" w:rsidRPr="00D2496F">
        <w:rPr>
          <w:rFonts w:ascii="Arial" w:hAnsi="Arial" w:cs="Arial"/>
          <w:sz w:val="24"/>
          <w:szCs w:val="24"/>
        </w:rPr>
        <w:t xml:space="preserve">doing inside a given </w:t>
      </w:r>
      <w:proofErr w:type="gramStart"/>
      <w:r w:rsidR="00D2496F" w:rsidRPr="00D2496F">
        <w:rPr>
          <w:rFonts w:ascii="Arial" w:hAnsi="Arial" w:cs="Arial"/>
          <w:sz w:val="24"/>
          <w:szCs w:val="24"/>
        </w:rPr>
        <w:t>time period</w:t>
      </w:r>
      <w:proofErr w:type="gramEnd"/>
      <w:r w:rsidR="00D2496F" w:rsidRPr="00D2496F">
        <w:rPr>
          <w:rFonts w:ascii="Arial" w:hAnsi="Arial" w:cs="Arial"/>
          <w:sz w:val="24"/>
          <w:szCs w:val="24"/>
        </w:rPr>
        <w:t>.</w:t>
      </w:r>
      <w:r w:rsidR="00D455DB">
        <w:rPr>
          <w:rFonts w:ascii="Arial" w:hAnsi="Arial" w:cs="Arial"/>
          <w:sz w:val="24"/>
          <w:szCs w:val="24"/>
        </w:rPr>
        <w:t xml:space="preserve"> </w:t>
      </w:r>
    </w:p>
    <w:p w14:paraId="66160917" w14:textId="16256F47" w:rsidR="00407114" w:rsidRPr="00407114" w:rsidRDefault="00DA49E7" w:rsidP="00407114">
      <w:pPr>
        <w:rPr>
          <w:rFonts w:ascii="Arial" w:hAnsi="Arial" w:cs="Arial"/>
          <w:sz w:val="24"/>
          <w:szCs w:val="24"/>
        </w:rPr>
      </w:pPr>
      <w:r>
        <w:rPr>
          <w:rFonts w:ascii="Arial" w:hAnsi="Arial" w:cs="Arial"/>
          <w:sz w:val="24"/>
          <w:szCs w:val="24"/>
        </w:rPr>
        <w:t xml:space="preserve">A running record is </w:t>
      </w:r>
      <w:r w:rsidR="002432B2">
        <w:rPr>
          <w:rFonts w:ascii="Arial" w:hAnsi="Arial" w:cs="Arial"/>
          <w:sz w:val="24"/>
          <w:szCs w:val="24"/>
        </w:rPr>
        <w:t>a</w:t>
      </w:r>
      <w:r w:rsidR="002432B2" w:rsidRPr="002432B2">
        <w:rPr>
          <w:rFonts w:ascii="Arial" w:hAnsi="Arial" w:cs="Arial"/>
          <w:sz w:val="24"/>
          <w:szCs w:val="24"/>
        </w:rPr>
        <w:t xml:space="preserve"> detailed, objective, sequential recording that is written as the event is taking place</w:t>
      </w:r>
      <w:r w:rsidR="002432B2">
        <w:rPr>
          <w:rFonts w:ascii="Arial" w:hAnsi="Arial" w:cs="Arial"/>
          <w:sz w:val="24"/>
          <w:szCs w:val="24"/>
        </w:rPr>
        <w:t>.</w:t>
      </w:r>
      <w:r w:rsidR="002432B2" w:rsidRPr="002432B2">
        <w:rPr>
          <w:rFonts w:ascii="Arial" w:hAnsi="Arial" w:cs="Arial"/>
          <w:sz w:val="24"/>
          <w:szCs w:val="24"/>
        </w:rPr>
        <w:t xml:space="preserve"> Typically, it lasts no more than ten minutes. The child is observed for a predetermined amount of time or during a defined activity, and the observer records everything the </w:t>
      </w:r>
      <w:r w:rsidR="002432B2">
        <w:rPr>
          <w:rFonts w:ascii="Arial" w:hAnsi="Arial" w:cs="Arial"/>
          <w:sz w:val="24"/>
          <w:szCs w:val="24"/>
        </w:rPr>
        <w:t>child</w:t>
      </w:r>
      <w:r w:rsidR="002432B2" w:rsidRPr="002432B2">
        <w:rPr>
          <w:rFonts w:ascii="Arial" w:hAnsi="Arial" w:cs="Arial"/>
          <w:sz w:val="24"/>
          <w:szCs w:val="24"/>
        </w:rPr>
        <w:t xml:space="preserve"> says and does.</w:t>
      </w:r>
    </w:p>
    <w:p w14:paraId="7A60A110" w14:textId="50628552" w:rsidR="00ED3878" w:rsidRPr="00ED3878" w:rsidRDefault="00407114" w:rsidP="00ED3878">
      <w:pPr>
        <w:rPr>
          <w:rFonts w:ascii="Arial" w:hAnsi="Arial" w:cs="Arial"/>
          <w:sz w:val="24"/>
          <w:szCs w:val="24"/>
        </w:rPr>
      </w:pPr>
      <w:r>
        <w:rPr>
          <w:rFonts w:ascii="Arial" w:hAnsi="Arial" w:cs="Arial"/>
          <w:sz w:val="24"/>
          <w:szCs w:val="24"/>
        </w:rPr>
        <w:t>According to</w:t>
      </w:r>
      <w:r w:rsidR="0067602A" w:rsidRPr="0067602A">
        <w:rPr>
          <w:rFonts w:ascii="Times New Roman" w:eastAsia="Times New Roman" w:hAnsi="Times New Roman" w:cs="Times New Roman"/>
          <w:kern w:val="0"/>
          <w:sz w:val="24"/>
          <w:szCs w:val="24"/>
          <w:lang w:eastAsia="en-GB"/>
          <w14:ligatures w14:val="none"/>
        </w:rPr>
        <w:t xml:space="preserve"> </w:t>
      </w:r>
      <w:r w:rsidR="0067602A" w:rsidRPr="0067602A">
        <w:rPr>
          <w:rFonts w:ascii="Arial" w:hAnsi="Arial" w:cs="Arial"/>
          <w:sz w:val="24"/>
          <w:szCs w:val="24"/>
        </w:rPr>
        <w:t>Stegman</w:t>
      </w:r>
      <w:r w:rsidR="0067602A">
        <w:rPr>
          <w:rFonts w:ascii="Arial" w:hAnsi="Arial" w:cs="Arial"/>
          <w:sz w:val="24"/>
          <w:szCs w:val="24"/>
        </w:rPr>
        <w:t xml:space="preserve"> (</w:t>
      </w:r>
      <w:r w:rsidR="0067602A" w:rsidRPr="0067602A">
        <w:rPr>
          <w:rFonts w:ascii="Arial" w:hAnsi="Arial" w:cs="Arial"/>
          <w:sz w:val="24"/>
          <w:szCs w:val="24"/>
        </w:rPr>
        <w:t>2015)</w:t>
      </w:r>
      <w:r>
        <w:rPr>
          <w:rFonts w:ascii="Arial" w:hAnsi="Arial" w:cs="Arial"/>
          <w:sz w:val="24"/>
          <w:szCs w:val="24"/>
        </w:rPr>
        <w:t xml:space="preserve"> </w:t>
      </w:r>
      <w:r w:rsidR="00ED3878" w:rsidRPr="00ED3878">
        <w:rPr>
          <w:rFonts w:ascii="Arial" w:hAnsi="Arial" w:cs="Arial"/>
          <w:sz w:val="24"/>
          <w:szCs w:val="24"/>
        </w:rPr>
        <w:t>Keeping a running record involves the teacher recording the student's mistakes and corrections while the student is reading aloud from a levelled material. Teachers can use this data to develop classes that match the requirements of their pupils and gather information that demonstrates their progress over time.</w:t>
      </w:r>
    </w:p>
    <w:p w14:paraId="49CDCBC0" w14:textId="552ED042" w:rsidR="00EF7691" w:rsidRDefault="00D455DB" w:rsidP="00EF7691">
      <w:pPr>
        <w:rPr>
          <w:rFonts w:ascii="Arial" w:hAnsi="Arial" w:cs="Arial"/>
          <w:sz w:val="24"/>
          <w:szCs w:val="24"/>
        </w:rPr>
      </w:pPr>
      <w:r>
        <w:rPr>
          <w:rFonts w:ascii="Arial" w:hAnsi="Arial" w:cs="Arial"/>
          <w:sz w:val="24"/>
          <w:szCs w:val="24"/>
        </w:rPr>
        <w:t xml:space="preserve">According to </w:t>
      </w:r>
      <w:r w:rsidR="006406CA" w:rsidRPr="006406CA">
        <w:rPr>
          <w:rFonts w:ascii="Arial" w:hAnsi="Arial" w:cs="Arial"/>
          <w:sz w:val="24"/>
          <w:szCs w:val="24"/>
        </w:rPr>
        <w:t>complex needs</w:t>
      </w:r>
      <w:r w:rsidR="00C67FEE">
        <w:rPr>
          <w:rFonts w:ascii="Arial" w:hAnsi="Arial" w:cs="Arial"/>
          <w:sz w:val="24"/>
          <w:szCs w:val="24"/>
        </w:rPr>
        <w:t xml:space="preserve"> (</w:t>
      </w:r>
      <w:r w:rsidR="006406CA" w:rsidRPr="006406CA">
        <w:rPr>
          <w:rFonts w:ascii="Arial" w:hAnsi="Arial" w:cs="Arial"/>
          <w:sz w:val="24"/>
          <w:szCs w:val="24"/>
        </w:rPr>
        <w:t>2012)</w:t>
      </w:r>
      <w:r w:rsidR="00C67FEE">
        <w:rPr>
          <w:rFonts w:ascii="Arial" w:hAnsi="Arial" w:cs="Arial"/>
          <w:sz w:val="24"/>
          <w:szCs w:val="24"/>
        </w:rPr>
        <w:t xml:space="preserve"> </w:t>
      </w:r>
      <w:r w:rsidRPr="00D455DB">
        <w:rPr>
          <w:rFonts w:ascii="Arial" w:hAnsi="Arial" w:cs="Arial"/>
          <w:sz w:val="24"/>
          <w:szCs w:val="24"/>
        </w:rPr>
        <w:t xml:space="preserve">The running record's main goal is to collect a lot of data, most of which is qualitative in nature. The observer may write up their conclusions and a succinct summary of what happened after recording. It is evident that running data help with activity planning for certain students. </w:t>
      </w:r>
      <w:r w:rsidR="00B6245A" w:rsidRPr="00B6245A">
        <w:rPr>
          <w:rFonts w:ascii="Arial" w:hAnsi="Arial" w:cs="Arial"/>
          <w:sz w:val="24"/>
          <w:szCs w:val="24"/>
        </w:rPr>
        <w:t>They lead to the methodical gathering of comprehensive, illustrative narrative data regarding development. Teachers' biggest issues are that they need time to be set aside on a regular basis when someone else</w:t>
      </w:r>
      <w:r w:rsidR="00B6245A">
        <w:rPr>
          <w:rFonts w:ascii="Arial" w:hAnsi="Arial" w:cs="Arial"/>
          <w:sz w:val="24"/>
          <w:szCs w:val="24"/>
        </w:rPr>
        <w:t xml:space="preserve"> </w:t>
      </w:r>
      <w:r w:rsidR="00B6245A" w:rsidRPr="00B6245A">
        <w:rPr>
          <w:rFonts w:ascii="Arial" w:hAnsi="Arial" w:cs="Arial"/>
          <w:sz w:val="24"/>
          <w:szCs w:val="24"/>
        </w:rPr>
        <w:t>usually a teaching assistant or the teacher</w:t>
      </w:r>
      <w:r w:rsidR="00B6245A">
        <w:rPr>
          <w:rFonts w:ascii="Arial" w:hAnsi="Arial" w:cs="Arial"/>
          <w:sz w:val="24"/>
          <w:szCs w:val="24"/>
        </w:rPr>
        <w:t xml:space="preserve"> </w:t>
      </w:r>
      <w:r w:rsidR="00B6245A" w:rsidRPr="00B6245A">
        <w:rPr>
          <w:rFonts w:ascii="Arial" w:hAnsi="Arial" w:cs="Arial"/>
          <w:sz w:val="24"/>
          <w:szCs w:val="24"/>
        </w:rPr>
        <w:t>is allowed to observe and record. Maintaining accurate running records requires the observer to possess a solid understanding of how children learn, as well as knowledge about the child being observed, sensitivity, expertise, and objectivity.</w:t>
      </w:r>
      <w:r w:rsidR="009B5C79">
        <w:rPr>
          <w:rFonts w:ascii="Arial" w:hAnsi="Arial" w:cs="Arial"/>
          <w:sz w:val="24"/>
          <w:szCs w:val="24"/>
        </w:rPr>
        <w:t xml:space="preserve"> In the case it means that teachers suggest with time to complete the running record as they are more deta</w:t>
      </w:r>
      <w:r w:rsidR="00C136D7">
        <w:rPr>
          <w:rFonts w:ascii="Arial" w:hAnsi="Arial" w:cs="Arial"/>
          <w:sz w:val="24"/>
          <w:szCs w:val="24"/>
        </w:rPr>
        <w:t xml:space="preserve">iled than other methods available. </w:t>
      </w:r>
      <w:r w:rsidR="00EF7691">
        <w:rPr>
          <w:rFonts w:ascii="Arial" w:hAnsi="Arial" w:cs="Arial"/>
          <w:sz w:val="24"/>
          <w:szCs w:val="24"/>
        </w:rPr>
        <w:t>According to</w:t>
      </w:r>
      <w:r w:rsidR="007E228C" w:rsidRPr="007E228C">
        <w:rPr>
          <w:rFonts w:ascii="Times New Roman" w:eastAsia="Times New Roman" w:hAnsi="Times New Roman" w:cs="Times New Roman"/>
          <w:kern w:val="0"/>
          <w:sz w:val="24"/>
          <w:szCs w:val="24"/>
          <w:lang w:eastAsia="en-GB"/>
          <w14:ligatures w14:val="none"/>
        </w:rPr>
        <w:t xml:space="preserve"> </w:t>
      </w:r>
      <w:r w:rsidR="007E228C" w:rsidRPr="007E228C">
        <w:rPr>
          <w:rFonts w:ascii="Arial" w:hAnsi="Arial" w:cs="Arial"/>
          <w:sz w:val="24"/>
          <w:szCs w:val="24"/>
        </w:rPr>
        <w:t xml:space="preserve">Gregory </w:t>
      </w:r>
      <w:r w:rsidR="007E228C">
        <w:rPr>
          <w:rFonts w:ascii="Arial" w:hAnsi="Arial" w:cs="Arial"/>
          <w:sz w:val="24"/>
          <w:szCs w:val="24"/>
        </w:rPr>
        <w:t>(</w:t>
      </w:r>
      <w:r w:rsidR="007E228C" w:rsidRPr="007E228C">
        <w:rPr>
          <w:rFonts w:ascii="Arial" w:hAnsi="Arial" w:cs="Arial"/>
          <w:sz w:val="24"/>
          <w:szCs w:val="24"/>
        </w:rPr>
        <w:t>2023)</w:t>
      </w:r>
      <w:r w:rsidR="00EF7691">
        <w:rPr>
          <w:rFonts w:ascii="Arial" w:hAnsi="Arial" w:cs="Arial"/>
          <w:sz w:val="24"/>
          <w:szCs w:val="24"/>
        </w:rPr>
        <w:t xml:space="preserve"> </w:t>
      </w:r>
      <w:r w:rsidR="00EF7691" w:rsidRPr="00EF7691">
        <w:rPr>
          <w:rFonts w:ascii="Arial" w:hAnsi="Arial" w:cs="Arial"/>
          <w:sz w:val="24"/>
          <w:szCs w:val="24"/>
        </w:rPr>
        <w:t xml:space="preserve">Running records are usually more detailed when comparing the two approaches. Running records are intended to contain as many specific notes as possible from the observation time, whereas anecdotal reports are typically quick observations of a child's actions. Teachers may need extra time to write running records because of their detailed nature. Any observation method has advantages and disadvantages, therefore it's a good idea to use a variety of tools for evaluation. Given the complexity of child development, </w:t>
      </w:r>
      <w:proofErr w:type="gramStart"/>
      <w:r w:rsidR="00EF7691" w:rsidRPr="00EF7691">
        <w:rPr>
          <w:rFonts w:ascii="Arial" w:hAnsi="Arial" w:cs="Arial"/>
          <w:sz w:val="24"/>
          <w:szCs w:val="24"/>
        </w:rPr>
        <w:t>a number of</w:t>
      </w:r>
      <w:proofErr w:type="gramEnd"/>
      <w:r w:rsidR="00EF7691" w:rsidRPr="00EF7691">
        <w:rPr>
          <w:rFonts w:ascii="Arial" w:hAnsi="Arial" w:cs="Arial"/>
          <w:sz w:val="24"/>
          <w:szCs w:val="24"/>
        </w:rPr>
        <w:t xml:space="preserve"> methods, including as anecdotal and running records, can be used to gain a deeper understanding of your child's development.</w:t>
      </w:r>
    </w:p>
    <w:p w14:paraId="79A6CFEE" w14:textId="3148D4F8" w:rsidR="00AF7C1A" w:rsidRDefault="00721850" w:rsidP="00AF7C1A">
      <w:pPr>
        <w:rPr>
          <w:rFonts w:ascii="Arial" w:hAnsi="Arial" w:cs="Arial"/>
          <w:sz w:val="24"/>
          <w:szCs w:val="24"/>
        </w:rPr>
      </w:pPr>
      <w:r>
        <w:rPr>
          <w:rFonts w:ascii="Arial" w:hAnsi="Arial" w:cs="Arial"/>
          <w:sz w:val="24"/>
          <w:szCs w:val="24"/>
        </w:rPr>
        <w:t xml:space="preserve">The </w:t>
      </w:r>
      <w:r w:rsidRPr="00721850">
        <w:rPr>
          <w:rFonts w:ascii="Arial" w:hAnsi="Arial" w:cs="Arial"/>
          <w:sz w:val="24"/>
          <w:szCs w:val="24"/>
        </w:rPr>
        <w:t>advantages and disadvantages of this method</w:t>
      </w:r>
      <w:r>
        <w:rPr>
          <w:rFonts w:ascii="Arial" w:hAnsi="Arial" w:cs="Arial"/>
          <w:sz w:val="24"/>
          <w:szCs w:val="24"/>
        </w:rPr>
        <w:t xml:space="preserve"> a running record </w:t>
      </w:r>
      <w:r w:rsidR="00B94E09">
        <w:rPr>
          <w:rFonts w:ascii="Arial" w:hAnsi="Arial" w:cs="Arial"/>
          <w:sz w:val="24"/>
          <w:szCs w:val="24"/>
        </w:rPr>
        <w:t>have a few drawbacks as it may work for the individual child but not for a group</w:t>
      </w:r>
      <w:r w:rsidR="008B2428">
        <w:rPr>
          <w:rFonts w:ascii="Arial" w:hAnsi="Arial" w:cs="Arial"/>
          <w:sz w:val="24"/>
          <w:szCs w:val="24"/>
        </w:rPr>
        <w:t xml:space="preserve"> as </w:t>
      </w:r>
      <w:r w:rsidR="00A620F8">
        <w:rPr>
          <w:rFonts w:ascii="Arial" w:hAnsi="Arial" w:cs="Arial"/>
          <w:sz w:val="24"/>
          <w:szCs w:val="24"/>
        </w:rPr>
        <w:t>there will be a lot more going on</w:t>
      </w:r>
      <w:r w:rsidR="005C3E2F">
        <w:rPr>
          <w:rFonts w:ascii="Arial" w:hAnsi="Arial" w:cs="Arial"/>
          <w:sz w:val="24"/>
          <w:szCs w:val="24"/>
        </w:rPr>
        <w:t xml:space="preserve"> with a group of children</w:t>
      </w:r>
      <w:r w:rsidR="00A620F8">
        <w:rPr>
          <w:rFonts w:ascii="Arial" w:hAnsi="Arial" w:cs="Arial"/>
          <w:sz w:val="24"/>
          <w:szCs w:val="24"/>
        </w:rPr>
        <w:t xml:space="preserve"> and can </w:t>
      </w:r>
      <w:r w:rsidR="005C3E2F">
        <w:rPr>
          <w:rFonts w:ascii="Arial" w:hAnsi="Arial" w:cs="Arial"/>
          <w:sz w:val="24"/>
          <w:szCs w:val="24"/>
        </w:rPr>
        <w:t>get</w:t>
      </w:r>
      <w:r w:rsidR="00A620F8">
        <w:rPr>
          <w:rFonts w:ascii="Arial" w:hAnsi="Arial" w:cs="Arial"/>
          <w:sz w:val="24"/>
          <w:szCs w:val="24"/>
        </w:rPr>
        <w:t xml:space="preserve"> confusing for the teacher to record. </w:t>
      </w:r>
      <w:r>
        <w:rPr>
          <w:rFonts w:ascii="Arial" w:hAnsi="Arial" w:cs="Arial"/>
          <w:sz w:val="24"/>
          <w:szCs w:val="24"/>
        </w:rPr>
        <w:t xml:space="preserve">According to </w:t>
      </w:r>
      <w:r w:rsidR="004F1992" w:rsidRPr="004F1992">
        <w:rPr>
          <w:rFonts w:ascii="Arial" w:hAnsi="Arial" w:cs="Arial"/>
          <w:sz w:val="24"/>
          <w:szCs w:val="24"/>
        </w:rPr>
        <w:t xml:space="preserve">Seehorn </w:t>
      </w:r>
      <w:r w:rsidR="004F1992">
        <w:rPr>
          <w:rFonts w:ascii="Arial" w:hAnsi="Arial" w:cs="Arial"/>
          <w:sz w:val="24"/>
          <w:szCs w:val="24"/>
        </w:rPr>
        <w:t>(</w:t>
      </w:r>
      <w:r w:rsidR="004F1992" w:rsidRPr="004F1992">
        <w:rPr>
          <w:rFonts w:ascii="Arial" w:hAnsi="Arial" w:cs="Arial"/>
          <w:sz w:val="24"/>
          <w:szCs w:val="24"/>
        </w:rPr>
        <w:t>2024)</w:t>
      </w:r>
      <w:r w:rsidR="004F1992">
        <w:rPr>
          <w:rFonts w:ascii="Arial" w:hAnsi="Arial" w:cs="Arial"/>
          <w:sz w:val="24"/>
          <w:szCs w:val="24"/>
        </w:rPr>
        <w:t xml:space="preserve"> </w:t>
      </w:r>
      <w:r w:rsidR="00AF7C1A" w:rsidRPr="00AF7C1A">
        <w:rPr>
          <w:rFonts w:ascii="Arial" w:hAnsi="Arial" w:cs="Arial"/>
          <w:sz w:val="24"/>
          <w:szCs w:val="24"/>
        </w:rPr>
        <w:t xml:space="preserve">An observer who keeps extensive notes on a child's behaviour for a certain length of time is keeping a running or descriptive narrative record. Benefits include the observer needing little training, the focus being on all behaviours, and the </w:t>
      </w:r>
      <w:r w:rsidR="004F1992" w:rsidRPr="00AF7C1A">
        <w:rPr>
          <w:rFonts w:ascii="Arial" w:hAnsi="Arial" w:cs="Arial"/>
          <w:sz w:val="24"/>
          <w:szCs w:val="24"/>
        </w:rPr>
        <w:t>behaviour’s</w:t>
      </w:r>
      <w:r w:rsidR="00AF7C1A" w:rsidRPr="00AF7C1A">
        <w:rPr>
          <w:rFonts w:ascii="Arial" w:hAnsi="Arial" w:cs="Arial"/>
          <w:sz w:val="24"/>
          <w:szCs w:val="24"/>
        </w:rPr>
        <w:t xml:space="preserve"> context becoming clear. Running records </w:t>
      </w:r>
      <w:r w:rsidR="00AF7C1A" w:rsidRPr="00AF7C1A">
        <w:rPr>
          <w:rFonts w:ascii="Arial" w:hAnsi="Arial" w:cs="Arial"/>
          <w:sz w:val="24"/>
          <w:szCs w:val="24"/>
        </w:rPr>
        <w:lastRenderedPageBreak/>
        <w:t>have several drawbacks, including being a very time-consuming approach that works well for one child but not for a group, and the observer's need to remain impartial, which can be challenging for a classroom instructor.</w:t>
      </w:r>
    </w:p>
    <w:p w14:paraId="137EEB8F" w14:textId="20838001" w:rsidR="00B77D10" w:rsidRDefault="00502847" w:rsidP="00AF7C1A">
      <w:pPr>
        <w:rPr>
          <w:rFonts w:ascii="Arial" w:hAnsi="Arial" w:cs="Arial"/>
          <w:sz w:val="24"/>
          <w:szCs w:val="24"/>
        </w:rPr>
      </w:pPr>
      <w:r>
        <w:rPr>
          <w:rFonts w:ascii="Arial" w:hAnsi="Arial" w:cs="Arial"/>
          <w:sz w:val="24"/>
          <w:szCs w:val="24"/>
        </w:rPr>
        <w:t>Section 4</w:t>
      </w:r>
    </w:p>
    <w:p w14:paraId="577F87BB" w14:textId="7D81A60B" w:rsidR="007B717B" w:rsidRDefault="00502847" w:rsidP="007B717B">
      <w:pPr>
        <w:rPr>
          <w:rFonts w:ascii="Arial" w:hAnsi="Arial" w:cs="Arial"/>
          <w:sz w:val="24"/>
          <w:szCs w:val="24"/>
        </w:rPr>
      </w:pPr>
      <w:r>
        <w:rPr>
          <w:rFonts w:ascii="Arial" w:hAnsi="Arial" w:cs="Arial"/>
          <w:sz w:val="24"/>
          <w:szCs w:val="24"/>
        </w:rPr>
        <w:t>When observing and assessing children</w:t>
      </w:r>
      <w:r w:rsidR="00271A2E">
        <w:rPr>
          <w:rFonts w:ascii="Arial" w:hAnsi="Arial" w:cs="Arial"/>
          <w:sz w:val="24"/>
          <w:szCs w:val="24"/>
        </w:rPr>
        <w:t>,</w:t>
      </w:r>
      <w:r>
        <w:rPr>
          <w:rFonts w:ascii="Arial" w:hAnsi="Arial" w:cs="Arial"/>
          <w:sz w:val="24"/>
          <w:szCs w:val="24"/>
        </w:rPr>
        <w:t xml:space="preserve"> </w:t>
      </w:r>
      <w:r w:rsidR="00994902">
        <w:rPr>
          <w:rFonts w:ascii="Arial" w:hAnsi="Arial" w:cs="Arial"/>
          <w:sz w:val="24"/>
          <w:szCs w:val="24"/>
        </w:rPr>
        <w:t>play is important</w:t>
      </w:r>
      <w:r w:rsidR="002D0F74">
        <w:rPr>
          <w:rFonts w:ascii="Arial" w:hAnsi="Arial" w:cs="Arial"/>
          <w:sz w:val="24"/>
          <w:szCs w:val="24"/>
        </w:rPr>
        <w:t xml:space="preserve"> to</w:t>
      </w:r>
      <w:r w:rsidR="002D0F74" w:rsidRPr="002D0F74">
        <w:rPr>
          <w:rFonts w:ascii="Arial" w:hAnsi="Arial" w:cs="Arial"/>
          <w:sz w:val="24"/>
          <w:szCs w:val="24"/>
        </w:rPr>
        <w:t xml:space="preserve"> gather trustworthy knowledge about children by watching what kinds of activities </w:t>
      </w:r>
      <w:r w:rsidR="00B87AD4">
        <w:rPr>
          <w:rFonts w:ascii="Arial" w:hAnsi="Arial" w:cs="Arial"/>
          <w:sz w:val="24"/>
          <w:szCs w:val="24"/>
        </w:rPr>
        <w:t>they</w:t>
      </w:r>
      <w:r w:rsidR="002D0F74" w:rsidRPr="002D0F74">
        <w:rPr>
          <w:rFonts w:ascii="Arial" w:hAnsi="Arial" w:cs="Arial"/>
          <w:sz w:val="24"/>
          <w:szCs w:val="24"/>
        </w:rPr>
        <w:t xml:space="preserve"> choose to engage in</w:t>
      </w:r>
      <w:r w:rsidR="00733278">
        <w:rPr>
          <w:rFonts w:ascii="Arial" w:hAnsi="Arial" w:cs="Arial"/>
          <w:sz w:val="24"/>
          <w:szCs w:val="24"/>
        </w:rPr>
        <w:t xml:space="preserve"> and </w:t>
      </w:r>
      <w:r w:rsidR="002D0F74" w:rsidRPr="002D0F74">
        <w:rPr>
          <w:rFonts w:ascii="Arial" w:hAnsi="Arial" w:cs="Arial"/>
          <w:sz w:val="24"/>
          <w:szCs w:val="24"/>
        </w:rPr>
        <w:t>what interests them, and who and what kinds of materials they enjoy playing with</w:t>
      </w:r>
      <w:r w:rsidR="00733278">
        <w:rPr>
          <w:rFonts w:ascii="Arial" w:hAnsi="Arial" w:cs="Arial"/>
          <w:sz w:val="24"/>
          <w:szCs w:val="24"/>
        </w:rPr>
        <w:t xml:space="preserve"> this will help with their </w:t>
      </w:r>
      <w:r w:rsidR="00FB5D80">
        <w:rPr>
          <w:rFonts w:ascii="Arial" w:hAnsi="Arial" w:cs="Arial"/>
          <w:sz w:val="24"/>
          <w:szCs w:val="24"/>
        </w:rPr>
        <w:t xml:space="preserve">engagement </w:t>
      </w:r>
      <w:r w:rsidR="00EB5A20">
        <w:rPr>
          <w:rFonts w:ascii="Arial" w:hAnsi="Arial" w:cs="Arial"/>
          <w:sz w:val="24"/>
          <w:szCs w:val="24"/>
        </w:rPr>
        <w:t xml:space="preserve">and we will have a true observation. </w:t>
      </w:r>
      <w:r w:rsidR="007B717B">
        <w:rPr>
          <w:rFonts w:ascii="Arial" w:hAnsi="Arial" w:cs="Arial"/>
          <w:sz w:val="24"/>
          <w:szCs w:val="24"/>
        </w:rPr>
        <w:t>According to</w:t>
      </w:r>
      <w:r w:rsidR="000974B6" w:rsidRPr="000974B6">
        <w:rPr>
          <w:rFonts w:ascii="Times New Roman" w:eastAsia="Times New Roman" w:hAnsi="Times New Roman" w:cs="Times New Roman"/>
          <w:kern w:val="0"/>
          <w:sz w:val="24"/>
          <w:szCs w:val="24"/>
          <w:lang w:eastAsia="en-GB"/>
          <w14:ligatures w14:val="none"/>
        </w:rPr>
        <w:t xml:space="preserve"> </w:t>
      </w:r>
      <w:r w:rsidR="000974B6" w:rsidRPr="000974B6">
        <w:rPr>
          <w:rFonts w:ascii="Arial" w:hAnsi="Arial" w:cs="Arial"/>
          <w:sz w:val="24"/>
          <w:szCs w:val="24"/>
        </w:rPr>
        <w:t xml:space="preserve">Early Years Matters </w:t>
      </w:r>
      <w:r w:rsidR="000974B6">
        <w:rPr>
          <w:rFonts w:ascii="Arial" w:hAnsi="Arial" w:cs="Arial"/>
          <w:sz w:val="24"/>
          <w:szCs w:val="24"/>
        </w:rPr>
        <w:t>(</w:t>
      </w:r>
      <w:r w:rsidR="000974B6" w:rsidRPr="000974B6">
        <w:rPr>
          <w:rFonts w:ascii="Arial" w:hAnsi="Arial" w:cs="Arial"/>
          <w:sz w:val="24"/>
          <w:szCs w:val="24"/>
        </w:rPr>
        <w:t>2023)</w:t>
      </w:r>
      <w:r w:rsidR="006E03B2">
        <w:rPr>
          <w:rFonts w:ascii="Arial" w:hAnsi="Arial" w:cs="Arial"/>
          <w:sz w:val="24"/>
          <w:szCs w:val="24"/>
        </w:rPr>
        <w:t xml:space="preserve"> t</w:t>
      </w:r>
      <w:r w:rsidR="007B717B" w:rsidRPr="007B717B">
        <w:rPr>
          <w:rFonts w:ascii="Arial" w:hAnsi="Arial" w:cs="Arial"/>
          <w:sz w:val="24"/>
          <w:szCs w:val="24"/>
        </w:rPr>
        <w:t xml:space="preserve">o put it simply, observation is the process of watching and listening to kids to understand about their development, their interests, and the lessons they are learning from their play and the experiences that are available. It is crucial that parents and professionals exchange knowledge about these three areas </w:t>
      </w:r>
      <w:proofErr w:type="gramStart"/>
      <w:r w:rsidR="007B717B" w:rsidRPr="007B717B">
        <w:rPr>
          <w:rFonts w:ascii="Arial" w:hAnsi="Arial" w:cs="Arial"/>
          <w:sz w:val="24"/>
          <w:szCs w:val="24"/>
        </w:rPr>
        <w:t>in order to</w:t>
      </w:r>
      <w:proofErr w:type="gramEnd"/>
      <w:r w:rsidR="007B717B" w:rsidRPr="007B717B">
        <w:rPr>
          <w:rFonts w:ascii="Arial" w:hAnsi="Arial" w:cs="Arial"/>
          <w:sz w:val="24"/>
          <w:szCs w:val="24"/>
        </w:rPr>
        <w:t xml:space="preserve"> determine whether a child is developing at the expected rate, whether toys and other equipment are age-appropriate, and to concentrate on future provisioning that will help the child explore new interests, pick up new skills, and learn new information.</w:t>
      </w:r>
    </w:p>
    <w:p w14:paraId="17D6F67B" w14:textId="65CA2850" w:rsidR="000A2FEE" w:rsidRDefault="00844668" w:rsidP="000A2FEE">
      <w:pPr>
        <w:rPr>
          <w:rFonts w:ascii="Arial" w:hAnsi="Arial" w:cs="Arial"/>
          <w:sz w:val="24"/>
          <w:szCs w:val="24"/>
        </w:rPr>
      </w:pPr>
      <w:r>
        <w:rPr>
          <w:rFonts w:ascii="Arial" w:hAnsi="Arial" w:cs="Arial"/>
          <w:sz w:val="24"/>
          <w:szCs w:val="24"/>
        </w:rPr>
        <w:t xml:space="preserve">It is important to </w:t>
      </w:r>
      <w:r w:rsidR="008B25E1">
        <w:rPr>
          <w:rFonts w:ascii="Arial" w:hAnsi="Arial" w:cs="Arial"/>
          <w:sz w:val="24"/>
          <w:szCs w:val="24"/>
        </w:rPr>
        <w:t>observe</w:t>
      </w:r>
      <w:r>
        <w:rPr>
          <w:rFonts w:ascii="Arial" w:hAnsi="Arial" w:cs="Arial"/>
          <w:sz w:val="24"/>
          <w:szCs w:val="24"/>
        </w:rPr>
        <w:t xml:space="preserve"> them through play as chil</w:t>
      </w:r>
      <w:r w:rsidR="008B25E1">
        <w:rPr>
          <w:rFonts w:ascii="Arial" w:hAnsi="Arial" w:cs="Arial"/>
          <w:sz w:val="24"/>
          <w:szCs w:val="24"/>
        </w:rPr>
        <w:t xml:space="preserve">dren can learn to read and write. According to </w:t>
      </w:r>
      <w:r w:rsidR="006B74BC" w:rsidRPr="006B74BC">
        <w:rPr>
          <w:rFonts w:ascii="Arial" w:hAnsi="Arial" w:cs="Arial"/>
          <w:sz w:val="24"/>
          <w:szCs w:val="24"/>
        </w:rPr>
        <w:t>Alharbi and Alzahrani</w:t>
      </w:r>
      <w:r w:rsidR="006B74BC">
        <w:rPr>
          <w:rFonts w:ascii="Arial" w:hAnsi="Arial" w:cs="Arial"/>
          <w:sz w:val="24"/>
          <w:szCs w:val="24"/>
        </w:rPr>
        <w:t xml:space="preserve"> (</w:t>
      </w:r>
      <w:r w:rsidR="006B74BC" w:rsidRPr="006B74BC">
        <w:rPr>
          <w:rFonts w:ascii="Arial" w:hAnsi="Arial" w:cs="Arial"/>
          <w:sz w:val="24"/>
          <w:szCs w:val="24"/>
        </w:rPr>
        <w:t>2020)</w:t>
      </w:r>
      <w:r w:rsidR="006B74BC">
        <w:rPr>
          <w:rFonts w:ascii="Arial" w:hAnsi="Arial" w:cs="Arial"/>
          <w:sz w:val="24"/>
          <w:szCs w:val="24"/>
        </w:rPr>
        <w:t xml:space="preserve"> </w:t>
      </w:r>
      <w:r w:rsidR="000A2FEE" w:rsidRPr="000A2FEE">
        <w:rPr>
          <w:rFonts w:ascii="Arial" w:hAnsi="Arial" w:cs="Arial"/>
          <w:sz w:val="24"/>
          <w:szCs w:val="24"/>
        </w:rPr>
        <w:t xml:space="preserve">Children learn to read, write, and apply their math and scientific skills through play; young children also develop life skills through sensory exercises and building experiences. Play is proven to be an effective way to introduce subjects like science, arithmetic, reading, and writing. Numerous research now in existence attest to the importance of play in each of these subject areas. </w:t>
      </w:r>
    </w:p>
    <w:p w14:paraId="18F9F533" w14:textId="3F72E4DE" w:rsidR="00387634" w:rsidRDefault="009A601A" w:rsidP="00387634">
      <w:pPr>
        <w:rPr>
          <w:rFonts w:ascii="Arial" w:hAnsi="Arial" w:cs="Arial"/>
          <w:sz w:val="24"/>
          <w:szCs w:val="24"/>
        </w:rPr>
      </w:pPr>
      <w:r>
        <w:rPr>
          <w:rFonts w:ascii="Arial" w:hAnsi="Arial" w:cs="Arial"/>
          <w:sz w:val="24"/>
          <w:szCs w:val="24"/>
        </w:rPr>
        <w:t xml:space="preserve">It is important to </w:t>
      </w:r>
      <w:r w:rsidR="00DD2EE9">
        <w:rPr>
          <w:rFonts w:ascii="Arial" w:hAnsi="Arial" w:cs="Arial"/>
          <w:sz w:val="24"/>
          <w:szCs w:val="24"/>
        </w:rPr>
        <w:t xml:space="preserve">observe </w:t>
      </w:r>
      <w:r w:rsidR="00C871B4">
        <w:rPr>
          <w:rFonts w:ascii="Arial" w:hAnsi="Arial" w:cs="Arial"/>
          <w:sz w:val="24"/>
          <w:szCs w:val="24"/>
        </w:rPr>
        <w:t xml:space="preserve">children play as </w:t>
      </w:r>
      <w:r w:rsidR="009536AF">
        <w:rPr>
          <w:rFonts w:ascii="Arial" w:hAnsi="Arial" w:cs="Arial"/>
          <w:sz w:val="24"/>
          <w:szCs w:val="24"/>
        </w:rPr>
        <w:t>a</w:t>
      </w:r>
      <w:r w:rsidR="00C871B4">
        <w:rPr>
          <w:rFonts w:ascii="Arial" w:hAnsi="Arial" w:cs="Arial"/>
          <w:sz w:val="24"/>
          <w:szCs w:val="24"/>
        </w:rPr>
        <w:t xml:space="preserve"> practit</w:t>
      </w:r>
      <w:r w:rsidR="006C1D01">
        <w:rPr>
          <w:rFonts w:ascii="Arial" w:hAnsi="Arial" w:cs="Arial"/>
          <w:sz w:val="24"/>
          <w:szCs w:val="24"/>
        </w:rPr>
        <w:t xml:space="preserve">ioner, as we noticed </w:t>
      </w:r>
      <w:r w:rsidR="00152CE2">
        <w:rPr>
          <w:rFonts w:ascii="Arial" w:hAnsi="Arial" w:cs="Arial"/>
          <w:sz w:val="24"/>
          <w:szCs w:val="24"/>
        </w:rPr>
        <w:t>children are never the same</w:t>
      </w:r>
      <w:r w:rsidR="006C146D">
        <w:rPr>
          <w:rFonts w:ascii="Arial" w:hAnsi="Arial" w:cs="Arial"/>
          <w:sz w:val="24"/>
          <w:szCs w:val="24"/>
        </w:rPr>
        <w:t xml:space="preserve"> </w:t>
      </w:r>
      <w:r w:rsidR="00882FD2">
        <w:rPr>
          <w:rFonts w:ascii="Arial" w:hAnsi="Arial" w:cs="Arial"/>
          <w:sz w:val="24"/>
          <w:szCs w:val="24"/>
        </w:rPr>
        <w:t>that does depend on their engagement</w:t>
      </w:r>
      <w:r w:rsidR="00015D0F">
        <w:rPr>
          <w:rFonts w:ascii="Arial" w:hAnsi="Arial" w:cs="Arial"/>
          <w:sz w:val="24"/>
          <w:szCs w:val="24"/>
        </w:rPr>
        <w:t>.</w:t>
      </w:r>
      <w:r w:rsidR="005F5AED">
        <w:rPr>
          <w:rFonts w:ascii="Arial" w:hAnsi="Arial" w:cs="Arial"/>
          <w:sz w:val="24"/>
          <w:szCs w:val="24"/>
        </w:rPr>
        <w:t xml:space="preserve"> </w:t>
      </w:r>
      <w:r w:rsidR="003B3C8C">
        <w:rPr>
          <w:rFonts w:ascii="Arial" w:hAnsi="Arial" w:cs="Arial"/>
          <w:sz w:val="24"/>
          <w:szCs w:val="24"/>
        </w:rPr>
        <w:t>T</w:t>
      </w:r>
      <w:r w:rsidR="005F5AED">
        <w:rPr>
          <w:rFonts w:ascii="Arial" w:hAnsi="Arial" w:cs="Arial"/>
          <w:sz w:val="24"/>
          <w:szCs w:val="24"/>
        </w:rPr>
        <w:t xml:space="preserve">his will </w:t>
      </w:r>
      <w:r w:rsidR="009536AF">
        <w:rPr>
          <w:rFonts w:ascii="Arial" w:hAnsi="Arial" w:cs="Arial"/>
          <w:sz w:val="24"/>
          <w:szCs w:val="24"/>
        </w:rPr>
        <w:t>help</w:t>
      </w:r>
      <w:r w:rsidR="003B3C8C">
        <w:rPr>
          <w:rFonts w:ascii="Arial" w:hAnsi="Arial" w:cs="Arial"/>
          <w:sz w:val="24"/>
          <w:szCs w:val="24"/>
        </w:rPr>
        <w:t xml:space="preserve"> a</w:t>
      </w:r>
      <w:r w:rsidR="009536AF">
        <w:rPr>
          <w:rFonts w:ascii="Arial" w:hAnsi="Arial" w:cs="Arial"/>
          <w:sz w:val="24"/>
          <w:szCs w:val="24"/>
        </w:rPr>
        <w:t xml:space="preserve"> practitioner</w:t>
      </w:r>
      <w:r w:rsidR="003B3C8C">
        <w:rPr>
          <w:rFonts w:ascii="Arial" w:hAnsi="Arial" w:cs="Arial"/>
          <w:sz w:val="24"/>
          <w:szCs w:val="24"/>
        </w:rPr>
        <w:t xml:space="preserve"> to</w:t>
      </w:r>
      <w:r w:rsidR="009536AF">
        <w:rPr>
          <w:rFonts w:ascii="Arial" w:hAnsi="Arial" w:cs="Arial"/>
          <w:sz w:val="24"/>
          <w:szCs w:val="24"/>
        </w:rPr>
        <w:t xml:space="preserve"> reflect and</w:t>
      </w:r>
      <w:r w:rsidR="005F5AED">
        <w:rPr>
          <w:rFonts w:ascii="Arial" w:hAnsi="Arial" w:cs="Arial"/>
          <w:sz w:val="24"/>
          <w:szCs w:val="24"/>
        </w:rPr>
        <w:t xml:space="preserve"> learn and grow</w:t>
      </w:r>
      <w:r w:rsidR="003B3C8C">
        <w:rPr>
          <w:rFonts w:ascii="Arial" w:hAnsi="Arial" w:cs="Arial"/>
          <w:sz w:val="24"/>
          <w:szCs w:val="24"/>
        </w:rPr>
        <w:t xml:space="preserve"> when observing the children.</w:t>
      </w:r>
      <w:r w:rsidR="009536AF">
        <w:rPr>
          <w:rFonts w:ascii="Arial" w:hAnsi="Arial" w:cs="Arial"/>
          <w:sz w:val="24"/>
          <w:szCs w:val="24"/>
        </w:rPr>
        <w:t xml:space="preserve"> </w:t>
      </w:r>
      <w:r w:rsidR="00387634">
        <w:rPr>
          <w:rFonts w:ascii="Arial" w:hAnsi="Arial" w:cs="Arial"/>
          <w:sz w:val="24"/>
          <w:szCs w:val="24"/>
        </w:rPr>
        <w:t>According to</w:t>
      </w:r>
      <w:r w:rsidR="009265A3">
        <w:rPr>
          <w:rFonts w:ascii="Arial" w:hAnsi="Arial" w:cs="Arial"/>
          <w:sz w:val="24"/>
          <w:szCs w:val="24"/>
        </w:rPr>
        <w:t xml:space="preserve"> </w:t>
      </w:r>
      <w:r w:rsidR="009265A3" w:rsidRPr="009265A3">
        <w:rPr>
          <w:rFonts w:ascii="Arial" w:hAnsi="Arial" w:cs="Arial"/>
          <w:sz w:val="24"/>
          <w:szCs w:val="24"/>
        </w:rPr>
        <w:t xml:space="preserve">study.sagepub.com, </w:t>
      </w:r>
      <w:r w:rsidR="00470DEB">
        <w:rPr>
          <w:rFonts w:ascii="Arial" w:hAnsi="Arial" w:cs="Arial"/>
          <w:sz w:val="24"/>
          <w:szCs w:val="24"/>
        </w:rPr>
        <w:t>(</w:t>
      </w:r>
      <w:r w:rsidR="009265A3" w:rsidRPr="009265A3">
        <w:rPr>
          <w:rFonts w:ascii="Arial" w:hAnsi="Arial" w:cs="Arial"/>
          <w:sz w:val="24"/>
          <w:szCs w:val="24"/>
        </w:rPr>
        <w:t>n.d.)</w:t>
      </w:r>
      <w:r w:rsidR="00470DEB">
        <w:rPr>
          <w:rFonts w:ascii="Arial" w:hAnsi="Arial" w:cs="Arial"/>
          <w:sz w:val="24"/>
          <w:szCs w:val="24"/>
        </w:rPr>
        <w:t xml:space="preserve"> </w:t>
      </w:r>
      <w:r w:rsidR="00387634" w:rsidRPr="00387634">
        <w:rPr>
          <w:rFonts w:ascii="Arial" w:hAnsi="Arial" w:cs="Arial"/>
          <w:sz w:val="24"/>
          <w:szCs w:val="24"/>
        </w:rPr>
        <w:t xml:space="preserve">Observing and monitoring children as they tidy up, practitioners will notice when children have fallen over, when they have run out of glue, and other things. The seamless operation of the setting depends on these unofficial observations. </w:t>
      </w:r>
      <w:r w:rsidR="00387634" w:rsidRPr="00387634">
        <w:rPr>
          <w:rFonts w:ascii="Arial" w:hAnsi="Arial" w:cs="Arial"/>
          <w:sz w:val="24"/>
          <w:szCs w:val="24"/>
        </w:rPr>
        <w:br/>
        <w:t xml:space="preserve">To improve their own work, practitioners will also watch and take note of their colleagues' professional conduct. This could be more casual: you see that a colleague is working with kids in a productive </w:t>
      </w:r>
      <w:r w:rsidR="00C541CA" w:rsidRPr="00387634">
        <w:rPr>
          <w:rFonts w:ascii="Arial" w:hAnsi="Arial" w:cs="Arial"/>
          <w:sz w:val="24"/>
          <w:szCs w:val="24"/>
        </w:rPr>
        <w:t>manner,</w:t>
      </w:r>
      <w:r w:rsidR="00387634" w:rsidRPr="00387634">
        <w:rPr>
          <w:rFonts w:ascii="Arial" w:hAnsi="Arial" w:cs="Arial"/>
          <w:sz w:val="24"/>
          <w:szCs w:val="24"/>
        </w:rPr>
        <w:t xml:space="preserve"> and you use her work as an example of how to do things correctly. Formal professional development is another way to go about it. For instance, practitioners can employ critical conversation and concentrated observation of colleagues' practices to learn and grow when opportunities for professional growth are discovered through appraisal. </w:t>
      </w:r>
    </w:p>
    <w:p w14:paraId="41B74276" w14:textId="121D3E24" w:rsidR="00E2410D" w:rsidRDefault="00EE23C8" w:rsidP="00E2410D">
      <w:pPr>
        <w:rPr>
          <w:rFonts w:ascii="Arial" w:hAnsi="Arial" w:cs="Arial"/>
          <w:sz w:val="24"/>
          <w:szCs w:val="24"/>
        </w:rPr>
      </w:pPr>
      <w:r w:rsidRPr="00EE23C8">
        <w:rPr>
          <w:rFonts w:ascii="Arial" w:hAnsi="Arial" w:cs="Arial"/>
          <w:sz w:val="24"/>
          <w:szCs w:val="24"/>
        </w:rPr>
        <w:t>Through</w:t>
      </w:r>
      <w:r>
        <w:rPr>
          <w:rFonts w:ascii="Arial" w:hAnsi="Arial" w:cs="Arial"/>
          <w:sz w:val="24"/>
          <w:szCs w:val="24"/>
        </w:rPr>
        <w:t xml:space="preserve"> our</w:t>
      </w:r>
      <w:r w:rsidRPr="00EE23C8">
        <w:rPr>
          <w:rFonts w:ascii="Arial" w:hAnsi="Arial" w:cs="Arial"/>
          <w:sz w:val="24"/>
          <w:szCs w:val="24"/>
        </w:rPr>
        <w:t xml:space="preserve"> observation, we </w:t>
      </w:r>
      <w:r w:rsidRPr="00EE23C8">
        <w:rPr>
          <w:rFonts w:ascii="Arial" w:hAnsi="Arial" w:cs="Arial"/>
          <w:sz w:val="24"/>
          <w:szCs w:val="24"/>
        </w:rPr>
        <w:t>can</w:t>
      </w:r>
      <w:r w:rsidRPr="00EE23C8">
        <w:rPr>
          <w:rFonts w:ascii="Arial" w:hAnsi="Arial" w:cs="Arial"/>
          <w:sz w:val="24"/>
          <w:szCs w:val="24"/>
        </w:rPr>
        <w:t xml:space="preserve"> determine the preferences of each child as well as how they react to various circumstances, such as unfamiliar individuals or care routines. It is possible to ascertain which routines, events, or activities a </w:t>
      </w:r>
      <w:r>
        <w:rPr>
          <w:rFonts w:ascii="Arial" w:hAnsi="Arial" w:cs="Arial"/>
          <w:sz w:val="24"/>
          <w:szCs w:val="24"/>
        </w:rPr>
        <w:t>child</w:t>
      </w:r>
      <w:r w:rsidRPr="00EE23C8">
        <w:rPr>
          <w:rFonts w:ascii="Arial" w:hAnsi="Arial" w:cs="Arial"/>
          <w:sz w:val="24"/>
          <w:szCs w:val="24"/>
        </w:rPr>
        <w:t xml:space="preserve"> appears to find challenging or enjoyable, as well as any that appear to cause them anxiety.</w:t>
      </w:r>
      <w:r w:rsidR="00270D4F">
        <w:rPr>
          <w:rFonts w:ascii="Arial" w:hAnsi="Arial" w:cs="Arial"/>
          <w:sz w:val="24"/>
          <w:szCs w:val="24"/>
        </w:rPr>
        <w:t xml:space="preserve"> According to </w:t>
      </w:r>
      <w:r w:rsidR="00D27B0C" w:rsidRPr="00D27B0C">
        <w:rPr>
          <w:rFonts w:ascii="Arial" w:hAnsi="Arial" w:cs="Arial"/>
          <w:sz w:val="24"/>
          <w:szCs w:val="24"/>
        </w:rPr>
        <w:t xml:space="preserve">Daniel Rosa </w:t>
      </w:r>
      <w:r w:rsidR="00D27B0C">
        <w:rPr>
          <w:rFonts w:ascii="Arial" w:hAnsi="Arial" w:cs="Arial"/>
          <w:sz w:val="24"/>
          <w:szCs w:val="24"/>
        </w:rPr>
        <w:t>(</w:t>
      </w:r>
      <w:r w:rsidR="00D27B0C" w:rsidRPr="00D27B0C">
        <w:rPr>
          <w:rFonts w:ascii="Arial" w:hAnsi="Arial" w:cs="Arial"/>
          <w:sz w:val="24"/>
          <w:szCs w:val="24"/>
        </w:rPr>
        <w:t>2015)</w:t>
      </w:r>
      <w:r w:rsidR="00495DF5">
        <w:rPr>
          <w:rFonts w:ascii="Arial" w:hAnsi="Arial" w:cs="Arial"/>
          <w:sz w:val="24"/>
          <w:szCs w:val="24"/>
        </w:rPr>
        <w:t xml:space="preserve"> </w:t>
      </w:r>
      <w:r w:rsidR="00495DF5" w:rsidRPr="00E2410D">
        <w:rPr>
          <w:rFonts w:ascii="Arial" w:hAnsi="Arial" w:cs="Arial"/>
          <w:sz w:val="24"/>
          <w:szCs w:val="24"/>
        </w:rPr>
        <w:t>To</w:t>
      </w:r>
      <w:r w:rsidR="00E2410D" w:rsidRPr="00E2410D">
        <w:rPr>
          <w:rFonts w:ascii="Arial" w:hAnsi="Arial" w:cs="Arial"/>
          <w:sz w:val="24"/>
          <w:szCs w:val="24"/>
        </w:rPr>
        <w:t xml:space="preserve"> pinpoint specific areas of the child's learning and development, skilled practitioners compile the data they collect from their observations. The process of compiling data and considering its implications is </w:t>
      </w:r>
      <w:r w:rsidR="00E2410D" w:rsidRPr="00E2410D">
        <w:rPr>
          <w:rFonts w:ascii="Arial" w:hAnsi="Arial" w:cs="Arial"/>
          <w:sz w:val="24"/>
          <w:szCs w:val="24"/>
        </w:rPr>
        <w:lastRenderedPageBreak/>
        <w:t xml:space="preserve">the cornerstone of assessment. </w:t>
      </w:r>
      <w:r w:rsidR="00E2410D" w:rsidRPr="00E2410D">
        <w:rPr>
          <w:rFonts w:ascii="Arial" w:hAnsi="Arial" w:cs="Arial"/>
          <w:sz w:val="24"/>
          <w:szCs w:val="24"/>
        </w:rPr>
        <w:br/>
        <w:t xml:space="preserve">A judgement or choice regarding the child's development and requirements in one or more areas of learning and development is made during the assessment process. </w:t>
      </w:r>
    </w:p>
    <w:p w14:paraId="3EB47C55" w14:textId="402CAAFA" w:rsidR="00A74C98" w:rsidRDefault="00D96F68" w:rsidP="00A74C98">
      <w:pPr>
        <w:rPr>
          <w:rFonts w:ascii="Arial" w:hAnsi="Arial" w:cs="Arial"/>
          <w:sz w:val="24"/>
          <w:szCs w:val="24"/>
        </w:rPr>
      </w:pPr>
      <w:r>
        <w:rPr>
          <w:rFonts w:ascii="Arial" w:hAnsi="Arial" w:cs="Arial"/>
          <w:sz w:val="24"/>
          <w:szCs w:val="24"/>
        </w:rPr>
        <w:t>A</w:t>
      </w:r>
      <w:r w:rsidR="00F644DD">
        <w:rPr>
          <w:rFonts w:ascii="Arial" w:hAnsi="Arial" w:cs="Arial"/>
          <w:sz w:val="24"/>
          <w:szCs w:val="24"/>
        </w:rPr>
        <w:t xml:space="preserve">dults can support </w:t>
      </w:r>
      <w:r w:rsidR="00892161">
        <w:rPr>
          <w:rFonts w:ascii="Arial" w:hAnsi="Arial" w:cs="Arial"/>
          <w:sz w:val="24"/>
          <w:szCs w:val="24"/>
        </w:rPr>
        <w:t xml:space="preserve">children </w:t>
      </w:r>
      <w:r w:rsidR="00595653">
        <w:rPr>
          <w:rFonts w:ascii="Arial" w:hAnsi="Arial" w:cs="Arial"/>
          <w:sz w:val="24"/>
          <w:szCs w:val="24"/>
        </w:rPr>
        <w:t>to learn my enab</w:t>
      </w:r>
      <w:r w:rsidR="00C5721C">
        <w:rPr>
          <w:rFonts w:ascii="Arial" w:hAnsi="Arial" w:cs="Arial"/>
          <w:sz w:val="24"/>
          <w:szCs w:val="24"/>
        </w:rPr>
        <w:t>ling the environment to the children’s needs</w:t>
      </w:r>
      <w:r w:rsidR="00112006">
        <w:rPr>
          <w:rFonts w:ascii="Arial" w:hAnsi="Arial" w:cs="Arial"/>
          <w:sz w:val="24"/>
          <w:szCs w:val="24"/>
        </w:rPr>
        <w:t>.</w:t>
      </w:r>
      <w:r w:rsidR="00961A5A">
        <w:rPr>
          <w:rFonts w:ascii="Arial" w:hAnsi="Arial" w:cs="Arial"/>
          <w:sz w:val="24"/>
          <w:szCs w:val="24"/>
        </w:rPr>
        <w:t xml:space="preserve"> We can give them space and time to play freely and wait for the children to engage with the adult before we </w:t>
      </w:r>
      <w:r w:rsidR="00231C91">
        <w:rPr>
          <w:rFonts w:ascii="Arial" w:hAnsi="Arial" w:cs="Arial"/>
          <w:sz w:val="24"/>
          <w:szCs w:val="24"/>
        </w:rPr>
        <w:t>engage with them</w:t>
      </w:r>
      <w:r w:rsidR="004D27CE">
        <w:rPr>
          <w:rFonts w:ascii="Arial" w:hAnsi="Arial" w:cs="Arial"/>
          <w:sz w:val="24"/>
          <w:szCs w:val="24"/>
        </w:rPr>
        <w:t>, so they are inviting us to play</w:t>
      </w:r>
      <w:r w:rsidR="005E6F7A">
        <w:rPr>
          <w:rFonts w:ascii="Arial" w:hAnsi="Arial" w:cs="Arial"/>
          <w:sz w:val="24"/>
          <w:szCs w:val="24"/>
        </w:rPr>
        <w:t xml:space="preserve"> how they want. </w:t>
      </w:r>
      <w:r w:rsidR="00815D83">
        <w:rPr>
          <w:rFonts w:ascii="Arial" w:hAnsi="Arial" w:cs="Arial"/>
          <w:sz w:val="24"/>
          <w:szCs w:val="24"/>
        </w:rPr>
        <w:t>I</w:t>
      </w:r>
      <w:r w:rsidR="005E6F7A">
        <w:rPr>
          <w:rFonts w:ascii="Arial" w:hAnsi="Arial" w:cs="Arial"/>
          <w:sz w:val="24"/>
          <w:szCs w:val="24"/>
        </w:rPr>
        <w:t>f</w:t>
      </w:r>
      <w:r w:rsidR="00815D83">
        <w:rPr>
          <w:rFonts w:ascii="Arial" w:hAnsi="Arial" w:cs="Arial"/>
          <w:sz w:val="24"/>
          <w:szCs w:val="24"/>
        </w:rPr>
        <w:t xml:space="preserve"> we </w:t>
      </w:r>
      <w:r w:rsidR="00124190">
        <w:rPr>
          <w:rFonts w:ascii="Arial" w:hAnsi="Arial" w:cs="Arial"/>
          <w:sz w:val="24"/>
          <w:szCs w:val="24"/>
        </w:rPr>
        <w:t>disturbed or interfered with</w:t>
      </w:r>
      <w:r w:rsidR="00C8271D">
        <w:rPr>
          <w:rFonts w:ascii="Arial" w:hAnsi="Arial" w:cs="Arial"/>
          <w:sz w:val="24"/>
          <w:szCs w:val="24"/>
        </w:rPr>
        <w:t xml:space="preserve"> their play it would</w:t>
      </w:r>
      <w:r w:rsidR="004D27CE">
        <w:rPr>
          <w:rFonts w:ascii="Arial" w:hAnsi="Arial" w:cs="Arial"/>
          <w:sz w:val="24"/>
          <w:szCs w:val="24"/>
        </w:rPr>
        <w:t xml:space="preserve"> </w:t>
      </w:r>
      <w:r w:rsidR="00C8271D">
        <w:rPr>
          <w:rFonts w:ascii="Arial" w:hAnsi="Arial" w:cs="Arial"/>
          <w:sz w:val="24"/>
          <w:szCs w:val="24"/>
        </w:rPr>
        <w:t>be seen to a child</w:t>
      </w:r>
      <w:r w:rsidR="004D27CE">
        <w:rPr>
          <w:rFonts w:ascii="Arial" w:hAnsi="Arial" w:cs="Arial"/>
          <w:sz w:val="24"/>
          <w:szCs w:val="24"/>
        </w:rPr>
        <w:t xml:space="preserve"> controlling</w:t>
      </w:r>
      <w:r w:rsidR="00C8271D">
        <w:rPr>
          <w:rFonts w:ascii="Arial" w:hAnsi="Arial" w:cs="Arial"/>
          <w:sz w:val="24"/>
          <w:szCs w:val="24"/>
        </w:rPr>
        <w:t xml:space="preserve"> adult led</w:t>
      </w:r>
      <w:r w:rsidR="004D27CE">
        <w:rPr>
          <w:rFonts w:ascii="Arial" w:hAnsi="Arial" w:cs="Arial"/>
          <w:sz w:val="24"/>
          <w:szCs w:val="24"/>
        </w:rPr>
        <w:t xml:space="preserve"> play</w:t>
      </w:r>
      <w:r w:rsidR="00C8271D">
        <w:rPr>
          <w:rFonts w:ascii="Arial" w:hAnsi="Arial" w:cs="Arial"/>
          <w:sz w:val="24"/>
          <w:szCs w:val="24"/>
        </w:rPr>
        <w:t xml:space="preserve"> </w:t>
      </w:r>
      <w:r w:rsidR="003A7F15">
        <w:rPr>
          <w:rFonts w:ascii="Arial" w:hAnsi="Arial" w:cs="Arial"/>
          <w:sz w:val="24"/>
          <w:szCs w:val="24"/>
        </w:rPr>
        <w:t xml:space="preserve">and then they would not engage as well as </w:t>
      </w:r>
      <w:r w:rsidR="00884886">
        <w:rPr>
          <w:rFonts w:ascii="Arial" w:hAnsi="Arial" w:cs="Arial"/>
          <w:sz w:val="24"/>
          <w:szCs w:val="24"/>
        </w:rPr>
        <w:t>we</w:t>
      </w:r>
      <w:r w:rsidR="003A6CF0">
        <w:rPr>
          <w:rFonts w:ascii="Arial" w:hAnsi="Arial" w:cs="Arial"/>
          <w:sz w:val="24"/>
          <w:szCs w:val="24"/>
        </w:rPr>
        <w:t xml:space="preserve"> would take their free play away. </w:t>
      </w:r>
      <w:r w:rsidR="00A74C98">
        <w:rPr>
          <w:rFonts w:ascii="Arial" w:hAnsi="Arial" w:cs="Arial"/>
          <w:sz w:val="24"/>
          <w:szCs w:val="24"/>
        </w:rPr>
        <w:t>According to</w:t>
      </w:r>
      <w:r w:rsidR="00C914F2">
        <w:rPr>
          <w:rFonts w:ascii="Arial" w:hAnsi="Arial" w:cs="Arial"/>
          <w:sz w:val="24"/>
          <w:szCs w:val="24"/>
        </w:rPr>
        <w:t xml:space="preserve"> </w:t>
      </w:r>
      <w:proofErr w:type="spellStart"/>
      <w:r w:rsidR="00C914F2" w:rsidRPr="00C914F2">
        <w:rPr>
          <w:rFonts w:ascii="Arial" w:hAnsi="Arial" w:cs="Arial"/>
          <w:sz w:val="24"/>
          <w:szCs w:val="24"/>
        </w:rPr>
        <w:t>Rymanowicz</w:t>
      </w:r>
      <w:proofErr w:type="spellEnd"/>
      <w:r w:rsidR="00166DA9">
        <w:rPr>
          <w:rFonts w:ascii="Arial" w:hAnsi="Arial" w:cs="Arial"/>
          <w:sz w:val="24"/>
          <w:szCs w:val="24"/>
        </w:rPr>
        <w:t xml:space="preserve"> (</w:t>
      </w:r>
      <w:r w:rsidR="00C914F2" w:rsidRPr="00C914F2">
        <w:rPr>
          <w:rFonts w:ascii="Arial" w:hAnsi="Arial" w:cs="Arial"/>
          <w:sz w:val="24"/>
          <w:szCs w:val="24"/>
        </w:rPr>
        <w:t>2015)</w:t>
      </w:r>
      <w:r w:rsidR="00166DA9">
        <w:rPr>
          <w:rFonts w:ascii="Arial" w:hAnsi="Arial" w:cs="Arial"/>
          <w:sz w:val="24"/>
          <w:szCs w:val="24"/>
        </w:rPr>
        <w:t xml:space="preserve"> </w:t>
      </w:r>
      <w:r w:rsidR="00A74C98" w:rsidRPr="00A74C98">
        <w:rPr>
          <w:rFonts w:ascii="Arial" w:hAnsi="Arial" w:cs="Arial"/>
          <w:sz w:val="24"/>
          <w:szCs w:val="24"/>
        </w:rPr>
        <w:t>It is crucial to remember that when it comes to their child's play, adults can play two distinct roles: supporting and leading or controlling. The child will benefit from only one of these roles. It is against the fundamental concepts of play being self-chosen and self-directed by the child when adults direct, control, or take over a kid's play. Experiences become meaningless when kids aren't allowed to explore freely. As opposed to this, we may help a child expand and grow their experiences by being there and involved without taking control this way, we let them learn and explore and help them develop.</w:t>
      </w:r>
    </w:p>
    <w:p w14:paraId="43CA29E0" w14:textId="1F3ED3EF" w:rsidR="005B755D" w:rsidRDefault="00BB096B" w:rsidP="00BB096B">
      <w:pPr>
        <w:rPr>
          <w:rFonts w:ascii="Arial" w:hAnsi="Arial" w:cs="Arial"/>
          <w:sz w:val="24"/>
          <w:szCs w:val="24"/>
        </w:rPr>
      </w:pPr>
      <w:r>
        <w:rPr>
          <w:rFonts w:ascii="Arial" w:hAnsi="Arial" w:cs="Arial"/>
          <w:sz w:val="24"/>
          <w:szCs w:val="24"/>
        </w:rPr>
        <w:t xml:space="preserve">According to </w:t>
      </w:r>
      <w:bookmarkStart w:id="2" w:name="_Hlk160888046"/>
      <w:r w:rsidR="00056687" w:rsidRPr="00056687">
        <w:rPr>
          <w:rFonts w:ascii="Arial" w:hAnsi="Arial" w:cs="Arial"/>
          <w:sz w:val="24"/>
          <w:szCs w:val="24"/>
        </w:rPr>
        <w:t>Howard and McInnes</w:t>
      </w:r>
      <w:r w:rsidR="0056362A">
        <w:rPr>
          <w:rFonts w:ascii="Arial" w:hAnsi="Arial" w:cs="Arial"/>
          <w:sz w:val="24"/>
          <w:szCs w:val="24"/>
        </w:rPr>
        <w:t xml:space="preserve"> (</w:t>
      </w:r>
      <w:r w:rsidR="00056687" w:rsidRPr="00056687">
        <w:rPr>
          <w:rFonts w:ascii="Arial" w:hAnsi="Arial" w:cs="Arial"/>
          <w:sz w:val="24"/>
          <w:szCs w:val="24"/>
        </w:rPr>
        <w:t>2012)</w:t>
      </w:r>
      <w:bookmarkEnd w:id="2"/>
      <w:r w:rsidR="0056362A">
        <w:rPr>
          <w:rFonts w:ascii="Arial" w:hAnsi="Arial" w:cs="Arial"/>
          <w:sz w:val="24"/>
          <w:szCs w:val="24"/>
        </w:rPr>
        <w:t xml:space="preserve"> </w:t>
      </w:r>
      <w:r w:rsidRPr="00BB096B">
        <w:rPr>
          <w:rFonts w:ascii="Arial" w:hAnsi="Arial" w:cs="Arial"/>
          <w:sz w:val="24"/>
          <w:szCs w:val="24"/>
        </w:rPr>
        <w:t xml:space="preserve">If children do not see these possibilities as play, then an adult's observation of a space and a play opportunity may not always be a good indicator of their wellbeing. Adding a method that assesses the playfulness of children's surroundings to child well-being scales could be a more valid and dependable strategy. This could entail asking </w:t>
      </w:r>
      <w:r w:rsidR="00CC150B">
        <w:rPr>
          <w:rFonts w:ascii="Arial" w:hAnsi="Arial" w:cs="Arial"/>
          <w:sz w:val="24"/>
          <w:szCs w:val="24"/>
        </w:rPr>
        <w:t>children</w:t>
      </w:r>
      <w:r w:rsidRPr="00BB096B">
        <w:rPr>
          <w:rFonts w:ascii="Arial" w:hAnsi="Arial" w:cs="Arial"/>
          <w:sz w:val="24"/>
          <w:szCs w:val="24"/>
        </w:rPr>
        <w:t xml:space="preserve"> to think back on their play experiences or making sure that play-related items prompt observers to identify features that have been shown to raise </w:t>
      </w:r>
      <w:r w:rsidR="00CC150B">
        <w:rPr>
          <w:rFonts w:ascii="Arial" w:hAnsi="Arial" w:cs="Arial"/>
          <w:sz w:val="24"/>
          <w:szCs w:val="24"/>
        </w:rPr>
        <w:t>children’</w:t>
      </w:r>
      <w:r w:rsidR="00CC150B" w:rsidRPr="00BB096B">
        <w:rPr>
          <w:rFonts w:ascii="Arial" w:hAnsi="Arial" w:cs="Arial"/>
          <w:sz w:val="24"/>
          <w:szCs w:val="24"/>
        </w:rPr>
        <w:t>s</w:t>
      </w:r>
      <w:r w:rsidRPr="00BB096B">
        <w:rPr>
          <w:rFonts w:ascii="Arial" w:hAnsi="Arial" w:cs="Arial"/>
          <w:sz w:val="24"/>
          <w:szCs w:val="24"/>
        </w:rPr>
        <w:t xml:space="preserve"> perceptions of playfulness in their surroundings.</w:t>
      </w:r>
    </w:p>
    <w:p w14:paraId="7995025D" w14:textId="1E83847F" w:rsidR="002633CF" w:rsidRDefault="005E2E1A" w:rsidP="002633CF">
      <w:pPr>
        <w:rPr>
          <w:rFonts w:ascii="Arial" w:hAnsi="Arial" w:cs="Arial"/>
          <w:sz w:val="24"/>
          <w:szCs w:val="24"/>
        </w:rPr>
      </w:pPr>
      <w:r>
        <w:rPr>
          <w:rFonts w:ascii="Arial" w:hAnsi="Arial" w:cs="Arial"/>
          <w:sz w:val="24"/>
          <w:szCs w:val="24"/>
        </w:rPr>
        <w:t xml:space="preserve">If adults show an understanding of what the children need by listening, talking </w:t>
      </w:r>
      <w:r w:rsidR="00227B72">
        <w:rPr>
          <w:rFonts w:ascii="Arial" w:hAnsi="Arial" w:cs="Arial"/>
          <w:sz w:val="24"/>
          <w:szCs w:val="24"/>
        </w:rPr>
        <w:t xml:space="preserve">and engaging with the children this will help support them </w:t>
      </w:r>
      <w:r w:rsidR="0091516D">
        <w:rPr>
          <w:rFonts w:ascii="Arial" w:hAnsi="Arial" w:cs="Arial"/>
          <w:sz w:val="24"/>
          <w:szCs w:val="24"/>
        </w:rPr>
        <w:t>by helping them see the possibilities</w:t>
      </w:r>
      <w:r w:rsidR="00F5127E">
        <w:rPr>
          <w:rFonts w:ascii="Arial" w:hAnsi="Arial" w:cs="Arial"/>
          <w:sz w:val="24"/>
          <w:szCs w:val="24"/>
        </w:rPr>
        <w:t xml:space="preserve"> as play. </w:t>
      </w:r>
      <w:r w:rsidR="003550EB">
        <w:rPr>
          <w:rFonts w:ascii="Arial" w:hAnsi="Arial" w:cs="Arial"/>
          <w:sz w:val="24"/>
          <w:szCs w:val="24"/>
        </w:rPr>
        <w:t xml:space="preserve">According to </w:t>
      </w:r>
      <w:r w:rsidR="003550EB" w:rsidRPr="003550EB">
        <w:rPr>
          <w:rFonts w:ascii="Arial" w:hAnsi="Arial" w:cs="Arial"/>
          <w:sz w:val="24"/>
          <w:szCs w:val="24"/>
        </w:rPr>
        <w:t>Howard and McInnes (2012)</w:t>
      </w:r>
      <w:r w:rsidR="003550EB">
        <w:rPr>
          <w:rFonts w:ascii="Arial" w:hAnsi="Arial" w:cs="Arial"/>
          <w:sz w:val="24"/>
          <w:szCs w:val="24"/>
        </w:rPr>
        <w:t xml:space="preserve"> </w:t>
      </w:r>
      <w:r w:rsidR="002633CF" w:rsidRPr="002633CF">
        <w:rPr>
          <w:rFonts w:ascii="Arial" w:hAnsi="Arial" w:cs="Arial"/>
          <w:sz w:val="24"/>
          <w:szCs w:val="24"/>
        </w:rPr>
        <w:t>Children's services professionals should receive training and ongoing professional development that emphasises the value of play as a task approach and the play process. Practitioners should also be given the tools necessary to reflect on the experiences of the children in their care.</w:t>
      </w:r>
    </w:p>
    <w:p w14:paraId="385CE697" w14:textId="7AD2AFCE" w:rsidR="003550EB" w:rsidRPr="002633CF" w:rsidRDefault="00F641B5" w:rsidP="002633CF">
      <w:pPr>
        <w:rPr>
          <w:rFonts w:ascii="Arial" w:hAnsi="Arial" w:cs="Arial"/>
          <w:sz w:val="24"/>
          <w:szCs w:val="24"/>
        </w:rPr>
      </w:pPr>
      <w:r>
        <w:rPr>
          <w:rFonts w:ascii="Arial" w:hAnsi="Arial" w:cs="Arial"/>
          <w:sz w:val="24"/>
          <w:szCs w:val="24"/>
        </w:rPr>
        <w:t>If practitioners keep up to dat</w:t>
      </w:r>
      <w:r w:rsidR="00514F81">
        <w:rPr>
          <w:rFonts w:ascii="Arial" w:hAnsi="Arial" w:cs="Arial"/>
          <w:sz w:val="24"/>
          <w:szCs w:val="24"/>
        </w:rPr>
        <w:t xml:space="preserve">e with their training this will also support the children </w:t>
      </w:r>
      <w:r w:rsidR="008E41E3">
        <w:rPr>
          <w:rFonts w:ascii="Arial" w:hAnsi="Arial" w:cs="Arial"/>
          <w:sz w:val="24"/>
          <w:szCs w:val="24"/>
        </w:rPr>
        <w:t>by the adults reflecting on what the</w:t>
      </w:r>
      <w:r w:rsidR="00DF19EF">
        <w:rPr>
          <w:rFonts w:ascii="Arial" w:hAnsi="Arial" w:cs="Arial"/>
          <w:sz w:val="24"/>
          <w:szCs w:val="24"/>
        </w:rPr>
        <w:t>y</w:t>
      </w:r>
      <w:r w:rsidR="008E41E3">
        <w:rPr>
          <w:rFonts w:ascii="Arial" w:hAnsi="Arial" w:cs="Arial"/>
          <w:sz w:val="24"/>
          <w:szCs w:val="24"/>
        </w:rPr>
        <w:t xml:space="preserve"> have learnt and are able to </w:t>
      </w:r>
      <w:r w:rsidR="001C22C1">
        <w:rPr>
          <w:rFonts w:ascii="Arial" w:hAnsi="Arial" w:cs="Arial"/>
          <w:sz w:val="24"/>
          <w:szCs w:val="24"/>
        </w:rPr>
        <w:t xml:space="preserve">enable the environment effectively </w:t>
      </w:r>
      <w:r w:rsidR="00DF19EF">
        <w:rPr>
          <w:rFonts w:ascii="Arial" w:hAnsi="Arial" w:cs="Arial"/>
          <w:sz w:val="24"/>
          <w:szCs w:val="24"/>
        </w:rPr>
        <w:t>for the children</w:t>
      </w:r>
      <w:r w:rsidR="00712959">
        <w:rPr>
          <w:rFonts w:ascii="Arial" w:hAnsi="Arial" w:cs="Arial"/>
          <w:sz w:val="24"/>
          <w:szCs w:val="24"/>
        </w:rPr>
        <w:t xml:space="preserve"> so free play can happen </w:t>
      </w:r>
      <w:r w:rsidR="00A2353D">
        <w:rPr>
          <w:rFonts w:ascii="Arial" w:hAnsi="Arial" w:cs="Arial"/>
          <w:sz w:val="24"/>
          <w:szCs w:val="24"/>
        </w:rPr>
        <w:t xml:space="preserve">which will help their development. </w:t>
      </w:r>
    </w:p>
    <w:p w14:paraId="76844D1C" w14:textId="77777777" w:rsidR="00BB096B" w:rsidRPr="00A74C98" w:rsidRDefault="00BB096B" w:rsidP="00A74C98">
      <w:pPr>
        <w:rPr>
          <w:rFonts w:ascii="Arial" w:hAnsi="Arial" w:cs="Arial"/>
          <w:sz w:val="24"/>
          <w:szCs w:val="24"/>
        </w:rPr>
      </w:pPr>
    </w:p>
    <w:p w14:paraId="6BE5185A" w14:textId="77777777" w:rsidR="00A74C98" w:rsidRPr="00E2410D" w:rsidRDefault="00A74C98" w:rsidP="00E2410D">
      <w:pPr>
        <w:rPr>
          <w:rFonts w:ascii="Arial" w:hAnsi="Arial" w:cs="Arial"/>
          <w:sz w:val="24"/>
          <w:szCs w:val="24"/>
        </w:rPr>
      </w:pPr>
    </w:p>
    <w:p w14:paraId="3F409279" w14:textId="77777777" w:rsidR="00E2410D" w:rsidRPr="00EE23C8" w:rsidRDefault="00E2410D" w:rsidP="00EE23C8">
      <w:pPr>
        <w:rPr>
          <w:rFonts w:ascii="Arial" w:hAnsi="Arial" w:cs="Arial"/>
          <w:sz w:val="24"/>
          <w:szCs w:val="24"/>
        </w:rPr>
      </w:pPr>
    </w:p>
    <w:p w14:paraId="210721D1" w14:textId="77777777" w:rsidR="00EE23C8" w:rsidRDefault="00EE23C8" w:rsidP="00387634">
      <w:pPr>
        <w:rPr>
          <w:rFonts w:ascii="Arial" w:hAnsi="Arial" w:cs="Arial"/>
          <w:sz w:val="24"/>
          <w:szCs w:val="24"/>
        </w:rPr>
      </w:pPr>
    </w:p>
    <w:p w14:paraId="366BBFF7" w14:textId="77777777" w:rsidR="00EE23C8" w:rsidRPr="00387634" w:rsidRDefault="00EE23C8" w:rsidP="00387634">
      <w:pPr>
        <w:rPr>
          <w:rFonts w:ascii="Arial" w:hAnsi="Arial" w:cs="Arial"/>
          <w:sz w:val="24"/>
          <w:szCs w:val="24"/>
        </w:rPr>
      </w:pPr>
    </w:p>
    <w:p w14:paraId="3E9A140A" w14:textId="77777777" w:rsidR="00347F3A" w:rsidRDefault="00347F3A" w:rsidP="007B717B">
      <w:pPr>
        <w:rPr>
          <w:rFonts w:ascii="Arial" w:hAnsi="Arial" w:cs="Arial"/>
          <w:sz w:val="24"/>
          <w:szCs w:val="24"/>
        </w:rPr>
      </w:pPr>
    </w:p>
    <w:p w14:paraId="63F5A061" w14:textId="77777777" w:rsidR="00347F3A" w:rsidRDefault="00347F3A" w:rsidP="007B717B">
      <w:pPr>
        <w:rPr>
          <w:rFonts w:ascii="Arial" w:hAnsi="Arial" w:cs="Arial"/>
          <w:sz w:val="24"/>
          <w:szCs w:val="24"/>
        </w:rPr>
      </w:pPr>
    </w:p>
    <w:p w14:paraId="61125817" w14:textId="77777777" w:rsidR="00E53900" w:rsidRPr="00B00CCB" w:rsidRDefault="00E53900" w:rsidP="00E53900">
      <w:pPr>
        <w:spacing w:after="240" w:line="360" w:lineRule="auto"/>
        <w:outlineLvl w:val="0"/>
        <w:rPr>
          <w:rFonts w:ascii="Times New Roman" w:eastAsia="Times New Roman" w:hAnsi="Times New Roman" w:cs="Times New Roman"/>
          <w:b/>
          <w:bCs/>
          <w:kern w:val="36"/>
          <w:sz w:val="36"/>
          <w:szCs w:val="36"/>
          <w:lang w:eastAsia="en-GB"/>
          <w14:ligatures w14:val="none"/>
        </w:rPr>
      </w:pPr>
      <w:r w:rsidRPr="00B00CCB">
        <w:rPr>
          <w:rFonts w:ascii="Times New Roman" w:eastAsia="Times New Roman" w:hAnsi="Times New Roman" w:cs="Times New Roman"/>
          <w:b/>
          <w:bCs/>
          <w:kern w:val="36"/>
          <w:sz w:val="36"/>
          <w:szCs w:val="36"/>
          <w:lang w:eastAsia="en-GB"/>
          <w14:ligatures w14:val="none"/>
        </w:rPr>
        <w:lastRenderedPageBreak/>
        <w:t>Reference list</w:t>
      </w:r>
    </w:p>
    <w:p w14:paraId="17CA5FD9"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Action, F. (2022). </w:t>
      </w:r>
      <w:r w:rsidRPr="00B00CCB">
        <w:rPr>
          <w:rFonts w:ascii="Times New Roman" w:eastAsia="Times New Roman" w:hAnsi="Times New Roman" w:cs="Times New Roman"/>
          <w:i/>
          <w:iCs/>
          <w:kern w:val="0"/>
          <w:sz w:val="24"/>
          <w:szCs w:val="24"/>
          <w:lang w:eastAsia="en-GB"/>
          <w14:ligatures w14:val="none"/>
        </w:rPr>
        <w:t>How play helps us with wellbeing</w:t>
      </w:r>
      <w:r w:rsidRPr="00B00CCB">
        <w:rPr>
          <w:rFonts w:ascii="Times New Roman" w:eastAsia="Times New Roman" w:hAnsi="Times New Roman" w:cs="Times New Roman"/>
          <w:kern w:val="0"/>
          <w:sz w:val="24"/>
          <w:szCs w:val="24"/>
          <w:lang w:eastAsia="en-GB"/>
          <w14:ligatures w14:val="none"/>
        </w:rPr>
        <w:t>. [online] Family Action. Available at: https://www.family-action.org.uk/our-voices/2022/06/23/how-play-helps-us-with-wellbeing/?gad_source=1&amp;gclid=EAIaIQobChMIpuSZxZbGhAMVZZZQBh1ieQvdEAAYAiAAEgK0t_D_BwE [Accessed 25 Feb. 2024].</w:t>
      </w:r>
    </w:p>
    <w:p w14:paraId="49CBB41D"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Alharbi, M.O. and Alzahrani, M.M. (2020). The Importance of Learning Through Play in Early Childhood Education: Reflection on The Bold Beginnings Report. </w:t>
      </w:r>
      <w:r w:rsidRPr="00B00CCB">
        <w:rPr>
          <w:rFonts w:ascii="Times New Roman" w:eastAsia="Times New Roman" w:hAnsi="Times New Roman" w:cs="Times New Roman"/>
          <w:i/>
          <w:iCs/>
          <w:kern w:val="0"/>
          <w:sz w:val="24"/>
          <w:szCs w:val="24"/>
          <w:lang w:eastAsia="en-GB"/>
          <w14:ligatures w14:val="none"/>
        </w:rPr>
        <w:t>International Journal of the Whole Child</w:t>
      </w:r>
      <w:r w:rsidRPr="00B00CCB">
        <w:rPr>
          <w:rFonts w:ascii="Times New Roman" w:eastAsia="Times New Roman" w:hAnsi="Times New Roman" w:cs="Times New Roman"/>
          <w:kern w:val="0"/>
          <w:sz w:val="24"/>
          <w:szCs w:val="24"/>
          <w:lang w:eastAsia="en-GB"/>
          <w14:ligatures w14:val="none"/>
        </w:rPr>
        <w:t>, [online] 5(2), pp.9–17. Available at: https://libjournals.mtsu.edu/index.php/ijwc/article/view/1927/1208.</w:t>
      </w:r>
    </w:p>
    <w:p w14:paraId="26C9A3CA"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proofErr w:type="spellStart"/>
      <w:r w:rsidRPr="00B00CCB">
        <w:rPr>
          <w:rFonts w:ascii="Times New Roman" w:eastAsia="Times New Roman" w:hAnsi="Times New Roman" w:cs="Times New Roman"/>
          <w:kern w:val="0"/>
          <w:sz w:val="24"/>
          <w:szCs w:val="24"/>
          <w:lang w:eastAsia="en-GB"/>
          <w14:ligatures w14:val="none"/>
        </w:rPr>
        <w:t>Aminpour</w:t>
      </w:r>
      <w:proofErr w:type="spellEnd"/>
      <w:r w:rsidRPr="00B00CCB">
        <w:rPr>
          <w:rFonts w:ascii="Times New Roman" w:eastAsia="Times New Roman" w:hAnsi="Times New Roman" w:cs="Times New Roman"/>
          <w:kern w:val="0"/>
          <w:sz w:val="24"/>
          <w:szCs w:val="24"/>
          <w:lang w:eastAsia="en-GB"/>
          <w14:ligatures w14:val="none"/>
        </w:rPr>
        <w:t xml:space="preserve">, F., Bishop, K. and Corkery, L. (2020). The hidden value of in-between spaces for children’s self-directed play within outdoor school environments. </w:t>
      </w:r>
      <w:r w:rsidRPr="00B00CCB">
        <w:rPr>
          <w:rFonts w:ascii="Times New Roman" w:eastAsia="Times New Roman" w:hAnsi="Times New Roman" w:cs="Times New Roman"/>
          <w:i/>
          <w:iCs/>
          <w:kern w:val="0"/>
          <w:sz w:val="24"/>
          <w:szCs w:val="24"/>
          <w:lang w:eastAsia="en-GB"/>
          <w14:ligatures w14:val="none"/>
        </w:rPr>
        <w:t>Landscape and Urban Planning</w:t>
      </w:r>
      <w:r w:rsidRPr="00B00CCB">
        <w:rPr>
          <w:rFonts w:ascii="Times New Roman" w:eastAsia="Times New Roman" w:hAnsi="Times New Roman" w:cs="Times New Roman"/>
          <w:kern w:val="0"/>
          <w:sz w:val="24"/>
          <w:szCs w:val="24"/>
          <w:lang w:eastAsia="en-GB"/>
          <w14:ligatures w14:val="none"/>
        </w:rPr>
        <w:t>, 194, p.103683. Doi: https://doi.org/10.1016/j.landurbplan.2019.103683.</w:t>
      </w:r>
    </w:p>
    <w:p w14:paraId="209D3B66"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Bruce, T. (2019). </w:t>
      </w:r>
      <w:r w:rsidRPr="00B00CCB">
        <w:rPr>
          <w:rFonts w:ascii="Times New Roman" w:eastAsia="Times New Roman" w:hAnsi="Times New Roman" w:cs="Times New Roman"/>
          <w:i/>
          <w:iCs/>
          <w:kern w:val="0"/>
          <w:sz w:val="24"/>
          <w:szCs w:val="24"/>
          <w:lang w:eastAsia="en-GB"/>
          <w14:ligatures w14:val="none"/>
        </w:rPr>
        <w:t xml:space="preserve">Early Childhood Education: </w:t>
      </w:r>
      <w:proofErr w:type="gramStart"/>
      <w:r w:rsidRPr="00B00CCB">
        <w:rPr>
          <w:rFonts w:ascii="Times New Roman" w:eastAsia="Times New Roman" w:hAnsi="Times New Roman" w:cs="Times New Roman"/>
          <w:i/>
          <w:iCs/>
          <w:kern w:val="0"/>
          <w:sz w:val="24"/>
          <w:szCs w:val="24"/>
          <w:lang w:eastAsia="en-GB"/>
          <w14:ligatures w14:val="none"/>
        </w:rPr>
        <w:t>the</w:t>
      </w:r>
      <w:proofErr w:type="gramEnd"/>
      <w:r w:rsidRPr="00B00CCB">
        <w:rPr>
          <w:rFonts w:ascii="Times New Roman" w:eastAsia="Times New Roman" w:hAnsi="Times New Roman" w:cs="Times New Roman"/>
          <w:i/>
          <w:iCs/>
          <w:kern w:val="0"/>
          <w:sz w:val="24"/>
          <w:szCs w:val="24"/>
          <w:lang w:eastAsia="en-GB"/>
          <w14:ligatures w14:val="none"/>
        </w:rPr>
        <w:t xml:space="preserve"> Selected Works of Tina Bruce</w:t>
      </w:r>
      <w:r w:rsidRPr="00B00CCB">
        <w:rPr>
          <w:rFonts w:ascii="Times New Roman" w:eastAsia="Times New Roman" w:hAnsi="Times New Roman" w:cs="Times New Roman"/>
          <w:kern w:val="0"/>
          <w:sz w:val="24"/>
          <w:szCs w:val="24"/>
          <w:lang w:eastAsia="en-GB"/>
          <w14:ligatures w14:val="none"/>
        </w:rPr>
        <w:t>. Florence: Routledge.</w:t>
      </w:r>
    </w:p>
    <w:p w14:paraId="4AFC88AD"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Cohen, D. (2006). </w:t>
      </w:r>
      <w:r w:rsidRPr="00B00CCB">
        <w:rPr>
          <w:rFonts w:ascii="Times New Roman" w:eastAsia="Times New Roman" w:hAnsi="Times New Roman" w:cs="Times New Roman"/>
          <w:i/>
          <w:iCs/>
          <w:kern w:val="0"/>
          <w:sz w:val="24"/>
          <w:szCs w:val="24"/>
          <w:lang w:eastAsia="en-GB"/>
          <w14:ligatures w14:val="none"/>
        </w:rPr>
        <w:t>The development of play</w:t>
      </w:r>
      <w:r w:rsidRPr="00B00CCB">
        <w:rPr>
          <w:rFonts w:ascii="Times New Roman" w:eastAsia="Times New Roman" w:hAnsi="Times New Roman" w:cs="Times New Roman"/>
          <w:kern w:val="0"/>
          <w:sz w:val="24"/>
          <w:szCs w:val="24"/>
          <w:lang w:eastAsia="en-GB"/>
          <w14:ligatures w14:val="none"/>
        </w:rPr>
        <w:t>. London: Routledge.</w:t>
      </w:r>
    </w:p>
    <w:p w14:paraId="55143FC5"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complex needs (2012). </w:t>
      </w:r>
      <w:r w:rsidRPr="00B00CCB">
        <w:rPr>
          <w:rFonts w:ascii="Times New Roman" w:eastAsia="Times New Roman" w:hAnsi="Times New Roman" w:cs="Times New Roman"/>
          <w:i/>
          <w:iCs/>
          <w:kern w:val="0"/>
          <w:sz w:val="24"/>
          <w:szCs w:val="24"/>
          <w:lang w:eastAsia="en-GB"/>
          <w14:ligatures w14:val="none"/>
        </w:rPr>
        <w:t>Observational methods</w:t>
      </w:r>
      <w:r w:rsidRPr="00B00CCB">
        <w:rPr>
          <w:rFonts w:ascii="Times New Roman" w:eastAsia="Times New Roman" w:hAnsi="Times New Roman" w:cs="Times New Roman"/>
          <w:kern w:val="0"/>
          <w:sz w:val="24"/>
          <w:szCs w:val="24"/>
          <w:lang w:eastAsia="en-GB"/>
          <w14:ligatures w14:val="none"/>
        </w:rPr>
        <w:t>. [online] Available at: http://complexneeds.org.uk/modules/Module-2.4-Assessment-monitoring-and-evaluation/All/downloads/m08p110b/observational_methods.pdf.</w:t>
      </w:r>
    </w:p>
    <w:p w14:paraId="04DF4A21"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Daniel Rosa (2015). </w:t>
      </w:r>
      <w:r w:rsidRPr="00B00CCB">
        <w:rPr>
          <w:rFonts w:ascii="Times New Roman" w:eastAsia="Times New Roman" w:hAnsi="Times New Roman" w:cs="Times New Roman"/>
          <w:i/>
          <w:iCs/>
          <w:kern w:val="0"/>
          <w:sz w:val="24"/>
          <w:szCs w:val="24"/>
          <w:lang w:eastAsia="en-GB"/>
          <w14:ligatures w14:val="none"/>
        </w:rPr>
        <w:t>Effective Practice: Observation, Assessment and Planning</w:t>
      </w:r>
      <w:r w:rsidRPr="00B00CCB">
        <w:rPr>
          <w:rFonts w:ascii="Times New Roman" w:eastAsia="Times New Roman" w:hAnsi="Times New Roman" w:cs="Times New Roman"/>
          <w:kern w:val="0"/>
          <w:sz w:val="24"/>
          <w:szCs w:val="24"/>
          <w:lang w:eastAsia="en-GB"/>
          <w14:ligatures w14:val="none"/>
        </w:rPr>
        <w:t>. [online] West Sussex County Council, p.2. Available at: https://www.westsussex.gov.uk/media/5555/effective_poa_and_planning.pdf.</w:t>
      </w:r>
    </w:p>
    <w:p w14:paraId="052B7423"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Early Years Matters (2023). </w:t>
      </w:r>
      <w:r w:rsidRPr="00B00CCB">
        <w:rPr>
          <w:rFonts w:ascii="Times New Roman" w:eastAsia="Times New Roman" w:hAnsi="Times New Roman" w:cs="Times New Roman"/>
          <w:i/>
          <w:iCs/>
          <w:kern w:val="0"/>
          <w:sz w:val="24"/>
          <w:szCs w:val="24"/>
          <w:lang w:eastAsia="en-GB"/>
          <w14:ligatures w14:val="none"/>
        </w:rPr>
        <w:t>Learning and Development</w:t>
      </w:r>
      <w:r w:rsidRPr="00B00CCB">
        <w:rPr>
          <w:rFonts w:ascii="Times New Roman" w:eastAsia="Times New Roman" w:hAnsi="Times New Roman" w:cs="Times New Roman"/>
          <w:kern w:val="0"/>
          <w:sz w:val="24"/>
          <w:szCs w:val="24"/>
          <w:lang w:eastAsia="en-GB"/>
          <w14:ligatures w14:val="none"/>
        </w:rPr>
        <w:t>. [online] Early Years Matters. Available at: https://www.earlyyearsmatters.co.uk/eyfs/learning-and-development/.</w:t>
      </w:r>
    </w:p>
    <w:p w14:paraId="6F131344"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Early Years Matters. (2023). </w:t>
      </w:r>
      <w:r w:rsidRPr="00B00CCB">
        <w:rPr>
          <w:rFonts w:ascii="Times New Roman" w:eastAsia="Times New Roman" w:hAnsi="Times New Roman" w:cs="Times New Roman"/>
          <w:i/>
          <w:iCs/>
          <w:kern w:val="0"/>
          <w:sz w:val="24"/>
          <w:szCs w:val="24"/>
          <w:lang w:eastAsia="en-GB"/>
          <w14:ligatures w14:val="none"/>
        </w:rPr>
        <w:t>Observation, Assessment and Planning</w:t>
      </w:r>
      <w:r w:rsidRPr="00B00CCB">
        <w:rPr>
          <w:rFonts w:ascii="Times New Roman" w:eastAsia="Times New Roman" w:hAnsi="Times New Roman" w:cs="Times New Roman"/>
          <w:kern w:val="0"/>
          <w:sz w:val="24"/>
          <w:szCs w:val="24"/>
          <w:lang w:eastAsia="en-GB"/>
          <w14:ligatures w14:val="none"/>
        </w:rPr>
        <w:t>. [online] Available at: https://www.earlyyearsmatters.co.uk/eyfs/a-unique-child/planning/#:~:text=Observing%20what%20children%20choose%20to.</w:t>
      </w:r>
    </w:p>
    <w:p w14:paraId="49D70C84"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proofErr w:type="spellStart"/>
      <w:r w:rsidRPr="00B00CCB">
        <w:rPr>
          <w:rFonts w:ascii="Times New Roman" w:eastAsia="Times New Roman" w:hAnsi="Times New Roman" w:cs="Times New Roman"/>
          <w:kern w:val="0"/>
          <w:sz w:val="24"/>
          <w:szCs w:val="24"/>
          <w:lang w:eastAsia="en-GB"/>
          <w14:ligatures w14:val="none"/>
        </w:rPr>
        <w:lastRenderedPageBreak/>
        <w:t>Elbeltagi</w:t>
      </w:r>
      <w:proofErr w:type="spellEnd"/>
      <w:r w:rsidRPr="00B00CCB">
        <w:rPr>
          <w:rFonts w:ascii="Times New Roman" w:eastAsia="Times New Roman" w:hAnsi="Times New Roman" w:cs="Times New Roman"/>
          <w:kern w:val="0"/>
          <w:sz w:val="24"/>
          <w:szCs w:val="24"/>
          <w:lang w:eastAsia="en-GB"/>
          <w14:ligatures w14:val="none"/>
        </w:rPr>
        <w:t>, R., Al-</w:t>
      </w:r>
      <w:proofErr w:type="spellStart"/>
      <w:r w:rsidRPr="00B00CCB">
        <w:rPr>
          <w:rFonts w:ascii="Times New Roman" w:eastAsia="Times New Roman" w:hAnsi="Times New Roman" w:cs="Times New Roman"/>
          <w:kern w:val="0"/>
          <w:sz w:val="24"/>
          <w:szCs w:val="24"/>
          <w:lang w:eastAsia="en-GB"/>
          <w14:ligatures w14:val="none"/>
        </w:rPr>
        <w:t>Beltagi</w:t>
      </w:r>
      <w:proofErr w:type="spellEnd"/>
      <w:r w:rsidRPr="00B00CCB">
        <w:rPr>
          <w:rFonts w:ascii="Times New Roman" w:eastAsia="Times New Roman" w:hAnsi="Times New Roman" w:cs="Times New Roman"/>
          <w:kern w:val="0"/>
          <w:sz w:val="24"/>
          <w:szCs w:val="24"/>
          <w:lang w:eastAsia="en-GB"/>
          <w14:ligatures w14:val="none"/>
        </w:rPr>
        <w:t xml:space="preserve">, M., Saeed, N.K. and </w:t>
      </w:r>
      <w:proofErr w:type="spellStart"/>
      <w:r w:rsidRPr="00B00CCB">
        <w:rPr>
          <w:rFonts w:ascii="Times New Roman" w:eastAsia="Times New Roman" w:hAnsi="Times New Roman" w:cs="Times New Roman"/>
          <w:kern w:val="0"/>
          <w:sz w:val="24"/>
          <w:szCs w:val="24"/>
          <w:lang w:eastAsia="en-GB"/>
          <w14:ligatures w14:val="none"/>
        </w:rPr>
        <w:t>Alhawamdeh</w:t>
      </w:r>
      <w:proofErr w:type="spellEnd"/>
      <w:r w:rsidRPr="00B00CCB">
        <w:rPr>
          <w:rFonts w:ascii="Times New Roman" w:eastAsia="Times New Roman" w:hAnsi="Times New Roman" w:cs="Times New Roman"/>
          <w:kern w:val="0"/>
          <w:sz w:val="24"/>
          <w:szCs w:val="24"/>
          <w:lang w:eastAsia="en-GB"/>
          <w14:ligatures w14:val="none"/>
        </w:rPr>
        <w:t xml:space="preserve">, R. (2023). Play therapy in children with autism: Its role, implications, and limitations. </w:t>
      </w:r>
      <w:r w:rsidRPr="00B00CCB">
        <w:rPr>
          <w:rFonts w:ascii="Times New Roman" w:eastAsia="Times New Roman" w:hAnsi="Times New Roman" w:cs="Times New Roman"/>
          <w:i/>
          <w:iCs/>
          <w:kern w:val="0"/>
          <w:sz w:val="24"/>
          <w:szCs w:val="24"/>
          <w:lang w:eastAsia="en-GB"/>
          <w14:ligatures w14:val="none"/>
        </w:rPr>
        <w:t>World Journal of Clinical Paediatrics</w:t>
      </w:r>
      <w:r w:rsidRPr="00B00CCB">
        <w:rPr>
          <w:rFonts w:ascii="Times New Roman" w:eastAsia="Times New Roman" w:hAnsi="Times New Roman" w:cs="Times New Roman"/>
          <w:kern w:val="0"/>
          <w:sz w:val="24"/>
          <w:szCs w:val="24"/>
          <w:lang w:eastAsia="en-GB"/>
          <w14:ligatures w14:val="none"/>
        </w:rPr>
        <w:t>, [online] 12(1), pp.1–22. Doi: HTTPs://doi.org/10.5409/wjcp.v12.i1.1.</w:t>
      </w:r>
    </w:p>
    <w:p w14:paraId="5A0804AF"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GOV.UK (n.d.). </w:t>
      </w:r>
      <w:r w:rsidRPr="00B00CCB">
        <w:rPr>
          <w:rFonts w:ascii="Times New Roman" w:eastAsia="Times New Roman" w:hAnsi="Times New Roman" w:cs="Times New Roman"/>
          <w:i/>
          <w:iCs/>
          <w:kern w:val="0"/>
          <w:sz w:val="24"/>
          <w:szCs w:val="24"/>
          <w:lang w:eastAsia="en-GB"/>
          <w14:ligatures w14:val="none"/>
        </w:rPr>
        <w:t>Self-expression - Help for early years providers - GOV.UK</w:t>
      </w:r>
      <w:r w:rsidRPr="00B00CCB">
        <w:rPr>
          <w:rFonts w:ascii="Times New Roman" w:eastAsia="Times New Roman" w:hAnsi="Times New Roman" w:cs="Times New Roman"/>
          <w:kern w:val="0"/>
          <w:sz w:val="24"/>
          <w:szCs w:val="24"/>
          <w:lang w:eastAsia="en-GB"/>
          <w14:ligatures w14:val="none"/>
        </w:rPr>
        <w:t>. [online] help-for-early-years-providers.education.gov.uk. Available at: https://help-for-early-years-providers.education.gov.uk/expressive-arts-and-design/self-expression.</w:t>
      </w:r>
    </w:p>
    <w:p w14:paraId="00A89A86"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Gregory, L. (2023). </w:t>
      </w:r>
      <w:r w:rsidRPr="00B00CCB">
        <w:rPr>
          <w:rFonts w:ascii="Times New Roman" w:eastAsia="Times New Roman" w:hAnsi="Times New Roman" w:cs="Times New Roman"/>
          <w:i/>
          <w:iCs/>
          <w:kern w:val="0"/>
          <w:sz w:val="24"/>
          <w:szCs w:val="24"/>
          <w:lang w:eastAsia="en-GB"/>
          <w14:ligatures w14:val="none"/>
        </w:rPr>
        <w:t>Running Record Observations in Early Childhood Education</w:t>
      </w:r>
      <w:r w:rsidRPr="00B00CCB">
        <w:rPr>
          <w:rFonts w:ascii="Times New Roman" w:eastAsia="Times New Roman" w:hAnsi="Times New Roman" w:cs="Times New Roman"/>
          <w:kern w:val="0"/>
          <w:sz w:val="24"/>
          <w:szCs w:val="24"/>
          <w:lang w:eastAsia="en-GB"/>
          <w14:ligatures w14:val="none"/>
        </w:rPr>
        <w:t>. [online] mybrightwheel.com. Available at: https://mybrightwheel.com/blog/running-record-observation.</w:t>
      </w:r>
    </w:p>
    <w:p w14:paraId="5F3CBE33"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Howard, J. and McInnes, K. (2012). The impact of children’s perception of an activity as play rather than not play on emotional well-being. </w:t>
      </w:r>
      <w:r w:rsidRPr="00B00CCB">
        <w:rPr>
          <w:rFonts w:ascii="Times New Roman" w:eastAsia="Times New Roman" w:hAnsi="Times New Roman" w:cs="Times New Roman"/>
          <w:i/>
          <w:iCs/>
          <w:kern w:val="0"/>
          <w:sz w:val="24"/>
          <w:szCs w:val="24"/>
          <w:lang w:eastAsia="en-GB"/>
          <w14:ligatures w14:val="none"/>
        </w:rPr>
        <w:t>Child: Care, Health and Development</w:t>
      </w:r>
      <w:r w:rsidRPr="00B00CCB">
        <w:rPr>
          <w:rFonts w:ascii="Times New Roman" w:eastAsia="Times New Roman" w:hAnsi="Times New Roman" w:cs="Times New Roman"/>
          <w:kern w:val="0"/>
          <w:sz w:val="24"/>
          <w:szCs w:val="24"/>
          <w:lang w:eastAsia="en-GB"/>
          <w14:ligatures w14:val="none"/>
        </w:rPr>
        <w:t>, 39(5), pp.737–742. Doi: https://doi.org/10.1111/j.1365-2214.2012.01405.x.</w:t>
      </w:r>
    </w:p>
    <w:p w14:paraId="38599B39"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Kable, J. (2020). </w:t>
      </w:r>
      <w:r w:rsidRPr="00B00CCB">
        <w:rPr>
          <w:rFonts w:ascii="Times New Roman" w:eastAsia="Times New Roman" w:hAnsi="Times New Roman" w:cs="Times New Roman"/>
          <w:i/>
          <w:iCs/>
          <w:kern w:val="0"/>
          <w:sz w:val="24"/>
          <w:szCs w:val="24"/>
          <w:lang w:eastAsia="en-GB"/>
          <w14:ligatures w14:val="none"/>
        </w:rPr>
        <w:t>Benefits of Sensory Play for Kids</w:t>
      </w:r>
      <w:r w:rsidRPr="00B00CCB">
        <w:rPr>
          <w:rFonts w:ascii="Times New Roman" w:eastAsia="Times New Roman" w:hAnsi="Times New Roman" w:cs="Times New Roman"/>
          <w:kern w:val="0"/>
          <w:sz w:val="24"/>
          <w:szCs w:val="24"/>
          <w:lang w:eastAsia="en-GB"/>
          <w14:ligatures w14:val="none"/>
        </w:rPr>
        <w:t>. [online] Only About Children. Available at: https://www.oac.edu.au/news-views/sensory-play/.</w:t>
      </w:r>
    </w:p>
    <w:p w14:paraId="60A49FD7"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NI Direct (2018). </w:t>
      </w:r>
      <w:r w:rsidRPr="00B00CCB">
        <w:rPr>
          <w:rFonts w:ascii="Times New Roman" w:eastAsia="Times New Roman" w:hAnsi="Times New Roman" w:cs="Times New Roman"/>
          <w:i/>
          <w:iCs/>
          <w:kern w:val="0"/>
          <w:sz w:val="24"/>
          <w:szCs w:val="24"/>
          <w:lang w:eastAsia="en-GB"/>
          <w14:ligatures w14:val="none"/>
        </w:rPr>
        <w:t>How Play Helps Children’s Development</w:t>
      </w:r>
      <w:r w:rsidRPr="00B00CCB">
        <w:rPr>
          <w:rFonts w:ascii="Times New Roman" w:eastAsia="Times New Roman" w:hAnsi="Times New Roman" w:cs="Times New Roman"/>
          <w:kern w:val="0"/>
          <w:sz w:val="24"/>
          <w:szCs w:val="24"/>
          <w:lang w:eastAsia="en-GB"/>
          <w14:ligatures w14:val="none"/>
        </w:rPr>
        <w:t xml:space="preserve">. [online] </w:t>
      </w:r>
      <w:proofErr w:type="spellStart"/>
      <w:r w:rsidRPr="00B00CCB">
        <w:rPr>
          <w:rFonts w:ascii="Times New Roman" w:eastAsia="Times New Roman" w:hAnsi="Times New Roman" w:cs="Times New Roman"/>
          <w:kern w:val="0"/>
          <w:sz w:val="24"/>
          <w:szCs w:val="24"/>
          <w:lang w:eastAsia="en-GB"/>
          <w14:ligatures w14:val="none"/>
        </w:rPr>
        <w:t>nidirect</w:t>
      </w:r>
      <w:proofErr w:type="spellEnd"/>
      <w:r w:rsidRPr="00B00CCB">
        <w:rPr>
          <w:rFonts w:ascii="Times New Roman" w:eastAsia="Times New Roman" w:hAnsi="Times New Roman" w:cs="Times New Roman"/>
          <w:kern w:val="0"/>
          <w:sz w:val="24"/>
          <w:szCs w:val="24"/>
          <w:lang w:eastAsia="en-GB"/>
          <w14:ligatures w14:val="none"/>
        </w:rPr>
        <w:t>. Available at: https://www.nidirect.gov.uk/articles/how-play-helps-childrens-development#:~:text=Play%20improves%20the%20cognitive%2C%20physical.</w:t>
      </w:r>
    </w:p>
    <w:p w14:paraId="2694D58C"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Peterson, G.P. and Elam, E. (2020). </w:t>
      </w:r>
      <w:r w:rsidRPr="00B00CCB">
        <w:rPr>
          <w:rFonts w:ascii="Times New Roman" w:eastAsia="Times New Roman" w:hAnsi="Times New Roman" w:cs="Times New Roman"/>
          <w:i/>
          <w:iCs/>
          <w:kern w:val="0"/>
          <w:sz w:val="24"/>
          <w:szCs w:val="24"/>
          <w:lang w:eastAsia="en-GB"/>
          <w14:ligatures w14:val="none"/>
        </w:rPr>
        <w:t>Child Development Training Consortium</w:t>
      </w:r>
      <w:r w:rsidRPr="00B00CCB">
        <w:rPr>
          <w:rFonts w:ascii="Times New Roman" w:eastAsia="Times New Roman" w:hAnsi="Times New Roman" w:cs="Times New Roman"/>
          <w:kern w:val="0"/>
          <w:sz w:val="24"/>
          <w:szCs w:val="24"/>
          <w:lang w:eastAsia="en-GB"/>
          <w14:ligatures w14:val="none"/>
        </w:rPr>
        <w:t>. [online] Default. Available at: https://www.childdevelopment.org.</w:t>
      </w:r>
    </w:p>
    <w:p w14:paraId="36D1188D"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Play &amp; learning at school: </w:t>
      </w:r>
      <w:proofErr w:type="gramStart"/>
      <w:r w:rsidRPr="00B00CCB">
        <w:rPr>
          <w:rFonts w:ascii="Times New Roman" w:eastAsia="Times New Roman" w:hAnsi="Times New Roman" w:cs="Times New Roman"/>
          <w:kern w:val="0"/>
          <w:sz w:val="24"/>
          <w:szCs w:val="24"/>
          <w:lang w:eastAsia="en-GB"/>
          <w14:ligatures w14:val="none"/>
        </w:rPr>
        <w:t>five year olds</w:t>
      </w:r>
      <w:proofErr w:type="gramEnd"/>
      <w:r w:rsidRPr="00B00CCB">
        <w:rPr>
          <w:rFonts w:ascii="Times New Roman" w:eastAsia="Times New Roman" w:hAnsi="Times New Roman" w:cs="Times New Roman"/>
          <w:kern w:val="0"/>
          <w:sz w:val="24"/>
          <w:szCs w:val="24"/>
          <w:lang w:eastAsia="en-GB"/>
          <w14:ligatures w14:val="none"/>
        </w:rPr>
        <w:t>. (2012). Siren Films. (n.d.).</w:t>
      </w:r>
    </w:p>
    <w:p w14:paraId="0EA7B803"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proofErr w:type="spellStart"/>
      <w:r w:rsidRPr="00B00CCB">
        <w:rPr>
          <w:rFonts w:ascii="Times New Roman" w:eastAsia="Times New Roman" w:hAnsi="Times New Roman" w:cs="Times New Roman"/>
          <w:kern w:val="0"/>
          <w:sz w:val="24"/>
          <w:szCs w:val="24"/>
          <w:lang w:eastAsia="en-GB"/>
          <w14:ligatures w14:val="none"/>
        </w:rPr>
        <w:t>Rymanowicz</w:t>
      </w:r>
      <w:proofErr w:type="spellEnd"/>
      <w:r w:rsidRPr="00B00CCB">
        <w:rPr>
          <w:rFonts w:ascii="Times New Roman" w:eastAsia="Times New Roman" w:hAnsi="Times New Roman" w:cs="Times New Roman"/>
          <w:kern w:val="0"/>
          <w:sz w:val="24"/>
          <w:szCs w:val="24"/>
          <w:lang w:eastAsia="en-GB"/>
          <w14:ligatures w14:val="none"/>
        </w:rPr>
        <w:t xml:space="preserve">, K. (2015). </w:t>
      </w:r>
      <w:r w:rsidRPr="00B00CCB">
        <w:rPr>
          <w:rFonts w:ascii="Times New Roman" w:eastAsia="Times New Roman" w:hAnsi="Times New Roman" w:cs="Times New Roman"/>
          <w:i/>
          <w:iCs/>
          <w:kern w:val="0"/>
          <w:sz w:val="24"/>
          <w:szCs w:val="24"/>
          <w:lang w:eastAsia="en-GB"/>
          <w14:ligatures w14:val="none"/>
        </w:rPr>
        <w:t>The power of play – Part 5: Adult roles in child’s play</w:t>
      </w:r>
      <w:r w:rsidRPr="00B00CCB">
        <w:rPr>
          <w:rFonts w:ascii="Times New Roman" w:eastAsia="Times New Roman" w:hAnsi="Times New Roman" w:cs="Times New Roman"/>
          <w:kern w:val="0"/>
          <w:sz w:val="24"/>
          <w:szCs w:val="24"/>
          <w:lang w:eastAsia="en-GB"/>
          <w14:ligatures w14:val="none"/>
        </w:rPr>
        <w:t>. [online] MSU Extension. Available at: https://www.canr.msu.edu/news/the_power_of_play_part_5_adult_roles_in_childs_play.</w:t>
      </w:r>
    </w:p>
    <w:p w14:paraId="534AF5F3"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Seehorn, A. (2024). </w:t>
      </w:r>
      <w:r w:rsidRPr="00B00CCB">
        <w:rPr>
          <w:rFonts w:ascii="Times New Roman" w:eastAsia="Times New Roman" w:hAnsi="Times New Roman" w:cs="Times New Roman"/>
          <w:i/>
          <w:iCs/>
          <w:kern w:val="0"/>
          <w:sz w:val="24"/>
          <w:szCs w:val="24"/>
          <w:lang w:eastAsia="en-GB"/>
          <w14:ligatures w14:val="none"/>
        </w:rPr>
        <w:t>Advantages &amp; disadvantages of informal assessment in early childhood education</w:t>
      </w:r>
      <w:r w:rsidRPr="00B00CCB">
        <w:rPr>
          <w:rFonts w:ascii="Times New Roman" w:eastAsia="Times New Roman" w:hAnsi="Times New Roman" w:cs="Times New Roman"/>
          <w:kern w:val="0"/>
          <w:sz w:val="24"/>
          <w:szCs w:val="24"/>
          <w:lang w:eastAsia="en-GB"/>
          <w14:ligatures w14:val="none"/>
        </w:rPr>
        <w:t>. [online] eHow UK. Available at: https://www.ehow.co.uk/info_8487340_advantages-assessment-early-childhood-education.html#google_vignette [Accessed 9 Mar. 2024].</w:t>
      </w:r>
    </w:p>
    <w:p w14:paraId="7DCA4137"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lastRenderedPageBreak/>
        <w:t xml:space="preserve">Stegman, B. (2015). </w:t>
      </w:r>
      <w:r w:rsidRPr="00B00CCB">
        <w:rPr>
          <w:rFonts w:ascii="Times New Roman" w:eastAsia="Times New Roman" w:hAnsi="Times New Roman" w:cs="Times New Roman"/>
          <w:i/>
          <w:iCs/>
          <w:kern w:val="0"/>
          <w:sz w:val="24"/>
          <w:szCs w:val="24"/>
          <w:lang w:eastAsia="en-GB"/>
          <w14:ligatures w14:val="none"/>
        </w:rPr>
        <w:t>7 Tips to Make Running Records Manageable and Useful</w:t>
      </w:r>
      <w:r w:rsidRPr="00B00CCB">
        <w:rPr>
          <w:rFonts w:ascii="Times New Roman" w:eastAsia="Times New Roman" w:hAnsi="Times New Roman" w:cs="Times New Roman"/>
          <w:kern w:val="0"/>
          <w:sz w:val="24"/>
          <w:szCs w:val="24"/>
          <w:lang w:eastAsia="en-GB"/>
          <w14:ligatures w14:val="none"/>
        </w:rPr>
        <w:t>. [online] Edutopia. Available at: https://www.edutopia.org/blog/make-running-records-manageable-useful-bridget-stegman#:~:text=The%20process%20of%20conducting%20a [Accessed 9 Mar. 2024].</w:t>
      </w:r>
    </w:p>
    <w:p w14:paraId="5334E84B"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study.sagepub.com. (n.d.). </w:t>
      </w:r>
      <w:r w:rsidRPr="00B00CCB">
        <w:rPr>
          <w:rFonts w:ascii="Times New Roman" w:eastAsia="Times New Roman" w:hAnsi="Times New Roman" w:cs="Times New Roman"/>
          <w:i/>
          <w:iCs/>
          <w:kern w:val="0"/>
          <w:sz w:val="24"/>
          <w:szCs w:val="24"/>
          <w:lang w:eastAsia="en-GB"/>
          <w14:ligatures w14:val="none"/>
        </w:rPr>
        <w:t>Online Resources |</w:t>
      </w:r>
      <w:r w:rsidRPr="00B00CCB">
        <w:rPr>
          <w:rFonts w:ascii="Times New Roman" w:eastAsia="Times New Roman" w:hAnsi="Times New Roman" w:cs="Times New Roman"/>
          <w:kern w:val="0"/>
          <w:sz w:val="24"/>
          <w:szCs w:val="24"/>
          <w:lang w:eastAsia="en-GB"/>
          <w14:ligatures w14:val="none"/>
        </w:rPr>
        <w:t>. [online] Available at: https://study.sagepub.com.</w:t>
      </w:r>
    </w:p>
    <w:p w14:paraId="2FC07544"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www.earlyeducationethiopia.org. (2022). </w:t>
      </w:r>
      <w:r w:rsidRPr="00B00CCB">
        <w:rPr>
          <w:rFonts w:ascii="Times New Roman" w:eastAsia="Times New Roman" w:hAnsi="Times New Roman" w:cs="Times New Roman"/>
          <w:i/>
          <w:iCs/>
          <w:kern w:val="0"/>
          <w:sz w:val="24"/>
          <w:szCs w:val="24"/>
          <w:lang w:eastAsia="en-GB"/>
          <w14:ligatures w14:val="none"/>
        </w:rPr>
        <w:t>Why Play Matters Most in Early Education Programs | Early Childhood Education Ethiopia</w:t>
      </w:r>
      <w:r w:rsidRPr="00B00CCB">
        <w:rPr>
          <w:rFonts w:ascii="Times New Roman" w:eastAsia="Times New Roman" w:hAnsi="Times New Roman" w:cs="Times New Roman"/>
          <w:kern w:val="0"/>
          <w:sz w:val="24"/>
          <w:szCs w:val="24"/>
          <w:lang w:eastAsia="en-GB"/>
          <w14:ligatures w14:val="none"/>
        </w:rPr>
        <w:t>. [online] Available at: https://www.earlyeducationethiopia.org/why-play-matters-most-in-early-education-programs/?gad_source=1&amp;gclid=EAIaIQobChMIzvfXyqPEhAMVvDAGAB2vPQCGEAAYAyAAEgKcXfD_BwE [Accessed 24 Feb. 2024].</w:t>
      </w:r>
    </w:p>
    <w:p w14:paraId="055F7A63" w14:textId="77777777" w:rsidR="00E53900" w:rsidRPr="00B00CCB" w:rsidRDefault="00E53900" w:rsidP="00E53900">
      <w:pPr>
        <w:spacing w:after="240" w:line="360" w:lineRule="auto"/>
        <w:rPr>
          <w:rFonts w:ascii="Times New Roman" w:eastAsia="Times New Roman" w:hAnsi="Times New Roman" w:cs="Times New Roman"/>
          <w:kern w:val="0"/>
          <w:sz w:val="24"/>
          <w:szCs w:val="24"/>
          <w:lang w:eastAsia="en-GB"/>
          <w14:ligatures w14:val="none"/>
        </w:rPr>
      </w:pPr>
      <w:r w:rsidRPr="00B00CCB">
        <w:rPr>
          <w:rFonts w:ascii="Times New Roman" w:eastAsia="Times New Roman" w:hAnsi="Times New Roman" w:cs="Times New Roman"/>
          <w:kern w:val="0"/>
          <w:sz w:val="24"/>
          <w:szCs w:val="24"/>
          <w:lang w:eastAsia="en-GB"/>
          <w14:ligatures w14:val="none"/>
        </w:rPr>
        <w:t xml:space="preserve">www.structural-learning.com. (2023). </w:t>
      </w:r>
      <w:r w:rsidRPr="00B00CCB">
        <w:rPr>
          <w:rFonts w:ascii="Times New Roman" w:eastAsia="Times New Roman" w:hAnsi="Times New Roman" w:cs="Times New Roman"/>
          <w:i/>
          <w:iCs/>
          <w:kern w:val="0"/>
          <w:sz w:val="24"/>
          <w:szCs w:val="24"/>
          <w:lang w:eastAsia="en-GB"/>
          <w14:ligatures w14:val="none"/>
        </w:rPr>
        <w:t>Creative Play</w:t>
      </w:r>
      <w:r w:rsidRPr="00B00CCB">
        <w:rPr>
          <w:rFonts w:ascii="Times New Roman" w:eastAsia="Times New Roman" w:hAnsi="Times New Roman" w:cs="Times New Roman"/>
          <w:kern w:val="0"/>
          <w:sz w:val="24"/>
          <w:szCs w:val="24"/>
          <w:lang w:eastAsia="en-GB"/>
          <w14:ligatures w14:val="none"/>
        </w:rPr>
        <w:t>. [online] Available at: https://www.structural-learning.com/post/creative-play.</w:t>
      </w:r>
    </w:p>
    <w:p w14:paraId="3AE6E2C9" w14:textId="77777777" w:rsidR="00E53900" w:rsidRDefault="00E53900" w:rsidP="00E5390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4697030C" w14:textId="77777777" w:rsidR="00E53900" w:rsidRDefault="00E53900" w:rsidP="00E5390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A5CCEE2" w14:textId="77777777" w:rsidR="00E53900" w:rsidRDefault="00E53900" w:rsidP="00E5390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847C116" w14:textId="77777777" w:rsidR="00347F3A" w:rsidRPr="007B717B" w:rsidRDefault="00347F3A" w:rsidP="007B717B">
      <w:pPr>
        <w:rPr>
          <w:rFonts w:ascii="Arial" w:hAnsi="Arial" w:cs="Arial"/>
          <w:sz w:val="24"/>
          <w:szCs w:val="24"/>
        </w:rPr>
      </w:pPr>
    </w:p>
    <w:p w14:paraId="091A6FE3" w14:textId="25172E2A" w:rsidR="002D0F74" w:rsidRPr="002D0F74" w:rsidRDefault="002D0F74" w:rsidP="002D0F74">
      <w:pPr>
        <w:rPr>
          <w:rFonts w:ascii="Arial" w:hAnsi="Arial" w:cs="Arial"/>
          <w:sz w:val="24"/>
          <w:szCs w:val="24"/>
        </w:rPr>
      </w:pPr>
      <w:r w:rsidRPr="002D0F74">
        <w:rPr>
          <w:rFonts w:ascii="Arial" w:hAnsi="Arial" w:cs="Arial"/>
          <w:sz w:val="24"/>
          <w:szCs w:val="24"/>
        </w:rPr>
        <w:t xml:space="preserve"> </w:t>
      </w:r>
    </w:p>
    <w:p w14:paraId="786DA97E" w14:textId="5642FCC7" w:rsidR="00502847" w:rsidRPr="00AF7C1A" w:rsidRDefault="00502847" w:rsidP="00AF7C1A">
      <w:pPr>
        <w:rPr>
          <w:rFonts w:ascii="Arial" w:hAnsi="Arial" w:cs="Arial"/>
          <w:sz w:val="24"/>
          <w:szCs w:val="24"/>
        </w:rPr>
      </w:pPr>
    </w:p>
    <w:p w14:paraId="710444FF" w14:textId="77777777" w:rsidR="00EF7691" w:rsidRPr="00B6245A" w:rsidRDefault="00EF7691" w:rsidP="00B6245A">
      <w:pPr>
        <w:rPr>
          <w:rFonts w:ascii="Arial" w:hAnsi="Arial" w:cs="Arial"/>
          <w:sz w:val="24"/>
          <w:szCs w:val="24"/>
        </w:rPr>
      </w:pPr>
    </w:p>
    <w:p w14:paraId="6FDC6939" w14:textId="0E5F1BC6" w:rsidR="00D455DB" w:rsidRPr="00D455DB" w:rsidRDefault="00D455DB" w:rsidP="00D455DB">
      <w:pPr>
        <w:rPr>
          <w:rFonts w:ascii="Arial" w:hAnsi="Arial" w:cs="Arial"/>
          <w:sz w:val="24"/>
          <w:szCs w:val="24"/>
        </w:rPr>
      </w:pPr>
    </w:p>
    <w:p w14:paraId="619EF780" w14:textId="6A4FA72D" w:rsidR="00CC5052" w:rsidRDefault="006E6FB0" w:rsidP="00CC5052">
      <w:pPr>
        <w:rPr>
          <w:rFonts w:ascii="Arial" w:hAnsi="Arial" w:cs="Arial"/>
          <w:sz w:val="24"/>
          <w:szCs w:val="24"/>
        </w:rPr>
      </w:pPr>
      <w:r>
        <w:rPr>
          <w:rFonts w:ascii="Arial" w:hAnsi="Arial" w:cs="Arial"/>
          <w:sz w:val="24"/>
          <w:szCs w:val="24"/>
        </w:rPr>
        <w:t xml:space="preserve"> </w:t>
      </w:r>
      <w:r w:rsidR="00CC5052">
        <w:rPr>
          <w:rFonts w:ascii="Arial" w:hAnsi="Arial" w:cs="Arial"/>
          <w:sz w:val="24"/>
          <w:szCs w:val="24"/>
        </w:rPr>
        <w:t xml:space="preserve"> </w:t>
      </w:r>
    </w:p>
    <w:p w14:paraId="2A89CC68" w14:textId="77777777" w:rsidR="00CC5052" w:rsidRDefault="00CC5052" w:rsidP="00CC5052">
      <w:pPr>
        <w:rPr>
          <w:rFonts w:ascii="Arial" w:hAnsi="Arial" w:cs="Arial"/>
          <w:sz w:val="24"/>
          <w:szCs w:val="24"/>
          <w:highlight w:val="yellow"/>
        </w:rPr>
      </w:pPr>
    </w:p>
    <w:p w14:paraId="5D8FE2E7" w14:textId="487EAF56" w:rsidR="00CC5052" w:rsidRPr="00D455DB" w:rsidRDefault="00CC5052" w:rsidP="00CC5052">
      <w:pPr>
        <w:rPr>
          <w:rFonts w:ascii="Arial" w:eastAsia="Arial" w:hAnsi="Arial" w:cs="Arial"/>
          <w:sz w:val="24"/>
          <w:szCs w:val="24"/>
          <w:highlight w:val="green"/>
        </w:rPr>
      </w:pPr>
    </w:p>
    <w:p w14:paraId="74009281" w14:textId="77777777" w:rsidR="00CC5052" w:rsidRDefault="00CC5052" w:rsidP="00CC5052">
      <w:pPr>
        <w:rPr>
          <w:rFonts w:ascii="Arial" w:hAnsi="Arial" w:cs="Arial"/>
          <w:sz w:val="24"/>
          <w:szCs w:val="24"/>
          <w:highlight w:val="yellow"/>
        </w:rPr>
      </w:pPr>
    </w:p>
    <w:p w14:paraId="2E615B1A" w14:textId="1B84BE74" w:rsidR="00CC5052" w:rsidRDefault="00CC5052" w:rsidP="00CC5052">
      <w:pPr>
        <w:rPr>
          <w:rFonts w:ascii="Arial" w:eastAsia="Arial" w:hAnsi="Arial" w:cs="Arial"/>
          <w:sz w:val="24"/>
          <w:szCs w:val="24"/>
        </w:rPr>
      </w:pPr>
      <w:r w:rsidRPr="106B161F">
        <w:rPr>
          <w:rFonts w:ascii="Arial" w:eastAsia="Arial" w:hAnsi="Arial" w:cs="Arial"/>
          <w:sz w:val="24"/>
          <w:szCs w:val="24"/>
        </w:rPr>
        <w:t xml:space="preserve"> </w:t>
      </w:r>
    </w:p>
    <w:p w14:paraId="290ADAD1" w14:textId="77777777" w:rsidR="00F41851" w:rsidRDefault="00F41851"/>
    <w:sectPr w:rsidR="00F418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052"/>
    <w:rsid w:val="00015D0F"/>
    <w:rsid w:val="0003177A"/>
    <w:rsid w:val="00056687"/>
    <w:rsid w:val="000974B6"/>
    <w:rsid w:val="000A2FEE"/>
    <w:rsid w:val="00112006"/>
    <w:rsid w:val="00124190"/>
    <w:rsid w:val="00143FE9"/>
    <w:rsid w:val="00152CE2"/>
    <w:rsid w:val="001623F8"/>
    <w:rsid w:val="00166DA9"/>
    <w:rsid w:val="001A67D0"/>
    <w:rsid w:val="001B0FA5"/>
    <w:rsid w:val="001C22C1"/>
    <w:rsid w:val="00227B72"/>
    <w:rsid w:val="00231C91"/>
    <w:rsid w:val="002432B2"/>
    <w:rsid w:val="002633CF"/>
    <w:rsid w:val="00270D4F"/>
    <w:rsid w:val="00271A2E"/>
    <w:rsid w:val="00272AAF"/>
    <w:rsid w:val="002D0F74"/>
    <w:rsid w:val="002E44D5"/>
    <w:rsid w:val="00347F3A"/>
    <w:rsid w:val="003550EB"/>
    <w:rsid w:val="00363191"/>
    <w:rsid w:val="00387634"/>
    <w:rsid w:val="00391BA7"/>
    <w:rsid w:val="003A6CF0"/>
    <w:rsid w:val="003A7F15"/>
    <w:rsid w:val="003B3C8C"/>
    <w:rsid w:val="003E5432"/>
    <w:rsid w:val="00407114"/>
    <w:rsid w:val="00470DEB"/>
    <w:rsid w:val="00495DF5"/>
    <w:rsid w:val="004D27CE"/>
    <w:rsid w:val="004F1992"/>
    <w:rsid w:val="00502847"/>
    <w:rsid w:val="00514F81"/>
    <w:rsid w:val="0056362A"/>
    <w:rsid w:val="00583FF8"/>
    <w:rsid w:val="00595653"/>
    <w:rsid w:val="005B755D"/>
    <w:rsid w:val="005C3E2F"/>
    <w:rsid w:val="005E2E1A"/>
    <w:rsid w:val="005E6F7A"/>
    <w:rsid w:val="005F5AED"/>
    <w:rsid w:val="006406CA"/>
    <w:rsid w:val="0067602A"/>
    <w:rsid w:val="006B74BC"/>
    <w:rsid w:val="006C146D"/>
    <w:rsid w:val="006C1D01"/>
    <w:rsid w:val="006D7879"/>
    <w:rsid w:val="006E03B2"/>
    <w:rsid w:val="006E6FB0"/>
    <w:rsid w:val="00712959"/>
    <w:rsid w:val="00721850"/>
    <w:rsid w:val="00733278"/>
    <w:rsid w:val="007429BE"/>
    <w:rsid w:val="00744E5D"/>
    <w:rsid w:val="007B717B"/>
    <w:rsid w:val="007D3080"/>
    <w:rsid w:val="007E228C"/>
    <w:rsid w:val="008143F9"/>
    <w:rsid w:val="00815D83"/>
    <w:rsid w:val="00821BEA"/>
    <w:rsid w:val="00844668"/>
    <w:rsid w:val="008464A9"/>
    <w:rsid w:val="00882FD2"/>
    <w:rsid w:val="00884886"/>
    <w:rsid w:val="00892161"/>
    <w:rsid w:val="008B2428"/>
    <w:rsid w:val="008B25E1"/>
    <w:rsid w:val="008E41E3"/>
    <w:rsid w:val="0091516D"/>
    <w:rsid w:val="009265A3"/>
    <w:rsid w:val="00937E51"/>
    <w:rsid w:val="009536AF"/>
    <w:rsid w:val="00961A5A"/>
    <w:rsid w:val="00994902"/>
    <w:rsid w:val="009A601A"/>
    <w:rsid w:val="009B5C79"/>
    <w:rsid w:val="00A2353D"/>
    <w:rsid w:val="00A33DFE"/>
    <w:rsid w:val="00A620F8"/>
    <w:rsid w:val="00A73A92"/>
    <w:rsid w:val="00A74C98"/>
    <w:rsid w:val="00A75F68"/>
    <w:rsid w:val="00AF7C1A"/>
    <w:rsid w:val="00B6245A"/>
    <w:rsid w:val="00B77D10"/>
    <w:rsid w:val="00B87AD4"/>
    <w:rsid w:val="00B94E09"/>
    <w:rsid w:val="00BB096B"/>
    <w:rsid w:val="00BF3717"/>
    <w:rsid w:val="00C136D7"/>
    <w:rsid w:val="00C541CA"/>
    <w:rsid w:val="00C5721C"/>
    <w:rsid w:val="00C67FEE"/>
    <w:rsid w:val="00C810F4"/>
    <w:rsid w:val="00C8271D"/>
    <w:rsid w:val="00C871B4"/>
    <w:rsid w:val="00C914F2"/>
    <w:rsid w:val="00C92E4F"/>
    <w:rsid w:val="00CC150B"/>
    <w:rsid w:val="00CC5052"/>
    <w:rsid w:val="00D2496F"/>
    <w:rsid w:val="00D27B0C"/>
    <w:rsid w:val="00D455DB"/>
    <w:rsid w:val="00D61125"/>
    <w:rsid w:val="00D96F68"/>
    <w:rsid w:val="00DA49E7"/>
    <w:rsid w:val="00DD2EE9"/>
    <w:rsid w:val="00DF19EF"/>
    <w:rsid w:val="00E2410D"/>
    <w:rsid w:val="00E53900"/>
    <w:rsid w:val="00E84E29"/>
    <w:rsid w:val="00E93B63"/>
    <w:rsid w:val="00EB2879"/>
    <w:rsid w:val="00EB5A20"/>
    <w:rsid w:val="00ED3878"/>
    <w:rsid w:val="00EE23C8"/>
    <w:rsid w:val="00EE5EBD"/>
    <w:rsid w:val="00EF7691"/>
    <w:rsid w:val="00F300EC"/>
    <w:rsid w:val="00F41851"/>
    <w:rsid w:val="00F5127E"/>
    <w:rsid w:val="00F641B5"/>
    <w:rsid w:val="00F644DD"/>
    <w:rsid w:val="00F82B4E"/>
    <w:rsid w:val="00F923CF"/>
    <w:rsid w:val="00FB5D80"/>
    <w:rsid w:val="00FC3DE7"/>
    <w:rsid w:val="00FC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4073"/>
  <w15:chartTrackingRefBased/>
  <w15:docId w15:val="{E1F3A809-830C-4E44-921C-A0324051E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052"/>
  </w:style>
  <w:style w:type="paragraph" w:styleId="Heading1">
    <w:name w:val="heading 1"/>
    <w:basedOn w:val="Normal"/>
    <w:next w:val="Normal"/>
    <w:link w:val="Heading1Char"/>
    <w:uiPriority w:val="9"/>
    <w:qFormat/>
    <w:rsid w:val="00CC50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0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0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0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0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0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0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0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0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0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0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0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0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0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0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0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0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052"/>
    <w:rPr>
      <w:rFonts w:eastAsiaTheme="majorEastAsia" w:cstheme="majorBidi"/>
      <w:color w:val="272727" w:themeColor="text1" w:themeTint="D8"/>
    </w:rPr>
  </w:style>
  <w:style w:type="paragraph" w:styleId="Title">
    <w:name w:val="Title"/>
    <w:basedOn w:val="Normal"/>
    <w:next w:val="Normal"/>
    <w:link w:val="TitleChar"/>
    <w:uiPriority w:val="10"/>
    <w:qFormat/>
    <w:rsid w:val="00CC50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0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0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0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052"/>
    <w:pPr>
      <w:spacing w:before="160"/>
      <w:jc w:val="center"/>
    </w:pPr>
    <w:rPr>
      <w:i/>
      <w:iCs/>
      <w:color w:val="404040" w:themeColor="text1" w:themeTint="BF"/>
    </w:rPr>
  </w:style>
  <w:style w:type="character" w:customStyle="1" w:styleId="QuoteChar">
    <w:name w:val="Quote Char"/>
    <w:basedOn w:val="DefaultParagraphFont"/>
    <w:link w:val="Quote"/>
    <w:uiPriority w:val="29"/>
    <w:rsid w:val="00CC5052"/>
    <w:rPr>
      <w:i/>
      <w:iCs/>
      <w:color w:val="404040" w:themeColor="text1" w:themeTint="BF"/>
    </w:rPr>
  </w:style>
  <w:style w:type="paragraph" w:styleId="ListParagraph">
    <w:name w:val="List Paragraph"/>
    <w:basedOn w:val="Normal"/>
    <w:uiPriority w:val="34"/>
    <w:qFormat/>
    <w:rsid w:val="00CC5052"/>
    <w:pPr>
      <w:ind w:left="720"/>
      <w:contextualSpacing/>
    </w:pPr>
  </w:style>
  <w:style w:type="character" w:styleId="IntenseEmphasis">
    <w:name w:val="Intense Emphasis"/>
    <w:basedOn w:val="DefaultParagraphFont"/>
    <w:uiPriority w:val="21"/>
    <w:qFormat/>
    <w:rsid w:val="00CC5052"/>
    <w:rPr>
      <w:i/>
      <w:iCs/>
      <w:color w:val="0F4761" w:themeColor="accent1" w:themeShade="BF"/>
    </w:rPr>
  </w:style>
  <w:style w:type="paragraph" w:styleId="IntenseQuote">
    <w:name w:val="Intense Quote"/>
    <w:basedOn w:val="Normal"/>
    <w:next w:val="Normal"/>
    <w:link w:val="IntenseQuoteChar"/>
    <w:uiPriority w:val="30"/>
    <w:qFormat/>
    <w:rsid w:val="00CC50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052"/>
    <w:rPr>
      <w:i/>
      <w:iCs/>
      <w:color w:val="0F4761" w:themeColor="accent1" w:themeShade="BF"/>
    </w:rPr>
  </w:style>
  <w:style w:type="character" w:styleId="IntenseReference">
    <w:name w:val="Intense Reference"/>
    <w:basedOn w:val="DefaultParagraphFont"/>
    <w:uiPriority w:val="32"/>
    <w:qFormat/>
    <w:rsid w:val="00CC5052"/>
    <w:rPr>
      <w:b/>
      <w:bCs/>
      <w:smallCaps/>
      <w:color w:val="0F4761" w:themeColor="accent1" w:themeShade="BF"/>
      <w:spacing w:val="5"/>
    </w:rPr>
  </w:style>
  <w:style w:type="character" w:styleId="Hyperlink">
    <w:name w:val="Hyperlink"/>
    <w:basedOn w:val="DefaultParagraphFont"/>
    <w:uiPriority w:val="99"/>
    <w:unhideWhenUsed/>
    <w:rsid w:val="00CC5052"/>
    <w:rPr>
      <w:color w:val="467886"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F923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3722">
      <w:bodyDiv w:val="1"/>
      <w:marLeft w:val="0"/>
      <w:marRight w:val="0"/>
      <w:marTop w:val="0"/>
      <w:marBottom w:val="0"/>
      <w:divBdr>
        <w:top w:val="none" w:sz="0" w:space="0" w:color="auto"/>
        <w:left w:val="none" w:sz="0" w:space="0" w:color="auto"/>
        <w:bottom w:val="none" w:sz="0" w:space="0" w:color="auto"/>
        <w:right w:val="none" w:sz="0" w:space="0" w:color="auto"/>
      </w:divBdr>
    </w:div>
    <w:div w:id="51345540">
      <w:bodyDiv w:val="1"/>
      <w:marLeft w:val="0"/>
      <w:marRight w:val="0"/>
      <w:marTop w:val="0"/>
      <w:marBottom w:val="0"/>
      <w:divBdr>
        <w:top w:val="none" w:sz="0" w:space="0" w:color="auto"/>
        <w:left w:val="none" w:sz="0" w:space="0" w:color="auto"/>
        <w:bottom w:val="none" w:sz="0" w:space="0" w:color="auto"/>
        <w:right w:val="none" w:sz="0" w:space="0" w:color="auto"/>
      </w:divBdr>
    </w:div>
    <w:div w:id="174541364">
      <w:bodyDiv w:val="1"/>
      <w:marLeft w:val="0"/>
      <w:marRight w:val="0"/>
      <w:marTop w:val="0"/>
      <w:marBottom w:val="0"/>
      <w:divBdr>
        <w:top w:val="none" w:sz="0" w:space="0" w:color="auto"/>
        <w:left w:val="none" w:sz="0" w:space="0" w:color="auto"/>
        <w:bottom w:val="none" w:sz="0" w:space="0" w:color="auto"/>
        <w:right w:val="none" w:sz="0" w:space="0" w:color="auto"/>
      </w:divBdr>
    </w:div>
    <w:div w:id="206768202">
      <w:bodyDiv w:val="1"/>
      <w:marLeft w:val="0"/>
      <w:marRight w:val="0"/>
      <w:marTop w:val="0"/>
      <w:marBottom w:val="0"/>
      <w:divBdr>
        <w:top w:val="none" w:sz="0" w:space="0" w:color="auto"/>
        <w:left w:val="none" w:sz="0" w:space="0" w:color="auto"/>
        <w:bottom w:val="none" w:sz="0" w:space="0" w:color="auto"/>
        <w:right w:val="none" w:sz="0" w:space="0" w:color="auto"/>
      </w:divBdr>
    </w:div>
    <w:div w:id="207303945">
      <w:bodyDiv w:val="1"/>
      <w:marLeft w:val="0"/>
      <w:marRight w:val="0"/>
      <w:marTop w:val="0"/>
      <w:marBottom w:val="0"/>
      <w:divBdr>
        <w:top w:val="none" w:sz="0" w:space="0" w:color="auto"/>
        <w:left w:val="none" w:sz="0" w:space="0" w:color="auto"/>
        <w:bottom w:val="none" w:sz="0" w:space="0" w:color="auto"/>
        <w:right w:val="none" w:sz="0" w:space="0" w:color="auto"/>
      </w:divBdr>
    </w:div>
    <w:div w:id="260262843">
      <w:bodyDiv w:val="1"/>
      <w:marLeft w:val="0"/>
      <w:marRight w:val="0"/>
      <w:marTop w:val="0"/>
      <w:marBottom w:val="0"/>
      <w:divBdr>
        <w:top w:val="none" w:sz="0" w:space="0" w:color="auto"/>
        <w:left w:val="none" w:sz="0" w:space="0" w:color="auto"/>
        <w:bottom w:val="none" w:sz="0" w:space="0" w:color="auto"/>
        <w:right w:val="none" w:sz="0" w:space="0" w:color="auto"/>
      </w:divBdr>
    </w:div>
    <w:div w:id="284963958">
      <w:bodyDiv w:val="1"/>
      <w:marLeft w:val="0"/>
      <w:marRight w:val="0"/>
      <w:marTop w:val="0"/>
      <w:marBottom w:val="0"/>
      <w:divBdr>
        <w:top w:val="none" w:sz="0" w:space="0" w:color="auto"/>
        <w:left w:val="none" w:sz="0" w:space="0" w:color="auto"/>
        <w:bottom w:val="none" w:sz="0" w:space="0" w:color="auto"/>
        <w:right w:val="none" w:sz="0" w:space="0" w:color="auto"/>
      </w:divBdr>
    </w:div>
    <w:div w:id="285162627">
      <w:bodyDiv w:val="1"/>
      <w:marLeft w:val="0"/>
      <w:marRight w:val="0"/>
      <w:marTop w:val="0"/>
      <w:marBottom w:val="0"/>
      <w:divBdr>
        <w:top w:val="none" w:sz="0" w:space="0" w:color="auto"/>
        <w:left w:val="none" w:sz="0" w:space="0" w:color="auto"/>
        <w:bottom w:val="none" w:sz="0" w:space="0" w:color="auto"/>
        <w:right w:val="none" w:sz="0" w:space="0" w:color="auto"/>
      </w:divBdr>
    </w:div>
    <w:div w:id="315960752">
      <w:bodyDiv w:val="1"/>
      <w:marLeft w:val="0"/>
      <w:marRight w:val="0"/>
      <w:marTop w:val="0"/>
      <w:marBottom w:val="0"/>
      <w:divBdr>
        <w:top w:val="none" w:sz="0" w:space="0" w:color="auto"/>
        <w:left w:val="none" w:sz="0" w:space="0" w:color="auto"/>
        <w:bottom w:val="none" w:sz="0" w:space="0" w:color="auto"/>
        <w:right w:val="none" w:sz="0" w:space="0" w:color="auto"/>
      </w:divBdr>
    </w:div>
    <w:div w:id="328605565">
      <w:bodyDiv w:val="1"/>
      <w:marLeft w:val="0"/>
      <w:marRight w:val="0"/>
      <w:marTop w:val="0"/>
      <w:marBottom w:val="0"/>
      <w:divBdr>
        <w:top w:val="none" w:sz="0" w:space="0" w:color="auto"/>
        <w:left w:val="none" w:sz="0" w:space="0" w:color="auto"/>
        <w:bottom w:val="none" w:sz="0" w:space="0" w:color="auto"/>
        <w:right w:val="none" w:sz="0" w:space="0" w:color="auto"/>
      </w:divBdr>
    </w:div>
    <w:div w:id="484971611">
      <w:bodyDiv w:val="1"/>
      <w:marLeft w:val="0"/>
      <w:marRight w:val="0"/>
      <w:marTop w:val="0"/>
      <w:marBottom w:val="0"/>
      <w:divBdr>
        <w:top w:val="none" w:sz="0" w:space="0" w:color="auto"/>
        <w:left w:val="none" w:sz="0" w:space="0" w:color="auto"/>
        <w:bottom w:val="none" w:sz="0" w:space="0" w:color="auto"/>
        <w:right w:val="none" w:sz="0" w:space="0" w:color="auto"/>
      </w:divBdr>
    </w:div>
    <w:div w:id="535578209">
      <w:bodyDiv w:val="1"/>
      <w:marLeft w:val="0"/>
      <w:marRight w:val="0"/>
      <w:marTop w:val="0"/>
      <w:marBottom w:val="0"/>
      <w:divBdr>
        <w:top w:val="none" w:sz="0" w:space="0" w:color="auto"/>
        <w:left w:val="none" w:sz="0" w:space="0" w:color="auto"/>
        <w:bottom w:val="none" w:sz="0" w:space="0" w:color="auto"/>
        <w:right w:val="none" w:sz="0" w:space="0" w:color="auto"/>
      </w:divBdr>
    </w:div>
    <w:div w:id="676351686">
      <w:bodyDiv w:val="1"/>
      <w:marLeft w:val="0"/>
      <w:marRight w:val="0"/>
      <w:marTop w:val="0"/>
      <w:marBottom w:val="0"/>
      <w:divBdr>
        <w:top w:val="none" w:sz="0" w:space="0" w:color="auto"/>
        <w:left w:val="none" w:sz="0" w:space="0" w:color="auto"/>
        <w:bottom w:val="none" w:sz="0" w:space="0" w:color="auto"/>
        <w:right w:val="none" w:sz="0" w:space="0" w:color="auto"/>
      </w:divBdr>
    </w:div>
    <w:div w:id="802576233">
      <w:bodyDiv w:val="1"/>
      <w:marLeft w:val="0"/>
      <w:marRight w:val="0"/>
      <w:marTop w:val="0"/>
      <w:marBottom w:val="0"/>
      <w:divBdr>
        <w:top w:val="none" w:sz="0" w:space="0" w:color="auto"/>
        <w:left w:val="none" w:sz="0" w:space="0" w:color="auto"/>
        <w:bottom w:val="none" w:sz="0" w:space="0" w:color="auto"/>
        <w:right w:val="none" w:sz="0" w:space="0" w:color="auto"/>
      </w:divBdr>
    </w:div>
    <w:div w:id="859855664">
      <w:bodyDiv w:val="1"/>
      <w:marLeft w:val="0"/>
      <w:marRight w:val="0"/>
      <w:marTop w:val="0"/>
      <w:marBottom w:val="0"/>
      <w:divBdr>
        <w:top w:val="none" w:sz="0" w:space="0" w:color="auto"/>
        <w:left w:val="none" w:sz="0" w:space="0" w:color="auto"/>
        <w:bottom w:val="none" w:sz="0" w:space="0" w:color="auto"/>
        <w:right w:val="none" w:sz="0" w:space="0" w:color="auto"/>
      </w:divBdr>
    </w:div>
    <w:div w:id="898319494">
      <w:bodyDiv w:val="1"/>
      <w:marLeft w:val="0"/>
      <w:marRight w:val="0"/>
      <w:marTop w:val="0"/>
      <w:marBottom w:val="0"/>
      <w:divBdr>
        <w:top w:val="none" w:sz="0" w:space="0" w:color="auto"/>
        <w:left w:val="none" w:sz="0" w:space="0" w:color="auto"/>
        <w:bottom w:val="none" w:sz="0" w:space="0" w:color="auto"/>
        <w:right w:val="none" w:sz="0" w:space="0" w:color="auto"/>
      </w:divBdr>
    </w:div>
    <w:div w:id="1005010366">
      <w:bodyDiv w:val="1"/>
      <w:marLeft w:val="0"/>
      <w:marRight w:val="0"/>
      <w:marTop w:val="0"/>
      <w:marBottom w:val="0"/>
      <w:divBdr>
        <w:top w:val="none" w:sz="0" w:space="0" w:color="auto"/>
        <w:left w:val="none" w:sz="0" w:space="0" w:color="auto"/>
        <w:bottom w:val="none" w:sz="0" w:space="0" w:color="auto"/>
        <w:right w:val="none" w:sz="0" w:space="0" w:color="auto"/>
      </w:divBdr>
    </w:div>
    <w:div w:id="1039545901">
      <w:bodyDiv w:val="1"/>
      <w:marLeft w:val="0"/>
      <w:marRight w:val="0"/>
      <w:marTop w:val="0"/>
      <w:marBottom w:val="0"/>
      <w:divBdr>
        <w:top w:val="none" w:sz="0" w:space="0" w:color="auto"/>
        <w:left w:val="none" w:sz="0" w:space="0" w:color="auto"/>
        <w:bottom w:val="none" w:sz="0" w:space="0" w:color="auto"/>
        <w:right w:val="none" w:sz="0" w:space="0" w:color="auto"/>
      </w:divBdr>
    </w:div>
    <w:div w:id="1228227087">
      <w:bodyDiv w:val="1"/>
      <w:marLeft w:val="0"/>
      <w:marRight w:val="0"/>
      <w:marTop w:val="0"/>
      <w:marBottom w:val="0"/>
      <w:divBdr>
        <w:top w:val="none" w:sz="0" w:space="0" w:color="auto"/>
        <w:left w:val="none" w:sz="0" w:space="0" w:color="auto"/>
        <w:bottom w:val="none" w:sz="0" w:space="0" w:color="auto"/>
        <w:right w:val="none" w:sz="0" w:space="0" w:color="auto"/>
      </w:divBdr>
    </w:div>
    <w:div w:id="1254167437">
      <w:bodyDiv w:val="1"/>
      <w:marLeft w:val="0"/>
      <w:marRight w:val="0"/>
      <w:marTop w:val="0"/>
      <w:marBottom w:val="0"/>
      <w:divBdr>
        <w:top w:val="none" w:sz="0" w:space="0" w:color="auto"/>
        <w:left w:val="none" w:sz="0" w:space="0" w:color="auto"/>
        <w:bottom w:val="none" w:sz="0" w:space="0" w:color="auto"/>
        <w:right w:val="none" w:sz="0" w:space="0" w:color="auto"/>
      </w:divBdr>
    </w:div>
    <w:div w:id="1305160581">
      <w:bodyDiv w:val="1"/>
      <w:marLeft w:val="0"/>
      <w:marRight w:val="0"/>
      <w:marTop w:val="0"/>
      <w:marBottom w:val="0"/>
      <w:divBdr>
        <w:top w:val="none" w:sz="0" w:space="0" w:color="auto"/>
        <w:left w:val="none" w:sz="0" w:space="0" w:color="auto"/>
        <w:bottom w:val="none" w:sz="0" w:space="0" w:color="auto"/>
        <w:right w:val="none" w:sz="0" w:space="0" w:color="auto"/>
      </w:divBdr>
    </w:div>
    <w:div w:id="1312757512">
      <w:bodyDiv w:val="1"/>
      <w:marLeft w:val="0"/>
      <w:marRight w:val="0"/>
      <w:marTop w:val="0"/>
      <w:marBottom w:val="0"/>
      <w:divBdr>
        <w:top w:val="none" w:sz="0" w:space="0" w:color="auto"/>
        <w:left w:val="none" w:sz="0" w:space="0" w:color="auto"/>
        <w:bottom w:val="none" w:sz="0" w:space="0" w:color="auto"/>
        <w:right w:val="none" w:sz="0" w:space="0" w:color="auto"/>
      </w:divBdr>
    </w:div>
    <w:div w:id="1358239113">
      <w:bodyDiv w:val="1"/>
      <w:marLeft w:val="0"/>
      <w:marRight w:val="0"/>
      <w:marTop w:val="0"/>
      <w:marBottom w:val="0"/>
      <w:divBdr>
        <w:top w:val="none" w:sz="0" w:space="0" w:color="auto"/>
        <w:left w:val="none" w:sz="0" w:space="0" w:color="auto"/>
        <w:bottom w:val="none" w:sz="0" w:space="0" w:color="auto"/>
        <w:right w:val="none" w:sz="0" w:space="0" w:color="auto"/>
      </w:divBdr>
    </w:div>
    <w:div w:id="1457018213">
      <w:bodyDiv w:val="1"/>
      <w:marLeft w:val="0"/>
      <w:marRight w:val="0"/>
      <w:marTop w:val="0"/>
      <w:marBottom w:val="0"/>
      <w:divBdr>
        <w:top w:val="none" w:sz="0" w:space="0" w:color="auto"/>
        <w:left w:val="none" w:sz="0" w:space="0" w:color="auto"/>
        <w:bottom w:val="none" w:sz="0" w:space="0" w:color="auto"/>
        <w:right w:val="none" w:sz="0" w:space="0" w:color="auto"/>
      </w:divBdr>
    </w:div>
    <w:div w:id="1493641467">
      <w:bodyDiv w:val="1"/>
      <w:marLeft w:val="0"/>
      <w:marRight w:val="0"/>
      <w:marTop w:val="0"/>
      <w:marBottom w:val="0"/>
      <w:divBdr>
        <w:top w:val="none" w:sz="0" w:space="0" w:color="auto"/>
        <w:left w:val="none" w:sz="0" w:space="0" w:color="auto"/>
        <w:bottom w:val="none" w:sz="0" w:space="0" w:color="auto"/>
        <w:right w:val="none" w:sz="0" w:space="0" w:color="auto"/>
      </w:divBdr>
    </w:div>
    <w:div w:id="1519077775">
      <w:bodyDiv w:val="1"/>
      <w:marLeft w:val="0"/>
      <w:marRight w:val="0"/>
      <w:marTop w:val="0"/>
      <w:marBottom w:val="0"/>
      <w:divBdr>
        <w:top w:val="none" w:sz="0" w:space="0" w:color="auto"/>
        <w:left w:val="none" w:sz="0" w:space="0" w:color="auto"/>
        <w:bottom w:val="none" w:sz="0" w:space="0" w:color="auto"/>
        <w:right w:val="none" w:sz="0" w:space="0" w:color="auto"/>
      </w:divBdr>
    </w:div>
    <w:div w:id="1556815677">
      <w:bodyDiv w:val="1"/>
      <w:marLeft w:val="0"/>
      <w:marRight w:val="0"/>
      <w:marTop w:val="0"/>
      <w:marBottom w:val="0"/>
      <w:divBdr>
        <w:top w:val="none" w:sz="0" w:space="0" w:color="auto"/>
        <w:left w:val="none" w:sz="0" w:space="0" w:color="auto"/>
        <w:bottom w:val="none" w:sz="0" w:space="0" w:color="auto"/>
        <w:right w:val="none" w:sz="0" w:space="0" w:color="auto"/>
      </w:divBdr>
    </w:div>
    <w:div w:id="1576822020">
      <w:bodyDiv w:val="1"/>
      <w:marLeft w:val="0"/>
      <w:marRight w:val="0"/>
      <w:marTop w:val="0"/>
      <w:marBottom w:val="0"/>
      <w:divBdr>
        <w:top w:val="none" w:sz="0" w:space="0" w:color="auto"/>
        <w:left w:val="none" w:sz="0" w:space="0" w:color="auto"/>
        <w:bottom w:val="none" w:sz="0" w:space="0" w:color="auto"/>
        <w:right w:val="none" w:sz="0" w:space="0" w:color="auto"/>
      </w:divBdr>
    </w:div>
    <w:div w:id="1629706140">
      <w:bodyDiv w:val="1"/>
      <w:marLeft w:val="0"/>
      <w:marRight w:val="0"/>
      <w:marTop w:val="0"/>
      <w:marBottom w:val="0"/>
      <w:divBdr>
        <w:top w:val="none" w:sz="0" w:space="0" w:color="auto"/>
        <w:left w:val="none" w:sz="0" w:space="0" w:color="auto"/>
        <w:bottom w:val="none" w:sz="0" w:space="0" w:color="auto"/>
        <w:right w:val="none" w:sz="0" w:space="0" w:color="auto"/>
      </w:divBdr>
    </w:div>
    <w:div w:id="1631206601">
      <w:bodyDiv w:val="1"/>
      <w:marLeft w:val="0"/>
      <w:marRight w:val="0"/>
      <w:marTop w:val="0"/>
      <w:marBottom w:val="0"/>
      <w:divBdr>
        <w:top w:val="none" w:sz="0" w:space="0" w:color="auto"/>
        <w:left w:val="none" w:sz="0" w:space="0" w:color="auto"/>
        <w:bottom w:val="none" w:sz="0" w:space="0" w:color="auto"/>
        <w:right w:val="none" w:sz="0" w:space="0" w:color="auto"/>
      </w:divBdr>
    </w:div>
    <w:div w:id="1632977628">
      <w:bodyDiv w:val="1"/>
      <w:marLeft w:val="0"/>
      <w:marRight w:val="0"/>
      <w:marTop w:val="0"/>
      <w:marBottom w:val="0"/>
      <w:divBdr>
        <w:top w:val="none" w:sz="0" w:space="0" w:color="auto"/>
        <w:left w:val="none" w:sz="0" w:space="0" w:color="auto"/>
        <w:bottom w:val="none" w:sz="0" w:space="0" w:color="auto"/>
        <w:right w:val="none" w:sz="0" w:space="0" w:color="auto"/>
      </w:divBdr>
    </w:div>
    <w:div w:id="1659647575">
      <w:bodyDiv w:val="1"/>
      <w:marLeft w:val="0"/>
      <w:marRight w:val="0"/>
      <w:marTop w:val="0"/>
      <w:marBottom w:val="0"/>
      <w:divBdr>
        <w:top w:val="none" w:sz="0" w:space="0" w:color="auto"/>
        <w:left w:val="none" w:sz="0" w:space="0" w:color="auto"/>
        <w:bottom w:val="none" w:sz="0" w:space="0" w:color="auto"/>
        <w:right w:val="none" w:sz="0" w:space="0" w:color="auto"/>
      </w:divBdr>
    </w:div>
    <w:div w:id="1722703347">
      <w:bodyDiv w:val="1"/>
      <w:marLeft w:val="0"/>
      <w:marRight w:val="0"/>
      <w:marTop w:val="0"/>
      <w:marBottom w:val="0"/>
      <w:divBdr>
        <w:top w:val="none" w:sz="0" w:space="0" w:color="auto"/>
        <w:left w:val="none" w:sz="0" w:space="0" w:color="auto"/>
        <w:bottom w:val="none" w:sz="0" w:space="0" w:color="auto"/>
        <w:right w:val="none" w:sz="0" w:space="0" w:color="auto"/>
      </w:divBdr>
    </w:div>
    <w:div w:id="2123381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tructural-learn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9</Pages>
  <Words>3553</Words>
  <Characters>20257</Characters>
  <Application>Microsoft Office Word</Application>
  <DocSecurity>0</DocSecurity>
  <Lines>168</Lines>
  <Paragraphs>47</Paragraphs>
  <ScaleCrop>false</ScaleCrop>
  <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132</cp:revision>
  <dcterms:created xsi:type="dcterms:W3CDTF">2024-03-09T08:50:00Z</dcterms:created>
  <dcterms:modified xsi:type="dcterms:W3CDTF">2024-03-09T14:57:00Z</dcterms:modified>
</cp:coreProperties>
</file>