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A046C" w14:textId="77777777" w:rsidR="00AC6C62" w:rsidRDefault="00AC6C62"/>
    <w:p w14:paraId="0B4878F5" w14:textId="77777777" w:rsidR="00B70E02" w:rsidRDefault="00A23D17" w:rsidP="003B053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Institute</w:t>
      </w:r>
      <w:r w:rsidR="003B0537" w:rsidRPr="003B0537">
        <w:rPr>
          <w:rFonts w:ascii="Arial" w:hAnsi="Arial" w:cs="Arial"/>
          <w:sz w:val="32"/>
          <w:szCs w:val="32"/>
        </w:rPr>
        <w:t xml:space="preserve"> of </w:t>
      </w:r>
      <w:r w:rsidR="007D12ED">
        <w:rPr>
          <w:rFonts w:ascii="Arial" w:hAnsi="Arial" w:cs="Arial"/>
          <w:sz w:val="32"/>
          <w:szCs w:val="32"/>
        </w:rPr>
        <w:t xml:space="preserve">Education and </w:t>
      </w:r>
      <w:r w:rsidR="003B0537" w:rsidRPr="003B0537">
        <w:rPr>
          <w:rFonts w:ascii="Arial" w:hAnsi="Arial" w:cs="Arial"/>
          <w:sz w:val="32"/>
          <w:szCs w:val="32"/>
        </w:rPr>
        <w:t>Humanities</w:t>
      </w:r>
      <w:r>
        <w:rPr>
          <w:rFonts w:ascii="Arial" w:hAnsi="Arial" w:cs="Arial"/>
          <w:sz w:val="32"/>
          <w:szCs w:val="32"/>
        </w:rPr>
        <w:t>/</w:t>
      </w:r>
    </w:p>
    <w:p w14:paraId="765511B0" w14:textId="77777777" w:rsidR="003B0537" w:rsidRPr="003B0537" w:rsidRDefault="00A23D17" w:rsidP="003B053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Yr Athrofa Addysg a’r Dyniaethau</w:t>
      </w:r>
    </w:p>
    <w:p w14:paraId="3894801A" w14:textId="77777777" w:rsidR="003B0537" w:rsidRDefault="003B0537"/>
    <w:p w14:paraId="34034654" w14:textId="32676854" w:rsidR="00B70E02" w:rsidRDefault="003B0537" w:rsidP="00AC6C62">
      <w:pPr>
        <w:jc w:val="center"/>
        <w:rPr>
          <w:rFonts w:ascii="Arial" w:hAnsi="Arial" w:cs="Arial"/>
          <w:b/>
          <w:sz w:val="28"/>
          <w:szCs w:val="28"/>
        </w:rPr>
      </w:pPr>
      <w:r w:rsidRPr="003B0537">
        <w:rPr>
          <w:rFonts w:ascii="Arial" w:hAnsi="Arial" w:cs="Arial"/>
          <w:b/>
          <w:sz w:val="28"/>
          <w:szCs w:val="28"/>
        </w:rPr>
        <w:t>Dissertation Approval</w:t>
      </w:r>
      <w:r w:rsidR="00465F7A" w:rsidRPr="003B0537">
        <w:rPr>
          <w:rFonts w:ascii="Arial" w:hAnsi="Arial" w:cs="Arial"/>
          <w:b/>
          <w:sz w:val="28"/>
          <w:szCs w:val="28"/>
        </w:rPr>
        <w:t xml:space="preserve"> </w:t>
      </w:r>
      <w:r w:rsidR="00AC6C62" w:rsidRPr="003B0537">
        <w:rPr>
          <w:rFonts w:ascii="Arial" w:hAnsi="Arial" w:cs="Arial"/>
          <w:b/>
          <w:sz w:val="28"/>
          <w:szCs w:val="28"/>
        </w:rPr>
        <w:t>Form</w:t>
      </w:r>
      <w:r w:rsidR="007D12ED">
        <w:rPr>
          <w:rFonts w:ascii="Arial" w:hAnsi="Arial" w:cs="Arial"/>
          <w:b/>
          <w:sz w:val="28"/>
          <w:szCs w:val="28"/>
        </w:rPr>
        <w:t>/</w:t>
      </w:r>
    </w:p>
    <w:p w14:paraId="7CADD908" w14:textId="7AC5DD0B" w:rsidR="00AC6C62" w:rsidRDefault="007D12ED" w:rsidP="00AC6C62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Ffurflen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Gymeradwyo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Traethawd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Hir</w:t>
      </w:r>
    </w:p>
    <w:p w14:paraId="765802D3" w14:textId="77777777" w:rsidR="00C23DEF" w:rsidRDefault="00C23DEF" w:rsidP="00AC6C62">
      <w:pPr>
        <w:jc w:val="center"/>
        <w:rPr>
          <w:rFonts w:ascii="Arial" w:hAnsi="Arial" w:cs="Arial"/>
          <w:b/>
          <w:sz w:val="28"/>
          <w:szCs w:val="28"/>
        </w:rPr>
      </w:pPr>
    </w:p>
    <w:p w14:paraId="346C03EA" w14:textId="505E7257" w:rsidR="00D358B3" w:rsidRPr="003B0537" w:rsidRDefault="00C23DEF" w:rsidP="00AC6C6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ECGE6003Q</w:t>
      </w:r>
    </w:p>
    <w:p w14:paraId="2EDEF32A" w14:textId="77777777" w:rsidR="00F30126" w:rsidRPr="003B0537" w:rsidRDefault="00F30126">
      <w:pPr>
        <w:rPr>
          <w:rFonts w:ascii="Arial" w:hAnsi="Arial" w:cs="Arial"/>
        </w:rPr>
      </w:pPr>
    </w:p>
    <w:tbl>
      <w:tblPr>
        <w:tblW w:w="0" w:type="auto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9"/>
        <w:gridCol w:w="2181"/>
        <w:gridCol w:w="2213"/>
        <w:gridCol w:w="2181"/>
      </w:tblGrid>
      <w:tr w:rsidR="00AC6C62" w:rsidRPr="003B0537" w14:paraId="0A9E3B8A" w14:textId="77777777" w:rsidTr="00151263">
        <w:tc>
          <w:tcPr>
            <w:tcW w:w="2769" w:type="dxa"/>
            <w:shd w:val="clear" w:color="auto" w:fill="E7E6E6"/>
            <w:vAlign w:val="center"/>
          </w:tcPr>
          <w:p w14:paraId="3A234CDA" w14:textId="77777777" w:rsidR="00AC6C62" w:rsidRPr="003B0537" w:rsidRDefault="003B0537" w:rsidP="00EC3D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</w:t>
            </w:r>
            <w:r w:rsidR="00AC6C62" w:rsidRPr="003B0537">
              <w:rPr>
                <w:rFonts w:ascii="Arial" w:hAnsi="Arial" w:cs="Arial"/>
              </w:rPr>
              <w:t>ame</w:t>
            </w:r>
            <w:r w:rsidR="00DC7EED">
              <w:rPr>
                <w:rFonts w:ascii="Arial" w:hAnsi="Arial" w:cs="Arial"/>
              </w:rPr>
              <w:t xml:space="preserve">/ </w:t>
            </w:r>
            <w:r w:rsidR="00DC7EED" w:rsidRPr="003F403E">
              <w:rPr>
                <w:rFonts w:ascii="Arial" w:hAnsi="Arial" w:cs="Arial"/>
                <w:i/>
              </w:rPr>
              <w:t>Enw Myfyriwr</w:t>
            </w:r>
          </w:p>
        </w:tc>
        <w:tc>
          <w:tcPr>
            <w:tcW w:w="6575" w:type="dxa"/>
            <w:gridSpan w:val="3"/>
          </w:tcPr>
          <w:p w14:paraId="25676519" w14:textId="171D2D5A" w:rsidR="008B49D7" w:rsidRPr="003B0537" w:rsidRDefault="00EA7393" w:rsidP="001512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Norman Wright</w:t>
            </w:r>
          </w:p>
        </w:tc>
      </w:tr>
      <w:tr w:rsidR="00AC6C62" w:rsidRPr="003B0537" w14:paraId="562DF564" w14:textId="77777777" w:rsidTr="00151263">
        <w:tc>
          <w:tcPr>
            <w:tcW w:w="2769" w:type="dxa"/>
            <w:shd w:val="clear" w:color="auto" w:fill="E7E6E6"/>
            <w:vAlign w:val="center"/>
          </w:tcPr>
          <w:p w14:paraId="735ECD3C" w14:textId="77777777" w:rsidR="00AC6C62" w:rsidRPr="003B0537" w:rsidRDefault="003B0537" w:rsidP="00EC3D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Degree S</w:t>
            </w:r>
            <w:r w:rsidR="00AC6C62" w:rsidRPr="003B0537">
              <w:rPr>
                <w:rFonts w:ascii="Arial" w:hAnsi="Arial" w:cs="Arial"/>
              </w:rPr>
              <w:t>cheme</w:t>
            </w:r>
            <w:r w:rsidR="00DC7EED">
              <w:rPr>
                <w:rFonts w:ascii="Arial" w:hAnsi="Arial" w:cs="Arial"/>
              </w:rPr>
              <w:t xml:space="preserve">/ </w:t>
            </w:r>
            <w:proofErr w:type="spellStart"/>
            <w:r w:rsidR="00DC7EED" w:rsidRPr="003F403E">
              <w:rPr>
                <w:rFonts w:ascii="Arial" w:hAnsi="Arial" w:cs="Arial"/>
                <w:i/>
              </w:rPr>
              <w:t>Cynllun</w:t>
            </w:r>
            <w:proofErr w:type="spellEnd"/>
            <w:r w:rsidR="00DC7EED"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DC7EED" w:rsidRPr="003F403E">
              <w:rPr>
                <w:rFonts w:ascii="Arial" w:hAnsi="Arial" w:cs="Arial"/>
                <w:i/>
              </w:rPr>
              <w:t>Gradd</w:t>
            </w:r>
            <w:proofErr w:type="spellEnd"/>
          </w:p>
        </w:tc>
        <w:tc>
          <w:tcPr>
            <w:tcW w:w="6575" w:type="dxa"/>
            <w:gridSpan w:val="3"/>
          </w:tcPr>
          <w:p w14:paraId="16F4682B" w14:textId="77777777" w:rsidR="00AC6C62" w:rsidRPr="003B0537" w:rsidRDefault="00AC6C62">
            <w:pPr>
              <w:rPr>
                <w:rFonts w:ascii="Arial" w:hAnsi="Arial" w:cs="Arial"/>
              </w:rPr>
            </w:pPr>
          </w:p>
          <w:p w14:paraId="5E35FF65" w14:textId="77777777" w:rsidR="00C23DEF" w:rsidRDefault="00C23D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Sociology</w:t>
            </w:r>
          </w:p>
          <w:p w14:paraId="394CE65B" w14:textId="2FC50527" w:rsidR="008B49D7" w:rsidRPr="003B0537" w:rsidRDefault="00C23D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Advocacy</w:t>
            </w:r>
            <w:r w:rsidR="00DE721F">
              <w:rPr>
                <w:rFonts w:ascii="Arial" w:hAnsi="Arial" w:cs="Arial"/>
              </w:rPr>
              <w:t xml:space="preserve"> </w:t>
            </w:r>
          </w:p>
        </w:tc>
      </w:tr>
      <w:tr w:rsidR="00EC3D0C" w:rsidRPr="003B0537" w14:paraId="62ADF644" w14:textId="77777777" w:rsidTr="00151263">
        <w:tc>
          <w:tcPr>
            <w:tcW w:w="2769" w:type="dxa"/>
            <w:shd w:val="clear" w:color="auto" w:fill="E7E6E6"/>
            <w:vAlign w:val="center"/>
          </w:tcPr>
          <w:p w14:paraId="3C2BF058" w14:textId="77777777" w:rsidR="00EC3D0C" w:rsidRPr="003B0537" w:rsidRDefault="00EC3D0C" w:rsidP="00EC3D0C">
            <w:pPr>
              <w:rPr>
                <w:rFonts w:ascii="Arial" w:hAnsi="Arial" w:cs="Arial"/>
              </w:rPr>
            </w:pPr>
            <w:r w:rsidRPr="003B0537">
              <w:rPr>
                <w:rFonts w:ascii="Arial" w:hAnsi="Arial" w:cs="Arial"/>
              </w:rPr>
              <w:t>Start date</w:t>
            </w:r>
            <w:r>
              <w:rPr>
                <w:rFonts w:ascii="Arial" w:hAnsi="Arial" w:cs="Arial"/>
              </w:rPr>
              <w:t xml:space="preserve">/ </w:t>
            </w:r>
            <w:proofErr w:type="spellStart"/>
            <w:r w:rsidRPr="003F403E">
              <w:rPr>
                <w:rFonts w:ascii="Arial" w:hAnsi="Arial" w:cs="Arial"/>
                <w:i/>
              </w:rPr>
              <w:t>Dyddiad</w:t>
            </w:r>
            <w:proofErr w:type="spellEnd"/>
            <w:r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3F403E">
              <w:rPr>
                <w:rFonts w:ascii="Arial" w:hAnsi="Arial" w:cs="Arial"/>
                <w:i/>
              </w:rPr>
              <w:t>cychwyn</w:t>
            </w:r>
            <w:proofErr w:type="spellEnd"/>
          </w:p>
        </w:tc>
        <w:tc>
          <w:tcPr>
            <w:tcW w:w="2181" w:type="dxa"/>
          </w:tcPr>
          <w:p w14:paraId="7CB032D6" w14:textId="30B74964" w:rsidR="00EC3D0C" w:rsidRDefault="002E5C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26/10/2024</w:t>
            </w:r>
          </w:p>
        </w:tc>
        <w:tc>
          <w:tcPr>
            <w:tcW w:w="2213" w:type="dxa"/>
            <w:shd w:val="clear" w:color="auto" w:fill="E7E6E6"/>
          </w:tcPr>
          <w:p w14:paraId="0E9B37E7" w14:textId="77777777" w:rsidR="00EC3D0C" w:rsidRDefault="00EC3D0C" w:rsidP="00EC3D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End Date / </w:t>
            </w:r>
          </w:p>
          <w:p w14:paraId="73BC4BA4" w14:textId="77777777" w:rsidR="00EC3D0C" w:rsidRPr="003B0537" w:rsidRDefault="00EC3D0C" w:rsidP="00EC3D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Dyddiad TBC</w:t>
            </w:r>
          </w:p>
        </w:tc>
        <w:tc>
          <w:tcPr>
            <w:tcW w:w="2181" w:type="dxa"/>
          </w:tcPr>
          <w:p w14:paraId="19AED1A9" w14:textId="338E2F6F" w:rsidR="00EC3D0C" w:rsidRPr="003B0537" w:rsidRDefault="002E5C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15/05/2025</w:t>
            </w:r>
          </w:p>
        </w:tc>
      </w:tr>
    </w:tbl>
    <w:p w14:paraId="54A2E677" w14:textId="77777777" w:rsidR="00366998" w:rsidRPr="003B0537" w:rsidRDefault="00366998">
      <w:pPr>
        <w:rPr>
          <w:rFonts w:ascii="Arial" w:hAnsi="Arial" w:cs="Arial"/>
        </w:rPr>
      </w:pPr>
    </w:p>
    <w:tbl>
      <w:tblPr>
        <w:tblW w:w="0" w:type="auto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3B0537" w:rsidRPr="001F5503" w14:paraId="64D8DB75" w14:textId="77777777" w:rsidTr="00151263">
        <w:tc>
          <w:tcPr>
            <w:tcW w:w="9344" w:type="dxa"/>
            <w:shd w:val="clear" w:color="auto" w:fill="E7E6E6"/>
          </w:tcPr>
          <w:p w14:paraId="08703D73" w14:textId="77777777" w:rsidR="006863FA" w:rsidRPr="00D358B3" w:rsidRDefault="003B0537" w:rsidP="00D358B3">
            <w:pPr>
              <w:rPr>
                <w:rFonts w:ascii="Arial" w:hAnsi="Arial" w:cs="Arial"/>
              </w:rPr>
            </w:pPr>
            <w:r w:rsidRPr="00D358B3">
              <w:rPr>
                <w:rFonts w:ascii="Arial" w:hAnsi="Arial" w:cs="Arial"/>
              </w:rPr>
              <w:t>Title of Dissertation</w:t>
            </w:r>
            <w:r w:rsidR="00D358B3" w:rsidRPr="00D358B3">
              <w:rPr>
                <w:rFonts w:ascii="Arial" w:hAnsi="Arial" w:cs="Arial"/>
              </w:rPr>
              <w:t>/</w:t>
            </w:r>
            <w:proofErr w:type="spellStart"/>
            <w:r w:rsidR="00DC7EED" w:rsidRPr="00D358B3">
              <w:rPr>
                <w:rFonts w:ascii="Arial" w:hAnsi="Arial" w:cs="Arial"/>
                <w:i/>
              </w:rPr>
              <w:t>Teitl</w:t>
            </w:r>
            <w:proofErr w:type="spellEnd"/>
            <w:r w:rsidR="00DC7EED" w:rsidRPr="00D358B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DC7EED" w:rsidRPr="00D358B3">
              <w:rPr>
                <w:rFonts w:ascii="Arial" w:hAnsi="Arial" w:cs="Arial"/>
                <w:i/>
              </w:rPr>
              <w:t>eich</w:t>
            </w:r>
            <w:proofErr w:type="spellEnd"/>
            <w:r w:rsidR="00DC7EED" w:rsidRPr="00D358B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DC7EED" w:rsidRPr="00D358B3">
              <w:rPr>
                <w:rFonts w:ascii="Arial" w:hAnsi="Arial" w:cs="Arial"/>
                <w:i/>
              </w:rPr>
              <w:t>Traethawd</w:t>
            </w:r>
            <w:proofErr w:type="spellEnd"/>
            <w:r w:rsidR="00DC7EED" w:rsidRPr="00D358B3">
              <w:rPr>
                <w:rFonts w:ascii="Arial" w:hAnsi="Arial" w:cs="Arial"/>
                <w:i/>
              </w:rPr>
              <w:t xml:space="preserve"> Hir</w:t>
            </w:r>
          </w:p>
          <w:p w14:paraId="54F20C90" w14:textId="77777777" w:rsidR="006863FA" w:rsidRPr="001F5503" w:rsidRDefault="006863FA">
            <w:pPr>
              <w:rPr>
                <w:rFonts w:ascii="Arial" w:hAnsi="Arial" w:cs="Arial"/>
              </w:rPr>
            </w:pPr>
          </w:p>
        </w:tc>
      </w:tr>
      <w:tr w:rsidR="00D358B3" w:rsidRPr="001F5503" w14:paraId="18590534" w14:textId="77777777" w:rsidTr="00151263">
        <w:tc>
          <w:tcPr>
            <w:tcW w:w="9344" w:type="dxa"/>
          </w:tcPr>
          <w:p w14:paraId="0A9B4171" w14:textId="77777777" w:rsidR="00D358B3" w:rsidRDefault="00D358B3" w:rsidP="00D358B3"/>
          <w:p w14:paraId="28EC9D3D" w14:textId="145774B9" w:rsidR="00151263" w:rsidRPr="001F5503" w:rsidRDefault="00EA7393" w:rsidP="00D358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Stigma of Neurodiversity Time to Embrace the Superpower </w:t>
            </w:r>
          </w:p>
        </w:tc>
      </w:tr>
      <w:tr w:rsidR="00D358B3" w:rsidRPr="001F5503" w14:paraId="533AD9BC" w14:textId="77777777" w:rsidTr="00151263">
        <w:tc>
          <w:tcPr>
            <w:tcW w:w="9344" w:type="dxa"/>
            <w:shd w:val="clear" w:color="auto" w:fill="E7E6E6"/>
          </w:tcPr>
          <w:p w14:paraId="2A295FC7" w14:textId="77777777" w:rsidR="00D358B3" w:rsidRPr="00D358B3" w:rsidRDefault="00D358B3" w:rsidP="00D358B3">
            <w:pPr>
              <w:rPr>
                <w:rFonts w:ascii="Arial" w:hAnsi="Arial" w:cs="Arial"/>
              </w:rPr>
            </w:pPr>
            <w:r w:rsidRPr="00D358B3">
              <w:rPr>
                <w:rFonts w:ascii="Arial" w:hAnsi="Arial" w:cs="Arial"/>
              </w:rPr>
              <w:t>Research Question/</w:t>
            </w:r>
            <w:proofErr w:type="spellStart"/>
            <w:r w:rsidRPr="00D358B3">
              <w:rPr>
                <w:rFonts w:ascii="Arial" w:hAnsi="Arial" w:cs="Arial"/>
              </w:rPr>
              <w:t>Cwestiwn</w:t>
            </w:r>
            <w:proofErr w:type="spellEnd"/>
            <w:r w:rsidRPr="00D358B3">
              <w:rPr>
                <w:rFonts w:ascii="Arial" w:hAnsi="Arial" w:cs="Arial"/>
              </w:rPr>
              <w:t xml:space="preserve"> </w:t>
            </w:r>
            <w:proofErr w:type="spellStart"/>
            <w:r w:rsidRPr="00D358B3">
              <w:rPr>
                <w:rFonts w:ascii="Arial" w:hAnsi="Arial" w:cs="Arial"/>
              </w:rPr>
              <w:t>Ymchwil</w:t>
            </w:r>
            <w:proofErr w:type="spellEnd"/>
          </w:p>
          <w:p w14:paraId="104C1E80" w14:textId="77777777" w:rsidR="00D358B3" w:rsidRPr="001F5503" w:rsidRDefault="00D358B3" w:rsidP="00D358B3">
            <w:pPr>
              <w:ind w:left="720"/>
              <w:rPr>
                <w:rFonts w:ascii="Arial" w:hAnsi="Arial" w:cs="Arial"/>
              </w:rPr>
            </w:pPr>
          </w:p>
        </w:tc>
      </w:tr>
      <w:tr w:rsidR="00D358B3" w:rsidRPr="001F5503" w14:paraId="023AA048" w14:textId="77777777" w:rsidTr="00151263">
        <w:tc>
          <w:tcPr>
            <w:tcW w:w="9344" w:type="dxa"/>
          </w:tcPr>
          <w:p w14:paraId="5556C0B4" w14:textId="712D0C8F" w:rsidR="00C85FEC" w:rsidRPr="0049281A" w:rsidRDefault="00A77C92" w:rsidP="00952F9A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49281A">
              <w:rPr>
                <w:rFonts w:ascii="Arial" w:hAnsi="Arial" w:cs="Arial"/>
              </w:rPr>
              <w:t xml:space="preserve">How can </w:t>
            </w:r>
            <w:r w:rsidR="009C3543" w:rsidRPr="0049281A">
              <w:rPr>
                <w:rFonts w:ascii="Arial" w:hAnsi="Arial" w:cs="Arial"/>
              </w:rPr>
              <w:t xml:space="preserve">the </w:t>
            </w:r>
            <w:r w:rsidR="004C66AE" w:rsidRPr="0049281A">
              <w:rPr>
                <w:rFonts w:ascii="Arial" w:hAnsi="Arial" w:cs="Arial"/>
              </w:rPr>
              <w:t>E</w:t>
            </w:r>
            <w:r w:rsidR="009C3543" w:rsidRPr="0049281A">
              <w:rPr>
                <w:rFonts w:ascii="Arial" w:hAnsi="Arial" w:cs="Arial"/>
              </w:rPr>
              <w:t xml:space="preserve">ducational </w:t>
            </w:r>
            <w:r w:rsidR="009C082A" w:rsidRPr="0049281A">
              <w:rPr>
                <w:rFonts w:ascii="Arial" w:hAnsi="Arial" w:cs="Arial"/>
              </w:rPr>
              <w:t xml:space="preserve">and </w:t>
            </w:r>
            <w:r w:rsidR="004C66AE" w:rsidRPr="0049281A">
              <w:rPr>
                <w:rFonts w:ascii="Arial" w:hAnsi="Arial" w:cs="Arial"/>
              </w:rPr>
              <w:t>D</w:t>
            </w:r>
            <w:r w:rsidR="009C082A" w:rsidRPr="0049281A">
              <w:rPr>
                <w:rFonts w:ascii="Arial" w:hAnsi="Arial" w:cs="Arial"/>
              </w:rPr>
              <w:t xml:space="preserve">evelopmental </w:t>
            </w:r>
            <w:r w:rsidR="004C66AE" w:rsidRPr="0049281A">
              <w:rPr>
                <w:rFonts w:ascii="Arial" w:hAnsi="Arial" w:cs="Arial"/>
              </w:rPr>
              <w:t>O</w:t>
            </w:r>
            <w:r w:rsidR="009C082A" w:rsidRPr="0049281A">
              <w:rPr>
                <w:rFonts w:ascii="Arial" w:hAnsi="Arial" w:cs="Arial"/>
              </w:rPr>
              <w:t xml:space="preserve">utcomes </w:t>
            </w:r>
            <w:r w:rsidR="0049281A">
              <w:rPr>
                <w:rFonts w:ascii="Arial" w:hAnsi="Arial" w:cs="Arial"/>
              </w:rPr>
              <w:t xml:space="preserve">for Young People with </w:t>
            </w:r>
            <w:r w:rsidR="00246091">
              <w:rPr>
                <w:rFonts w:ascii="Arial" w:hAnsi="Arial" w:cs="Arial"/>
              </w:rPr>
              <w:t>Autism and ADHD in Wales be Enhanced?</w:t>
            </w:r>
          </w:p>
          <w:p w14:paraId="48EE8A40" w14:textId="425FA7AC" w:rsidR="00726009" w:rsidRDefault="00726009" w:rsidP="00726009">
            <w:pPr>
              <w:rPr>
                <w:rFonts w:ascii="Arial" w:hAnsi="Arial" w:cs="Arial"/>
              </w:rPr>
            </w:pPr>
          </w:p>
        </w:tc>
      </w:tr>
      <w:tr w:rsidR="003B0537" w:rsidRPr="001F5503" w14:paraId="38A84DBD" w14:textId="77777777" w:rsidTr="00151263">
        <w:tc>
          <w:tcPr>
            <w:tcW w:w="9344" w:type="dxa"/>
            <w:shd w:val="clear" w:color="auto" w:fill="E7E6E6"/>
          </w:tcPr>
          <w:p w14:paraId="1E239445" w14:textId="77777777" w:rsidR="003B0537" w:rsidRDefault="003B0537" w:rsidP="00D358B3">
            <w:pPr>
              <w:rPr>
                <w:rFonts w:ascii="Arial" w:hAnsi="Arial" w:cs="Arial"/>
                <w:i/>
              </w:rPr>
            </w:pPr>
            <w:r w:rsidRPr="001F5503">
              <w:rPr>
                <w:rFonts w:ascii="Arial" w:hAnsi="Arial" w:cs="Arial"/>
              </w:rPr>
              <w:t>Aims and Objectives</w:t>
            </w:r>
            <w:r w:rsidR="00D358B3">
              <w:rPr>
                <w:rFonts w:ascii="Arial" w:hAnsi="Arial" w:cs="Arial"/>
              </w:rPr>
              <w:t>/</w:t>
            </w:r>
            <w:proofErr w:type="spellStart"/>
            <w:r w:rsidR="001637A8" w:rsidRPr="003F403E">
              <w:rPr>
                <w:rFonts w:ascii="Arial" w:hAnsi="Arial" w:cs="Arial"/>
                <w:i/>
              </w:rPr>
              <w:t>Nodau</w:t>
            </w:r>
            <w:proofErr w:type="spellEnd"/>
            <w:r w:rsidR="001637A8" w:rsidRPr="003F403E">
              <w:rPr>
                <w:rFonts w:ascii="Arial" w:hAnsi="Arial" w:cs="Arial"/>
                <w:i/>
              </w:rPr>
              <w:t xml:space="preserve"> ac </w:t>
            </w:r>
            <w:proofErr w:type="spellStart"/>
            <w:r w:rsidR="001637A8" w:rsidRPr="003F403E">
              <w:rPr>
                <w:rFonts w:ascii="Arial" w:hAnsi="Arial" w:cs="Arial"/>
                <w:i/>
              </w:rPr>
              <w:t>Amcanion</w:t>
            </w:r>
            <w:proofErr w:type="spellEnd"/>
          </w:p>
          <w:p w14:paraId="55FBD1B1" w14:textId="77777777" w:rsidR="00D358B3" w:rsidRPr="00D358B3" w:rsidRDefault="00D358B3" w:rsidP="00D358B3">
            <w:pPr>
              <w:rPr>
                <w:rFonts w:ascii="Arial" w:hAnsi="Arial" w:cs="Arial"/>
                <w:i/>
              </w:rPr>
            </w:pPr>
          </w:p>
        </w:tc>
      </w:tr>
      <w:tr w:rsidR="00D358B3" w:rsidRPr="001F5503" w14:paraId="0F49D200" w14:textId="77777777" w:rsidTr="00151263">
        <w:tc>
          <w:tcPr>
            <w:tcW w:w="9344" w:type="dxa"/>
          </w:tcPr>
          <w:p w14:paraId="7486F846" w14:textId="00388E3B" w:rsidR="00032062" w:rsidRDefault="00237211" w:rsidP="00032062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Aim: </w:t>
            </w:r>
            <w:r w:rsidR="007F2964" w:rsidRPr="004A4AD1">
              <w:rPr>
                <w:rFonts w:ascii="Arial" w:hAnsi="Arial" w:cs="Arial"/>
              </w:rPr>
              <w:t xml:space="preserve">To </w:t>
            </w:r>
            <w:r w:rsidR="007F2964">
              <w:rPr>
                <w:rFonts w:ascii="Arial" w:hAnsi="Arial" w:cs="Arial"/>
              </w:rPr>
              <w:t>provide</w:t>
            </w:r>
            <w:r w:rsidR="00D57DC1">
              <w:rPr>
                <w:rFonts w:ascii="Arial" w:hAnsi="Arial" w:cs="Arial"/>
              </w:rPr>
              <w:t xml:space="preserve"> </w:t>
            </w:r>
            <w:r w:rsidR="003E13EC">
              <w:rPr>
                <w:rFonts w:ascii="Arial" w:hAnsi="Arial" w:cs="Arial"/>
              </w:rPr>
              <w:t>definitions of Autism/ADHD</w:t>
            </w:r>
            <w:r w:rsidR="007F2964">
              <w:rPr>
                <w:rFonts w:ascii="Arial" w:hAnsi="Arial" w:cs="Arial"/>
              </w:rPr>
              <w:t>,</w:t>
            </w:r>
            <w:r w:rsidR="003E13EC">
              <w:rPr>
                <w:rFonts w:ascii="Arial" w:hAnsi="Arial" w:cs="Arial"/>
              </w:rPr>
              <w:t xml:space="preserve"> </w:t>
            </w:r>
            <w:r w:rsidR="00032062" w:rsidRPr="004A4AD1">
              <w:rPr>
                <w:rFonts w:ascii="Arial" w:hAnsi="Arial" w:cs="Arial"/>
              </w:rPr>
              <w:t xml:space="preserve">investigate and develop a comprehensive understanding of the existing diagnostic process for ADHD/Autism, assessing its effectiveness, </w:t>
            </w:r>
            <w:r w:rsidR="00D57DC1">
              <w:rPr>
                <w:rFonts w:ascii="Arial" w:hAnsi="Arial" w:cs="Arial"/>
              </w:rPr>
              <w:t>the </w:t>
            </w:r>
            <w:r w:rsidR="00032062" w:rsidRPr="004A4AD1">
              <w:rPr>
                <w:rFonts w:ascii="Arial" w:hAnsi="Arial" w:cs="Arial"/>
              </w:rPr>
              <w:t>potential for earlier initiation, and the necessity of its identification being confined to the educational system</w:t>
            </w:r>
          </w:p>
          <w:p w14:paraId="062745CE" w14:textId="78EF976D" w:rsidR="00032062" w:rsidRDefault="00032062" w:rsidP="00032062">
            <w:pPr>
              <w:ind w:left="720"/>
              <w:rPr>
                <w:rFonts w:ascii="Arial" w:hAnsi="Arial" w:cs="Arial"/>
              </w:rPr>
            </w:pPr>
          </w:p>
          <w:p w14:paraId="40C93571" w14:textId="77777777" w:rsidR="00032062" w:rsidRDefault="00032062" w:rsidP="00032062">
            <w:pPr>
              <w:ind w:left="720"/>
              <w:rPr>
                <w:rFonts w:ascii="Arial" w:hAnsi="Arial" w:cs="Arial"/>
              </w:rPr>
            </w:pPr>
          </w:p>
          <w:p w14:paraId="62D4586C" w14:textId="2BADACC1" w:rsidR="00485A10" w:rsidRPr="005152D3" w:rsidRDefault="00F22660" w:rsidP="00032062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Objective: </w:t>
            </w:r>
            <w:r w:rsidR="00485A10" w:rsidRPr="005152D3">
              <w:rPr>
                <w:rFonts w:ascii="Arial" w:hAnsi="Arial" w:cs="Arial"/>
              </w:rPr>
              <w:t>Utilize contemporary research to identify the shortcomings and successes within educational system legislation</w:t>
            </w:r>
            <w:r w:rsidR="00485A10" w:rsidRPr="005152D3">
              <w:rPr>
                <w:rFonts w:ascii="Arial" w:hAnsi="Arial" w:cs="Arial"/>
              </w:rPr>
              <w:t> and</w:t>
            </w:r>
            <w:r w:rsidR="00485A10" w:rsidRPr="005152D3">
              <w:rPr>
                <w:rFonts w:ascii="Arial" w:hAnsi="Arial" w:cs="Arial"/>
              </w:rPr>
              <w:t xml:space="preserve"> other pertinent laws like BERA that facilitat</w:t>
            </w:r>
            <w:r w:rsidR="00485A10" w:rsidRPr="005152D3">
              <w:rPr>
                <w:rFonts w:ascii="Arial" w:hAnsi="Arial" w:cs="Arial"/>
              </w:rPr>
              <w:t>e</w:t>
            </w:r>
            <w:r w:rsidR="00485A10" w:rsidRPr="005152D3">
              <w:rPr>
                <w:rFonts w:ascii="Arial" w:hAnsi="Arial" w:cs="Arial"/>
              </w:rPr>
              <w:t xml:space="preserve"> improvements. Examine the challenges and obstacles that may arise for both the educational system and the parents and families of young people.</w:t>
            </w:r>
          </w:p>
          <w:p w14:paraId="4F67AD3A" w14:textId="07510247" w:rsidR="00F22660" w:rsidRPr="006C5C9A" w:rsidRDefault="00F22660" w:rsidP="00237211">
            <w:pPr>
              <w:ind w:left="720"/>
              <w:rPr>
                <w:rFonts w:ascii="Arial" w:hAnsi="Arial" w:cs="Arial"/>
              </w:rPr>
            </w:pPr>
          </w:p>
          <w:p w14:paraId="2A69DF67" w14:textId="77777777" w:rsidR="00A20B42" w:rsidRDefault="00A20B42" w:rsidP="00237211">
            <w:pPr>
              <w:ind w:left="720"/>
              <w:rPr>
                <w:rFonts w:ascii="Arial" w:hAnsi="Arial" w:cs="Arial"/>
              </w:rPr>
            </w:pPr>
          </w:p>
          <w:p w14:paraId="79B22E4D" w14:textId="77777777" w:rsidR="00A20B42" w:rsidRDefault="00A20B42" w:rsidP="00237211">
            <w:pPr>
              <w:ind w:left="720"/>
              <w:rPr>
                <w:rFonts w:ascii="Arial" w:hAnsi="Arial" w:cs="Arial"/>
              </w:rPr>
            </w:pPr>
          </w:p>
          <w:p w14:paraId="1CD799A5" w14:textId="1DD41C6F" w:rsidR="00815707" w:rsidRDefault="00A20B42" w:rsidP="00CE64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Objective </w:t>
            </w:r>
            <w:r w:rsidR="005B53DB">
              <w:rPr>
                <w:rFonts w:ascii="Arial" w:hAnsi="Arial" w:cs="Arial"/>
              </w:rPr>
              <w:t>2:</w:t>
            </w:r>
            <w:r w:rsidR="00815707">
              <w:rPr>
                <w:rFonts w:ascii="Arial" w:hAnsi="Arial" w:cs="Arial"/>
              </w:rPr>
              <w:t xml:space="preserve"> </w:t>
            </w:r>
            <w:r w:rsidR="00815707" w:rsidRPr="00697377">
              <w:rPr>
                <w:rFonts w:ascii="Arial" w:hAnsi="Arial" w:cs="Arial"/>
              </w:rPr>
              <w:t>Assess the gathered research to reach a decisive conclusion on whether existing educational protocols, legislation, and diagnostic procedures are impeding early diagnosis</w:t>
            </w:r>
          </w:p>
          <w:p w14:paraId="09B13701" w14:textId="162E0E1C" w:rsidR="00D91858" w:rsidRDefault="00D91858" w:rsidP="00237211">
            <w:pPr>
              <w:ind w:left="720"/>
              <w:rPr>
                <w:rFonts w:ascii="Arial" w:hAnsi="Arial" w:cs="Arial"/>
              </w:rPr>
            </w:pPr>
          </w:p>
          <w:p w14:paraId="32C5ACB1" w14:textId="2F221FCC" w:rsidR="000F5E8E" w:rsidRDefault="006E3F3A" w:rsidP="005152D3">
            <w:pPr>
              <w:jc w:val="both"/>
            </w:pPr>
            <w:r>
              <w:rPr>
                <w:rFonts w:ascii="Arial" w:hAnsi="Arial" w:cs="Arial"/>
              </w:rPr>
              <w:t>O</w:t>
            </w:r>
            <w:r w:rsidR="00CE640B">
              <w:rPr>
                <w:rFonts w:ascii="Arial" w:hAnsi="Arial" w:cs="Arial"/>
              </w:rPr>
              <w:t>bjective</w:t>
            </w:r>
            <w:r>
              <w:rPr>
                <w:rFonts w:ascii="Arial" w:hAnsi="Arial" w:cs="Arial"/>
              </w:rPr>
              <w:t xml:space="preserve"> 3:</w:t>
            </w:r>
            <w:r w:rsidR="000F5E8E">
              <w:rPr>
                <w:rFonts w:ascii="Arial" w:hAnsi="Arial" w:cs="Arial"/>
              </w:rPr>
              <w:t xml:space="preserve"> </w:t>
            </w:r>
            <w:r w:rsidR="000F5E8E" w:rsidRPr="005152D3">
              <w:rPr>
                <w:rFonts w:ascii="Arial" w:hAnsi="Arial" w:cs="Arial"/>
              </w:rPr>
              <w:t>To conduct a comprehensive review of existing research and legislation to elucidat</w:t>
            </w:r>
            <w:r w:rsidR="0086150A" w:rsidRPr="005152D3">
              <w:rPr>
                <w:rFonts w:ascii="Arial" w:hAnsi="Arial" w:cs="Arial"/>
              </w:rPr>
              <w:t>e</w:t>
            </w:r>
            <w:r w:rsidR="000F5E8E" w:rsidRPr="005152D3">
              <w:rPr>
                <w:rFonts w:ascii="Arial" w:hAnsi="Arial" w:cs="Arial"/>
              </w:rPr>
              <w:t xml:space="preserve"> the findings related to all procedural steps, challenges, and barriers that may hinder the diagnosis process for young individuals.</w:t>
            </w:r>
            <w:r w:rsidR="00DA5A41">
              <w:rPr>
                <w:rFonts w:ascii="Arial" w:hAnsi="Arial" w:cs="Arial"/>
              </w:rPr>
              <w:t xml:space="preserve"> </w:t>
            </w:r>
            <w:r w:rsidR="000F5E8E" w:rsidRPr="005152D3">
              <w:rPr>
                <w:rFonts w:ascii="Arial" w:hAnsi="Arial" w:cs="Arial"/>
              </w:rPr>
              <w:t>critically examines</w:t>
            </w:r>
            <w:r w:rsidR="00437A18">
              <w:rPr>
                <w:rFonts w:ascii="Arial" w:hAnsi="Arial" w:cs="Arial"/>
              </w:rPr>
              <w:t xml:space="preserve"> </w:t>
            </w:r>
            <w:r w:rsidR="000F5E8E" w:rsidRPr="005152D3">
              <w:rPr>
                <w:rFonts w:ascii="Arial" w:hAnsi="Arial" w:cs="Arial"/>
              </w:rPr>
              <w:t xml:space="preserve">any shortcomings within the procedures, </w:t>
            </w:r>
            <w:r w:rsidR="00A67F5C">
              <w:rPr>
                <w:rFonts w:ascii="Arial" w:hAnsi="Arial" w:cs="Arial"/>
              </w:rPr>
              <w:t>m</w:t>
            </w:r>
            <w:r w:rsidR="000F5E8E" w:rsidRPr="005152D3">
              <w:rPr>
                <w:rFonts w:ascii="Arial" w:hAnsi="Arial" w:cs="Arial"/>
              </w:rPr>
              <w:t>e</w:t>
            </w:r>
            <w:r w:rsidR="00A67F5C">
              <w:rPr>
                <w:rFonts w:ascii="Arial" w:hAnsi="Arial" w:cs="Arial"/>
              </w:rPr>
              <w:t>thod</w:t>
            </w:r>
            <w:r w:rsidR="000F5E8E" w:rsidRPr="005152D3">
              <w:rPr>
                <w:rFonts w:ascii="Arial" w:hAnsi="Arial" w:cs="Arial"/>
              </w:rPr>
              <w:t>s, and legislative frameworks. Through a detailed exploration of these aspects, the study endeavours to shed light on the multifaceted nature of obtaining a diagnosis for young people, highlighting areas that require further investigation and improvement</w:t>
            </w:r>
            <w:r w:rsidR="000F5E8E" w:rsidRPr="00E6391C">
              <w:t>.</w:t>
            </w:r>
          </w:p>
          <w:p w14:paraId="05A96762" w14:textId="647ED039" w:rsidR="006E3F3A" w:rsidRDefault="006E3F3A" w:rsidP="00237211">
            <w:pPr>
              <w:ind w:left="720"/>
              <w:rPr>
                <w:rFonts w:ascii="Arial" w:hAnsi="Arial" w:cs="Arial"/>
              </w:rPr>
            </w:pPr>
          </w:p>
          <w:p w14:paraId="3F7BE696" w14:textId="77777777" w:rsidR="00D358B3" w:rsidRPr="001F5503" w:rsidRDefault="00D358B3" w:rsidP="00D93AEE">
            <w:pPr>
              <w:rPr>
                <w:rFonts w:ascii="Arial" w:hAnsi="Arial" w:cs="Arial"/>
              </w:rPr>
            </w:pPr>
          </w:p>
        </w:tc>
      </w:tr>
      <w:tr w:rsidR="00D358B3" w:rsidRPr="001F5503" w14:paraId="0164D674" w14:textId="77777777" w:rsidTr="00151263">
        <w:tc>
          <w:tcPr>
            <w:tcW w:w="9344" w:type="dxa"/>
            <w:shd w:val="clear" w:color="auto" w:fill="E7E6E6"/>
          </w:tcPr>
          <w:p w14:paraId="1E0A04BF" w14:textId="77777777" w:rsidR="00D358B3" w:rsidRDefault="00D358B3" w:rsidP="00D93A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Outline of your Dissertation/</w:t>
            </w:r>
            <w:r>
              <w:t xml:space="preserve"> </w:t>
            </w:r>
            <w:proofErr w:type="spellStart"/>
            <w:r w:rsidRPr="00D358B3">
              <w:rPr>
                <w:rFonts w:ascii="Arial" w:hAnsi="Arial" w:cs="Arial"/>
              </w:rPr>
              <w:t>Amlinelliad</w:t>
            </w:r>
            <w:proofErr w:type="spellEnd"/>
            <w:r w:rsidRPr="00D358B3">
              <w:rPr>
                <w:rFonts w:ascii="Arial" w:hAnsi="Arial" w:cs="Arial"/>
              </w:rPr>
              <w:t xml:space="preserve"> </w:t>
            </w:r>
            <w:proofErr w:type="spellStart"/>
            <w:r w:rsidRPr="00D358B3">
              <w:rPr>
                <w:rFonts w:ascii="Arial" w:hAnsi="Arial" w:cs="Arial"/>
              </w:rPr>
              <w:t>o'ch</w:t>
            </w:r>
            <w:proofErr w:type="spellEnd"/>
            <w:r w:rsidRPr="00D358B3">
              <w:rPr>
                <w:rFonts w:ascii="Arial" w:hAnsi="Arial" w:cs="Arial"/>
              </w:rPr>
              <w:t xml:space="preserve"> </w:t>
            </w:r>
            <w:proofErr w:type="spellStart"/>
            <w:r w:rsidRPr="00D358B3">
              <w:rPr>
                <w:rFonts w:ascii="Arial" w:hAnsi="Arial" w:cs="Arial"/>
              </w:rPr>
              <w:t>Traethawd</w:t>
            </w:r>
            <w:proofErr w:type="spellEnd"/>
            <w:r w:rsidRPr="00D358B3">
              <w:rPr>
                <w:rFonts w:ascii="Arial" w:hAnsi="Arial" w:cs="Arial"/>
              </w:rPr>
              <w:t xml:space="preserve"> Hir</w:t>
            </w:r>
          </w:p>
        </w:tc>
      </w:tr>
      <w:tr w:rsidR="00D93AEE" w:rsidRPr="001F5503" w14:paraId="27645369" w14:textId="77777777" w:rsidTr="00151263">
        <w:tc>
          <w:tcPr>
            <w:tcW w:w="9344" w:type="dxa"/>
          </w:tcPr>
          <w:p w14:paraId="42242774" w14:textId="77777777" w:rsidR="000144DF" w:rsidRDefault="000144DF" w:rsidP="000144DF">
            <w:pPr>
              <w:rPr>
                <w:rFonts w:ascii="Arial" w:hAnsi="Arial" w:cs="Arial"/>
              </w:rPr>
            </w:pPr>
            <w:r w:rsidRPr="0035083F">
              <w:rPr>
                <w:rFonts w:ascii="Arial" w:hAnsi="Arial" w:cs="Arial"/>
              </w:rPr>
              <w:t>Explore the diagnosis process in education and society for these conditions, the associated stigma, and potential improvements for everyone.</w:t>
            </w:r>
          </w:p>
          <w:p w14:paraId="000A7751" w14:textId="77777777" w:rsidR="000144DF" w:rsidRDefault="000144DF" w:rsidP="000144DF">
            <w:pPr>
              <w:ind w:left="720"/>
              <w:rPr>
                <w:rFonts w:ascii="Arial" w:hAnsi="Arial" w:cs="Arial"/>
              </w:rPr>
            </w:pPr>
          </w:p>
          <w:p w14:paraId="7939544F" w14:textId="06426BBE" w:rsidR="00151263" w:rsidRPr="00B81317" w:rsidRDefault="00151263" w:rsidP="00151263">
            <w:pPr>
              <w:rPr>
                <w:rFonts w:ascii="Arial" w:hAnsi="Arial" w:cs="Arial"/>
              </w:rPr>
            </w:pPr>
          </w:p>
        </w:tc>
      </w:tr>
      <w:tr w:rsidR="00B8425B" w:rsidRPr="00735683" w14:paraId="285DF10C" w14:textId="77777777" w:rsidTr="00B8425B">
        <w:tc>
          <w:tcPr>
            <w:tcW w:w="9344" w:type="dxa"/>
            <w:shd w:val="clear" w:color="auto" w:fill="D9D9D9" w:themeFill="background1" w:themeFillShade="D9"/>
          </w:tcPr>
          <w:p w14:paraId="05ABBC28" w14:textId="2414E6F8" w:rsidR="00B8425B" w:rsidRPr="00735683" w:rsidRDefault="00B8425B" w:rsidP="00735683">
            <w:pPr>
              <w:rPr>
                <w:rFonts w:ascii="Arial" w:hAnsi="Arial" w:cs="Arial"/>
              </w:rPr>
            </w:pPr>
            <w:r w:rsidRPr="00735683">
              <w:rPr>
                <w:rFonts w:ascii="Arial" w:hAnsi="Arial" w:cs="Arial"/>
              </w:rPr>
              <w:t>Methodology</w:t>
            </w:r>
          </w:p>
        </w:tc>
      </w:tr>
      <w:tr w:rsidR="00B8425B" w:rsidRPr="001F5503" w14:paraId="7231773B" w14:textId="77777777" w:rsidTr="00151263">
        <w:tc>
          <w:tcPr>
            <w:tcW w:w="9344" w:type="dxa"/>
          </w:tcPr>
          <w:p w14:paraId="6B352DF8" w14:textId="5CF6AEE0" w:rsidR="00B8425B" w:rsidRPr="00C23DEF" w:rsidRDefault="00C23DEF" w:rsidP="00B8425B">
            <w:pPr>
              <w:pStyle w:val="Heading2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DEF">
              <w:rPr>
                <w:rFonts w:ascii="Arial" w:hAnsi="Arial" w:cs="Arial"/>
                <w:color w:val="auto"/>
                <w:sz w:val="24"/>
                <w:szCs w:val="24"/>
              </w:rPr>
              <w:t>Literature Review</w:t>
            </w:r>
          </w:p>
        </w:tc>
      </w:tr>
      <w:tr w:rsidR="003B0537" w:rsidRPr="001F5503" w14:paraId="0EADA598" w14:textId="77777777" w:rsidTr="00151263">
        <w:tc>
          <w:tcPr>
            <w:tcW w:w="9344" w:type="dxa"/>
            <w:shd w:val="clear" w:color="auto" w:fill="E7E6E6"/>
          </w:tcPr>
          <w:p w14:paraId="1C96FA0D" w14:textId="77777777" w:rsidR="003B0537" w:rsidRPr="00151BF1" w:rsidRDefault="003B0537">
            <w:pPr>
              <w:rPr>
                <w:rFonts w:ascii="Arial" w:hAnsi="Arial" w:cs="Arial"/>
                <w:i/>
              </w:rPr>
            </w:pPr>
            <w:r w:rsidRPr="001F5503">
              <w:rPr>
                <w:rFonts w:ascii="Arial" w:hAnsi="Arial" w:cs="Arial"/>
              </w:rPr>
              <w:t>Short Introductory Bibliography:</w:t>
            </w:r>
            <w:r w:rsidR="00151BF1">
              <w:rPr>
                <w:rFonts w:ascii="Arial" w:hAnsi="Arial" w:cs="Arial"/>
              </w:rPr>
              <w:t xml:space="preserve"> </w:t>
            </w:r>
            <w:proofErr w:type="spellStart"/>
            <w:r w:rsidR="00193E9C" w:rsidRPr="003F403E">
              <w:rPr>
                <w:rFonts w:ascii="Arial" w:hAnsi="Arial" w:cs="Arial"/>
                <w:i/>
              </w:rPr>
              <w:t>Llyfryddiaeth</w:t>
            </w:r>
            <w:proofErr w:type="spellEnd"/>
            <w:r w:rsidR="00E719A5"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E719A5" w:rsidRPr="003F403E">
              <w:rPr>
                <w:rFonts w:ascii="Arial" w:hAnsi="Arial" w:cs="Arial"/>
                <w:i/>
              </w:rPr>
              <w:t>rhagarweiniol</w:t>
            </w:r>
            <w:proofErr w:type="spellEnd"/>
            <w:r w:rsidR="00E719A5" w:rsidRPr="003F403E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E719A5" w:rsidRPr="003F403E">
              <w:rPr>
                <w:rFonts w:ascii="Arial" w:hAnsi="Arial" w:cs="Arial"/>
                <w:i/>
              </w:rPr>
              <w:t>byr</w:t>
            </w:r>
            <w:proofErr w:type="spellEnd"/>
          </w:p>
          <w:p w14:paraId="67038FB9" w14:textId="77777777" w:rsidR="003B0537" w:rsidRPr="001F5503" w:rsidRDefault="003B0537">
            <w:pPr>
              <w:rPr>
                <w:rFonts w:ascii="Arial" w:hAnsi="Arial" w:cs="Arial"/>
              </w:rPr>
            </w:pPr>
          </w:p>
        </w:tc>
      </w:tr>
      <w:tr w:rsidR="00151BF1" w:rsidRPr="001F5503" w14:paraId="28AE1F33" w14:textId="77777777" w:rsidTr="00151263">
        <w:tc>
          <w:tcPr>
            <w:tcW w:w="9344" w:type="dxa"/>
          </w:tcPr>
          <w:p w14:paraId="40AFB220" w14:textId="031C24E3" w:rsidR="00F02368" w:rsidRDefault="00EA0684" w:rsidP="00F02368">
            <w:pPr>
              <w:pStyle w:val="NormalWeb"/>
              <w:ind w:left="567" w:hanging="567"/>
            </w:pPr>
            <w:r>
              <w:t>Gov. UK</w:t>
            </w:r>
            <w:r w:rsidR="00061061">
              <w:t xml:space="preserve">, </w:t>
            </w:r>
            <w:r w:rsidR="00F02368">
              <w:t xml:space="preserve">(2003) </w:t>
            </w:r>
            <w:r w:rsidR="00F02368">
              <w:rPr>
                <w:i/>
                <w:iCs/>
              </w:rPr>
              <w:t>Every child matters</w:t>
            </w:r>
            <w:r w:rsidR="00F02368">
              <w:t xml:space="preserve"> Available at: https://www.gov.uk/government/publications/every-child-matters (Accessed: 24 October 2024). </w:t>
            </w:r>
          </w:p>
          <w:p w14:paraId="7D30B788" w14:textId="5BFB9BF8" w:rsidR="00061061" w:rsidRDefault="005011A3" w:rsidP="00F02368">
            <w:pPr>
              <w:pStyle w:val="NormalWeb"/>
              <w:ind w:left="567" w:hanging="567"/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</w:pP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Hurt, L., Langley, K., North, K., Southern, A., Copeland, L., Gillard, J., &amp; Williams, S. J. (2019). </w:t>
            </w:r>
            <w:r>
              <w:rPr>
                <w:rFonts w:ascii="Source Sans Pro" w:hAnsi="Source Sans Pro"/>
                <w:i/>
                <w:iCs/>
                <w:color w:val="3A3A3A"/>
                <w:sz w:val="23"/>
                <w:szCs w:val="23"/>
                <w:shd w:val="clear" w:color="auto" w:fill="FFFFFF"/>
              </w:rPr>
              <w:t>Understanding and improving the care pathway for children with autism</w:t>
            </w: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.</w:t>
            </w:r>
          </w:p>
          <w:p w14:paraId="3BD4788D" w14:textId="42F88FE5" w:rsidR="00BC2E91" w:rsidRDefault="00725D6E" w:rsidP="00F02368">
            <w:pPr>
              <w:pStyle w:val="NormalWeb"/>
              <w:ind w:left="567" w:hanging="567"/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</w:pP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Wyse, D. </w:t>
            </w:r>
            <w:r>
              <w:rPr>
                <w:rFonts w:ascii="Source Sans Pro" w:hAnsi="Source Sans Pro"/>
                <w:i/>
                <w:iCs/>
                <w:color w:val="3A3A3A"/>
                <w:sz w:val="23"/>
                <w:szCs w:val="23"/>
                <w:shd w:val="clear" w:color="auto" w:fill="FFFFFF"/>
              </w:rPr>
              <w:t>et al.</w:t>
            </w: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 (2017) </w:t>
            </w:r>
            <w:r>
              <w:rPr>
                <w:rFonts w:ascii="Source Sans Pro" w:hAnsi="Source Sans Pro"/>
                <w:i/>
                <w:iCs/>
                <w:color w:val="3A3A3A"/>
                <w:sz w:val="23"/>
                <w:szCs w:val="23"/>
                <w:shd w:val="clear" w:color="auto" w:fill="FFFFFF"/>
              </w:rPr>
              <w:t>The BERA/SAGE handbook of educational research</w:t>
            </w: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. First edition. London: SAGE Publications L</w:t>
            </w:r>
          </w:p>
          <w:p w14:paraId="5F96DC54" w14:textId="34BF382C" w:rsidR="00E901EC" w:rsidRDefault="00142119" w:rsidP="00F02368">
            <w:pPr>
              <w:pStyle w:val="NormalWeb"/>
              <w:ind w:left="567" w:hanging="567"/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</w:pP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G</w:t>
            </w: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reen</w:t>
            </w: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a</w:t>
            </w:r>
            <w:r>
              <w:rPr>
                <w:rFonts w:ascii="Source Sans Pro" w:hAnsi="Source Sans Pro"/>
                <w:color w:val="3A3A3A"/>
                <w:sz w:val="23"/>
                <w:szCs w:val="23"/>
                <w:shd w:val="clear" w:color="auto" w:fill="FFFFFF"/>
              </w:rPr>
              <w:t>way, C. and Rees Edwards, A. (2021) ‘Teaching assistants’ facilitators and barriers to effective practice working with children with ADHD: A qualitative study</w:t>
            </w:r>
          </w:p>
          <w:p w14:paraId="14DA1074" w14:textId="77777777" w:rsidR="0044032E" w:rsidRDefault="0044032E" w:rsidP="0044032E">
            <w:pPr>
              <w:pStyle w:val="NormalWeb"/>
              <w:ind w:left="567" w:hanging="567"/>
            </w:pPr>
            <w:r>
              <w:rPr>
                <w:i/>
                <w:iCs/>
              </w:rPr>
              <w:t>Neurodevelopmental services</w:t>
            </w:r>
            <w:r>
              <w:t xml:space="preserve"> (no date) </w:t>
            </w:r>
            <w:r>
              <w:rPr>
                <w:i/>
                <w:iCs/>
              </w:rPr>
              <w:t>Cwm Taf Morgannwg University Health Board</w:t>
            </w:r>
            <w:r>
              <w:t xml:space="preserve">. Available at: https://ctmuhb.nhs.wales/patient-advice/support-for-children-young-people-and-families/neurodevelopmental-services/ (Accessed: 24 October 2024). </w:t>
            </w:r>
          </w:p>
          <w:p w14:paraId="4CE3A1C0" w14:textId="77777777" w:rsidR="0044032E" w:rsidRDefault="0044032E" w:rsidP="00F02368">
            <w:pPr>
              <w:pStyle w:val="NormalWeb"/>
              <w:ind w:left="567" w:hanging="567"/>
            </w:pPr>
          </w:p>
          <w:p w14:paraId="10C9CC45" w14:textId="195AD652" w:rsidR="00EC3D0C" w:rsidRPr="001F5503" w:rsidRDefault="00EC3D0C" w:rsidP="007A5051">
            <w:pPr>
              <w:rPr>
                <w:rFonts w:ascii="Arial" w:hAnsi="Arial" w:cs="Arial"/>
              </w:rPr>
            </w:pPr>
          </w:p>
        </w:tc>
      </w:tr>
      <w:tr w:rsidR="003B0537" w:rsidRPr="001F5503" w14:paraId="350AE072" w14:textId="77777777" w:rsidTr="00151263">
        <w:tc>
          <w:tcPr>
            <w:tcW w:w="9344" w:type="dxa"/>
            <w:shd w:val="clear" w:color="auto" w:fill="E7E6E6"/>
          </w:tcPr>
          <w:p w14:paraId="3AEFC0D8" w14:textId="77777777" w:rsidR="003B0537" w:rsidRDefault="003B0537">
            <w:pPr>
              <w:rPr>
                <w:rFonts w:ascii="Arial" w:hAnsi="Arial" w:cs="Arial"/>
                <w:i/>
                <w:color w:val="222222"/>
                <w:lang w:val="cy-GB"/>
              </w:rPr>
            </w:pPr>
            <w:r w:rsidRPr="001F5503">
              <w:rPr>
                <w:rFonts w:ascii="Arial" w:hAnsi="Arial" w:cs="Arial"/>
              </w:rPr>
              <w:t>Proposed Supervisor</w:t>
            </w:r>
            <w:r w:rsidR="00151BF1">
              <w:rPr>
                <w:rFonts w:ascii="Arial" w:hAnsi="Arial" w:cs="Arial"/>
              </w:rPr>
              <w:t>/</w:t>
            </w:r>
            <w:r w:rsidR="00E719A5" w:rsidRPr="003F403E">
              <w:rPr>
                <w:rFonts w:ascii="Arial" w:hAnsi="Arial" w:cs="Arial"/>
                <w:i/>
                <w:color w:val="222222"/>
                <w:lang w:val="cy-GB"/>
              </w:rPr>
              <w:t xml:space="preserve">Goruchwyliwr </w:t>
            </w:r>
            <w:r w:rsidR="003F403E">
              <w:rPr>
                <w:rFonts w:ascii="Arial" w:hAnsi="Arial" w:cs="Arial"/>
                <w:i/>
                <w:color w:val="222222"/>
                <w:lang w:val="cy-GB"/>
              </w:rPr>
              <w:t>awgrymedig</w:t>
            </w:r>
          </w:p>
          <w:p w14:paraId="1AC5E5BA" w14:textId="77777777" w:rsidR="00EC3D0C" w:rsidRPr="00151BF1" w:rsidRDefault="00EC3D0C">
            <w:pPr>
              <w:rPr>
                <w:rFonts w:ascii="Arial" w:hAnsi="Arial" w:cs="Arial"/>
                <w:i/>
                <w:color w:val="222222"/>
                <w:lang w:eastAsia="en-GB"/>
              </w:rPr>
            </w:pPr>
          </w:p>
        </w:tc>
      </w:tr>
      <w:tr w:rsidR="00151BF1" w:rsidRPr="001F5503" w14:paraId="506B2CAF" w14:textId="77777777" w:rsidTr="00151263">
        <w:tc>
          <w:tcPr>
            <w:tcW w:w="9344" w:type="dxa"/>
          </w:tcPr>
          <w:p w14:paraId="7BEE6997" w14:textId="2D9F57CC" w:rsidR="003D4E13" w:rsidRDefault="00E33129" w:rsidP="00E719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Ken Dicks</w:t>
            </w:r>
          </w:p>
          <w:p w14:paraId="31381ADC" w14:textId="63F59656" w:rsidR="00151263" w:rsidRPr="001F5503" w:rsidRDefault="00151263" w:rsidP="00E719A5">
            <w:pPr>
              <w:rPr>
                <w:rFonts w:ascii="Arial" w:hAnsi="Arial" w:cs="Arial"/>
              </w:rPr>
            </w:pPr>
          </w:p>
        </w:tc>
      </w:tr>
    </w:tbl>
    <w:p w14:paraId="5BD951A7" w14:textId="77777777" w:rsidR="003B0537" w:rsidRDefault="003B0537">
      <w:pPr>
        <w:rPr>
          <w:rFonts w:ascii="Arial" w:hAnsi="Arial" w:cs="Arial"/>
        </w:rPr>
      </w:pPr>
    </w:p>
    <w:p w14:paraId="75CA11D0" w14:textId="0DCBCB1A" w:rsidR="00AC6C62" w:rsidRDefault="001C668F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8546C" w:rsidRPr="003B0537">
        <w:rPr>
          <w:rFonts w:ascii="Arial" w:hAnsi="Arial" w:cs="Arial"/>
        </w:rPr>
        <w:t>he above topic</w:t>
      </w:r>
      <w:r w:rsidR="00366998" w:rsidRPr="003B0537">
        <w:rPr>
          <w:rFonts w:ascii="Arial" w:hAnsi="Arial" w:cs="Arial"/>
        </w:rPr>
        <w:t>, proposal</w:t>
      </w:r>
      <w:r w:rsidR="003B0537" w:rsidRPr="003B0537">
        <w:rPr>
          <w:rFonts w:ascii="Arial" w:hAnsi="Arial" w:cs="Arial"/>
        </w:rPr>
        <w:t xml:space="preserve">, </w:t>
      </w:r>
      <w:r w:rsidR="0058546C" w:rsidRPr="003B0537">
        <w:rPr>
          <w:rFonts w:ascii="Arial" w:hAnsi="Arial" w:cs="Arial"/>
        </w:rPr>
        <w:t xml:space="preserve">and supervisor have been agreed:  </w:t>
      </w:r>
    </w:p>
    <w:p w14:paraId="641A50F8" w14:textId="77777777" w:rsidR="00B30598" w:rsidRPr="003F403E" w:rsidRDefault="00B30598">
      <w:pPr>
        <w:rPr>
          <w:rFonts w:ascii="Arial" w:hAnsi="Arial" w:cs="Arial"/>
          <w:i/>
          <w:color w:val="222222"/>
          <w:shd w:val="clear" w:color="auto" w:fill="F8F9FA"/>
        </w:rPr>
      </w:pP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Cytunwyd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ar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y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pwnc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, y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cynnig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a'r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goruchwyliwr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 xml:space="preserve"> </w:t>
      </w:r>
      <w:proofErr w:type="spellStart"/>
      <w:r w:rsidRPr="003F403E">
        <w:rPr>
          <w:rFonts w:ascii="Arial" w:hAnsi="Arial" w:cs="Arial"/>
          <w:i/>
          <w:color w:val="222222"/>
          <w:shd w:val="clear" w:color="auto" w:fill="F8F9FA"/>
        </w:rPr>
        <w:t>uchod</w:t>
      </w:r>
      <w:proofErr w:type="spellEnd"/>
      <w:r w:rsidRPr="003F403E">
        <w:rPr>
          <w:rFonts w:ascii="Arial" w:hAnsi="Arial" w:cs="Arial"/>
          <w:i/>
          <w:color w:val="222222"/>
          <w:shd w:val="clear" w:color="auto" w:fill="F8F9FA"/>
        </w:rPr>
        <w:t>:</w:t>
      </w:r>
    </w:p>
    <w:p w14:paraId="60A13666" w14:textId="77777777" w:rsidR="00B30598" w:rsidRDefault="00B30598">
      <w:pPr>
        <w:rPr>
          <w:rFonts w:ascii="Arial" w:hAnsi="Arial" w:cs="Arial"/>
          <w:color w:val="222222"/>
          <w:shd w:val="clear" w:color="auto" w:fill="F8F9FA"/>
        </w:rPr>
      </w:pPr>
    </w:p>
    <w:p w14:paraId="2002748B" w14:textId="77777777" w:rsidR="0058546C" w:rsidRDefault="00026288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Signed :</w:t>
      </w:r>
      <w:proofErr w:type="gramEnd"/>
      <w:r>
        <w:rPr>
          <w:rFonts w:ascii="Arial" w:hAnsi="Arial" w:cs="Arial"/>
        </w:rPr>
        <w:t xml:space="preserve"> ……………………………………</w:t>
      </w:r>
      <w:r w:rsidR="003B0537">
        <w:rPr>
          <w:rFonts w:ascii="Arial" w:hAnsi="Arial" w:cs="Arial"/>
        </w:rPr>
        <w:t>………………..Programme</w:t>
      </w:r>
      <w:r>
        <w:rPr>
          <w:rFonts w:ascii="Arial" w:hAnsi="Arial" w:cs="Arial"/>
        </w:rPr>
        <w:t xml:space="preserve"> </w:t>
      </w:r>
      <w:r w:rsidR="00D629B6">
        <w:rPr>
          <w:rFonts w:ascii="Arial" w:hAnsi="Arial" w:cs="Arial"/>
        </w:rPr>
        <w:t>Director</w:t>
      </w:r>
      <w:r w:rsidR="00B30598">
        <w:rPr>
          <w:rFonts w:ascii="Arial" w:hAnsi="Arial" w:cs="Arial"/>
        </w:rPr>
        <w:t xml:space="preserve">/ </w:t>
      </w:r>
    </w:p>
    <w:p w14:paraId="193DBB8F" w14:textId="77777777" w:rsidR="00B30598" w:rsidRPr="003B0537" w:rsidRDefault="00B3059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Llofnod</w:t>
      </w:r>
      <w:proofErr w:type="spellEnd"/>
      <w:r w:rsidR="003F403E" w:rsidRPr="003F403E">
        <w:rPr>
          <w:rFonts w:ascii="Arial" w:hAnsi="Arial" w:cs="Arial"/>
        </w:rPr>
        <w:t xml:space="preserve"> </w:t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proofErr w:type="gramStart"/>
      <w:r w:rsidR="003F403E">
        <w:rPr>
          <w:rFonts w:ascii="Arial" w:hAnsi="Arial" w:cs="Arial"/>
        </w:rPr>
        <w:tab/>
        <w:t xml:space="preserve">  </w:t>
      </w:r>
      <w:proofErr w:type="spellStart"/>
      <w:r w:rsidR="003F403E">
        <w:rPr>
          <w:rFonts w:ascii="Arial" w:hAnsi="Arial" w:cs="Arial"/>
        </w:rPr>
        <w:t>Cyfarwyddwr</w:t>
      </w:r>
      <w:proofErr w:type="spellEnd"/>
      <w:proofErr w:type="gramEnd"/>
      <w:r w:rsidR="003F403E">
        <w:rPr>
          <w:rFonts w:ascii="Arial" w:hAnsi="Arial" w:cs="Arial"/>
        </w:rPr>
        <w:t xml:space="preserve"> y </w:t>
      </w:r>
      <w:proofErr w:type="spellStart"/>
      <w:r w:rsidR="003F403E">
        <w:rPr>
          <w:rFonts w:ascii="Arial" w:hAnsi="Arial" w:cs="Arial"/>
        </w:rPr>
        <w:t>rhaglen</w:t>
      </w:r>
      <w:proofErr w:type="spellEnd"/>
    </w:p>
    <w:p w14:paraId="7051263A" w14:textId="77777777" w:rsidR="0058546C" w:rsidRPr="003B0537" w:rsidRDefault="0058546C">
      <w:pPr>
        <w:rPr>
          <w:rFonts w:ascii="Arial" w:hAnsi="Arial" w:cs="Arial"/>
        </w:rPr>
      </w:pPr>
    </w:p>
    <w:p w14:paraId="743471A2" w14:textId="77777777" w:rsidR="003F403E" w:rsidRDefault="003F403E">
      <w:pPr>
        <w:rPr>
          <w:rFonts w:ascii="Arial" w:hAnsi="Arial" w:cs="Arial"/>
        </w:rPr>
      </w:pPr>
    </w:p>
    <w:p w14:paraId="77F90605" w14:textId="70962A72" w:rsidR="00F653DD" w:rsidRPr="003B0537" w:rsidRDefault="003866C2" w:rsidP="003B0537">
      <w:pPr>
        <w:rPr>
          <w:rFonts w:ascii="Arial" w:hAnsi="Arial" w:cs="Arial"/>
        </w:rPr>
      </w:pPr>
      <w:r w:rsidRPr="003B0537">
        <w:rPr>
          <w:rFonts w:ascii="Arial" w:hAnsi="Arial" w:cs="Arial"/>
        </w:rPr>
        <w:t>Date</w:t>
      </w:r>
      <w:r w:rsidR="00151263">
        <w:rPr>
          <w:rFonts w:ascii="Arial" w:hAnsi="Arial" w:cs="Arial"/>
        </w:rPr>
        <w:t>/</w:t>
      </w:r>
      <w:proofErr w:type="spellStart"/>
      <w:proofErr w:type="gramStart"/>
      <w:r w:rsidR="00151263">
        <w:rPr>
          <w:rFonts w:ascii="Arial" w:hAnsi="Arial" w:cs="Arial"/>
        </w:rPr>
        <w:t>Dyddiau</w:t>
      </w:r>
      <w:proofErr w:type="spellEnd"/>
      <w:r w:rsidR="00366998" w:rsidRPr="003B0537">
        <w:rPr>
          <w:rFonts w:ascii="Arial" w:hAnsi="Arial" w:cs="Arial"/>
        </w:rPr>
        <w:t>:…</w:t>
      </w:r>
      <w:proofErr w:type="gramEnd"/>
      <w:r w:rsidR="00366998" w:rsidRPr="003B0537">
        <w:rPr>
          <w:rFonts w:ascii="Arial" w:hAnsi="Arial" w:cs="Arial"/>
        </w:rPr>
        <w:t>…………………</w:t>
      </w:r>
      <w:r w:rsidR="003B0537">
        <w:rPr>
          <w:rFonts w:ascii="Arial" w:hAnsi="Arial" w:cs="Arial"/>
        </w:rPr>
        <w:t>………………………………</w:t>
      </w:r>
    </w:p>
    <w:sectPr w:rsidR="00F653DD" w:rsidRPr="003B0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C9F51" w14:textId="77777777" w:rsidR="00E167EF" w:rsidRDefault="00E167EF">
      <w:r>
        <w:separator/>
      </w:r>
    </w:p>
  </w:endnote>
  <w:endnote w:type="continuationSeparator" w:id="0">
    <w:p w14:paraId="615D516E" w14:textId="77777777" w:rsidR="00E167EF" w:rsidRDefault="00E16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3785B" w14:textId="77777777" w:rsidR="00E167EF" w:rsidRDefault="00E167EF">
      <w:r>
        <w:separator/>
      </w:r>
    </w:p>
  </w:footnote>
  <w:footnote w:type="continuationSeparator" w:id="0">
    <w:p w14:paraId="4012ED80" w14:textId="77777777" w:rsidR="00E167EF" w:rsidRDefault="00E16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65EFC"/>
    <w:multiLevelType w:val="hybridMultilevel"/>
    <w:tmpl w:val="45BE1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66511"/>
    <w:multiLevelType w:val="hybridMultilevel"/>
    <w:tmpl w:val="303CE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31B79"/>
    <w:multiLevelType w:val="hybridMultilevel"/>
    <w:tmpl w:val="4A505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740DE"/>
    <w:multiLevelType w:val="hybridMultilevel"/>
    <w:tmpl w:val="ABB28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83B21"/>
    <w:multiLevelType w:val="hybridMultilevel"/>
    <w:tmpl w:val="3DC29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90DAE"/>
    <w:multiLevelType w:val="hybridMultilevel"/>
    <w:tmpl w:val="D868C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B5D4A"/>
    <w:multiLevelType w:val="hybridMultilevel"/>
    <w:tmpl w:val="64EAE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182936"/>
    <w:multiLevelType w:val="hybridMultilevel"/>
    <w:tmpl w:val="55E46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C4858"/>
    <w:multiLevelType w:val="hybridMultilevel"/>
    <w:tmpl w:val="1C426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2375B"/>
    <w:multiLevelType w:val="hybridMultilevel"/>
    <w:tmpl w:val="DCFA1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93533"/>
    <w:multiLevelType w:val="hybridMultilevel"/>
    <w:tmpl w:val="259E8F86"/>
    <w:lvl w:ilvl="0" w:tplc="FE4E9A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94441"/>
    <w:multiLevelType w:val="hybridMultilevel"/>
    <w:tmpl w:val="8E9C8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D7165B"/>
    <w:multiLevelType w:val="hybridMultilevel"/>
    <w:tmpl w:val="2DE05D32"/>
    <w:lvl w:ilvl="0" w:tplc="A92205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5C2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3CAF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0475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CE05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D40C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6290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1C8E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9EE2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8202CE"/>
    <w:multiLevelType w:val="hybridMultilevel"/>
    <w:tmpl w:val="7A50F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30888"/>
    <w:multiLevelType w:val="hybridMultilevel"/>
    <w:tmpl w:val="E062B5F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57BB5D24"/>
    <w:multiLevelType w:val="hybridMultilevel"/>
    <w:tmpl w:val="D45C6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56883"/>
    <w:multiLevelType w:val="hybridMultilevel"/>
    <w:tmpl w:val="5AE47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27A4F"/>
    <w:multiLevelType w:val="hybridMultilevel"/>
    <w:tmpl w:val="0B44A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9F497D"/>
    <w:multiLevelType w:val="hybridMultilevel"/>
    <w:tmpl w:val="2CDEB5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44725650">
    <w:abstractNumId w:val="18"/>
  </w:num>
  <w:num w:numId="2" w16cid:durableId="1311791631">
    <w:abstractNumId w:val="9"/>
  </w:num>
  <w:num w:numId="3" w16cid:durableId="757680445">
    <w:abstractNumId w:val="6"/>
  </w:num>
  <w:num w:numId="4" w16cid:durableId="1558316950">
    <w:abstractNumId w:val="11"/>
  </w:num>
  <w:num w:numId="5" w16cid:durableId="981740414">
    <w:abstractNumId w:val="8"/>
  </w:num>
  <w:num w:numId="6" w16cid:durableId="961378023">
    <w:abstractNumId w:val="15"/>
  </w:num>
  <w:num w:numId="7" w16cid:durableId="1320305164">
    <w:abstractNumId w:val="17"/>
  </w:num>
  <w:num w:numId="8" w16cid:durableId="245697386">
    <w:abstractNumId w:val="13"/>
  </w:num>
  <w:num w:numId="9" w16cid:durableId="266233145">
    <w:abstractNumId w:val="4"/>
  </w:num>
  <w:num w:numId="10" w16cid:durableId="150802625">
    <w:abstractNumId w:val="1"/>
  </w:num>
  <w:num w:numId="11" w16cid:durableId="1657831181">
    <w:abstractNumId w:val="10"/>
  </w:num>
  <w:num w:numId="12" w16cid:durableId="196049818">
    <w:abstractNumId w:val="12"/>
  </w:num>
  <w:num w:numId="13" w16cid:durableId="1834566113">
    <w:abstractNumId w:val="5"/>
  </w:num>
  <w:num w:numId="14" w16cid:durableId="622736415">
    <w:abstractNumId w:val="7"/>
  </w:num>
  <w:num w:numId="15" w16cid:durableId="947465495">
    <w:abstractNumId w:val="0"/>
  </w:num>
  <w:num w:numId="16" w16cid:durableId="651711779">
    <w:abstractNumId w:val="16"/>
  </w:num>
  <w:num w:numId="17" w16cid:durableId="489444863">
    <w:abstractNumId w:val="14"/>
  </w:num>
  <w:num w:numId="18" w16cid:durableId="968704057">
    <w:abstractNumId w:val="3"/>
  </w:num>
  <w:num w:numId="19" w16cid:durableId="412776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3BF"/>
    <w:rsid w:val="00006009"/>
    <w:rsid w:val="000067FB"/>
    <w:rsid w:val="00010B12"/>
    <w:rsid w:val="0001291E"/>
    <w:rsid w:val="000144DF"/>
    <w:rsid w:val="00017BD4"/>
    <w:rsid w:val="00026288"/>
    <w:rsid w:val="0003107E"/>
    <w:rsid w:val="00032062"/>
    <w:rsid w:val="00044B12"/>
    <w:rsid w:val="00061061"/>
    <w:rsid w:val="00093CE1"/>
    <w:rsid w:val="000C4DB4"/>
    <w:rsid w:val="000D6FA5"/>
    <w:rsid w:val="000E0C30"/>
    <w:rsid w:val="000F08FF"/>
    <w:rsid w:val="000F43BF"/>
    <w:rsid w:val="000F5E8E"/>
    <w:rsid w:val="00102A7F"/>
    <w:rsid w:val="001037C8"/>
    <w:rsid w:val="00126835"/>
    <w:rsid w:val="00134ADD"/>
    <w:rsid w:val="00142119"/>
    <w:rsid w:val="00151263"/>
    <w:rsid w:val="00151BF1"/>
    <w:rsid w:val="00153C52"/>
    <w:rsid w:val="00163442"/>
    <w:rsid w:val="001637A8"/>
    <w:rsid w:val="001674D2"/>
    <w:rsid w:val="00175352"/>
    <w:rsid w:val="00175AAE"/>
    <w:rsid w:val="00193E9C"/>
    <w:rsid w:val="001B6D37"/>
    <w:rsid w:val="001C4FED"/>
    <w:rsid w:val="001C5084"/>
    <w:rsid w:val="001C668F"/>
    <w:rsid w:val="001D0396"/>
    <w:rsid w:val="001F18CB"/>
    <w:rsid w:val="001F5503"/>
    <w:rsid w:val="001F7027"/>
    <w:rsid w:val="00201E38"/>
    <w:rsid w:val="00233829"/>
    <w:rsid w:val="00237211"/>
    <w:rsid w:val="0024096A"/>
    <w:rsid w:val="00246091"/>
    <w:rsid w:val="00250DBE"/>
    <w:rsid w:val="0026195E"/>
    <w:rsid w:val="00263299"/>
    <w:rsid w:val="002655C0"/>
    <w:rsid w:val="00272557"/>
    <w:rsid w:val="00282741"/>
    <w:rsid w:val="00286C21"/>
    <w:rsid w:val="002B187A"/>
    <w:rsid w:val="002E5CB5"/>
    <w:rsid w:val="002E617D"/>
    <w:rsid w:val="002F21ED"/>
    <w:rsid w:val="002F5C46"/>
    <w:rsid w:val="00317E0A"/>
    <w:rsid w:val="00334E6A"/>
    <w:rsid w:val="0035052F"/>
    <w:rsid w:val="0035243B"/>
    <w:rsid w:val="00356B1C"/>
    <w:rsid w:val="00366998"/>
    <w:rsid w:val="00384F20"/>
    <w:rsid w:val="003866C2"/>
    <w:rsid w:val="003B0537"/>
    <w:rsid w:val="003B3C51"/>
    <w:rsid w:val="003D13AF"/>
    <w:rsid w:val="003D24AF"/>
    <w:rsid w:val="003D46C1"/>
    <w:rsid w:val="003D4E13"/>
    <w:rsid w:val="003E13EC"/>
    <w:rsid w:val="003E2EF3"/>
    <w:rsid w:val="003F403E"/>
    <w:rsid w:val="003F4148"/>
    <w:rsid w:val="003F7666"/>
    <w:rsid w:val="00404668"/>
    <w:rsid w:val="004169B9"/>
    <w:rsid w:val="00420C7C"/>
    <w:rsid w:val="00421EC9"/>
    <w:rsid w:val="00431549"/>
    <w:rsid w:val="00434DDB"/>
    <w:rsid w:val="00435880"/>
    <w:rsid w:val="00436B2A"/>
    <w:rsid w:val="00437A18"/>
    <w:rsid w:val="0044032E"/>
    <w:rsid w:val="00454658"/>
    <w:rsid w:val="00465F7A"/>
    <w:rsid w:val="00466E8B"/>
    <w:rsid w:val="00485A10"/>
    <w:rsid w:val="00490D82"/>
    <w:rsid w:val="0049281A"/>
    <w:rsid w:val="00497CE0"/>
    <w:rsid w:val="004A399F"/>
    <w:rsid w:val="004B11DE"/>
    <w:rsid w:val="004B5E09"/>
    <w:rsid w:val="004B6363"/>
    <w:rsid w:val="004C4FD2"/>
    <w:rsid w:val="004C66AE"/>
    <w:rsid w:val="004E05BB"/>
    <w:rsid w:val="004E70A7"/>
    <w:rsid w:val="004F0596"/>
    <w:rsid w:val="005011A3"/>
    <w:rsid w:val="00503229"/>
    <w:rsid w:val="005152D3"/>
    <w:rsid w:val="00536069"/>
    <w:rsid w:val="0056633C"/>
    <w:rsid w:val="00570567"/>
    <w:rsid w:val="00574E76"/>
    <w:rsid w:val="0058546C"/>
    <w:rsid w:val="00585B49"/>
    <w:rsid w:val="005A6AC3"/>
    <w:rsid w:val="005B1D27"/>
    <w:rsid w:val="005B1F12"/>
    <w:rsid w:val="005B53DB"/>
    <w:rsid w:val="005B78AE"/>
    <w:rsid w:val="005C1A57"/>
    <w:rsid w:val="005D4B18"/>
    <w:rsid w:val="005D7EF2"/>
    <w:rsid w:val="005D7FDA"/>
    <w:rsid w:val="005F04A8"/>
    <w:rsid w:val="005F11F6"/>
    <w:rsid w:val="005F3DA9"/>
    <w:rsid w:val="005F624C"/>
    <w:rsid w:val="00631F2F"/>
    <w:rsid w:val="0063311A"/>
    <w:rsid w:val="006435FE"/>
    <w:rsid w:val="006570CC"/>
    <w:rsid w:val="006659E9"/>
    <w:rsid w:val="00670708"/>
    <w:rsid w:val="00675E53"/>
    <w:rsid w:val="00680A07"/>
    <w:rsid w:val="00684ADB"/>
    <w:rsid w:val="006863FA"/>
    <w:rsid w:val="00691E0A"/>
    <w:rsid w:val="006C5C9A"/>
    <w:rsid w:val="006D4EB7"/>
    <w:rsid w:val="006D5781"/>
    <w:rsid w:val="006E3F3A"/>
    <w:rsid w:val="006F30F1"/>
    <w:rsid w:val="006F564D"/>
    <w:rsid w:val="007059EF"/>
    <w:rsid w:val="00725D6E"/>
    <w:rsid w:val="00726009"/>
    <w:rsid w:val="0073284A"/>
    <w:rsid w:val="00735683"/>
    <w:rsid w:val="0074393A"/>
    <w:rsid w:val="00744046"/>
    <w:rsid w:val="00747E35"/>
    <w:rsid w:val="00754832"/>
    <w:rsid w:val="00757B2E"/>
    <w:rsid w:val="00765E27"/>
    <w:rsid w:val="00771044"/>
    <w:rsid w:val="0078661D"/>
    <w:rsid w:val="007A5051"/>
    <w:rsid w:val="007D12ED"/>
    <w:rsid w:val="007D37ED"/>
    <w:rsid w:val="007D419C"/>
    <w:rsid w:val="007F2964"/>
    <w:rsid w:val="007F6893"/>
    <w:rsid w:val="008039BC"/>
    <w:rsid w:val="00805DD8"/>
    <w:rsid w:val="008116CA"/>
    <w:rsid w:val="00812F77"/>
    <w:rsid w:val="00815707"/>
    <w:rsid w:val="00817128"/>
    <w:rsid w:val="00855561"/>
    <w:rsid w:val="0086150A"/>
    <w:rsid w:val="0087708A"/>
    <w:rsid w:val="008A3B7B"/>
    <w:rsid w:val="008A3E07"/>
    <w:rsid w:val="008A5AB7"/>
    <w:rsid w:val="008B00C8"/>
    <w:rsid w:val="008B49D7"/>
    <w:rsid w:val="008C3EC2"/>
    <w:rsid w:val="008D1595"/>
    <w:rsid w:val="008D2FE2"/>
    <w:rsid w:val="008E5E61"/>
    <w:rsid w:val="008F4938"/>
    <w:rsid w:val="008F669F"/>
    <w:rsid w:val="00904777"/>
    <w:rsid w:val="009072D9"/>
    <w:rsid w:val="009113E3"/>
    <w:rsid w:val="00922323"/>
    <w:rsid w:val="00932F33"/>
    <w:rsid w:val="00936F9B"/>
    <w:rsid w:val="00954622"/>
    <w:rsid w:val="00957E5E"/>
    <w:rsid w:val="009854E9"/>
    <w:rsid w:val="0099026D"/>
    <w:rsid w:val="00997670"/>
    <w:rsid w:val="009B67DA"/>
    <w:rsid w:val="009C082A"/>
    <w:rsid w:val="009C3543"/>
    <w:rsid w:val="009D3BA7"/>
    <w:rsid w:val="009E03B2"/>
    <w:rsid w:val="009E1BCE"/>
    <w:rsid w:val="009E65CF"/>
    <w:rsid w:val="00A0155E"/>
    <w:rsid w:val="00A022BB"/>
    <w:rsid w:val="00A03415"/>
    <w:rsid w:val="00A16126"/>
    <w:rsid w:val="00A20B42"/>
    <w:rsid w:val="00A23D17"/>
    <w:rsid w:val="00A24615"/>
    <w:rsid w:val="00A3424D"/>
    <w:rsid w:val="00A44113"/>
    <w:rsid w:val="00A44BC4"/>
    <w:rsid w:val="00A578A2"/>
    <w:rsid w:val="00A67F5C"/>
    <w:rsid w:val="00A71B2F"/>
    <w:rsid w:val="00A7294F"/>
    <w:rsid w:val="00A77C92"/>
    <w:rsid w:val="00A926AA"/>
    <w:rsid w:val="00AA147F"/>
    <w:rsid w:val="00AC6C62"/>
    <w:rsid w:val="00AE33FF"/>
    <w:rsid w:val="00B03FA5"/>
    <w:rsid w:val="00B07833"/>
    <w:rsid w:val="00B175E0"/>
    <w:rsid w:val="00B30598"/>
    <w:rsid w:val="00B329C7"/>
    <w:rsid w:val="00B44ABD"/>
    <w:rsid w:val="00B65E7B"/>
    <w:rsid w:val="00B70E02"/>
    <w:rsid w:val="00B71284"/>
    <w:rsid w:val="00B723E8"/>
    <w:rsid w:val="00B759C5"/>
    <w:rsid w:val="00B80AD3"/>
    <w:rsid w:val="00B81317"/>
    <w:rsid w:val="00B8425B"/>
    <w:rsid w:val="00BA06CC"/>
    <w:rsid w:val="00BA7373"/>
    <w:rsid w:val="00BA7B2A"/>
    <w:rsid w:val="00BC2E91"/>
    <w:rsid w:val="00BE065B"/>
    <w:rsid w:val="00BE6F17"/>
    <w:rsid w:val="00C147C0"/>
    <w:rsid w:val="00C20068"/>
    <w:rsid w:val="00C20920"/>
    <w:rsid w:val="00C23DEF"/>
    <w:rsid w:val="00C405F3"/>
    <w:rsid w:val="00C51E04"/>
    <w:rsid w:val="00C61415"/>
    <w:rsid w:val="00C61A86"/>
    <w:rsid w:val="00C83AC6"/>
    <w:rsid w:val="00C85FEC"/>
    <w:rsid w:val="00CA6AFD"/>
    <w:rsid w:val="00CC4624"/>
    <w:rsid w:val="00CC7991"/>
    <w:rsid w:val="00CD1148"/>
    <w:rsid w:val="00CD7443"/>
    <w:rsid w:val="00CE16BD"/>
    <w:rsid w:val="00CE3BF6"/>
    <w:rsid w:val="00CE640B"/>
    <w:rsid w:val="00D358B3"/>
    <w:rsid w:val="00D360BF"/>
    <w:rsid w:val="00D36ECB"/>
    <w:rsid w:val="00D549AA"/>
    <w:rsid w:val="00D57DC1"/>
    <w:rsid w:val="00D629B6"/>
    <w:rsid w:val="00D62AB5"/>
    <w:rsid w:val="00D72A3F"/>
    <w:rsid w:val="00D91858"/>
    <w:rsid w:val="00D93AEE"/>
    <w:rsid w:val="00DA5A41"/>
    <w:rsid w:val="00DC7EED"/>
    <w:rsid w:val="00DD0641"/>
    <w:rsid w:val="00DE721F"/>
    <w:rsid w:val="00DF2CDE"/>
    <w:rsid w:val="00E021AA"/>
    <w:rsid w:val="00E06103"/>
    <w:rsid w:val="00E07339"/>
    <w:rsid w:val="00E10DDA"/>
    <w:rsid w:val="00E15B9C"/>
    <w:rsid w:val="00E167EF"/>
    <w:rsid w:val="00E2293A"/>
    <w:rsid w:val="00E26B62"/>
    <w:rsid w:val="00E33129"/>
    <w:rsid w:val="00E33C26"/>
    <w:rsid w:val="00E35FAC"/>
    <w:rsid w:val="00E5452C"/>
    <w:rsid w:val="00E61446"/>
    <w:rsid w:val="00E642DB"/>
    <w:rsid w:val="00E719A5"/>
    <w:rsid w:val="00E8783C"/>
    <w:rsid w:val="00E901EC"/>
    <w:rsid w:val="00E91E92"/>
    <w:rsid w:val="00E93CBE"/>
    <w:rsid w:val="00EA01EF"/>
    <w:rsid w:val="00EA0684"/>
    <w:rsid w:val="00EA7393"/>
    <w:rsid w:val="00EB23D3"/>
    <w:rsid w:val="00EB4849"/>
    <w:rsid w:val="00EB795D"/>
    <w:rsid w:val="00EC3D0C"/>
    <w:rsid w:val="00ED026B"/>
    <w:rsid w:val="00EF361B"/>
    <w:rsid w:val="00F0229B"/>
    <w:rsid w:val="00F02368"/>
    <w:rsid w:val="00F077AD"/>
    <w:rsid w:val="00F07D27"/>
    <w:rsid w:val="00F14946"/>
    <w:rsid w:val="00F22660"/>
    <w:rsid w:val="00F30126"/>
    <w:rsid w:val="00F3526C"/>
    <w:rsid w:val="00F364E9"/>
    <w:rsid w:val="00F569D4"/>
    <w:rsid w:val="00F57931"/>
    <w:rsid w:val="00F653DD"/>
    <w:rsid w:val="00F65D75"/>
    <w:rsid w:val="00F65ED5"/>
    <w:rsid w:val="00F74172"/>
    <w:rsid w:val="00F75038"/>
    <w:rsid w:val="00F91E07"/>
    <w:rsid w:val="00FB4003"/>
    <w:rsid w:val="00FD71C3"/>
    <w:rsid w:val="00FE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5D04F5"/>
  <w15:chartTrackingRefBased/>
  <w15:docId w15:val="{5260FFAE-B4F5-485F-ABC8-A4B5BC0EE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y-GB" w:eastAsia="cy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16BD"/>
    <w:pPr>
      <w:keepNext/>
      <w:keepLines/>
      <w:spacing w:before="240" w:line="259" w:lineRule="auto"/>
      <w:outlineLvl w:val="0"/>
    </w:pPr>
    <w:rPr>
      <w:rFonts w:ascii="Calibri Light" w:hAnsi="Calibri Light"/>
      <w:color w:val="2F5496"/>
      <w:sz w:val="32"/>
      <w:szCs w:val="32"/>
      <w:lang w:val="cy-GB" w:eastAsia="cy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842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842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C6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17BD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17BD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17BD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C7E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link w:val="HTMLPreformatted"/>
    <w:uiPriority w:val="99"/>
    <w:rsid w:val="00DC7EED"/>
    <w:rPr>
      <w:rFonts w:ascii="Courier New" w:hAnsi="Courier New" w:cs="Courier New"/>
    </w:rPr>
  </w:style>
  <w:style w:type="character" w:styleId="Hyperlink">
    <w:name w:val="Hyperlink"/>
    <w:uiPriority w:val="99"/>
    <w:rsid w:val="00D93AEE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rsid w:val="00D93AEE"/>
    <w:pPr>
      <w:ind w:left="240"/>
    </w:pPr>
    <w:rPr>
      <w:lang w:eastAsia="en-GB"/>
    </w:rPr>
  </w:style>
  <w:style w:type="character" w:customStyle="1" w:styleId="Heading1Char">
    <w:name w:val="Heading 1 Char"/>
    <w:link w:val="Heading1"/>
    <w:uiPriority w:val="9"/>
    <w:rsid w:val="00CE16BD"/>
    <w:rPr>
      <w:rFonts w:ascii="Calibri Light" w:hAnsi="Calibri Light"/>
      <w:color w:val="2F5496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CE16BD"/>
  </w:style>
  <w:style w:type="paragraph" w:styleId="ListParagraph">
    <w:name w:val="List Paragraph"/>
    <w:basedOn w:val="Normal"/>
    <w:uiPriority w:val="34"/>
    <w:qFormat/>
    <w:rsid w:val="00726009"/>
    <w:pPr>
      <w:spacing w:after="160" w:line="279" w:lineRule="auto"/>
      <w:ind w:left="720"/>
      <w:contextualSpacing/>
    </w:pPr>
    <w:rPr>
      <w:rFonts w:asciiTheme="minorHAnsi" w:eastAsiaTheme="minorEastAsia" w:hAnsiTheme="minorHAnsi" w:cstheme="minorBidi"/>
      <w:lang w:val="en-US" w:eastAsia="ja-JP"/>
    </w:rPr>
  </w:style>
  <w:style w:type="character" w:customStyle="1" w:styleId="Heading2Char">
    <w:name w:val="Heading 2 Char"/>
    <w:basedOn w:val="DefaultParagraphFont"/>
    <w:link w:val="Heading2"/>
    <w:semiHidden/>
    <w:rsid w:val="00B8425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US"/>
    </w:rPr>
  </w:style>
  <w:style w:type="character" w:customStyle="1" w:styleId="Heading3Char">
    <w:name w:val="Heading 3 Char"/>
    <w:basedOn w:val="DefaultParagraphFont"/>
    <w:link w:val="Heading3"/>
    <w:semiHidden/>
    <w:rsid w:val="00B8425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unhideWhenUsed/>
    <w:rsid w:val="00F02368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042\Application%20Data\Microsoft\Templates\Headed%20paper.dot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Hol22</b:Tag>
    <b:SourceType>JournalArticle</b:SourceType>
    <b:Guid>{D064ABB3-A875-424E-BAEA-37CD67B3DD8A}</b:Guid>
    <b:Title>Digital exclusion and poverty in the UK: How structural inequality shapes experiences of getting online</b:Title>
    <b:Year>2022</b:Year>
    <b:JournalName>Digital Geography and Society</b:JournalName>
    <b:Author>
      <b:Author>
        <b:NameList>
          <b:Person>
            <b:Last>Holmes</b:Last>
            <b:First>Hannah</b:First>
          </b:Person>
          <b:Person>
            <b:Last>Burgess</b:Last>
            <b:First>Gemma</b:First>
          </b:Person>
        </b:NameList>
      </b:Author>
    </b:Author>
    <b:Volume>3</b:Volume>
    <b:YearAccessed>2024</b:YearAccessed>
    <b:MonthAccessed>09</b:MonthAccessed>
    <b:DayAccessed>29</b:DayAccessed>
    <b:DOI>https://doi.org/10.1016/j.diggeo.2022.100041.</b:DOI>
    <b:RefOrder>1</b:RefOrder>
  </b:Source>
  <b:Source>
    <b:Tag>Kwi</b:Tag>
    <b:SourceType>JournalArticle</b:SourceType>
    <b:Guid>{D2EF4D4D-5F0C-4688-937B-8AA5BBEA0389}</b:Guid>
    <b:Title>Digitalization of the EU Economies and People at Risk of Poverty or Social Exclusion</b:Title>
    <b:JournalName>Journal of Risk and Financial Management</b:JournalName>
    <b:Author>
      <b:Author>
        <b:NameList>
          <b:Person>
            <b:Last> Kwilinski</b:Last>
            <b:First>Aleksy</b:First>
          </b:Person>
          <b:Person>
            <b:Last> Vyshnevskyi</b:Last>
            <b:First> Oleksandr </b:First>
          </b:Person>
          <b:Person>
            <b:Last>Dzwigol</b:Last>
            <b:First> Henryk</b:First>
          </b:Person>
        </b:NameList>
      </b:Author>
    </b:Author>
    <b:RefOrder>2</b:RefOrder>
  </b:Source>
  <b:Source>
    <b:Tag>Dig20</b:Tag>
    <b:SourceType>JournalArticle</b:SourceType>
    <b:Guid>{ADD68085-9EDA-4B35-A328-068A43FC758D}</b:Guid>
    <b:Title>Digitalization of the EU Economies and People at Risk of Poverty or Social Exclusion</b:Title>
    <b:JournalName>Journal of Risk and Financial Management</b:JournalName>
    <b:Year>2020</b:Year>
    <b:RefOrder>3</b:RefOrder>
  </b:Source>
  <b:Source>
    <b:Tag>McK21</b:Tag>
    <b:SourceType>JournalArticle</b:SourceType>
    <b:Guid>{35DCEE61-51B6-4347-921A-555147528E6A}</b:Guid>
    <b:Title> The challenges of digital exclusion.</b:Title>
    <b:JournalName> Researching Education Bulletin</b:JournalName>
    <b:Year>2021</b:Year>
    <b:Pages>37-39</b:Pages>
    <b:Author>
      <b:Author>
        <b:NameList>
          <b:Person>
            <b:Last>McKinney</b:Last>
            <b:First>S</b:First>
          </b:Person>
          <b:Person>
            <b:Last>Lowden</b:Last>
            <b:First>K</b:First>
          </b:Person>
          <b:Person>
            <b:Last>Hall</b:Last>
            <b:First>S</b:First>
          </b:Person>
        </b:NameList>
      </b:Author>
    </b:Author>
    <b:RefOrder>4</b:RefOrder>
  </b:Source>
  <b:Source>
    <b:Tag>Fai24</b:Tag>
    <b:SourceType>JournalArticle</b:SourceType>
    <b:Guid>{BC08BCCB-44D6-4530-AF59-F565B26FC0C2}</b:Guid>
    <b:Title>Smartphone‐ and Tablet‐Reliant Internet Users: Affordances and Digital Exclusion</b:Title>
    <b:JournalName>Media and Communication</b:JournalName>
    <b:Year>2024</b:Year>
    <b:Pages>8173</b:Pages>
    <b:Volume>12</b:Volume>
    <b:Issue>1</b:Issue>
    <b:Author>
      <b:Author>
        <b:NameList>
          <b:Person>
            <b:Last>Faith</b:Last>
            <b:First>Becky</b:First>
          </b:Person>
          <b:Person>
            <b:Last>Hernandez</b:Last>
            <b:First>Kevin</b:First>
          </b:Person>
        </b:NameList>
      </b:Author>
    </b:Author>
    <b:RefOrder>5</b:RefOrder>
  </b:Source>
  <b:Source>
    <b:Tag>Bac13</b:Tag>
    <b:SourceType>JournalArticle</b:SourceType>
    <b:Guid>{2B10A24B-226F-4572-854E-C4317FBD7555}</b:Guid>
    <b:Title>Digital Human Capital: Developing a Framework for Understanding the Economic Impact of Digital Exclusion in Low-Income Communities</b:Title>
    <b:JournalName>Journal of Information Policy </b:JournalName>
    <b:Year>2013</b:Year>
    <b:Pages>247-266</b:Pages>
    <b:Volume>3</b:Volume>
    <b:Issue>1</b:Issue>
    <b:Author>
      <b:Author>
        <b:NameList>
          <b:Person>
            <b:Last>Bach</b:Last>
            <b:First>Amy</b:First>
          </b:Person>
          <b:Person>
            <b:Last>Shaffer</b:Last>
            <b:First>Gwen</b:First>
          </b:Person>
          <b:Person>
            <b:Last>Wolfson</b:Last>
            <b:First>Todd</b:First>
          </b:Person>
        </b:NameList>
      </b:Author>
    </b:Author>
    <b:RefOrder>6</b:RefOrder>
  </b:Source>
  <b:Source>
    <b:Tag>Mar07</b:Tag>
    <b:SourceType>JournalArticle</b:SourceType>
    <b:Guid>{FE9F2DF8-3B28-478C-BFF2-90D93468F320}</b:Guid>
    <b:Author>
      <b:Author>
        <b:NameList>
          <b:Person>
            <b:Last>Warren</b:Last>
            <b:First>Martyn</b:First>
          </b:Person>
        </b:NameList>
      </b:Author>
    </b:Author>
    <b:Title>The digital vicious cycle: Links between social disadvantage and digital exclusion in rural areas</b:Title>
    <b:JournalName>Telecommunications Policy</b:JournalName>
    <b:Year>2007</b:Year>
    <b:Pages>374-388</b:Pages>
    <b:Volume>31</b:Volume>
    <b:Issue>6-7</b:Issue>
    <b:RefOrder>7</b:RefOrder>
  </b:Source>
  <b:Source>
    <b:Tag>Isa24</b:Tag>
    <b:SourceType>JournalArticle</b:SourceType>
    <b:Guid>{E3387557-2199-4DF3-9F8E-E414F8404955}</b:Guid>
    <b:Author>
      <b:Author>
        <b:NameList>
          <b:Person>
            <b:Last>Pavez</b:Last>
            <b:First>Isabel</b:First>
          </b:Person>
        </b:NameList>
      </b:Author>
    </b:Author>
    <b:Title>Teachers' situated knowledge: Addressing digital exclusion in rural contexts</b:Title>
    <b:JournalName>Digital Education Review</b:JournalName>
    <b:Year>2024</b:Year>
    <b:Pages>171-178</b:Pages>
    <b:Volume>45</b:Volume>
    <b:Issue>1</b:Issue>
    <b:RefOrder>8</b:RefOrder>
  </b:Source>
  <b:Source>
    <b:Tag>Wil16</b:Tag>
    <b:SourceType>JournalArticle</b:SourceType>
    <b:Guid>{5CB33869-09AF-4D53-8315-8E618E3FD0FC}</b:Guid>
    <b:Title>‘Digital by Default’ and the ‘hard to reach’: Exploring solutions to digital exclusion in remote rural areas</b:Title>
    <b:JournalName>Local Economy</b:JournalName>
    <b:Year>2016</b:Year>
    <b:Pages>757-777</b:Pages>
    <b:Volume>31</b:Volume>
    <b:Issue>7</b:Issue>
    <b:Author>
      <b:Author>
        <b:NameList>
          <b:Person>
            <b:Last>Williams</b:Last>
            <b:First>Fiona</b:First>
          </b:Person>
          <b:Person>
            <b:Last>Philip</b:Last>
            <b:First>Lorna</b:First>
          </b:Person>
          <b:Person>
            <b:Last>Fairhurst</b:Last>
            <b:First>Gorry</b:First>
          </b:Person>
          <b:Person>
            <b:Last>Farrington</b:Last>
            <b:First>John</b:First>
          </b:Person>
        </b:NameList>
      </b:Author>
    </b:Author>
    <b:RefOrder>9</b:RefOrder>
  </b:Source>
  <b:Source>
    <b:Tag>Wil24</b:Tag>
    <b:SourceType>JournalArticle</b:SourceType>
    <b:Guid>{466643CA-7B70-4872-9F51-D12AFE939FAA}</b:Guid>
    <b:Title>Identifying and understanding digital exclusion: a mixed-methods study</b:Title>
    <b:JournalName>Behaviour &amp; Information Technology</b:JournalName>
    <b:Year>2024</b:Year>
    <b:Pages>1-18</b:Pages>
    <b:Author>
      <b:Author>
        <b:NameList>
          <b:Person>
            <b:Last>Wilson-Menzfeld</b:Last>
            <b:First>G</b:First>
          </b:Person>
          <b:Person>
            <b:Last>Erfani</b:Last>
            <b:First>G</b:First>
          </b:Person>
          <b:Person>
            <b:Last>Young-Murphy</b:Last>
            <b:First>L</b:First>
          </b:Person>
          <b:Person>
            <b:Last>Charlton</b:Last>
            <b:First>W</b:First>
          </b:Person>
          <b:Person>
            <b:Last>De Luca</b:Last>
            <b:First>H</b:First>
          </b:Person>
          <b:Person>
            <b:Last>Brittain</b:Last>
            <b:First>K</b:First>
          </b:Person>
          <b:Person>
            <b:Last>Steven</b:Last>
            <b:First>A</b:First>
          </b:Person>
        </b:NameList>
      </b:Author>
    </b:Author>
    <b:RefOrder>10</b:RefOrder>
  </b:Source>
  <b:Source>
    <b:Tag>Bun13</b:Tag>
    <b:SourceType>JournalArticle</b:SourceType>
    <b:Guid>{939D192C-A1BC-4FF6-8F6A-203EA136C03F}</b:Guid>
    <b:Title>Digital Exclusion Despite Digital Accessibility: Empirical Evidence from an English City</b:Title>
    <b:JournalName>Journal of Economic and Human Geography)</b:JournalName>
    <b:Year>2013</b:Year>
    <b:Pages>588-603</b:Pages>
    <b:Volume>104</b:Volume>
    <b:Issue>5</b:Issue>
    <b:Author>
      <b:Author>
        <b:NameList>
          <b:Person>
            <b:Last>Bunyan</b:Last>
            <b:First>Sabrina</b:First>
          </b:Person>
          <b:Person>
            <b:Last>Collins</b:Last>
            <b:First>Alan</b:First>
          </b:Person>
        </b:NameList>
      </b:Author>
    </b:Author>
    <b:RefOrder>11</b:RefOrder>
  </b:Source>
  <b:Source>
    <b:Tag>Ran22</b:Tag>
    <b:SourceType>JournalArticle</b:SourceType>
    <b:Guid>{3F422CE0-D3EC-4FF1-B2B5-C5E900193875}</b:Guid>
    <b:Author>
      <b:Author>
        <b:NameList>
          <b:Person>
            <b:Last>Ranchordás</b:Last>
            <b:First>Sofia</b:First>
          </b:Person>
        </b:NameList>
      </b:Author>
      <b:Editor>
        <b:NameList>
          <b:Person>
            <b:Last>M Ienca</b:Last>
            <b:First>O</b:First>
            <b:Middle>Pollicino, L Liguori, E Stefanini &amp; R Andorno</b:Middle>
          </b:Person>
        </b:NameList>
      </b:Editor>
    </b:Author>
    <b:Title>Connected but Still Excluded? Digital Exclusion beyond Internet Access</b:Title>
    <b:JournalName>The Cambridge Handbook of Life Sciences, Information Technology and Human Rights</b:JournalName>
    <b:Year>2022</b:Year>
    <b:Pages>244-258</b:Pages>
    <b:RefOrder>12</b:RefOrder>
  </b:Source>
  <b:Source>
    <b:Tag>Mub22</b:Tag>
    <b:SourceType>JournalArticle</b:SourceType>
    <b:Guid>{76D1DD4B-EE13-4433-8849-A623786AC413}</b:Guid>
    <b:Title>Elderly Forgotten? Digital Exclusion in the Information Age and the Rising Grey Digital Divide</b:Title>
    <b:JournalName> INQUIRY: The Journal of Health Care Organization, Provision and Financing</b:JournalName>
    <b:Year>2022</b:Year>
    <b:Volume>59</b:Volume>
    <b:Issue>0</b:Issue>
    <b:Author>
      <b:Author>
        <b:NameList>
          <b:Person>
            <b:Last>Mubarak</b:Last>
            <b:First>Farooq</b:First>
          </b:Person>
          <b:Person>
            <b:Last>Suomi</b:Last>
            <b:First>Reima</b:First>
          </b:Person>
        </b:NameList>
      </b:Author>
    </b:Author>
    <b:RefOrder>13</b:RefOrder>
  </b:Source>
  <b:Source>
    <b:Tag>Uen23</b:Tag>
    <b:SourceType>JournalArticle</b:SourceType>
    <b:Guid>{7A768837-2494-4297-BAB0-34B7879FA224}</b:Guid>
    <b:Title>Digital exclusion and relative digital deprivation: Exploring factors and moderators of internet non-use in the UK</b:Title>
    <b:JournalName>Technological Forecasting and Social Change,</b:JournalName>
    <b:Year>2023</b:Year>
    <b:Volume>197</b:Volume>
    <b:Author>
      <b:Author>
        <b:NameList>
          <b:Person>
            <b:Last>Ueno</b:Last>
            <b:First>Akiko</b:First>
          </b:Person>
          <b:Person>
            <b:Last>Dennis</b:Last>
            <b:First>Charles</b:First>
          </b:Person>
          <b:Person>
            <b:Last>Dafoulas</b:Last>
            <b:Middle>A</b:Middle>
            <b:First>Geirgios</b:First>
          </b:Person>
        </b:NameList>
      </b:Author>
    </b:Author>
    <b:RefOrder>14</b:RefOrder>
  </b:Source>
  <b:Source>
    <b:Tag>Hel17</b:Tag>
    <b:SourceType>JournalArticle</b:SourceType>
    <b:Guid>{085D2046-E221-4EB6-804D-F2BC7BCFE67F}</b:Guid>
    <b:Title>The emergence of a “digital underclass” in Great Britain and Sweden: Changing reasons for digital exclusion</b:Title>
    <b:JournalName>New Media and Society</b:JournalName>
    <b:Year>2017</b:Year>
    <b:Pages>1253-1270</b:Pages>
    <b:Volume>19</b:Volume>
    <b:Issue>8</b:Issue>
    <b:Author>
      <b:Author>
        <b:NameList>
          <b:Person>
            <b:Last>Helsper</b:Last>
            <b:Middle>Ellen</b:Middle>
            <b:First>J</b:First>
          </b:Person>
          <b:Person>
            <b:Last>Reisdorf</b:Last>
            <b:Middle>C</b:Middle>
            <b:First>Bianca</b:First>
          </b:Person>
        </b:NameList>
      </b:Author>
    </b:Author>
    <b:RefOrder>15</b:RefOrder>
  </b:Source>
  <b:Source>
    <b:Tag>Dig22</b:Tag>
    <b:SourceType>JournalArticle</b:SourceType>
    <b:Guid>{735C21B1-3DF2-4367-A15B-713AEACEA081}</b:Guid>
    <b:Title>Digital Exclusion in Later Life: A Narrative Review</b:Title>
    <b:JournalName>Vulnerable People and Digtial Inclusion</b:JournalName>
    <b:Year>2022</b:Year>
    <b:Pages>169-188</b:Pages>
    <b:RefOrder>16</b:RefOrder>
  </b:Source>
  <b:Source>
    <b:Tag>Goo21</b:Tag>
    <b:SourceType>JournalArticle</b:SourceType>
    <b:Guid>{96531603-E7D7-4AF1-9E3C-BDF824D9087D}</b:Guid>
    <b:Title>Relating age, digital interface competence, and exclusion</b:Title>
    <b:JournalName>Gerontechnology</b:JournalName>
    <b:Year>2021</b:Year>
    <b:Pages>1-14</b:Pages>
    <b:Volume>20</b:Volume>
    <b:Issue>2</b:Issue>
    <b:Author>
      <b:Author>
        <b:NameList>
          <b:Person>
            <b:Last>Good-Deane</b:Last>
            <b:First>Joy</b:First>
          </b:Person>
          <b:Person>
            <b:Last>Bradley</b:Last>
            <b:First>Mike</b:First>
          </b:Person>
          <b:Person>
            <b:Last>Clarkson</b:Last>
            <b:Middle>John</b:Middle>
            <b:First>P</b:First>
          </b:Person>
        </b:NameList>
      </b:Author>
    </b:Author>
    <b:RefOrder>17</b:RefOrder>
  </b:Source>
  <b:Source>
    <b:Tag>Lon08</b:Tag>
    <b:SourceType>JournalArticle</b:SourceType>
    <b:Guid>{C85CCCF0-B6B2-46B0-8FC0-477393401988}</b:Guid>
    <b:Title>Social Deprivation and Digital Exclusion in England</b:Title>
    <b:Year>2008</b:Year>
    <b:Author>
      <b:Author>
        <b:NameList>
          <b:Person>
            <b:Last>Longley</b:Last>
            <b:First>P</b:First>
          </b:Person>
          <b:Person>
            <b:Last>Singleton</b:Last>
            <b:First>A</b:First>
          </b:Person>
        </b:NameList>
      </b:Author>
    </b:Author>
    <b:RefOrder>18</b:RefOrder>
  </b:Source>
  <b:Source>
    <b:Tag>Sim18</b:Tag>
    <b:SourceType>JournalArticle</b:SourceType>
    <b:Guid>{51A8983D-679D-4DBD-BD8D-3CDB80A1150D}</b:Guid>
    <b:Title>Digital Literacy And Exclusion In The Social Media Age</b:Title>
    <b:JournalName>UK Academy for Information Systems Conference Proceedings</b:JournalName>
    <b:Year>2018</b:Year>
    <b:Volume>4</b:Volume>
    <b:Author>
      <b:Author>
        <b:NameList>
          <b:Person>
            <b:Last>Sims</b:Last>
            <b:First>Julian</b:First>
          </b:Person>
          <b:Person>
            <b:Last>Fusaro</b:Last>
            <b:First>Magda</b:First>
          </b:Person>
          <b:Person>
            <b:Last>Wolf</b:Last>
            <b:First>Maxim</b:First>
          </b:Person>
        </b:NameList>
      </b:Author>
    </b:Author>
    <b:RefOrder>19</b:RefOrder>
  </b:Source>
  <b:Source>
    <b:Tag>Sch18</b:Tag>
    <b:SourceType>JournalArticle</b:SourceType>
    <b:Guid>{E98ACF1E-1968-40DA-93DC-78440A9878F0}</b:Guid>
    <b:Title>Digital by default? A qualitative study of exclusion in digitalised welfare</b:Title>
    <b:JournalName>Social Policy &amp; Administration</b:JournalName>
    <b:Year>2018</b:Year>
    <b:Pages>464-477</b:Pages>
    <b:Volume>53</b:Volume>
    <b:Issue>3</b:Issue>
    <b:Author>
      <b:Author>
        <b:NameList>
          <b:Person>
            <b:Last>Schou</b:Last>
            <b:First>Jannick</b:First>
          </b:Person>
          <b:Person>
            <b:Last>Pors</b:Last>
            <b:Middle>Anja</b:Middle>
            <b:First>Svejgaard</b:First>
          </b:Person>
        </b:NameList>
      </b:Author>
    </b:Author>
    <b:RefOrder>20</b:RefOrder>
  </b:Source>
  <b:Source>
    <b:Tag>Gan21</b:Tag>
    <b:SourceType>BookSection</b:SourceType>
    <b:Guid>{4ADD990A-7171-46BE-9063-B71D7B95F62F}</b:Guid>
    <b:Author>
      <b:Author>
        <b:NameList>
          <b:Person>
            <b:Last>Gangadharan</b:Last>
            <b:First>Seeta</b:First>
          </b:Person>
        </b:NameList>
      </b:Author>
      <b:Editor>
        <b:NameList>
          <b:Person>
            <b:Last>Bernholz</b:Last>
            <b:First>L.,</b:First>
            <b:Middle>Landemore, H. and Reich, R</b:Middle>
          </b:Person>
        </b:NameList>
      </b:Editor>
    </b:Author>
    <b:Title>Digital Exclusion: A Politics of Refusal</b:Title>
    <b:Year>2021</b:Year>
    <b:Pages>113-140</b:Pages>
    <b:BookTitle>From the book Digital Technology and Democratic Theory</b:BookTitle>
    <b:City>Chicago</b:City>
    <b:Publisher>University of Chicago Press</b:Publisher>
    <b:RefOrder>21</b:RefOrder>
  </b:Source>
  <b:Source>
    <b:Tag>Hol</b:Tag>
    <b:SourceType>JournalArticle</b:SourceType>
    <b:Guid>{DD35A6B5-DE1D-4CF0-89B4-5944747FB7ED}</b:Guid>
    <b:Title>Bridging the gap: Exploring elderly citizens' perceptions of digital exclusion</b:Title>
    <b:Author>
      <b:Author>
        <b:NameList>
          <b:Person>
            <b:Last>Holgersson</b:Last>
            <b:First>Jesper</b:First>
          </b:Person>
        </b:NameList>
      </b:Author>
    </b:Author>
    <b:RefOrder>22</b:RefOrder>
  </b:Source>
  <b:Source>
    <b:Tag>Ali23</b:Tag>
    <b:SourceType>JournalArticle</b:SourceType>
    <b:Guid>{E67618FA-6FF9-4501-994C-ACE2DEB90CA3}</b:Guid>
    <b:Author>
      <b:Author>
        <b:NameList>
          <b:Person>
            <b:Last>Sheldrick</b:Last>
            <b:First>Alistair</b:First>
          </b:Person>
        </b:NameList>
      </b:Author>
    </b:Author>
    <b:Title>Digital exclusion and distance in the British welfare system</b:Title>
    <b:JournalName>Geoforum</b:JournalName>
    <b:Year>2023</b:Year>
    <b:Pages>103883</b:Pages>
    <b:Volume>147</b:Volume>
    <b:Issue>1</b:Issue>
    <b:RefOrder>23</b:RefOrder>
  </b:Source>
</b:Sources>
</file>

<file path=customXml/itemProps1.xml><?xml version="1.0" encoding="utf-8"?>
<ds:datastoreItem xmlns:ds="http://schemas.openxmlformats.org/officeDocument/2006/customXml" ds:itemID="{6CBF9FED-B2B8-4628-B994-2CC4D66E1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</TotalTime>
  <Pages>3</Pages>
  <Words>432</Words>
  <Characters>2997</Characters>
  <Application>Microsoft Office Word</Application>
  <DocSecurity>0</DocSecurity>
  <Lines>50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University of Wales, Lampeter</vt:lpstr>
      <vt:lpstr>University of Wales, Lampeter</vt:lpstr>
    </vt:vector>
  </TitlesOfParts>
  <Company>University of Wales Lampeter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Wales, Lampeter</dc:title>
  <dc:subject/>
  <dc:creator>SA042</dc:creator>
  <cp:keywords/>
  <cp:lastModifiedBy>Norman Wright (2115612)</cp:lastModifiedBy>
  <cp:revision>2</cp:revision>
  <cp:lastPrinted>2008-11-20T16:40:00Z</cp:lastPrinted>
  <dcterms:created xsi:type="dcterms:W3CDTF">2024-10-30T11:47:00Z</dcterms:created>
  <dcterms:modified xsi:type="dcterms:W3CDTF">2024-10-30T11:47:00Z</dcterms:modified>
</cp:coreProperties>
</file>