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39B30" w14:textId="723E5D16" w:rsidR="007555D0" w:rsidRPr="007555D0" w:rsidRDefault="00A04AF5" w:rsidP="00FF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79BBEF5C" w14:textId="7E862FE6" w:rsidR="006A05E5" w:rsidRPr="007233C8" w:rsidRDefault="006A05E5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Aneurin Bevan Health Board, (2019).  </w:t>
      </w:r>
      <w:r w:rsidRPr="007233C8">
        <w:rPr>
          <w:rFonts w:ascii="Arial" w:hAnsi="Arial" w:cs="Arial"/>
          <w:i/>
          <w:iCs/>
          <w:sz w:val="24"/>
          <w:szCs w:val="24"/>
        </w:rPr>
        <w:t>Parent’s views on oral health</w:t>
      </w:r>
      <w:r w:rsidRPr="007233C8">
        <w:rPr>
          <w:rFonts w:ascii="Arial" w:hAnsi="Arial" w:cs="Arial"/>
          <w:sz w:val="24"/>
          <w:szCs w:val="24"/>
        </w:rPr>
        <w:t>.  Strategic Research and Insight Ltd.</w:t>
      </w:r>
    </w:p>
    <w:p w14:paraId="7CE8861C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9677A4" w14:textId="7F6DCE3D" w:rsidR="00543E79" w:rsidRPr="007233C8" w:rsidRDefault="00E14C8A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Bronfenbrenner, </w:t>
      </w:r>
      <w:r w:rsidRPr="007233C8">
        <w:rPr>
          <w:rFonts w:ascii="Arial" w:hAnsi="Arial" w:cs="Arial"/>
          <w:sz w:val="24"/>
          <w:szCs w:val="24"/>
        </w:rPr>
        <w:t>(</w:t>
      </w:r>
      <w:r w:rsidRPr="007233C8">
        <w:rPr>
          <w:rFonts w:ascii="Arial" w:hAnsi="Arial" w:cs="Arial"/>
          <w:sz w:val="24"/>
          <w:szCs w:val="24"/>
        </w:rPr>
        <w:t>1917-2005</w:t>
      </w:r>
      <w:r w:rsidRPr="007233C8">
        <w:rPr>
          <w:rFonts w:ascii="Arial" w:hAnsi="Arial" w:cs="Arial"/>
          <w:sz w:val="24"/>
          <w:szCs w:val="24"/>
        </w:rPr>
        <w:t xml:space="preserve">).  </w:t>
      </w:r>
      <w:r w:rsidRPr="007233C8">
        <w:rPr>
          <w:rFonts w:ascii="Arial" w:hAnsi="Arial" w:cs="Arial"/>
          <w:sz w:val="24"/>
          <w:szCs w:val="24"/>
        </w:rPr>
        <w:t>Ecological System Model</w:t>
      </w:r>
      <w:r w:rsidRPr="007233C8">
        <w:rPr>
          <w:rFonts w:ascii="Arial" w:hAnsi="Arial" w:cs="Arial"/>
          <w:sz w:val="24"/>
          <w:szCs w:val="24"/>
        </w:rPr>
        <w:t xml:space="preserve">.  Available at:  </w:t>
      </w:r>
      <w:hyperlink r:id="rId6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https://exploringyourmind.com/bronfenbrenners-ecological-systems-theory/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2</w:t>
      </w:r>
      <w:r w:rsidRPr="007233C8">
        <w:rPr>
          <w:rFonts w:ascii="Arial" w:hAnsi="Arial" w:cs="Arial"/>
          <w:sz w:val="24"/>
          <w:szCs w:val="24"/>
          <w:vertAlign w:val="superscript"/>
        </w:rPr>
        <w:t>nd</w:t>
      </w:r>
      <w:r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328DF3EB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53DA41" w14:textId="0AD35EA8" w:rsidR="00543E79" w:rsidRPr="007233C8" w:rsidRDefault="00543E79" w:rsidP="007233C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233C8">
        <w:rPr>
          <w:rFonts w:ascii="Arial" w:hAnsi="Arial" w:cs="Arial"/>
          <w:sz w:val="24"/>
          <w:szCs w:val="24"/>
          <w:shd w:val="clear" w:color="auto" w:fill="FFFFFF"/>
        </w:rPr>
        <w:t>Bandura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>1977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 xml:space="preserve">).  Observational learning.  Available at:  </w:t>
      </w:r>
      <w:hyperlink r:id="rId7" w:history="1">
        <w:r w:rsidRPr="007233C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https://www.simplypsychology.org/bandura.html</w:t>
        </w:r>
      </w:hyperlink>
      <w:r w:rsidRPr="007233C8">
        <w:rPr>
          <w:rFonts w:ascii="Arial" w:hAnsi="Arial" w:cs="Arial"/>
          <w:sz w:val="24"/>
          <w:szCs w:val="24"/>
          <w:shd w:val="clear" w:color="auto" w:fill="FFFFFF"/>
        </w:rPr>
        <w:t xml:space="preserve">  [Accessed:  4</w:t>
      </w:r>
      <w:r w:rsidRPr="007233C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 xml:space="preserve"> May 2020].</w:t>
      </w:r>
    </w:p>
    <w:p w14:paraId="69E3162A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B133A7A" w14:textId="47D63FDF" w:rsidR="00FF6AD8" w:rsidRPr="007233C8" w:rsidRDefault="00FF6AD8" w:rsidP="007233C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233C8">
        <w:rPr>
          <w:rFonts w:ascii="Arial" w:hAnsi="Arial" w:cs="Arial"/>
          <w:sz w:val="24"/>
          <w:szCs w:val="24"/>
          <w:shd w:val="clear" w:color="auto" w:fill="FFFFFF"/>
        </w:rPr>
        <w:t xml:space="preserve">Community Dental Service (2018).   Benefits of healthy eating leaflet.  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>Aneurin Bevan Health Board</w:t>
      </w:r>
      <w:r w:rsidRPr="007233C8">
        <w:rPr>
          <w:rFonts w:ascii="Arial" w:hAnsi="Arial" w:cs="Arial"/>
          <w:sz w:val="24"/>
          <w:szCs w:val="24"/>
          <w:shd w:val="clear" w:color="auto" w:fill="FFFFFF"/>
        </w:rPr>
        <w:t>.  2018.</w:t>
      </w:r>
    </w:p>
    <w:p w14:paraId="015D1619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A67DD60" w14:textId="49B9B429" w:rsidR="00FF69DA" w:rsidRPr="007233C8" w:rsidRDefault="00FF69DA" w:rsidP="007233C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7233C8">
        <w:rPr>
          <w:rFonts w:ascii="Arial" w:hAnsi="Arial" w:cs="Arial"/>
          <w:sz w:val="24"/>
          <w:szCs w:val="24"/>
        </w:rPr>
        <w:t xml:space="preserve">Dahlgren, G. and Whitehead, M.  (1991) Dahlgren-Whitehead rainbow model.  Available at:  </w:t>
      </w:r>
      <w:hyperlink r:id="rId8" w:history="1">
        <w:r w:rsidR="00762B1A" w:rsidRPr="007233C8">
          <w:rPr>
            <w:rStyle w:val="Hyperlink"/>
            <w:rFonts w:ascii="Arial" w:hAnsi="Arial" w:cs="Arial"/>
            <w:sz w:val="24"/>
            <w:szCs w:val="24"/>
          </w:rPr>
          <w:t>https://esrc.ukri.org/about-us/50-years-of-esrc/50-achievements/the-dahlgren-whitehead-rainbow/</w:t>
        </w:r>
      </w:hyperlink>
      <w:r w:rsidR="00E14C8A"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 </w:t>
      </w:r>
      <w:r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[Accessed:  26</w:t>
      </w:r>
      <w:r w:rsidRPr="007233C8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April 2020].</w:t>
      </w:r>
    </w:p>
    <w:p w14:paraId="7441673A" w14:textId="77777777" w:rsidR="007233C8" w:rsidRPr="007233C8" w:rsidRDefault="007233C8" w:rsidP="007233C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</w:p>
    <w:p w14:paraId="7C1D213A" w14:textId="0A0D8229" w:rsidR="00BD140E" w:rsidRPr="007233C8" w:rsidRDefault="00762B1A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233C8">
        <w:rPr>
          <w:rFonts w:ascii="Arial" w:hAnsi="Arial" w:cs="Arial"/>
          <w:color w:val="141414"/>
          <w:sz w:val="24"/>
          <w:szCs w:val="24"/>
          <w:shd w:val="clear" w:color="auto" w:fill="FFFFFF"/>
        </w:rPr>
        <w:t>Gouk</w:t>
      </w:r>
      <w:proofErr w:type="spellEnd"/>
      <w:r w:rsidRPr="007233C8">
        <w:rPr>
          <w:rFonts w:ascii="Arial" w:hAnsi="Arial" w:cs="Arial"/>
          <w:color w:val="141414"/>
          <w:sz w:val="24"/>
          <w:szCs w:val="24"/>
          <w:shd w:val="clear" w:color="auto" w:fill="FFFFFF"/>
        </w:rPr>
        <w:t>, A.</w:t>
      </w:r>
      <w:r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(2020).  </w:t>
      </w:r>
      <w:r w:rsidR="009A7144"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Wales Online Article.  </w:t>
      </w:r>
      <w:r w:rsidRPr="007233C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The areas of Wales where children live in most poverty</w:t>
      </w:r>
      <w:r w:rsidR="00BD140E"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 Available at:</w:t>
      </w:r>
      <w:r w:rsidR="00246817" w:rsidRPr="007233C8">
        <w:rPr>
          <w:rFonts w:ascii="Arial" w:hAnsi="Arial" w:cs="Arial"/>
          <w:sz w:val="24"/>
          <w:szCs w:val="24"/>
        </w:rPr>
        <w:t xml:space="preserve">  </w:t>
      </w:r>
      <w:hyperlink r:id="rId9" w:history="1">
        <w:r w:rsidR="00246817" w:rsidRPr="007233C8">
          <w:rPr>
            <w:rStyle w:val="Hyperlink"/>
            <w:rFonts w:ascii="Arial" w:hAnsi="Arial" w:cs="Arial"/>
            <w:sz w:val="24"/>
            <w:szCs w:val="24"/>
          </w:rPr>
          <w:t>https://www.walesonline.co.uk/news/wales-news/ar</w:t>
        </w:r>
        <w:r w:rsidR="00246817" w:rsidRPr="007233C8">
          <w:rPr>
            <w:rStyle w:val="Hyperlink"/>
            <w:rFonts w:ascii="Arial" w:hAnsi="Arial" w:cs="Arial"/>
            <w:sz w:val="24"/>
            <w:szCs w:val="24"/>
          </w:rPr>
          <w:t>eas-wales-most-children-live-18154457</w:t>
        </w:r>
      </w:hyperlink>
      <w:r w:rsidR="00BD140E" w:rsidRPr="007233C8">
        <w:rPr>
          <w:rFonts w:ascii="Arial" w:hAnsi="Arial" w:cs="Arial"/>
          <w:sz w:val="24"/>
          <w:szCs w:val="24"/>
        </w:rPr>
        <w:t xml:space="preserve">  [Accessed:  25</w:t>
      </w:r>
      <w:r w:rsidR="00BD140E"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="00BD140E" w:rsidRPr="007233C8">
        <w:rPr>
          <w:rFonts w:ascii="Arial" w:hAnsi="Arial" w:cs="Arial"/>
          <w:sz w:val="24"/>
          <w:szCs w:val="24"/>
        </w:rPr>
        <w:t xml:space="preserve"> April 2020].</w:t>
      </w:r>
    </w:p>
    <w:p w14:paraId="43471089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D76550" w14:textId="18522B5B" w:rsidR="00C63CC3" w:rsidRPr="007233C8" w:rsidRDefault="00C63CC3" w:rsidP="007233C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</w:pPr>
      <w:r w:rsidRPr="00C63CC3">
        <w:rPr>
          <w:rFonts w:ascii="Arial" w:eastAsia="Times New Roman" w:hAnsi="Arial" w:cs="Arial"/>
          <w:sz w:val="24"/>
          <w:szCs w:val="24"/>
          <w:lang w:eastAsia="en-GB"/>
        </w:rPr>
        <w:t xml:space="preserve">National Day Nurseries Association (2018) </w:t>
      </w:r>
      <w:r w:rsidRPr="00C63CC3">
        <w:rPr>
          <w:rFonts w:ascii="Arial" w:hAnsi="Arial" w:cs="Arial"/>
          <w:i/>
          <w:iCs/>
          <w:sz w:val="24"/>
          <w:szCs w:val="24"/>
          <w:shd w:val="clear" w:color="auto" w:fill="FFFFFF"/>
        </w:rPr>
        <w:t>General Data Protection Regulation (GDPR) for nurseries.</w:t>
      </w:r>
      <w:r w:rsidRPr="00C63CC3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0" w:history="1">
        <w:r w:rsidRPr="00C63CC3">
          <w:rPr>
            <w:rFonts w:ascii="Arial" w:eastAsia="Times New Roman" w:hAnsi="Arial" w:cs="Arial"/>
            <w:color w:val="2E74B5" w:themeColor="accent5" w:themeShade="BF"/>
            <w:sz w:val="24"/>
            <w:szCs w:val="24"/>
            <w:u w:val="single"/>
            <w:shd w:val="clear" w:color="auto" w:fill="FFFFFF"/>
            <w:lang w:eastAsia="en-GB"/>
          </w:rPr>
          <w:t>https://www.ndna.org.uk/NDNA/Need_to_know/UK_Knowledge_Hub/GDPR_nurseries.aspx</w:t>
        </w:r>
      </w:hyperlink>
      <w:r w:rsidRPr="00C63CC3">
        <w:rPr>
          <w:rFonts w:ascii="Arial" w:eastAsia="Times New Roman" w:hAnsi="Arial" w:cs="Arial"/>
          <w:color w:val="2E74B5" w:themeColor="accent5" w:themeShade="BF"/>
          <w:sz w:val="24"/>
          <w:szCs w:val="24"/>
          <w:u w:val="single"/>
          <w:shd w:val="clear" w:color="auto" w:fill="FFFFFF"/>
          <w:lang w:eastAsia="en-GB"/>
        </w:rPr>
        <w:t xml:space="preserve"> </w:t>
      </w:r>
      <w:r w:rsidRPr="00C63CC3">
        <w:rPr>
          <w:rFonts w:ascii="Arial" w:eastAsia="Times New Roman" w:hAnsi="Arial" w:cs="Arial"/>
          <w:color w:val="2E74B5" w:themeColor="accent5" w:themeShade="BF"/>
          <w:sz w:val="24"/>
          <w:szCs w:val="24"/>
          <w:shd w:val="clear" w:color="auto" w:fill="FFFFFF"/>
          <w:lang w:eastAsia="en-GB"/>
        </w:rPr>
        <w:t xml:space="preserve">. </w:t>
      </w:r>
      <w:r w:rsidRPr="00C63CC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[Accessed: </w:t>
      </w:r>
      <w:r w:rsidRPr="00C63CC3"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 xml:space="preserve">0th May </w:t>
      </w:r>
      <w:r w:rsidRPr="00C63CC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20</w:t>
      </w:r>
      <w:r w:rsidRPr="007233C8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20</w:t>
      </w:r>
      <w:r w:rsidRPr="00C63CC3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].</w:t>
      </w:r>
    </w:p>
    <w:p w14:paraId="2355FA1B" w14:textId="77777777" w:rsidR="007233C8" w:rsidRPr="007233C8" w:rsidRDefault="007233C8" w:rsidP="007233C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</w:pPr>
    </w:p>
    <w:p w14:paraId="5E31BB6B" w14:textId="3468B28E" w:rsidR="0000682C" w:rsidRPr="007233C8" w:rsidRDefault="0000682C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lastRenderedPageBreak/>
        <w:t>National Health Service (2015)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>.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Child Dental Health Survey, England, Wales and Northern Ireland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.  2013.  Available at:  </w:t>
      </w:r>
      <w:hyperlink r:id="rId11" w:anchor="key-facts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https://digital.nhs.uk/data-and-information/publications/statistical/children-s-dental-health-survey/child-dental-health-survey-2013-england-wales-and-northern-ireland#key-facts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8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2F96B5C6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CCC8D2" w14:textId="43C82BA5" w:rsidR="005943DD" w:rsidRPr="007233C8" w:rsidRDefault="005943DD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>NHS Wales</w:t>
      </w:r>
      <w:r w:rsidRPr="007233C8">
        <w:rPr>
          <w:rFonts w:ascii="Arial" w:hAnsi="Arial" w:cs="Arial"/>
          <w:sz w:val="24"/>
          <w:szCs w:val="24"/>
        </w:rPr>
        <w:t xml:space="preserve"> (</w:t>
      </w:r>
      <w:r w:rsidRPr="007233C8">
        <w:rPr>
          <w:rFonts w:ascii="Arial" w:hAnsi="Arial" w:cs="Arial"/>
          <w:sz w:val="24"/>
          <w:szCs w:val="24"/>
        </w:rPr>
        <w:t>No date</w:t>
      </w:r>
      <w:r w:rsidRPr="007233C8">
        <w:rPr>
          <w:rFonts w:ascii="Arial" w:hAnsi="Arial" w:cs="Arial"/>
          <w:sz w:val="24"/>
          <w:szCs w:val="24"/>
        </w:rPr>
        <w:t xml:space="preserve">).  </w:t>
      </w:r>
      <w:r w:rsidRPr="007233C8">
        <w:rPr>
          <w:rFonts w:ascii="Arial" w:hAnsi="Arial" w:cs="Arial"/>
          <w:sz w:val="24"/>
          <w:szCs w:val="24"/>
        </w:rPr>
        <w:t xml:space="preserve"> Every Child Wales</w:t>
      </w:r>
      <w:r w:rsidR="000222DC" w:rsidRPr="007233C8">
        <w:rPr>
          <w:rFonts w:ascii="Arial" w:hAnsi="Arial" w:cs="Arial"/>
          <w:sz w:val="24"/>
          <w:szCs w:val="24"/>
        </w:rPr>
        <w:t xml:space="preserve">. </w:t>
      </w:r>
      <w:r w:rsidRPr="007233C8">
        <w:rPr>
          <w:rFonts w:ascii="Arial" w:hAnsi="Arial" w:cs="Arial"/>
          <w:sz w:val="24"/>
          <w:szCs w:val="24"/>
        </w:rPr>
        <w:t xml:space="preserve"> </w:t>
      </w:r>
      <w:r w:rsidRPr="007233C8">
        <w:rPr>
          <w:rFonts w:ascii="Arial" w:hAnsi="Arial" w:cs="Arial"/>
          <w:i/>
          <w:iCs/>
          <w:sz w:val="24"/>
          <w:szCs w:val="24"/>
        </w:rPr>
        <w:t>Ten Steps to a Healthier Weight</w:t>
      </w:r>
      <w:r w:rsidRPr="007233C8">
        <w:rPr>
          <w:rFonts w:ascii="Arial" w:hAnsi="Arial" w:cs="Arial"/>
          <w:sz w:val="24"/>
          <w:szCs w:val="24"/>
        </w:rPr>
        <w:t xml:space="preserve">.  </w:t>
      </w:r>
      <w:r w:rsidR="00F857C5" w:rsidRPr="007233C8">
        <w:rPr>
          <w:rFonts w:ascii="Arial" w:hAnsi="Arial" w:cs="Arial"/>
          <w:sz w:val="24"/>
          <w:szCs w:val="24"/>
        </w:rPr>
        <w:t xml:space="preserve">Available at:  </w:t>
      </w:r>
      <w:hyperlink r:id="rId12" w:history="1">
        <w:r w:rsidR="00F857C5" w:rsidRPr="007233C8">
          <w:rPr>
            <w:rStyle w:val="Hyperlink"/>
            <w:rFonts w:ascii="Arial" w:hAnsi="Arial" w:cs="Arial"/>
            <w:sz w:val="24"/>
            <w:szCs w:val="24"/>
          </w:rPr>
          <w:t>http://everychildwales.co.uk/parents/</w:t>
        </w:r>
      </w:hyperlink>
      <w:r w:rsidR="00F857C5" w:rsidRPr="007233C8">
        <w:rPr>
          <w:rFonts w:ascii="Arial" w:hAnsi="Arial" w:cs="Arial"/>
          <w:sz w:val="24"/>
          <w:szCs w:val="24"/>
        </w:rPr>
        <w:t xml:space="preserve">  [Accessed:  9</w:t>
      </w:r>
      <w:r w:rsidR="00F857C5"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="00F857C5"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713F340D" w14:textId="77777777" w:rsidR="007233C8" w:rsidRPr="00C63CC3" w:rsidRDefault="007233C8" w:rsidP="007233C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</w:pPr>
    </w:p>
    <w:p w14:paraId="6E32E727" w14:textId="20BCD222" w:rsidR="001267AD" w:rsidRPr="007233C8" w:rsidRDefault="001267AD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Oral Health Foundation, (no date).  Children’s teeth.  Available at:  </w:t>
      </w:r>
      <w:hyperlink r:id="rId13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https://www.dentalhealth.org/childrens-teeth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30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April 2020].</w:t>
      </w:r>
    </w:p>
    <w:p w14:paraId="06D61C20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A71585" w14:textId="5F01ACD3" w:rsidR="00C71E36" w:rsidRPr="007233C8" w:rsidRDefault="00C71E36" w:rsidP="007233C8">
      <w:pPr>
        <w:spacing w:line="360" w:lineRule="auto"/>
        <w:jc w:val="both"/>
        <w:rPr>
          <w:rFonts w:ascii="Arial" w:eastAsiaTheme="minorEastAsia" w:hAnsi="Arial" w:cs="Arial"/>
          <w:kern w:val="24"/>
          <w:sz w:val="24"/>
          <w:szCs w:val="24"/>
        </w:rPr>
      </w:pPr>
      <w:r w:rsidRPr="007233C8">
        <w:rPr>
          <w:rFonts w:ascii="Arial" w:eastAsiaTheme="minorEastAsia" w:hAnsi="Arial" w:cs="Arial"/>
          <w:kern w:val="24"/>
          <w:sz w:val="24"/>
          <w:szCs w:val="24"/>
        </w:rPr>
        <w:t>Public Health Wales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>(2017)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.  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>Health Matters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.  Available at:  </w:t>
      </w:r>
      <w:hyperlink r:id="rId14" w:history="1">
        <w:r w:rsidRPr="007233C8">
          <w:rPr>
            <w:rStyle w:val="Hyperlink"/>
            <w:rFonts w:ascii="Arial" w:eastAsiaTheme="minorEastAsia" w:hAnsi="Arial" w:cs="Arial"/>
            <w:kern w:val="24"/>
            <w:sz w:val="24"/>
            <w:szCs w:val="24"/>
          </w:rPr>
          <w:t>https://www.gov.uk/government/publications/health-matters-child-dental-health/health-matters-child-dental-health</w:t>
        </w:r>
      </w:hyperlink>
      <w:r w:rsidRPr="007233C8">
        <w:rPr>
          <w:rFonts w:ascii="Arial" w:eastAsiaTheme="minorEastAsia" w:hAnsi="Arial" w:cs="Arial"/>
          <w:kern w:val="24"/>
          <w:sz w:val="24"/>
          <w:szCs w:val="24"/>
        </w:rPr>
        <w:t>.  [Accessed:  11</w:t>
      </w:r>
      <w:r w:rsidRPr="007233C8">
        <w:rPr>
          <w:rFonts w:ascii="Arial" w:eastAsiaTheme="minorEastAsia" w:hAnsi="Arial" w:cs="Arial"/>
          <w:kern w:val="24"/>
          <w:sz w:val="24"/>
          <w:szCs w:val="24"/>
          <w:vertAlign w:val="superscript"/>
        </w:rPr>
        <w:t>th</w:t>
      </w:r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 May 2020].</w:t>
      </w:r>
    </w:p>
    <w:p w14:paraId="5E4FF324" w14:textId="77777777" w:rsidR="007233C8" w:rsidRPr="007233C8" w:rsidRDefault="007233C8" w:rsidP="007233C8">
      <w:pPr>
        <w:spacing w:line="360" w:lineRule="auto"/>
        <w:jc w:val="both"/>
        <w:rPr>
          <w:rFonts w:ascii="Arial" w:eastAsiaTheme="minorEastAsia" w:hAnsi="Arial" w:cs="Arial"/>
          <w:kern w:val="24"/>
          <w:sz w:val="24"/>
          <w:szCs w:val="24"/>
        </w:rPr>
      </w:pPr>
    </w:p>
    <w:p w14:paraId="5CEE2EE4" w14:textId="3C2F99C6" w:rsidR="0002492B" w:rsidRPr="007233C8" w:rsidRDefault="0002492B" w:rsidP="007233C8">
      <w:pPr>
        <w:spacing w:line="360" w:lineRule="auto"/>
        <w:jc w:val="both"/>
        <w:rPr>
          <w:rFonts w:ascii="Arial" w:eastAsiaTheme="minorEastAsia" w:hAnsi="Arial" w:cs="Arial"/>
          <w:kern w:val="24"/>
          <w:sz w:val="24"/>
          <w:szCs w:val="24"/>
        </w:rPr>
      </w:pPr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Public Health England (2018).  Child dental health.  Available at:  </w:t>
      </w:r>
      <w:hyperlink r:id="rId15" w:history="1">
        <w:r w:rsidRPr="007233C8">
          <w:rPr>
            <w:rStyle w:val="Hyperlink"/>
            <w:rFonts w:ascii="Arial" w:eastAsiaTheme="minorEastAsia" w:hAnsi="Arial" w:cs="Arial"/>
            <w:kern w:val="24"/>
            <w:sz w:val="24"/>
            <w:szCs w:val="24"/>
          </w:rPr>
          <w:t>https://www.gov.uk/government/publications/health-matters-child-dental-health/health-matters-child-dental-health</w:t>
        </w:r>
      </w:hyperlink>
      <w:r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  [Accessed:  </w:t>
      </w:r>
      <w:r w:rsidR="008A5721" w:rsidRPr="007233C8">
        <w:rPr>
          <w:rFonts w:ascii="Arial" w:eastAsiaTheme="minorEastAsia" w:hAnsi="Arial" w:cs="Arial"/>
          <w:kern w:val="24"/>
          <w:sz w:val="24"/>
          <w:szCs w:val="24"/>
        </w:rPr>
        <w:t>7</w:t>
      </w:r>
      <w:r w:rsidR="008A5721" w:rsidRPr="007233C8">
        <w:rPr>
          <w:rFonts w:ascii="Arial" w:eastAsiaTheme="minorEastAsia" w:hAnsi="Arial" w:cs="Arial"/>
          <w:kern w:val="24"/>
          <w:sz w:val="24"/>
          <w:szCs w:val="24"/>
          <w:vertAlign w:val="superscript"/>
        </w:rPr>
        <w:t>th</w:t>
      </w:r>
      <w:r w:rsidR="008A5721" w:rsidRPr="007233C8">
        <w:rPr>
          <w:rFonts w:ascii="Arial" w:eastAsiaTheme="minorEastAsia" w:hAnsi="Arial" w:cs="Arial"/>
          <w:kern w:val="24"/>
          <w:sz w:val="24"/>
          <w:szCs w:val="24"/>
        </w:rPr>
        <w:t xml:space="preserve"> May 2020].  </w:t>
      </w:r>
    </w:p>
    <w:p w14:paraId="092B17C6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B3F771" w14:textId="553BCE69" w:rsidR="005C3C23" w:rsidRPr="007233C8" w:rsidRDefault="005C3C23" w:rsidP="007233C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233C8">
        <w:rPr>
          <w:rFonts w:ascii="Arial" w:eastAsia="Times New Roman" w:hAnsi="Arial" w:cs="Arial"/>
          <w:sz w:val="24"/>
          <w:szCs w:val="24"/>
          <w:lang w:eastAsia="en-GB"/>
        </w:rPr>
        <w:t xml:space="preserve">The Children’s Act </w:t>
      </w:r>
      <w:r w:rsidR="00374947" w:rsidRPr="007233C8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>2004</w:t>
      </w:r>
      <w:r w:rsidR="00374947" w:rsidRPr="007233C8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6" w:history="1">
        <w:r w:rsidRPr="007233C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http://www.legislation.gov.uk/ukpga/2004/31/contents</w:t>
        </w:r>
      </w:hyperlink>
      <w:r w:rsidRPr="007233C8">
        <w:rPr>
          <w:rFonts w:ascii="Arial" w:eastAsia="Times New Roman" w:hAnsi="Arial" w:cs="Arial"/>
          <w:sz w:val="24"/>
          <w:szCs w:val="24"/>
          <w:lang w:eastAsia="en-GB"/>
        </w:rPr>
        <w:t xml:space="preserve"> [Accessed: 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 xml:space="preserve">2nd May 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>20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>20</w:t>
      </w:r>
      <w:r w:rsidRPr="007233C8">
        <w:rPr>
          <w:rFonts w:ascii="Arial" w:eastAsia="Times New Roman" w:hAnsi="Arial" w:cs="Arial"/>
          <w:sz w:val="24"/>
          <w:szCs w:val="24"/>
          <w:lang w:eastAsia="en-GB"/>
        </w:rPr>
        <w:t>].</w:t>
      </w:r>
    </w:p>
    <w:p w14:paraId="726A76EC" w14:textId="77777777" w:rsidR="007233C8" w:rsidRPr="007233C8" w:rsidRDefault="007233C8" w:rsidP="007233C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B4FBBB4" w14:textId="3A7F08AB" w:rsidR="00A62FAC" w:rsidRPr="007233C8" w:rsidRDefault="00A62FAC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>The Department for Education (2017)</w:t>
      </w:r>
      <w:r w:rsidRPr="007233C8">
        <w:rPr>
          <w:rFonts w:ascii="Arial" w:hAnsi="Arial" w:cs="Arial"/>
          <w:sz w:val="24"/>
          <w:szCs w:val="24"/>
        </w:rPr>
        <w:t xml:space="preserve">.  </w:t>
      </w:r>
      <w:r w:rsidRPr="007233C8">
        <w:rPr>
          <w:rFonts w:ascii="Arial" w:hAnsi="Arial" w:cs="Arial"/>
          <w:sz w:val="24"/>
          <w:szCs w:val="24"/>
        </w:rPr>
        <w:t>Statutory framework</w:t>
      </w:r>
      <w:r w:rsidRPr="007233C8">
        <w:rPr>
          <w:rFonts w:ascii="Arial" w:hAnsi="Arial" w:cs="Arial"/>
          <w:sz w:val="24"/>
          <w:szCs w:val="24"/>
        </w:rPr>
        <w:t xml:space="preserve"> for the early years.  Available at:  </w:t>
      </w:r>
      <w:hyperlink r:id="rId17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3</w:t>
      </w:r>
      <w:r w:rsidRPr="007233C8">
        <w:rPr>
          <w:rFonts w:ascii="Arial" w:hAnsi="Arial" w:cs="Arial"/>
          <w:sz w:val="24"/>
          <w:szCs w:val="24"/>
          <w:vertAlign w:val="superscript"/>
        </w:rPr>
        <w:t>rd</w:t>
      </w:r>
      <w:r w:rsidRPr="007233C8">
        <w:rPr>
          <w:rFonts w:ascii="Arial" w:hAnsi="Arial" w:cs="Arial"/>
          <w:sz w:val="24"/>
          <w:szCs w:val="24"/>
        </w:rPr>
        <w:t xml:space="preserve"> May 2020].</w:t>
      </w:r>
      <w:bookmarkStart w:id="0" w:name="_GoBack"/>
      <w:bookmarkEnd w:id="0"/>
    </w:p>
    <w:p w14:paraId="156A0291" w14:textId="79612155" w:rsidR="00ED33A6" w:rsidRPr="007233C8" w:rsidRDefault="00DA3BCE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lastRenderedPageBreak/>
        <w:t>Welsh Government</w:t>
      </w:r>
      <w:r w:rsidRPr="007233C8">
        <w:rPr>
          <w:rFonts w:ascii="Arial" w:hAnsi="Arial" w:cs="Arial"/>
          <w:sz w:val="24"/>
          <w:szCs w:val="24"/>
        </w:rPr>
        <w:t xml:space="preserve"> (</w:t>
      </w:r>
      <w:r w:rsidRPr="007233C8">
        <w:rPr>
          <w:rFonts w:ascii="Arial" w:hAnsi="Arial" w:cs="Arial"/>
          <w:sz w:val="24"/>
          <w:szCs w:val="24"/>
        </w:rPr>
        <w:t>2008</w:t>
      </w:r>
      <w:r w:rsidRPr="007233C8">
        <w:rPr>
          <w:rFonts w:ascii="Arial" w:hAnsi="Arial" w:cs="Arial"/>
          <w:sz w:val="24"/>
          <w:szCs w:val="24"/>
        </w:rPr>
        <w:t xml:space="preserve">).  </w:t>
      </w:r>
      <w:r w:rsidRPr="007233C8">
        <w:rPr>
          <w:rFonts w:ascii="Arial" w:hAnsi="Arial" w:cs="Arial"/>
          <w:sz w:val="24"/>
          <w:szCs w:val="24"/>
        </w:rPr>
        <w:t xml:space="preserve"> Designed to Smile</w:t>
      </w:r>
      <w:r w:rsidRPr="007233C8">
        <w:rPr>
          <w:rFonts w:ascii="Arial" w:hAnsi="Arial" w:cs="Arial"/>
          <w:sz w:val="24"/>
          <w:szCs w:val="24"/>
        </w:rPr>
        <w:t xml:space="preserve"> programme.  Available at:  </w:t>
      </w:r>
      <w:hyperlink r:id="rId18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http://www.designedtosmile.org/info-pro/</w:t>
        </w:r>
      </w:hyperlink>
      <w:r w:rsidRPr="007233C8">
        <w:rPr>
          <w:rStyle w:val="Hyperlink"/>
          <w:rFonts w:ascii="Arial" w:hAnsi="Arial" w:cs="Arial"/>
          <w:sz w:val="24"/>
          <w:szCs w:val="24"/>
        </w:rPr>
        <w:t xml:space="preserve">   </w:t>
      </w:r>
      <w:r w:rsidR="00ED33A6" w:rsidRPr="007233C8">
        <w:rPr>
          <w:rFonts w:ascii="Arial" w:hAnsi="Arial" w:cs="Arial"/>
          <w:sz w:val="24"/>
          <w:szCs w:val="24"/>
        </w:rPr>
        <w:t>[Accessed:  3</w:t>
      </w:r>
      <w:r w:rsidR="00ED33A6" w:rsidRPr="007233C8">
        <w:rPr>
          <w:rFonts w:ascii="Arial" w:hAnsi="Arial" w:cs="Arial"/>
          <w:sz w:val="24"/>
          <w:szCs w:val="24"/>
          <w:vertAlign w:val="superscript"/>
        </w:rPr>
        <w:t>rd</w:t>
      </w:r>
      <w:r w:rsidR="00ED33A6"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1E48C5C6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8368E0" w14:textId="68D7F533" w:rsidR="00FA57FF" w:rsidRPr="007233C8" w:rsidRDefault="00FA57FF" w:rsidP="007233C8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</w:pPr>
      <w:r w:rsidRPr="007233C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Welsh Government (2015a).  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Wellbeing of Future Generation Act.  Available at:  </w:t>
      </w:r>
      <w:hyperlink r:id="rId19" w:history="1">
        <w:r w:rsidRPr="007233C8">
          <w:rPr>
            <w:rStyle w:val="Hyperlink"/>
            <w:rFonts w:ascii="Arial" w:eastAsiaTheme="minorEastAsia" w:hAnsi="Arial" w:cs="Arial"/>
            <w:kern w:val="24"/>
            <w:sz w:val="24"/>
            <w:szCs w:val="24"/>
            <w:lang w:eastAsia="en-GB"/>
          </w:rPr>
          <w:t>https://futuregenerations.wales/about-us/future-generations-act/</w:t>
        </w:r>
      </w:hyperlink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 [Accessed:  30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vertAlign w:val="superscript"/>
          <w:lang w:eastAsia="en-GB"/>
        </w:rPr>
        <w:t>th</w:t>
      </w:r>
      <w:r w:rsidRPr="007233C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April 2020].</w:t>
      </w:r>
    </w:p>
    <w:p w14:paraId="3FE68F2D" w14:textId="77777777" w:rsidR="007233C8" w:rsidRPr="007233C8" w:rsidRDefault="007233C8" w:rsidP="007233C8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</w:pPr>
    </w:p>
    <w:p w14:paraId="166D4215" w14:textId="0B0F8F89" w:rsidR="00B56B32" w:rsidRPr="007233C8" w:rsidRDefault="00B56B32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Welsh Government </w:t>
      </w:r>
      <w:r w:rsidRPr="007233C8">
        <w:rPr>
          <w:rFonts w:ascii="Arial" w:hAnsi="Arial" w:cs="Arial"/>
          <w:sz w:val="24"/>
          <w:szCs w:val="24"/>
        </w:rPr>
        <w:t>(</w:t>
      </w:r>
      <w:r w:rsidRPr="007233C8">
        <w:rPr>
          <w:rFonts w:ascii="Arial" w:hAnsi="Arial" w:cs="Arial"/>
          <w:sz w:val="24"/>
          <w:szCs w:val="24"/>
        </w:rPr>
        <w:t>2015b</w:t>
      </w:r>
      <w:r w:rsidRPr="007233C8">
        <w:rPr>
          <w:rFonts w:ascii="Arial" w:hAnsi="Arial" w:cs="Arial"/>
          <w:sz w:val="24"/>
          <w:szCs w:val="24"/>
        </w:rPr>
        <w:t xml:space="preserve">).  </w:t>
      </w:r>
      <w:r w:rsidRPr="007233C8">
        <w:rPr>
          <w:rFonts w:ascii="Arial" w:hAnsi="Arial" w:cs="Arial"/>
          <w:sz w:val="24"/>
          <w:szCs w:val="24"/>
        </w:rPr>
        <w:t xml:space="preserve"> Healthy and Sustainable Scheme</w:t>
      </w:r>
      <w:r w:rsidRPr="007233C8">
        <w:rPr>
          <w:rFonts w:ascii="Arial" w:hAnsi="Arial" w:cs="Arial"/>
          <w:sz w:val="24"/>
          <w:szCs w:val="24"/>
        </w:rPr>
        <w:t xml:space="preserve">.  Available at:  </w:t>
      </w:r>
      <w:hyperlink r:id="rId20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http://www.wales.nhs.uk/sitesplus/documents/888/HSPSS-Doc%28E%29.pdf</w:t>
        </w:r>
      </w:hyperlink>
      <w:r w:rsidRPr="007233C8">
        <w:rPr>
          <w:rFonts w:ascii="Arial" w:hAnsi="Arial" w:cs="Arial"/>
          <w:sz w:val="24"/>
          <w:szCs w:val="24"/>
        </w:rPr>
        <w:t xml:space="preserve">  </w:t>
      </w:r>
      <w:r w:rsidRPr="007233C8">
        <w:rPr>
          <w:rFonts w:ascii="Arial" w:hAnsi="Arial" w:cs="Arial"/>
          <w:sz w:val="24"/>
          <w:szCs w:val="24"/>
        </w:rPr>
        <w:t>[Accessed:  9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6F023A9B" w14:textId="77777777" w:rsidR="007233C8" w:rsidRPr="007233C8" w:rsidRDefault="007233C8" w:rsidP="007233C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6D5B05F4" w14:textId="438F4338" w:rsidR="00FA57FF" w:rsidRPr="007233C8" w:rsidRDefault="00FA57FF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>Welsh Government (2016).  1</w:t>
      </w:r>
      <w:r w:rsidRPr="007233C8">
        <w:rPr>
          <w:rFonts w:ascii="Arial" w:hAnsi="Arial" w:cs="Arial"/>
          <w:sz w:val="24"/>
          <w:szCs w:val="24"/>
          <w:vertAlign w:val="superscript"/>
        </w:rPr>
        <w:t>st</w:t>
      </w:r>
      <w:r w:rsidRPr="007233C8">
        <w:rPr>
          <w:rFonts w:ascii="Arial" w:hAnsi="Arial" w:cs="Arial"/>
          <w:sz w:val="24"/>
          <w:szCs w:val="24"/>
        </w:rPr>
        <w:t xml:space="preserve"> to 1000 days programme.  Available at:  </w:t>
      </w:r>
      <w:hyperlink r:id="rId21" w:history="1">
        <w:r w:rsidR="00D20ABD" w:rsidRPr="007233C8">
          <w:rPr>
            <w:rStyle w:val="Hyperlink"/>
            <w:rFonts w:ascii="Arial" w:hAnsi="Arial" w:cs="Arial"/>
            <w:sz w:val="24"/>
            <w:szCs w:val="24"/>
          </w:rPr>
          <w:t>http://www.1000livesplus.wales.nhs.uk/sitesplus/documents/1011/Thefirst1000daysbuildingstrongerbeginnings.pdf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4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May 2020].</w:t>
      </w:r>
    </w:p>
    <w:p w14:paraId="6A129F5F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803F0F" w14:textId="6778EC28" w:rsidR="00C22D0A" w:rsidRPr="007233C8" w:rsidRDefault="00C22D0A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>Welsh Government</w:t>
      </w:r>
      <w:r w:rsidRPr="007233C8">
        <w:rPr>
          <w:rFonts w:ascii="Arial" w:hAnsi="Arial" w:cs="Arial"/>
          <w:sz w:val="24"/>
          <w:szCs w:val="24"/>
        </w:rPr>
        <w:t xml:space="preserve"> (</w:t>
      </w:r>
      <w:r w:rsidRPr="007233C8">
        <w:rPr>
          <w:rFonts w:ascii="Arial" w:hAnsi="Arial" w:cs="Arial"/>
          <w:sz w:val="24"/>
          <w:szCs w:val="24"/>
        </w:rPr>
        <w:t>2017</w:t>
      </w:r>
      <w:r w:rsidRPr="007233C8">
        <w:rPr>
          <w:rFonts w:ascii="Arial" w:hAnsi="Arial" w:cs="Arial"/>
          <w:sz w:val="24"/>
          <w:szCs w:val="24"/>
        </w:rPr>
        <w:t>).  Childcare</w:t>
      </w:r>
      <w:r w:rsidRPr="007233C8">
        <w:rPr>
          <w:rFonts w:ascii="Arial" w:hAnsi="Arial" w:cs="Arial"/>
          <w:sz w:val="24"/>
          <w:szCs w:val="24"/>
        </w:rPr>
        <w:t xml:space="preserve"> </w:t>
      </w:r>
      <w:r w:rsidRPr="007233C8">
        <w:rPr>
          <w:rFonts w:ascii="Arial" w:hAnsi="Arial" w:cs="Arial"/>
          <w:sz w:val="24"/>
          <w:szCs w:val="24"/>
        </w:rPr>
        <w:t>p</w:t>
      </w:r>
      <w:r w:rsidRPr="007233C8">
        <w:rPr>
          <w:rFonts w:ascii="Arial" w:hAnsi="Arial" w:cs="Arial"/>
          <w:sz w:val="24"/>
          <w:szCs w:val="24"/>
        </w:rPr>
        <w:t>lay and</w:t>
      </w:r>
      <w:r w:rsidRPr="007233C8">
        <w:rPr>
          <w:rFonts w:ascii="Arial" w:hAnsi="Arial" w:cs="Arial"/>
          <w:sz w:val="24"/>
          <w:szCs w:val="24"/>
        </w:rPr>
        <w:t xml:space="preserve"> </w:t>
      </w:r>
      <w:r w:rsidRPr="007233C8">
        <w:rPr>
          <w:rFonts w:ascii="Arial" w:hAnsi="Arial" w:cs="Arial"/>
          <w:sz w:val="24"/>
          <w:szCs w:val="24"/>
        </w:rPr>
        <w:t>Early Years Workforce plan</w:t>
      </w:r>
      <w:r w:rsidRPr="007233C8">
        <w:rPr>
          <w:rFonts w:ascii="Arial" w:hAnsi="Arial" w:cs="Arial"/>
          <w:sz w:val="24"/>
          <w:szCs w:val="24"/>
        </w:rPr>
        <w:t xml:space="preserve">.  Available at:  </w:t>
      </w:r>
      <w:hyperlink r:id="rId22" w:history="1">
        <w:r w:rsidR="006F4ED5" w:rsidRPr="007233C8">
          <w:rPr>
            <w:rStyle w:val="Hyperlink"/>
            <w:rFonts w:ascii="Arial" w:hAnsi="Arial" w:cs="Arial"/>
            <w:sz w:val="24"/>
            <w:szCs w:val="24"/>
          </w:rPr>
          <w:t>https://senedd.wales/ministerialstatementsdocuments/childcare,playandearlyyearsworkforceplan/childcareand%early%20</w:t>
        </w:r>
      </w:hyperlink>
      <w:r w:rsidR="006F4ED5" w:rsidRPr="007233C8">
        <w:rPr>
          <w:rFonts w:ascii="Arial" w:hAnsi="Arial" w:cs="Arial"/>
          <w:sz w:val="24"/>
          <w:szCs w:val="24"/>
        </w:rPr>
        <w:t xml:space="preserve">  [Accessed:  29</w:t>
      </w:r>
      <w:r w:rsidR="006F4ED5"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="006F4ED5" w:rsidRPr="007233C8">
        <w:rPr>
          <w:rFonts w:ascii="Arial" w:hAnsi="Arial" w:cs="Arial"/>
          <w:sz w:val="24"/>
          <w:szCs w:val="24"/>
        </w:rPr>
        <w:t xml:space="preserve"> April 2020].</w:t>
      </w:r>
    </w:p>
    <w:p w14:paraId="2508A2E9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2278E4" w14:textId="575E7918" w:rsidR="00264839" w:rsidRPr="007233C8" w:rsidRDefault="00264839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Welsh Government (2018).  Healthy Child Wales Programme.  Available at:  </w:t>
      </w:r>
      <w:hyperlink r:id="rId23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25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April  2020].</w:t>
      </w:r>
    </w:p>
    <w:p w14:paraId="5E586D40" w14:textId="77777777" w:rsidR="007233C8" w:rsidRPr="007233C8" w:rsidRDefault="007233C8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BC80B7" w14:textId="6217086A" w:rsidR="00BD140E" w:rsidRPr="007233C8" w:rsidRDefault="00BD140E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t xml:space="preserve">White, S. (2017).  Health matters, Public Health England.  Available at:  </w:t>
      </w:r>
      <w:hyperlink r:id="rId24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https://publichealthmatters.blog.gov.uk/2017/06/14/health-matters-child-dental-health/</w:t>
        </w:r>
      </w:hyperlink>
      <w:r w:rsidRPr="007233C8">
        <w:rPr>
          <w:rFonts w:ascii="Arial" w:hAnsi="Arial" w:cs="Arial"/>
          <w:sz w:val="24"/>
          <w:szCs w:val="24"/>
        </w:rPr>
        <w:t xml:space="preserve">   [Accessed:  24</w:t>
      </w:r>
      <w:r w:rsidRPr="007233C8">
        <w:rPr>
          <w:rFonts w:ascii="Arial" w:hAnsi="Arial" w:cs="Arial"/>
          <w:sz w:val="24"/>
          <w:szCs w:val="24"/>
          <w:vertAlign w:val="superscript"/>
        </w:rPr>
        <w:t>th</w:t>
      </w:r>
      <w:r w:rsidRPr="007233C8">
        <w:rPr>
          <w:rFonts w:ascii="Arial" w:hAnsi="Arial" w:cs="Arial"/>
          <w:sz w:val="24"/>
          <w:szCs w:val="24"/>
        </w:rPr>
        <w:t xml:space="preserve"> April 2020].</w:t>
      </w:r>
    </w:p>
    <w:p w14:paraId="78B2B4F1" w14:textId="2F7F9BD9" w:rsidR="00BD140E" w:rsidRPr="007233C8" w:rsidRDefault="00BD140E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3C8">
        <w:rPr>
          <w:rFonts w:ascii="Arial" w:hAnsi="Arial" w:cs="Arial"/>
          <w:sz w:val="24"/>
          <w:szCs w:val="24"/>
        </w:rPr>
        <w:lastRenderedPageBreak/>
        <w:t>World Health Association (1984)</w:t>
      </w:r>
      <w:r w:rsidR="00BA6D53" w:rsidRPr="007233C8">
        <w:rPr>
          <w:rFonts w:ascii="Arial" w:hAnsi="Arial" w:cs="Arial"/>
          <w:sz w:val="24"/>
          <w:szCs w:val="24"/>
        </w:rPr>
        <w:t>.</w:t>
      </w:r>
      <w:r w:rsidRPr="007233C8">
        <w:rPr>
          <w:rFonts w:ascii="Arial" w:hAnsi="Arial" w:cs="Arial"/>
          <w:sz w:val="24"/>
          <w:szCs w:val="24"/>
        </w:rPr>
        <w:t xml:space="preserve"> Definition of health.  Available at:  </w:t>
      </w:r>
      <w:hyperlink r:id="rId25" w:history="1">
        <w:r w:rsidRPr="007233C8">
          <w:rPr>
            <w:rStyle w:val="Hyperlink"/>
            <w:rFonts w:ascii="Arial" w:hAnsi="Arial" w:cs="Arial"/>
            <w:sz w:val="24"/>
            <w:szCs w:val="24"/>
          </w:rPr>
          <w:t>https://www.publichealth.com.ng/world-health-organizationwho-definition-of-health/</w:t>
        </w:r>
      </w:hyperlink>
      <w:r w:rsidRPr="007233C8">
        <w:rPr>
          <w:rFonts w:ascii="Arial" w:hAnsi="Arial" w:cs="Arial"/>
          <w:sz w:val="24"/>
          <w:szCs w:val="24"/>
        </w:rPr>
        <w:t xml:space="preserve">  [Accessed:  23</w:t>
      </w:r>
      <w:r w:rsidRPr="007233C8">
        <w:rPr>
          <w:rFonts w:ascii="Arial" w:hAnsi="Arial" w:cs="Arial"/>
          <w:sz w:val="24"/>
          <w:szCs w:val="24"/>
          <w:vertAlign w:val="superscript"/>
        </w:rPr>
        <w:t>rd</w:t>
      </w:r>
      <w:r w:rsidRPr="007233C8">
        <w:rPr>
          <w:rFonts w:ascii="Arial" w:hAnsi="Arial" w:cs="Arial"/>
          <w:sz w:val="24"/>
          <w:szCs w:val="24"/>
        </w:rPr>
        <w:t xml:space="preserve"> April 2020].</w:t>
      </w:r>
    </w:p>
    <w:p w14:paraId="13F21B2A" w14:textId="52952242" w:rsidR="00FF69DA" w:rsidRPr="007233C8" w:rsidRDefault="00FF69DA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E56454" w14:textId="77777777" w:rsidR="00E16142" w:rsidRPr="007233C8" w:rsidRDefault="00E16142" w:rsidP="007233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E16142" w:rsidRPr="007233C8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0CF1A8" w14:textId="77777777" w:rsidR="006118F0" w:rsidRDefault="006118F0" w:rsidP="00F73475">
      <w:pPr>
        <w:spacing w:after="0" w:line="240" w:lineRule="auto"/>
      </w:pPr>
      <w:r>
        <w:separator/>
      </w:r>
    </w:p>
  </w:endnote>
  <w:endnote w:type="continuationSeparator" w:id="0">
    <w:p w14:paraId="79186DC5" w14:textId="77777777" w:rsidR="006118F0" w:rsidRDefault="006118F0" w:rsidP="00F73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63514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A6436A" w14:textId="45458EB1" w:rsidR="00E14C8A" w:rsidRDefault="00E14C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7FC532" w14:textId="77777777" w:rsidR="00E14C8A" w:rsidRDefault="00E14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BE75C" w14:textId="77777777" w:rsidR="006118F0" w:rsidRDefault="006118F0" w:rsidP="00F73475">
      <w:pPr>
        <w:spacing w:after="0" w:line="240" w:lineRule="auto"/>
      </w:pPr>
      <w:r>
        <w:separator/>
      </w:r>
    </w:p>
  </w:footnote>
  <w:footnote w:type="continuationSeparator" w:id="0">
    <w:p w14:paraId="11D18F19" w14:textId="77777777" w:rsidR="006118F0" w:rsidRDefault="006118F0" w:rsidP="00F73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1965F" w14:textId="3A42E138" w:rsidR="00F73475" w:rsidRPr="00E63E07" w:rsidRDefault="00F73475">
    <w:pPr>
      <w:pStyle w:val="Header"/>
      <w:rPr>
        <w:rFonts w:ascii="Arial" w:hAnsi="Arial" w:cs="Arial"/>
        <w:sz w:val="24"/>
        <w:szCs w:val="24"/>
      </w:rPr>
    </w:pPr>
    <w:r w:rsidRPr="00E63E07">
      <w:rPr>
        <w:rFonts w:ascii="Arial" w:hAnsi="Arial" w:cs="Arial"/>
        <w:sz w:val="24"/>
        <w:szCs w:val="24"/>
      </w:rPr>
      <w:t>1907876</w:t>
    </w:r>
    <w:r w:rsidRPr="00E63E07">
      <w:rPr>
        <w:rFonts w:ascii="Arial" w:hAnsi="Arial" w:cs="Arial"/>
        <w:sz w:val="24"/>
        <w:szCs w:val="24"/>
      </w:rPr>
      <w:ptab w:relativeTo="margin" w:alignment="center" w:leader="none"/>
    </w:r>
    <w:r w:rsidRPr="00E63E07">
      <w:rPr>
        <w:rFonts w:ascii="Arial" w:hAnsi="Arial" w:cs="Arial"/>
        <w:sz w:val="24"/>
        <w:szCs w:val="24"/>
      </w:rPr>
      <w:t xml:space="preserve">Reference List </w:t>
    </w:r>
    <w:r w:rsidRPr="00E63E07">
      <w:rPr>
        <w:rFonts w:ascii="Arial" w:hAnsi="Arial" w:cs="Arial"/>
        <w:sz w:val="24"/>
        <w:szCs w:val="24"/>
      </w:rPr>
      <w:ptab w:relativeTo="margin" w:alignment="right" w:leader="none"/>
    </w:r>
    <w:r w:rsidRPr="00E63E07">
      <w:rPr>
        <w:rFonts w:ascii="Arial" w:hAnsi="Arial" w:cs="Arial"/>
        <w:sz w:val="24"/>
        <w:szCs w:val="24"/>
      </w:rPr>
      <w:t>E</w:t>
    </w:r>
    <w:r w:rsidR="00E63E07">
      <w:rPr>
        <w:rFonts w:ascii="Arial" w:hAnsi="Arial" w:cs="Arial"/>
        <w:sz w:val="24"/>
        <w:szCs w:val="24"/>
      </w:rPr>
      <w:t>AEE5003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475"/>
    <w:rsid w:val="0000682C"/>
    <w:rsid w:val="000222DC"/>
    <w:rsid w:val="0002492B"/>
    <w:rsid w:val="0010421E"/>
    <w:rsid w:val="001267AD"/>
    <w:rsid w:val="001915EF"/>
    <w:rsid w:val="00246817"/>
    <w:rsid w:val="00260CE2"/>
    <w:rsid w:val="00264839"/>
    <w:rsid w:val="00374947"/>
    <w:rsid w:val="003C51B2"/>
    <w:rsid w:val="00543E79"/>
    <w:rsid w:val="00547072"/>
    <w:rsid w:val="00581CDF"/>
    <w:rsid w:val="005943DD"/>
    <w:rsid w:val="005C3C23"/>
    <w:rsid w:val="006118F0"/>
    <w:rsid w:val="006A05E5"/>
    <w:rsid w:val="006F4ED5"/>
    <w:rsid w:val="007233C8"/>
    <w:rsid w:val="007555D0"/>
    <w:rsid w:val="00762B1A"/>
    <w:rsid w:val="007A5859"/>
    <w:rsid w:val="007E395D"/>
    <w:rsid w:val="008A5721"/>
    <w:rsid w:val="008F40E5"/>
    <w:rsid w:val="00902E7E"/>
    <w:rsid w:val="009A7144"/>
    <w:rsid w:val="00A04AF5"/>
    <w:rsid w:val="00A62FAC"/>
    <w:rsid w:val="00B041DB"/>
    <w:rsid w:val="00B56B32"/>
    <w:rsid w:val="00BA6D53"/>
    <w:rsid w:val="00BC1494"/>
    <w:rsid w:val="00BD140E"/>
    <w:rsid w:val="00C22D0A"/>
    <w:rsid w:val="00C63CC3"/>
    <w:rsid w:val="00C71E36"/>
    <w:rsid w:val="00C81BAA"/>
    <w:rsid w:val="00D20ABD"/>
    <w:rsid w:val="00DA3BCE"/>
    <w:rsid w:val="00DB65F1"/>
    <w:rsid w:val="00E1378E"/>
    <w:rsid w:val="00E14C8A"/>
    <w:rsid w:val="00E16142"/>
    <w:rsid w:val="00E63E07"/>
    <w:rsid w:val="00ED33A6"/>
    <w:rsid w:val="00EF4807"/>
    <w:rsid w:val="00F73475"/>
    <w:rsid w:val="00F857C5"/>
    <w:rsid w:val="00FA57FF"/>
    <w:rsid w:val="00FF69DA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6A64"/>
  <w15:chartTrackingRefBased/>
  <w15:docId w15:val="{E1ACD98A-D139-455D-B111-2A8AD70B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E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5"/>
  </w:style>
  <w:style w:type="paragraph" w:styleId="Footer">
    <w:name w:val="footer"/>
    <w:basedOn w:val="Normal"/>
    <w:link w:val="FooterChar"/>
    <w:uiPriority w:val="99"/>
    <w:unhideWhenUsed/>
    <w:rsid w:val="00F73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5"/>
  </w:style>
  <w:style w:type="character" w:styleId="Hyperlink">
    <w:name w:val="Hyperlink"/>
    <w:basedOn w:val="DefaultParagraphFont"/>
    <w:uiPriority w:val="99"/>
    <w:unhideWhenUsed/>
    <w:rsid w:val="00E63E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B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33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rc.ukri.org/about-us/50-years-of-esrc/50-achievements/the-dahlgren-whitehead-rainbow/" TargetMode="External"/><Relationship Id="rId13" Type="http://schemas.openxmlformats.org/officeDocument/2006/relationships/hyperlink" Target="https://www.dentalhealth.org/childrens-teeth" TargetMode="External"/><Relationship Id="rId18" Type="http://schemas.openxmlformats.org/officeDocument/2006/relationships/hyperlink" Target="http://www.designedtosmile.org/info-pro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www.1000livesplus.wales.nhs.uk/sitesplus/documents/1011/Thefirst1000daysbuildingstrongerbeginnings.pdf" TargetMode="External"/><Relationship Id="rId7" Type="http://schemas.openxmlformats.org/officeDocument/2006/relationships/hyperlink" Target="https://www.simplypsychology.org/bandura.html" TargetMode="External"/><Relationship Id="rId12" Type="http://schemas.openxmlformats.org/officeDocument/2006/relationships/hyperlink" Target="http://everychildwales.co.uk/parents/" TargetMode="External"/><Relationship Id="rId17" Type="http://schemas.openxmlformats.org/officeDocument/2006/relationships/hyperlink" Target="https://assets.publishing.service.gov.uk/government/uploads/system/uploads/attachment_data/file/596629/EYFS_STATUTORY_FRAMEWORK_2017.pdf" TargetMode="External"/><Relationship Id="rId25" Type="http://schemas.openxmlformats.org/officeDocument/2006/relationships/hyperlink" Target="https://www.publichealth.com.ng/world-health-organizationwho-definition-of-health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legislation.gov.uk/ukpga/2004/31/contents" TargetMode="External"/><Relationship Id="rId20" Type="http://schemas.openxmlformats.org/officeDocument/2006/relationships/hyperlink" Target="http://www.wales.nhs.uk/sitesplus/documents/888/HSPSS-Doc%28E%29.pd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xploringyourmind.com/bronfenbrenners-ecological-systems-theory/" TargetMode="External"/><Relationship Id="rId11" Type="http://schemas.openxmlformats.org/officeDocument/2006/relationships/hyperlink" Target="https://digital.nhs.uk/data-and-information/publications/statistical/children-s-dental-health-survey/child-dental-health-survey-2013-england-wales-and-northern-ireland" TargetMode="External"/><Relationship Id="rId24" Type="http://schemas.openxmlformats.org/officeDocument/2006/relationships/hyperlink" Target="https://publichealthmatters.blog.gov.uk/2017/06/14/health-matters-child-dental-health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uk/government/publications/health-matters-child-dental-health/health-matters-child-dental-health" TargetMode="External"/><Relationship Id="rId23" Type="http://schemas.openxmlformats.org/officeDocument/2006/relationships/hyperlink" Target="https://gov.wales/sites/default/files/publications/2019-05/an-overview-of-the-healthy-child-wales-programme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ndna.org.uk/NDNA/Need_to_know/UK_Knowledge_Hub/GDPR_nurseries.aspx" TargetMode="External"/><Relationship Id="rId19" Type="http://schemas.openxmlformats.org/officeDocument/2006/relationships/hyperlink" Target="https://futuregenerations.wales/about-us/future-generations-ac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walesonline.co.uk/news/wales-news/areas-wales-most-children-live-18154457" TargetMode="External"/><Relationship Id="rId14" Type="http://schemas.openxmlformats.org/officeDocument/2006/relationships/hyperlink" Target="https://www.gov.uk/government/publications/health-matters-child-dental-health/health-matters-child-dental-health" TargetMode="External"/><Relationship Id="rId22" Type="http://schemas.openxmlformats.org/officeDocument/2006/relationships/hyperlink" Target="https://senedd.wales/ministerial%20statements%20documents/childcare,%20play%20and%20early%20years%20workforce%20plan/childcare%20play%20and%20early%20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Dickens</dc:creator>
  <cp:keywords/>
  <dc:description/>
  <cp:lastModifiedBy>Abi Dickens</cp:lastModifiedBy>
  <cp:revision>53</cp:revision>
  <dcterms:created xsi:type="dcterms:W3CDTF">2020-05-15T15:04:00Z</dcterms:created>
  <dcterms:modified xsi:type="dcterms:W3CDTF">2020-05-15T19:06:00Z</dcterms:modified>
</cp:coreProperties>
</file>