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449C0" w14:textId="77777777" w:rsidR="00AD59D4" w:rsidRPr="00CC4A9B" w:rsidRDefault="004B1D15" w:rsidP="00B4512E">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 xml:space="preserve">Module name: </w:t>
      </w:r>
      <w:r w:rsidR="00C059CC" w:rsidRPr="00CC4A9B">
        <w:rPr>
          <w:rFonts w:ascii="Times New Roman" w:eastAsia="Times New Roman" w:hAnsi="Times New Roman" w:cs="Times New Roman"/>
          <w:b/>
          <w:sz w:val="36"/>
          <w:szCs w:val="36"/>
          <w:lang w:val="en-GB"/>
        </w:rPr>
        <w:t xml:space="preserve">Community Engagement </w:t>
      </w:r>
    </w:p>
    <w:p w14:paraId="00EE347A" w14:textId="77777777" w:rsidR="00AD59D4" w:rsidRPr="00CC4A9B" w:rsidRDefault="00C059CC" w:rsidP="00B4512E">
      <w:pPr>
        <w:pStyle w:val="Normal1"/>
        <w:spacing w:line="360" w:lineRule="auto"/>
        <w:jc w:val="center"/>
        <w:rPr>
          <w:rFonts w:ascii="Times New Roman" w:eastAsia="Times New Roman" w:hAnsi="Times New Roman" w:cs="Times New Roman"/>
          <w:b/>
          <w:sz w:val="36"/>
          <w:szCs w:val="36"/>
          <w:lang w:val="en-GB"/>
        </w:rPr>
      </w:pPr>
      <w:r w:rsidRPr="00CC4A9B">
        <w:rPr>
          <w:rFonts w:ascii="Times New Roman" w:eastAsia="Times New Roman" w:hAnsi="Times New Roman" w:cs="Times New Roman"/>
          <w:b/>
          <w:sz w:val="36"/>
          <w:szCs w:val="36"/>
          <w:lang w:val="en-GB"/>
        </w:rPr>
        <w:t xml:space="preserve">Student Name: </w:t>
      </w:r>
    </w:p>
    <w:p w14:paraId="4D5FEB2F" w14:textId="77777777" w:rsidR="00AD59D4" w:rsidRPr="00CC4A9B" w:rsidRDefault="00C059CC" w:rsidP="00B4512E">
      <w:pPr>
        <w:pStyle w:val="Normal1"/>
        <w:spacing w:line="360" w:lineRule="auto"/>
        <w:jc w:val="center"/>
        <w:rPr>
          <w:rFonts w:ascii="Times New Roman" w:eastAsia="Times New Roman" w:hAnsi="Times New Roman" w:cs="Times New Roman"/>
          <w:b/>
          <w:sz w:val="24"/>
          <w:szCs w:val="24"/>
          <w:lang w:val="en-GB"/>
        </w:rPr>
      </w:pPr>
      <w:r w:rsidRPr="00CC4A9B">
        <w:rPr>
          <w:rFonts w:ascii="Times New Roman" w:eastAsia="Times New Roman" w:hAnsi="Times New Roman" w:cs="Times New Roman"/>
          <w:b/>
          <w:sz w:val="36"/>
          <w:szCs w:val="36"/>
          <w:lang w:val="en-GB"/>
        </w:rPr>
        <w:t>Student Id:</w:t>
      </w:r>
      <w:r w:rsidRPr="00CC4A9B">
        <w:rPr>
          <w:rFonts w:ascii="Times New Roman" w:hAnsi="Times New Roman" w:cs="Times New Roman"/>
          <w:sz w:val="24"/>
          <w:szCs w:val="24"/>
          <w:lang w:val="en-GB"/>
        </w:rPr>
        <w:br w:type="page"/>
      </w:r>
    </w:p>
    <w:sdt>
      <w:sdtPr>
        <w:rPr>
          <w:rFonts w:ascii="Times New Roman" w:eastAsia="Arial" w:hAnsi="Times New Roman" w:cs="Times New Roman"/>
          <w:b w:val="0"/>
          <w:bCs w:val="0"/>
          <w:color w:val="auto"/>
          <w:sz w:val="22"/>
          <w:szCs w:val="22"/>
        </w:rPr>
        <w:id w:val="27696761"/>
        <w:docPartObj>
          <w:docPartGallery w:val="Table of Contents"/>
          <w:docPartUnique/>
        </w:docPartObj>
      </w:sdtPr>
      <w:sdtContent>
        <w:p w14:paraId="73CE531F" w14:textId="77777777" w:rsidR="00CC4A9B" w:rsidRPr="00CC4A9B" w:rsidRDefault="00CC4A9B" w:rsidP="00B4512E">
          <w:pPr>
            <w:pStyle w:val="TOCHeading"/>
            <w:spacing w:before="0" w:line="360" w:lineRule="auto"/>
            <w:jc w:val="center"/>
            <w:rPr>
              <w:rFonts w:ascii="Times New Roman" w:hAnsi="Times New Roman" w:cs="Times New Roman"/>
            </w:rPr>
          </w:pPr>
          <w:r w:rsidRPr="00CC4A9B">
            <w:rPr>
              <w:rFonts w:ascii="Times New Roman" w:hAnsi="Times New Roman" w:cs="Times New Roman"/>
              <w:color w:val="000000" w:themeColor="text1"/>
            </w:rPr>
            <w:t>Table of Contents</w:t>
          </w:r>
        </w:p>
        <w:p w14:paraId="4D57CAE4" w14:textId="322ECD7B" w:rsidR="00CC4A9B" w:rsidRPr="00CC4A9B" w:rsidRDefault="00CC4A9B" w:rsidP="00B4512E">
          <w:pPr>
            <w:pStyle w:val="TOC1"/>
            <w:tabs>
              <w:tab w:val="right" w:leader="dot" w:pos="9350"/>
            </w:tabs>
            <w:spacing w:after="0" w:line="360" w:lineRule="auto"/>
            <w:rPr>
              <w:rFonts w:ascii="Times New Roman" w:hAnsi="Times New Roman" w:cs="Times New Roman"/>
              <w:noProof/>
              <w:sz w:val="24"/>
              <w:szCs w:val="24"/>
            </w:rPr>
          </w:pPr>
          <w:r w:rsidRPr="00CC4A9B">
            <w:rPr>
              <w:rFonts w:ascii="Times New Roman" w:hAnsi="Times New Roman" w:cs="Times New Roman"/>
            </w:rPr>
            <w:fldChar w:fldCharType="begin"/>
          </w:r>
          <w:r w:rsidRPr="00CC4A9B">
            <w:rPr>
              <w:rFonts w:ascii="Times New Roman" w:hAnsi="Times New Roman" w:cs="Times New Roman"/>
            </w:rPr>
            <w:instrText xml:space="preserve"> TOC \o "1-3" \h \z \u </w:instrText>
          </w:r>
          <w:r w:rsidRPr="00CC4A9B">
            <w:rPr>
              <w:rFonts w:ascii="Times New Roman" w:hAnsi="Times New Roman" w:cs="Times New Roman"/>
            </w:rPr>
            <w:fldChar w:fldCharType="separate"/>
          </w:r>
          <w:hyperlink w:anchor="_Toc127031706" w:history="1">
            <w:r w:rsidRPr="00CC4A9B">
              <w:rPr>
                <w:rStyle w:val="Hyperlink"/>
                <w:rFonts w:ascii="Times New Roman" w:hAnsi="Times New Roman" w:cs="Times New Roman"/>
                <w:noProof/>
                <w:sz w:val="24"/>
                <w:szCs w:val="24"/>
                <w:lang w:val="en-GB"/>
              </w:rPr>
              <w:t>Introduction</w:t>
            </w:r>
            <w:r w:rsidRPr="00CC4A9B">
              <w:rPr>
                <w:rFonts w:ascii="Times New Roman" w:hAnsi="Times New Roman" w:cs="Times New Roman"/>
                <w:noProof/>
                <w:webHidden/>
                <w:sz w:val="24"/>
                <w:szCs w:val="24"/>
              </w:rPr>
              <w:tab/>
            </w:r>
            <w:r w:rsidR="00F42856">
              <w:rPr>
                <w:rFonts w:ascii="Times New Roman" w:hAnsi="Times New Roman" w:cs="Times New Roman"/>
                <w:noProof/>
                <w:webHidden/>
                <w:sz w:val="24"/>
                <w:szCs w:val="24"/>
              </w:rPr>
              <w:t>2</w:t>
            </w:r>
          </w:hyperlink>
        </w:p>
        <w:p w14:paraId="3C0F65C5" w14:textId="01E9DBFC" w:rsidR="00CC4A9B" w:rsidRPr="00CC4A9B" w:rsidRDefault="00000000" w:rsidP="00B4512E">
          <w:pPr>
            <w:pStyle w:val="TOC1"/>
            <w:tabs>
              <w:tab w:val="right" w:leader="dot" w:pos="9350"/>
            </w:tabs>
            <w:spacing w:after="0" w:line="360" w:lineRule="auto"/>
            <w:rPr>
              <w:rFonts w:ascii="Times New Roman" w:hAnsi="Times New Roman" w:cs="Times New Roman"/>
              <w:noProof/>
              <w:sz w:val="24"/>
              <w:szCs w:val="24"/>
            </w:rPr>
          </w:pPr>
          <w:hyperlink w:anchor="_Toc127031707" w:history="1">
            <w:r w:rsidR="00CC4A9B" w:rsidRPr="00CC4A9B">
              <w:rPr>
                <w:rStyle w:val="Hyperlink"/>
                <w:rFonts w:ascii="Times New Roman" w:hAnsi="Times New Roman" w:cs="Times New Roman"/>
                <w:noProof/>
                <w:sz w:val="24"/>
                <w:szCs w:val="24"/>
                <w:lang w:val="en-GB"/>
              </w:rPr>
              <w:t>Local Community Engagement Programme</w:t>
            </w:r>
            <w:r w:rsidR="00CC4A9B" w:rsidRPr="00CC4A9B">
              <w:rPr>
                <w:rFonts w:ascii="Times New Roman" w:hAnsi="Times New Roman" w:cs="Times New Roman"/>
                <w:noProof/>
                <w:webHidden/>
                <w:sz w:val="24"/>
                <w:szCs w:val="24"/>
              </w:rPr>
              <w:tab/>
            </w:r>
            <w:r w:rsidR="00F42856">
              <w:rPr>
                <w:rFonts w:ascii="Times New Roman" w:hAnsi="Times New Roman" w:cs="Times New Roman"/>
                <w:noProof/>
                <w:webHidden/>
                <w:sz w:val="24"/>
                <w:szCs w:val="24"/>
              </w:rPr>
              <w:t>3</w:t>
            </w:r>
          </w:hyperlink>
        </w:p>
        <w:p w14:paraId="3E8BD4E0" w14:textId="05928EC8" w:rsidR="00CC4A9B" w:rsidRPr="00CC4A9B" w:rsidRDefault="00000000" w:rsidP="00B4512E">
          <w:pPr>
            <w:pStyle w:val="TOC1"/>
            <w:tabs>
              <w:tab w:val="right" w:leader="dot" w:pos="9350"/>
            </w:tabs>
            <w:spacing w:after="0" w:line="360" w:lineRule="auto"/>
            <w:rPr>
              <w:rFonts w:ascii="Times New Roman" w:hAnsi="Times New Roman" w:cs="Times New Roman"/>
              <w:noProof/>
              <w:sz w:val="24"/>
              <w:szCs w:val="24"/>
            </w:rPr>
          </w:pPr>
          <w:hyperlink w:anchor="_Toc127031711" w:history="1">
            <w:r w:rsidR="00CC4A9B" w:rsidRPr="00CC4A9B">
              <w:rPr>
                <w:rStyle w:val="Hyperlink"/>
                <w:rFonts w:ascii="Times New Roman" w:hAnsi="Times New Roman" w:cs="Times New Roman"/>
                <w:noProof/>
                <w:sz w:val="24"/>
                <w:szCs w:val="24"/>
                <w:lang w:val="en-GB"/>
              </w:rPr>
              <w:t>Conclusion</w:t>
            </w:r>
            <w:r w:rsidR="00CC4A9B" w:rsidRPr="00CC4A9B">
              <w:rPr>
                <w:rFonts w:ascii="Times New Roman" w:hAnsi="Times New Roman" w:cs="Times New Roman"/>
                <w:noProof/>
                <w:webHidden/>
                <w:sz w:val="24"/>
                <w:szCs w:val="24"/>
              </w:rPr>
              <w:tab/>
            </w:r>
            <w:r w:rsidR="00F42856">
              <w:rPr>
                <w:rFonts w:ascii="Times New Roman" w:hAnsi="Times New Roman" w:cs="Times New Roman"/>
                <w:noProof/>
                <w:webHidden/>
                <w:sz w:val="24"/>
                <w:szCs w:val="24"/>
              </w:rPr>
              <w:t>4</w:t>
            </w:r>
          </w:hyperlink>
        </w:p>
        <w:p w14:paraId="15727270" w14:textId="5401880A" w:rsidR="00CC4A9B" w:rsidRPr="00CC4A9B" w:rsidRDefault="00000000" w:rsidP="00B4512E">
          <w:pPr>
            <w:pStyle w:val="TOC1"/>
            <w:tabs>
              <w:tab w:val="right" w:leader="dot" w:pos="9350"/>
            </w:tabs>
            <w:spacing w:after="0" w:line="360" w:lineRule="auto"/>
            <w:rPr>
              <w:rFonts w:ascii="Times New Roman" w:hAnsi="Times New Roman" w:cs="Times New Roman"/>
              <w:noProof/>
              <w:sz w:val="24"/>
              <w:szCs w:val="24"/>
            </w:rPr>
          </w:pPr>
          <w:hyperlink w:anchor="_Toc127031712" w:history="1">
            <w:r w:rsidR="00CC4A9B" w:rsidRPr="00CC4A9B">
              <w:rPr>
                <w:rStyle w:val="Hyperlink"/>
                <w:rFonts w:ascii="Times New Roman" w:hAnsi="Times New Roman" w:cs="Times New Roman"/>
                <w:noProof/>
                <w:sz w:val="24"/>
                <w:szCs w:val="24"/>
                <w:lang w:val="en-GB"/>
              </w:rPr>
              <w:t>References</w:t>
            </w:r>
            <w:r w:rsidR="00CC4A9B" w:rsidRPr="00CC4A9B">
              <w:rPr>
                <w:rFonts w:ascii="Times New Roman" w:hAnsi="Times New Roman" w:cs="Times New Roman"/>
                <w:noProof/>
                <w:webHidden/>
                <w:sz w:val="24"/>
                <w:szCs w:val="24"/>
              </w:rPr>
              <w:tab/>
            </w:r>
            <w:r w:rsidR="00F42856">
              <w:rPr>
                <w:rFonts w:ascii="Times New Roman" w:hAnsi="Times New Roman" w:cs="Times New Roman"/>
                <w:noProof/>
                <w:webHidden/>
                <w:sz w:val="24"/>
                <w:szCs w:val="24"/>
              </w:rPr>
              <w:t>5</w:t>
            </w:r>
          </w:hyperlink>
        </w:p>
        <w:p w14:paraId="629CFD17" w14:textId="77777777" w:rsidR="00CC4A9B" w:rsidRPr="00CC4A9B" w:rsidRDefault="00CC4A9B" w:rsidP="00B4512E">
          <w:pPr>
            <w:spacing w:line="360" w:lineRule="auto"/>
            <w:rPr>
              <w:rFonts w:ascii="Times New Roman" w:hAnsi="Times New Roman" w:cs="Times New Roman"/>
            </w:rPr>
          </w:pPr>
          <w:r w:rsidRPr="00CC4A9B">
            <w:rPr>
              <w:rFonts w:ascii="Times New Roman" w:hAnsi="Times New Roman" w:cs="Times New Roman"/>
            </w:rPr>
            <w:fldChar w:fldCharType="end"/>
          </w:r>
        </w:p>
      </w:sdtContent>
    </w:sdt>
    <w:p w14:paraId="3BA6435B" w14:textId="77777777" w:rsidR="00CC4A9B" w:rsidRPr="00CC4A9B" w:rsidRDefault="00CC4A9B" w:rsidP="00B4512E">
      <w:pPr>
        <w:spacing w:line="360" w:lineRule="auto"/>
        <w:rPr>
          <w:rFonts w:ascii="Times New Roman" w:eastAsia="Times New Roman" w:hAnsi="Times New Roman" w:cs="Times New Roman"/>
          <w:b/>
          <w:sz w:val="24"/>
          <w:szCs w:val="24"/>
          <w:lang w:val="en-GB"/>
        </w:rPr>
      </w:pPr>
      <w:r w:rsidRPr="00CC4A9B">
        <w:rPr>
          <w:rFonts w:ascii="Times New Roman" w:eastAsia="Times New Roman" w:hAnsi="Times New Roman" w:cs="Times New Roman"/>
          <w:b/>
          <w:sz w:val="24"/>
          <w:szCs w:val="24"/>
          <w:lang w:val="en-GB"/>
        </w:rPr>
        <w:br w:type="page"/>
      </w:r>
    </w:p>
    <w:p w14:paraId="7472D864" w14:textId="77777777" w:rsidR="00AD59D4" w:rsidRPr="00CC4A9B" w:rsidRDefault="00C059CC" w:rsidP="00B4512E">
      <w:pPr>
        <w:pStyle w:val="Heading1"/>
        <w:spacing w:before="0" w:after="0"/>
        <w:rPr>
          <w:rFonts w:cs="Times New Roman"/>
          <w:lang w:val="en-GB"/>
        </w:rPr>
      </w:pPr>
      <w:bookmarkStart w:id="0" w:name="_Toc127031706"/>
      <w:r w:rsidRPr="00CC4A9B">
        <w:rPr>
          <w:rFonts w:cs="Times New Roman"/>
          <w:lang w:val="en-GB"/>
        </w:rPr>
        <w:lastRenderedPageBreak/>
        <w:t>Introduction</w:t>
      </w:r>
      <w:bookmarkEnd w:id="0"/>
    </w:p>
    <w:p w14:paraId="74E46877" w14:textId="57558FC6" w:rsidR="00AD59D4" w:rsidRPr="00CC4A9B" w:rsidRDefault="00C059CC" w:rsidP="00B4512E">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b/>
          <w:sz w:val="24"/>
          <w:szCs w:val="24"/>
          <w:lang w:val="en-GB"/>
        </w:rPr>
        <w:t xml:space="preserve">Community engagement </w:t>
      </w:r>
      <w:r w:rsidRPr="00CC4A9B">
        <w:rPr>
          <w:rFonts w:ascii="Times New Roman" w:eastAsia="Times New Roman" w:hAnsi="Times New Roman" w:cs="Times New Roman"/>
          <w:sz w:val="24"/>
          <w:szCs w:val="24"/>
          <w:lang w:val="en-GB"/>
        </w:rPr>
        <w:t xml:space="preserve">is basically the process of working collaboratively with the associated group of people for achieving sustainable outcomes, a strategic decision-making process, and also the creation of trust between the organisation and communities. It is facilitated for bringing environmental and behavioural changes which can help to improve the </w:t>
      </w:r>
      <w:r w:rsidR="00CC4A9B" w:rsidRPr="00CC4A9B">
        <w:rPr>
          <w:rFonts w:ascii="Times New Roman" w:eastAsia="Times New Roman" w:hAnsi="Times New Roman" w:cs="Times New Roman"/>
          <w:sz w:val="24"/>
          <w:szCs w:val="24"/>
          <w:lang w:val="en-GB"/>
        </w:rPr>
        <w:t>communities’</w:t>
      </w:r>
      <w:r w:rsidRPr="00CC4A9B">
        <w:rPr>
          <w:rFonts w:ascii="Times New Roman" w:eastAsia="Times New Roman" w:hAnsi="Times New Roman" w:cs="Times New Roman"/>
          <w:sz w:val="24"/>
          <w:szCs w:val="24"/>
          <w:lang w:val="en-GB"/>
        </w:rPr>
        <w:t xml:space="preserve"> health and its associated members for enabling positive influence systems. The following report discusses the various aspects of community engagement which the council member can initiate to engage with the community.. This initiation helps in providing the importance of community engagement practitioner needs. It helps in providing knowledge to the community members of external and internal factors that can influence better community development.</w:t>
      </w:r>
    </w:p>
    <w:p w14:paraId="79888C0C" w14:textId="77777777" w:rsidR="00AD59D4" w:rsidRPr="00CC4A9B" w:rsidRDefault="00C059CC" w:rsidP="00B4512E">
      <w:pPr>
        <w:pStyle w:val="Normal1"/>
        <w:spacing w:line="360" w:lineRule="auto"/>
        <w:jc w:val="both"/>
        <w:rPr>
          <w:rFonts w:ascii="Times New Roman" w:eastAsia="Times New Roman" w:hAnsi="Times New Roman" w:cs="Times New Roman"/>
          <w:b/>
          <w:sz w:val="24"/>
          <w:szCs w:val="24"/>
          <w:lang w:val="en-GB"/>
        </w:rPr>
      </w:pPr>
      <w:r w:rsidRPr="00CC4A9B">
        <w:rPr>
          <w:rFonts w:ascii="Times New Roman" w:hAnsi="Times New Roman" w:cs="Times New Roman"/>
          <w:sz w:val="24"/>
          <w:szCs w:val="24"/>
          <w:lang w:val="en-GB"/>
        </w:rPr>
        <w:br w:type="page"/>
      </w:r>
    </w:p>
    <w:p w14:paraId="06719B14" w14:textId="77777777" w:rsidR="00AD59D4" w:rsidRPr="00CC4A9B" w:rsidRDefault="00C059CC" w:rsidP="00B4512E">
      <w:pPr>
        <w:pStyle w:val="Heading1"/>
        <w:spacing w:before="0" w:after="0"/>
        <w:rPr>
          <w:rFonts w:cs="Times New Roman"/>
          <w:lang w:val="en-GB"/>
        </w:rPr>
      </w:pPr>
      <w:bookmarkStart w:id="1" w:name="_Toc127031707"/>
      <w:r w:rsidRPr="00CC4A9B">
        <w:rPr>
          <w:rFonts w:cs="Times New Roman"/>
          <w:lang w:val="en-GB"/>
        </w:rPr>
        <w:lastRenderedPageBreak/>
        <w:t>Local Community Engagement Programme</w:t>
      </w:r>
      <w:bookmarkEnd w:id="1"/>
      <w:r w:rsidRPr="00CC4A9B">
        <w:rPr>
          <w:rFonts w:cs="Times New Roman"/>
          <w:lang w:val="en-GB"/>
        </w:rPr>
        <w:t xml:space="preserve"> </w:t>
      </w:r>
    </w:p>
    <w:p w14:paraId="5874A17D" w14:textId="4F271646" w:rsidR="00AD59D4" w:rsidRDefault="00C059CC" w:rsidP="00E50087">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The</w:t>
      </w:r>
      <w:r w:rsidRPr="00CC4A9B">
        <w:rPr>
          <w:rFonts w:ascii="Times New Roman" w:eastAsia="Times New Roman" w:hAnsi="Times New Roman" w:cs="Times New Roman"/>
          <w:b/>
          <w:sz w:val="24"/>
          <w:szCs w:val="24"/>
          <w:lang w:val="en-GB"/>
        </w:rPr>
        <w:t xml:space="preserve"> local community engagement programme</w:t>
      </w:r>
      <w:r w:rsidRPr="00CC4A9B">
        <w:rPr>
          <w:rFonts w:ascii="Times New Roman" w:eastAsia="Times New Roman" w:hAnsi="Times New Roman" w:cs="Times New Roman"/>
          <w:sz w:val="24"/>
          <w:szCs w:val="24"/>
          <w:lang w:val="en-GB"/>
        </w:rPr>
        <w:t xml:space="preserve"> framework is based on principles that generally respect the community members' rights to be involved, informed and consulted for driving better systems which can provide various benefits to society. There are community engagement programs that can help in identifying and establishing the relationship between the shareholders. To engage shareholders, maintaining a</w:t>
      </w:r>
      <w:r w:rsidRPr="00CC4A9B">
        <w:rPr>
          <w:rFonts w:ascii="Times New Roman" w:eastAsia="Times New Roman" w:hAnsi="Times New Roman" w:cs="Times New Roman"/>
          <w:b/>
          <w:sz w:val="24"/>
          <w:szCs w:val="24"/>
          <w:lang w:val="en-GB"/>
        </w:rPr>
        <w:t xml:space="preserve"> relevant presence on social media</w:t>
      </w:r>
      <w:r w:rsidRPr="00CC4A9B">
        <w:rPr>
          <w:rFonts w:ascii="Times New Roman" w:eastAsia="Times New Roman" w:hAnsi="Times New Roman" w:cs="Times New Roman"/>
          <w:sz w:val="24"/>
          <w:szCs w:val="24"/>
          <w:lang w:val="en-GB"/>
        </w:rPr>
        <w:t xml:space="preserve"> is needed which can help in reaching more people in the community. </w:t>
      </w:r>
    </w:p>
    <w:p w14:paraId="298E545F" w14:textId="076EE826" w:rsidR="00E50087" w:rsidRPr="00F42856" w:rsidRDefault="00E50087" w:rsidP="00E50087">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sz w:val="24"/>
          <w:szCs w:val="24"/>
          <w:lang w:val="en-GB"/>
        </w:rPr>
        <w:t xml:space="preserve">For this local community engagement program </w:t>
      </w:r>
      <w:r w:rsidR="00F42856">
        <w:rPr>
          <w:rFonts w:ascii="Times New Roman" w:eastAsia="Times New Roman" w:hAnsi="Times New Roman" w:cs="Times New Roman"/>
          <w:sz w:val="24"/>
          <w:szCs w:val="24"/>
          <w:lang w:val="en-GB"/>
        </w:rPr>
        <w:t>I’ve</w:t>
      </w:r>
      <w:r>
        <w:rPr>
          <w:rFonts w:ascii="Times New Roman" w:eastAsia="Times New Roman" w:hAnsi="Times New Roman" w:cs="Times New Roman"/>
          <w:sz w:val="24"/>
          <w:szCs w:val="24"/>
          <w:lang w:val="en-GB"/>
        </w:rPr>
        <w:t xml:space="preserve">  choose </w:t>
      </w:r>
      <w:r w:rsidRPr="00F42856">
        <w:rPr>
          <w:rFonts w:ascii="Times New Roman" w:eastAsia="Times New Roman" w:hAnsi="Times New Roman" w:cs="Times New Roman"/>
          <w:b/>
          <w:bCs/>
          <w:sz w:val="24"/>
          <w:szCs w:val="24"/>
          <w:lang w:val="en-GB"/>
        </w:rPr>
        <w:t xml:space="preserve">Community Gardens </w:t>
      </w:r>
    </w:p>
    <w:p w14:paraId="7D9F4874" w14:textId="6BA8BA83" w:rsidR="00E50087" w:rsidRDefault="00E50087" w:rsidP="00E50087">
      <w:pPr>
        <w:pStyle w:val="Normal1"/>
        <w:spacing w:line="360" w:lineRule="auto"/>
        <w:jc w:val="both"/>
      </w:pPr>
      <w:r>
        <w:rPr>
          <w:rFonts w:ascii="Times New Roman" w:eastAsia="Times New Roman" w:hAnsi="Times New Roman" w:cs="Times New Roman"/>
          <w:sz w:val="24"/>
          <w:szCs w:val="24"/>
          <w:lang w:val="en-GB"/>
        </w:rPr>
        <w:t xml:space="preserve">The community gardens are </w:t>
      </w:r>
      <w:r>
        <w:rPr>
          <w:color w:val="202122"/>
          <w:sz w:val="21"/>
          <w:szCs w:val="21"/>
          <w:shd w:val="clear" w:color="auto" w:fill="FFFFFF"/>
        </w:rPr>
        <w:t>a piece of land </w:t>
      </w:r>
      <w:hyperlink r:id="rId8" w:tooltip="Gardening" w:history="1">
        <w:r>
          <w:rPr>
            <w:rStyle w:val="Hyperlink"/>
            <w:color w:val="3366CC"/>
            <w:sz w:val="21"/>
            <w:szCs w:val="21"/>
            <w:shd w:val="clear" w:color="auto" w:fill="FFFFFF"/>
          </w:rPr>
          <w:t>gardened or cultivated</w:t>
        </w:r>
      </w:hyperlink>
      <w:r>
        <w:rPr>
          <w:color w:val="202122"/>
          <w:sz w:val="21"/>
          <w:szCs w:val="21"/>
          <w:shd w:val="clear" w:color="auto" w:fill="FFFFFF"/>
        </w:rPr>
        <w:t> by a group of people individually or collectively. Normally in community gardens, the land is divided into individual plots. Each individual gardener is responsible for their own plot and the yielding or the production of which belongs to the individual.</w:t>
      </w:r>
      <w:hyperlink r:id="rId9" w:anchor="cite_note-1" w:history="1">
        <w:r>
          <w:rPr>
            <w:rStyle w:val="Hyperlink"/>
            <w:color w:val="3366CC"/>
            <w:sz w:val="17"/>
            <w:szCs w:val="17"/>
            <w:shd w:val="clear" w:color="auto" w:fill="FFFFFF"/>
            <w:vertAlign w:val="superscript"/>
          </w:rPr>
          <w:t>[1]</w:t>
        </w:r>
      </w:hyperlink>
      <w:r>
        <w:rPr>
          <w:color w:val="202122"/>
          <w:sz w:val="21"/>
          <w:szCs w:val="21"/>
          <w:shd w:val="clear" w:color="auto" w:fill="FFFFFF"/>
        </w:rPr>
        <w:t> In collective gardens the piece of land is not divided. A group of people cultivate it together and the harvest belongs to all participants. Around the world, community gardens exist in various forms, it can be located in the proximity of neighborhoods or on balconies and rooftops. Its size can vary greatly from one to another.</w:t>
      </w:r>
      <w:r>
        <w:rPr>
          <w:color w:val="202122"/>
          <w:sz w:val="21"/>
          <w:szCs w:val="21"/>
          <w:shd w:val="clear" w:color="auto" w:fill="FFFFFF"/>
        </w:rPr>
        <w:t xml:space="preserve">( </w:t>
      </w:r>
      <w:hyperlink r:id="rId10" w:history="1">
        <w:r>
          <w:rPr>
            <w:rStyle w:val="Hyperlink"/>
          </w:rPr>
          <w:t>Community gardening - Wikipedia</w:t>
        </w:r>
      </w:hyperlink>
      <w:r>
        <w:t>)</w:t>
      </w:r>
    </w:p>
    <w:p w14:paraId="43081C1D" w14:textId="23AE9867" w:rsidR="00E50087" w:rsidRDefault="00E50087" w:rsidP="00E50087">
      <w:pPr>
        <w:pStyle w:val="Normal1"/>
        <w:spacing w:line="360" w:lineRule="auto"/>
        <w:jc w:val="both"/>
        <w:rPr>
          <w:b/>
          <w:bCs/>
          <w:color w:val="4E3D1E"/>
        </w:rPr>
      </w:pPr>
      <w:r w:rsidRPr="00E50087">
        <w:rPr>
          <w:b/>
          <w:bCs/>
          <w:color w:val="4E3D1E"/>
        </w:rPr>
        <w:t>Handsworth Park Community Garden in 2017</w:t>
      </w:r>
      <w:r w:rsidRPr="00E50087">
        <w:rPr>
          <w:b/>
          <w:bCs/>
          <w:color w:val="4E3D1E"/>
        </w:rPr>
        <w:t xml:space="preserve"> (Birmingham )</w:t>
      </w:r>
    </w:p>
    <w:p w14:paraId="7C195AD1" w14:textId="73BDF4FD" w:rsidR="00E50087" w:rsidRDefault="00E50087" w:rsidP="00E50087">
      <w:pPr>
        <w:pStyle w:val="Normal1"/>
        <w:spacing w:line="360" w:lineRule="auto"/>
        <w:jc w:val="both"/>
        <w:rPr>
          <w:b/>
          <w:bCs/>
          <w:color w:val="4E3D1E"/>
        </w:rPr>
      </w:pPr>
    </w:p>
    <w:p w14:paraId="596C91DC" w14:textId="7B06B90B" w:rsidR="00E50087" w:rsidRPr="00E50087" w:rsidRDefault="00F42856" w:rsidP="00E50087">
      <w:pPr>
        <w:pStyle w:val="Normal1"/>
        <w:spacing w:line="360" w:lineRule="auto"/>
        <w:jc w:val="both"/>
        <w:rPr>
          <w:b/>
          <w:bCs/>
        </w:rPr>
      </w:pPr>
      <w:r>
        <w:rPr>
          <w:color w:val="4E3D1E"/>
        </w:rPr>
        <w:t>Thanks to funding from the Tesco Bags For Life (through Groundwork UK) and the Veolia Landfill Communities Fund (through the Veolia Environmental Trust),</w:t>
      </w:r>
      <w:r w:rsidRPr="00F42856">
        <w:rPr>
          <w:color w:val="4E3D1E"/>
          <w:sz w:val="20"/>
          <w:szCs w:val="20"/>
        </w:rPr>
        <w:t xml:space="preserve"> </w:t>
      </w:r>
      <w:r>
        <w:rPr>
          <w:color w:val="4E3D1E"/>
          <w:sz w:val="20"/>
          <w:szCs w:val="20"/>
        </w:rPr>
        <w:t xml:space="preserve">The two grants </w:t>
      </w:r>
      <w:proofErr w:type="spellStart"/>
      <w:r>
        <w:rPr>
          <w:color w:val="4E3D1E"/>
          <w:sz w:val="20"/>
          <w:szCs w:val="20"/>
        </w:rPr>
        <w:t>totalled</w:t>
      </w:r>
      <w:proofErr w:type="spellEnd"/>
      <w:r>
        <w:rPr>
          <w:color w:val="4E3D1E"/>
          <w:sz w:val="20"/>
          <w:szCs w:val="20"/>
        </w:rPr>
        <w:t xml:space="preserve"> over £25,000 which was enough to complete the project. </w:t>
      </w:r>
      <w:r>
        <w:rPr>
          <w:color w:val="4E3D1E"/>
        </w:rPr>
        <w:t xml:space="preserve"> </w:t>
      </w:r>
      <w:r>
        <w:rPr>
          <w:color w:val="4E3D1E"/>
        </w:rPr>
        <w:t>The</w:t>
      </w:r>
      <w:r>
        <w:rPr>
          <w:color w:val="4E3D1E"/>
        </w:rPr>
        <w:t xml:space="preserve"> Friends of Handsworth Park were able to arrange the building and launch of the Handsworth Park Community Garden in 2017.</w:t>
      </w:r>
      <w:r w:rsidRPr="00F42856">
        <w:rPr>
          <w:color w:val="4E3D1E"/>
        </w:rPr>
        <w:t xml:space="preserve"> </w:t>
      </w:r>
      <w:r>
        <w:rPr>
          <w:color w:val="4E3D1E"/>
        </w:rPr>
        <w:t>O</w:t>
      </w:r>
      <w:r>
        <w:rPr>
          <w:color w:val="4E3D1E"/>
        </w:rPr>
        <w:t xml:space="preserve">pened by Parks Manager, Lee </w:t>
      </w:r>
      <w:proofErr w:type="spellStart"/>
      <w:r>
        <w:rPr>
          <w:color w:val="4E3D1E"/>
        </w:rPr>
        <w:t>Southall</w:t>
      </w:r>
      <w:proofErr w:type="spellEnd"/>
      <w:r>
        <w:rPr>
          <w:color w:val="4E3D1E"/>
        </w:rPr>
        <w:t>, from Birmingham City Council, on Sunday 30th July 2017, the garden has already started to mature and produce food in the local community due to planting sessions</w:t>
      </w:r>
      <w:r>
        <w:rPr>
          <w:color w:val="4E3D1E"/>
        </w:rPr>
        <w:t>.</w:t>
      </w:r>
    </w:p>
    <w:p w14:paraId="61E34BBC" w14:textId="4BF5DD72" w:rsidR="00E50087" w:rsidRDefault="00F42856" w:rsidP="00E50087">
      <w:pPr>
        <w:pStyle w:val="Normal1"/>
        <w:spacing w:line="360" w:lineRule="auto"/>
        <w:jc w:val="both"/>
        <w:rPr>
          <w:color w:val="4E3D1E"/>
          <w:sz w:val="20"/>
          <w:szCs w:val="20"/>
        </w:rPr>
      </w:pPr>
      <w:r>
        <w:rPr>
          <w:color w:val="4E3D1E"/>
          <w:sz w:val="20"/>
          <w:szCs w:val="20"/>
        </w:rPr>
        <w:t>The Friends of Handsworth Park were allocated a small, unused corner of the park by the City Council to turn into a community garden.</w:t>
      </w:r>
    </w:p>
    <w:p w14:paraId="323D4165" w14:textId="73029781" w:rsidR="00F42856" w:rsidRDefault="00F42856" w:rsidP="00E50087">
      <w:pPr>
        <w:pStyle w:val="Normal1"/>
        <w:spacing w:line="360" w:lineRule="auto"/>
        <w:jc w:val="both"/>
        <w:rPr>
          <w:color w:val="4E3D1E"/>
          <w:sz w:val="20"/>
          <w:szCs w:val="20"/>
        </w:rPr>
      </w:pPr>
    </w:p>
    <w:p w14:paraId="457B2B92" w14:textId="1B2E69EA" w:rsidR="00F42856" w:rsidRDefault="00F42856" w:rsidP="00E50087">
      <w:pPr>
        <w:pStyle w:val="Normal1"/>
        <w:spacing w:line="360" w:lineRule="auto"/>
        <w:jc w:val="both"/>
        <w:rPr>
          <w:color w:val="4E3D1E"/>
          <w:sz w:val="20"/>
          <w:szCs w:val="20"/>
        </w:rPr>
      </w:pPr>
      <w:r>
        <w:rPr>
          <w:color w:val="4E3D1E"/>
          <w:sz w:val="20"/>
          <w:szCs w:val="20"/>
        </w:rPr>
        <w:t xml:space="preserve">We carried out some consultation with local people and the preference was for an easy to maintain sensory garden with year round </w:t>
      </w:r>
      <w:r>
        <w:rPr>
          <w:color w:val="4E3D1E"/>
          <w:sz w:val="20"/>
          <w:szCs w:val="20"/>
        </w:rPr>
        <w:t>color</w:t>
      </w:r>
      <w:r>
        <w:rPr>
          <w:color w:val="4E3D1E"/>
          <w:sz w:val="20"/>
          <w:szCs w:val="20"/>
        </w:rPr>
        <w:t>. We asked the Council's design team to draw up some designs &amp; cost it for us.</w:t>
      </w:r>
    </w:p>
    <w:p w14:paraId="5EA1F09A" w14:textId="0FDA229C" w:rsidR="00F42856" w:rsidRDefault="00F42856" w:rsidP="00E50087">
      <w:pPr>
        <w:pStyle w:val="Normal1"/>
        <w:spacing w:line="360" w:lineRule="auto"/>
        <w:jc w:val="both"/>
        <w:rPr>
          <w:color w:val="4E3D1E"/>
          <w:sz w:val="20"/>
          <w:szCs w:val="20"/>
        </w:rPr>
      </w:pPr>
      <w:r>
        <w:rPr>
          <w:color w:val="4E3D1E"/>
          <w:sz w:val="20"/>
          <w:szCs w:val="20"/>
        </w:rPr>
        <w:t>They</w:t>
      </w:r>
      <w:r>
        <w:rPr>
          <w:color w:val="4E3D1E"/>
          <w:sz w:val="20"/>
          <w:szCs w:val="20"/>
        </w:rPr>
        <w:t xml:space="preserve"> ha</w:t>
      </w:r>
      <w:r>
        <w:rPr>
          <w:color w:val="4E3D1E"/>
          <w:sz w:val="20"/>
          <w:szCs w:val="20"/>
        </w:rPr>
        <w:t>d</w:t>
      </w:r>
      <w:r>
        <w:rPr>
          <w:color w:val="4E3D1E"/>
          <w:sz w:val="20"/>
          <w:szCs w:val="20"/>
        </w:rPr>
        <w:t xml:space="preserve"> 3 aims:</w:t>
      </w:r>
    </w:p>
    <w:p w14:paraId="3E6E7C62" w14:textId="2D5F0141" w:rsidR="00F42856" w:rsidRDefault="00F42856" w:rsidP="00E50087">
      <w:pPr>
        <w:pStyle w:val="Normal1"/>
        <w:spacing w:line="360" w:lineRule="auto"/>
        <w:jc w:val="both"/>
        <w:rPr>
          <w:color w:val="4E3D1E"/>
          <w:sz w:val="20"/>
          <w:szCs w:val="20"/>
        </w:rPr>
      </w:pPr>
      <w:r>
        <w:rPr>
          <w:color w:val="4E3D1E"/>
          <w:sz w:val="20"/>
          <w:szCs w:val="20"/>
        </w:rPr>
        <w:t>To encourage people to get involved in growing and caring for plants so that they will have the confidence to plant their own gardens and appreciate the natural environment and the park more.</w:t>
      </w:r>
    </w:p>
    <w:p w14:paraId="30BFDA4E" w14:textId="13804941" w:rsidR="00F42856" w:rsidRDefault="00F42856" w:rsidP="00E50087">
      <w:pPr>
        <w:pStyle w:val="Normal1"/>
        <w:spacing w:line="360" w:lineRule="auto"/>
        <w:jc w:val="both"/>
        <w:rPr>
          <w:color w:val="4E3D1E"/>
          <w:sz w:val="20"/>
          <w:szCs w:val="20"/>
        </w:rPr>
      </w:pPr>
      <w:r>
        <w:rPr>
          <w:color w:val="4E3D1E"/>
          <w:sz w:val="20"/>
          <w:szCs w:val="20"/>
        </w:rPr>
        <w:lastRenderedPageBreak/>
        <w:t>To make this area of the park useable as it between the park goods depot and the park railings and so is not used at all. It is beside one of the main gates to the park and so will be seen and used when it is the sensory garden.</w:t>
      </w:r>
    </w:p>
    <w:p w14:paraId="3B8710EA" w14:textId="1D71EC7D" w:rsidR="00F42856" w:rsidRDefault="00F42856" w:rsidP="00E50087">
      <w:pPr>
        <w:pStyle w:val="Normal1"/>
        <w:spacing w:line="360" w:lineRule="auto"/>
        <w:jc w:val="both"/>
        <w:rPr>
          <w:color w:val="4E3D1E"/>
          <w:sz w:val="20"/>
          <w:szCs w:val="20"/>
        </w:rPr>
      </w:pPr>
      <w:r>
        <w:rPr>
          <w:color w:val="4E3D1E"/>
          <w:sz w:val="20"/>
          <w:szCs w:val="20"/>
        </w:rPr>
        <w:t>To provide a places for bees and insects to thrive as we will plant native species and wildflowers too</w:t>
      </w:r>
    </w:p>
    <w:p w14:paraId="368A3826" w14:textId="6F98E13E" w:rsidR="003B13A3" w:rsidRDefault="003B13A3" w:rsidP="00E50087">
      <w:pPr>
        <w:pStyle w:val="Normal1"/>
        <w:spacing w:line="360" w:lineRule="auto"/>
        <w:jc w:val="both"/>
        <w:rPr>
          <w:color w:val="4E3D1E"/>
          <w:sz w:val="20"/>
          <w:szCs w:val="20"/>
        </w:rPr>
      </w:pPr>
    </w:p>
    <w:p w14:paraId="697D4F13" w14:textId="6AE2374A" w:rsidR="003B13A3" w:rsidRDefault="003B13A3" w:rsidP="00E50087">
      <w:pPr>
        <w:pStyle w:val="Normal1"/>
        <w:spacing w:line="360" w:lineRule="auto"/>
        <w:jc w:val="both"/>
        <w:rPr>
          <w:color w:val="4E3D1E"/>
          <w:sz w:val="20"/>
          <w:szCs w:val="20"/>
        </w:rPr>
      </w:pPr>
      <w:r>
        <w:rPr>
          <w:color w:val="4E3D1E"/>
          <w:sz w:val="20"/>
          <w:szCs w:val="20"/>
        </w:rPr>
        <w:t>They had different sessions of planting and gardening :</w:t>
      </w:r>
    </w:p>
    <w:p w14:paraId="36BED5F7" w14:textId="77777777" w:rsidR="003B13A3" w:rsidRDefault="003B13A3" w:rsidP="003B13A3">
      <w:pPr>
        <w:pStyle w:val="Heading3"/>
        <w:spacing w:before="0" w:after="0"/>
        <w:textAlignment w:val="baseline"/>
        <w:rPr>
          <w:color w:val="000000"/>
        </w:rPr>
      </w:pPr>
      <w:r>
        <w:rPr>
          <w:b/>
          <w:bCs/>
          <w:color w:val="000000"/>
        </w:rPr>
        <w:t>Last Gardening Session of 2017</w:t>
      </w:r>
    </w:p>
    <w:p w14:paraId="522325C4" w14:textId="3CF82D49" w:rsidR="003B13A3" w:rsidRDefault="003B13A3" w:rsidP="003B13A3">
      <w:pPr>
        <w:spacing w:line="255" w:lineRule="atLeast"/>
        <w:textAlignment w:val="baseline"/>
        <w:rPr>
          <w:color w:val="000000"/>
          <w:sz w:val="18"/>
          <w:szCs w:val="18"/>
        </w:rPr>
      </w:pPr>
      <w:r>
        <w:rPr>
          <w:color w:val="000000"/>
          <w:sz w:val="18"/>
          <w:szCs w:val="18"/>
        </w:rPr>
        <w:t xml:space="preserve">In </w:t>
      </w:r>
      <w:r>
        <w:rPr>
          <w:color w:val="000000"/>
          <w:sz w:val="18"/>
          <w:szCs w:val="18"/>
        </w:rPr>
        <w:t>their</w:t>
      </w:r>
      <w:r>
        <w:rPr>
          <w:color w:val="000000"/>
          <w:sz w:val="18"/>
          <w:szCs w:val="18"/>
        </w:rPr>
        <w:t xml:space="preserve"> last session </w:t>
      </w:r>
      <w:r>
        <w:rPr>
          <w:color w:val="000000"/>
          <w:sz w:val="18"/>
          <w:szCs w:val="18"/>
        </w:rPr>
        <w:t>they</w:t>
      </w:r>
      <w:r>
        <w:rPr>
          <w:color w:val="000000"/>
          <w:sz w:val="18"/>
          <w:szCs w:val="18"/>
        </w:rPr>
        <w:t xml:space="preserve"> were very grateful recipients of a kind donation from The Rotary Club of Handsworth - 120 purple crocus bulbs</w:t>
      </w:r>
      <w:r>
        <w:rPr>
          <w:color w:val="000000"/>
          <w:sz w:val="18"/>
          <w:szCs w:val="18"/>
        </w:rPr>
        <w:t>,</w:t>
      </w:r>
      <w:r>
        <w:rPr>
          <w:color w:val="000000"/>
          <w:sz w:val="18"/>
          <w:szCs w:val="18"/>
        </w:rPr>
        <w:t xml:space="preserve"> these as part of the bears flower garden so they should look beautiful in the spring. </w:t>
      </w:r>
    </w:p>
    <w:p w14:paraId="64E6A4D8" w14:textId="77777777" w:rsidR="003B13A3" w:rsidRDefault="003B13A3" w:rsidP="003B13A3">
      <w:pPr>
        <w:pStyle w:val="Heading3"/>
        <w:spacing w:before="0" w:after="0"/>
        <w:textAlignment w:val="baseline"/>
        <w:rPr>
          <w:color w:val="000000"/>
        </w:rPr>
      </w:pPr>
      <w:r>
        <w:rPr>
          <w:b/>
          <w:bCs/>
          <w:color w:val="000000"/>
        </w:rPr>
        <w:t>November 2017 planting sessions</w:t>
      </w:r>
    </w:p>
    <w:p w14:paraId="7F4EDBBD" w14:textId="6EC5BFE3" w:rsidR="003B13A3" w:rsidRDefault="003B13A3" w:rsidP="003B13A3">
      <w:pPr>
        <w:spacing w:line="255" w:lineRule="atLeast"/>
        <w:textAlignment w:val="baseline"/>
        <w:rPr>
          <w:color w:val="000000"/>
          <w:sz w:val="18"/>
          <w:szCs w:val="18"/>
        </w:rPr>
      </w:pPr>
      <w:r>
        <w:rPr>
          <w:color w:val="000000"/>
          <w:sz w:val="18"/>
          <w:szCs w:val="18"/>
        </w:rPr>
        <w:t>Fun in the garden over the last couple of weeks with some fabulous black Spanish radishes and almost the last of the salad picked</w:t>
      </w:r>
      <w:r>
        <w:rPr>
          <w:color w:val="000000"/>
          <w:sz w:val="18"/>
          <w:szCs w:val="18"/>
        </w:rPr>
        <w:t xml:space="preserve">, and </w:t>
      </w:r>
      <w:r>
        <w:rPr>
          <w:color w:val="000000"/>
          <w:sz w:val="18"/>
          <w:szCs w:val="18"/>
        </w:rPr>
        <w:t>enjoyed working with  families that have recently joined us, getting stuck in weeding, digging and having fun working hard! Some fantastic chutney made by Ruth from our green tomatoes and we have made yarrow herbal tea with fresh yarrow from the garden.</w:t>
      </w:r>
    </w:p>
    <w:p w14:paraId="7BD7EEE7" w14:textId="77777777" w:rsidR="003B13A3" w:rsidRDefault="003B13A3" w:rsidP="003B13A3">
      <w:pPr>
        <w:pStyle w:val="Heading3"/>
        <w:spacing w:before="0" w:after="0"/>
        <w:textAlignment w:val="baseline"/>
        <w:rPr>
          <w:color w:val="000000"/>
        </w:rPr>
      </w:pPr>
      <w:r>
        <w:rPr>
          <w:b/>
          <w:bCs/>
          <w:color w:val="000000"/>
        </w:rPr>
        <w:t>Salads and more</w:t>
      </w:r>
    </w:p>
    <w:p w14:paraId="25F51B17" w14:textId="6BBC1CAA" w:rsidR="003B13A3" w:rsidRDefault="003B13A3" w:rsidP="003B13A3">
      <w:pPr>
        <w:spacing w:line="255" w:lineRule="atLeast"/>
        <w:textAlignment w:val="baseline"/>
        <w:rPr>
          <w:color w:val="000000"/>
          <w:sz w:val="18"/>
          <w:szCs w:val="18"/>
        </w:rPr>
      </w:pPr>
      <w:r>
        <w:rPr>
          <w:color w:val="000000"/>
          <w:sz w:val="18"/>
          <w:szCs w:val="18"/>
        </w:rPr>
        <w:t>Rain held off long enough for us to sow some wild flower seeds around our bear, plant out more donated raspberry canes, tidy up our salads and make a pile of what might look like a load of old rubbish at the end of the garden. The bin bags are actually bagged up leaves. These will slowly rot down in the bags into leaf mulch that we can use next year to enrich our soil. Try it at home just fill a bag with leaves, tie it up, make a few holes in it with a fork then forget about it until next year!</w:t>
      </w:r>
    </w:p>
    <w:p w14:paraId="27693B8C" w14:textId="77777777" w:rsidR="003B13A3" w:rsidRDefault="003B13A3" w:rsidP="003B13A3">
      <w:pPr>
        <w:pStyle w:val="Heading3"/>
        <w:spacing w:before="0" w:after="0"/>
        <w:textAlignment w:val="baseline"/>
        <w:rPr>
          <w:color w:val="000000"/>
        </w:rPr>
      </w:pPr>
      <w:r>
        <w:rPr>
          <w:b/>
          <w:bCs/>
          <w:color w:val="000000"/>
        </w:rPr>
        <w:t>Launch Day</w:t>
      </w:r>
    </w:p>
    <w:p w14:paraId="0B1E286E" w14:textId="77777777" w:rsidR="003B13A3" w:rsidRDefault="003B13A3" w:rsidP="003B13A3">
      <w:pPr>
        <w:spacing w:line="255" w:lineRule="atLeast"/>
        <w:textAlignment w:val="baseline"/>
        <w:rPr>
          <w:color w:val="000000"/>
          <w:sz w:val="18"/>
          <w:szCs w:val="18"/>
        </w:rPr>
      </w:pPr>
      <w:r>
        <w:rPr>
          <w:color w:val="000000"/>
          <w:sz w:val="18"/>
          <w:szCs w:val="18"/>
        </w:rPr>
        <w:t xml:space="preserve">Local families came along for the launch event, with </w:t>
      </w:r>
      <w:proofErr w:type="spellStart"/>
      <w:r>
        <w:rPr>
          <w:color w:val="000000"/>
          <w:sz w:val="18"/>
          <w:szCs w:val="18"/>
        </w:rPr>
        <w:t>Parklives</w:t>
      </w:r>
      <w:proofErr w:type="spellEnd"/>
      <w:r>
        <w:rPr>
          <w:color w:val="000000"/>
          <w:sz w:val="18"/>
          <w:szCs w:val="18"/>
        </w:rPr>
        <w:t xml:space="preserve"> activities, a Bear Hunt and a plant swap all going on. From the Chair's Report 2017: Our thanks must go to Mat Barber, artist for the Sun Guardian and to Eleanor </w:t>
      </w:r>
      <w:proofErr w:type="spellStart"/>
      <w:r>
        <w:rPr>
          <w:color w:val="000000"/>
          <w:sz w:val="18"/>
          <w:szCs w:val="18"/>
        </w:rPr>
        <w:t>Hoad</w:t>
      </w:r>
      <w:proofErr w:type="spellEnd"/>
      <w:r>
        <w:rPr>
          <w:color w:val="000000"/>
          <w:sz w:val="18"/>
          <w:szCs w:val="18"/>
        </w:rPr>
        <w:t xml:space="preserve">, gardener and community artist as well as Lizzie Jordan who has managed the garden project and </w:t>
      </w:r>
      <w:proofErr w:type="spellStart"/>
      <w:r>
        <w:rPr>
          <w:color w:val="000000"/>
          <w:sz w:val="18"/>
          <w:szCs w:val="18"/>
        </w:rPr>
        <w:t>organised</w:t>
      </w:r>
      <w:proofErr w:type="spellEnd"/>
      <w:r>
        <w:rPr>
          <w:color w:val="000000"/>
          <w:sz w:val="18"/>
          <w:szCs w:val="18"/>
        </w:rPr>
        <w:t xml:space="preserve"> both the family fun day in July and the Halloween event in October.</w:t>
      </w:r>
    </w:p>
    <w:p w14:paraId="2AA48E0F" w14:textId="77777777" w:rsidR="003B13A3" w:rsidRDefault="003B13A3" w:rsidP="003B13A3">
      <w:pPr>
        <w:spacing w:line="255" w:lineRule="atLeast"/>
        <w:textAlignment w:val="baseline"/>
        <w:rPr>
          <w:color w:val="000000"/>
          <w:sz w:val="18"/>
          <w:szCs w:val="18"/>
        </w:rPr>
      </w:pPr>
    </w:p>
    <w:p w14:paraId="335F5EC0" w14:textId="77777777" w:rsidR="003B13A3" w:rsidRDefault="003B13A3" w:rsidP="003B13A3">
      <w:pPr>
        <w:spacing w:line="255" w:lineRule="atLeast"/>
        <w:textAlignment w:val="baseline"/>
        <w:rPr>
          <w:color w:val="000000"/>
          <w:sz w:val="18"/>
          <w:szCs w:val="18"/>
        </w:rPr>
      </w:pPr>
    </w:p>
    <w:p w14:paraId="17EE1A98" w14:textId="77777777" w:rsidR="003B13A3" w:rsidRDefault="003B13A3" w:rsidP="003B13A3">
      <w:pPr>
        <w:spacing w:line="255" w:lineRule="atLeast"/>
        <w:textAlignment w:val="baseline"/>
        <w:rPr>
          <w:color w:val="000000"/>
          <w:sz w:val="18"/>
          <w:szCs w:val="18"/>
        </w:rPr>
      </w:pPr>
    </w:p>
    <w:p w14:paraId="0370153C" w14:textId="77777777" w:rsidR="003B13A3" w:rsidRPr="00F42856" w:rsidRDefault="003B13A3" w:rsidP="00E50087">
      <w:pPr>
        <w:pStyle w:val="Normal1"/>
        <w:spacing w:line="360" w:lineRule="auto"/>
        <w:jc w:val="both"/>
        <w:rPr>
          <w:b/>
          <w:bCs/>
          <w:color w:val="4E3D1E"/>
          <w:sz w:val="20"/>
          <w:szCs w:val="20"/>
        </w:rPr>
      </w:pPr>
    </w:p>
    <w:p w14:paraId="37FAB6D9" w14:textId="77777777" w:rsidR="00F42856" w:rsidRPr="00CC4A9B" w:rsidRDefault="00F42856" w:rsidP="00E50087">
      <w:pPr>
        <w:pStyle w:val="Normal1"/>
        <w:spacing w:line="360" w:lineRule="auto"/>
        <w:jc w:val="both"/>
        <w:rPr>
          <w:rFonts w:ascii="Times New Roman" w:eastAsia="Times New Roman" w:hAnsi="Times New Roman" w:cs="Times New Roman"/>
          <w:sz w:val="24"/>
          <w:szCs w:val="24"/>
          <w:lang w:val="en-GB"/>
        </w:rPr>
      </w:pPr>
    </w:p>
    <w:p w14:paraId="629516EE" w14:textId="1937D2F0" w:rsidR="00AD59D4" w:rsidRPr="00F42856" w:rsidRDefault="00C059CC" w:rsidP="00F42856">
      <w:pPr>
        <w:pStyle w:val="Normal1"/>
        <w:spacing w:line="360" w:lineRule="auto"/>
        <w:jc w:val="both"/>
        <w:rPr>
          <w:rFonts w:ascii="Times New Roman" w:eastAsia="Times New Roman" w:hAnsi="Times New Roman" w:cs="Times New Roman"/>
          <w:b/>
          <w:sz w:val="24"/>
          <w:szCs w:val="24"/>
          <w:lang w:val="en-GB"/>
        </w:rPr>
      </w:pPr>
      <w:bookmarkStart w:id="2" w:name="_Toc127031711"/>
      <w:r w:rsidRPr="00CC4A9B">
        <w:rPr>
          <w:rFonts w:cs="Times New Roman"/>
          <w:lang w:val="en-GB"/>
        </w:rPr>
        <w:t>Conclusion</w:t>
      </w:r>
      <w:bookmarkEnd w:id="2"/>
    </w:p>
    <w:p w14:paraId="0C9D8C32" w14:textId="4C68DCAF" w:rsidR="00F42856" w:rsidRPr="00CC4A9B" w:rsidRDefault="00C059CC" w:rsidP="00F42856">
      <w:pPr>
        <w:pStyle w:val="Normal1"/>
        <w:spacing w:line="360" w:lineRule="auto"/>
        <w:jc w:val="both"/>
        <w:rPr>
          <w:rFonts w:ascii="Times New Roman" w:eastAsia="Times New Roman" w:hAnsi="Times New Roman" w:cs="Times New Roman"/>
          <w:sz w:val="24"/>
          <w:szCs w:val="24"/>
          <w:lang w:val="en-GB"/>
        </w:rPr>
      </w:pPr>
      <w:r w:rsidRPr="00CC4A9B">
        <w:rPr>
          <w:rFonts w:ascii="Times New Roman" w:eastAsia="Times New Roman" w:hAnsi="Times New Roman" w:cs="Times New Roman"/>
          <w:sz w:val="24"/>
          <w:szCs w:val="24"/>
          <w:lang w:val="en-GB"/>
        </w:rPr>
        <w:t>The above report discusses the relevant community engagement programme for bringing positive change in society.</w:t>
      </w:r>
    </w:p>
    <w:p w14:paraId="13180494" w14:textId="36B373E5" w:rsidR="00AD59D4" w:rsidRPr="00CC4A9B" w:rsidRDefault="00AD59D4" w:rsidP="00B4512E">
      <w:pPr>
        <w:pStyle w:val="Normal1"/>
        <w:spacing w:line="360" w:lineRule="auto"/>
        <w:jc w:val="both"/>
        <w:rPr>
          <w:rFonts w:ascii="Times New Roman" w:eastAsia="Times New Roman" w:hAnsi="Times New Roman" w:cs="Times New Roman"/>
          <w:sz w:val="24"/>
          <w:szCs w:val="24"/>
          <w:lang w:val="en-GB"/>
        </w:rPr>
      </w:pPr>
    </w:p>
    <w:p w14:paraId="1B744DE7" w14:textId="77777777" w:rsidR="00AD59D4" w:rsidRPr="00CC4A9B" w:rsidRDefault="00C059CC" w:rsidP="00B4512E">
      <w:pPr>
        <w:pStyle w:val="Normal1"/>
        <w:spacing w:line="360" w:lineRule="auto"/>
        <w:jc w:val="both"/>
        <w:rPr>
          <w:rFonts w:ascii="Times New Roman" w:eastAsia="Times New Roman" w:hAnsi="Times New Roman" w:cs="Times New Roman"/>
          <w:b/>
          <w:sz w:val="24"/>
          <w:szCs w:val="24"/>
          <w:lang w:val="en-GB"/>
        </w:rPr>
      </w:pPr>
      <w:r w:rsidRPr="00CC4A9B">
        <w:rPr>
          <w:rFonts w:ascii="Times New Roman" w:hAnsi="Times New Roman" w:cs="Times New Roman"/>
          <w:sz w:val="24"/>
          <w:szCs w:val="24"/>
          <w:lang w:val="en-GB"/>
        </w:rPr>
        <w:br w:type="page"/>
      </w:r>
    </w:p>
    <w:p w14:paraId="57DD49DE" w14:textId="77777777" w:rsidR="00AD59D4" w:rsidRPr="00CC4A9B" w:rsidRDefault="00C059CC" w:rsidP="00B4512E">
      <w:pPr>
        <w:pStyle w:val="Heading1"/>
        <w:spacing w:before="0" w:after="0"/>
        <w:rPr>
          <w:rFonts w:cs="Times New Roman"/>
          <w:lang w:val="en-GB"/>
        </w:rPr>
      </w:pPr>
      <w:bookmarkStart w:id="3" w:name="_Toc127031712"/>
      <w:r w:rsidRPr="00CC4A9B">
        <w:rPr>
          <w:rFonts w:cs="Times New Roman"/>
          <w:lang w:val="en-GB"/>
        </w:rPr>
        <w:lastRenderedPageBreak/>
        <w:t>References</w:t>
      </w:r>
      <w:bookmarkEnd w:id="3"/>
    </w:p>
    <w:p w14:paraId="645A64FE" w14:textId="19767DCA" w:rsidR="00AD59D4" w:rsidRDefault="00E50087" w:rsidP="00B4512E">
      <w:pPr>
        <w:pStyle w:val="Normal1"/>
        <w:spacing w:line="360" w:lineRule="auto"/>
        <w:jc w:val="both"/>
      </w:pPr>
      <w:hyperlink r:id="rId11" w:history="1">
        <w:r>
          <w:rPr>
            <w:rStyle w:val="Hyperlink"/>
          </w:rPr>
          <w:t>Community gardening - Wikipedia</w:t>
        </w:r>
      </w:hyperlink>
    </w:p>
    <w:p w14:paraId="71C4703E" w14:textId="3E13B964" w:rsidR="003B13A3" w:rsidRDefault="003B13A3" w:rsidP="00B4512E">
      <w:pPr>
        <w:pStyle w:val="Normal1"/>
        <w:spacing w:line="360" w:lineRule="auto"/>
        <w:jc w:val="both"/>
      </w:pPr>
      <w:hyperlink r:id="rId12" w:history="1">
        <w:r>
          <w:rPr>
            <w:rStyle w:val="Hyperlink"/>
          </w:rPr>
          <w:t>Community Garden | Birmingham | Friends of Handsworth Park</w:t>
        </w:r>
      </w:hyperlink>
    </w:p>
    <w:p w14:paraId="56468D54" w14:textId="77777777" w:rsidR="00E50087" w:rsidRPr="00CC4A9B" w:rsidRDefault="00E50087" w:rsidP="00B4512E">
      <w:pPr>
        <w:pStyle w:val="Normal1"/>
        <w:spacing w:line="360" w:lineRule="auto"/>
        <w:jc w:val="both"/>
        <w:rPr>
          <w:rFonts w:ascii="Times New Roman" w:eastAsia="Times New Roman" w:hAnsi="Times New Roman" w:cs="Times New Roman"/>
          <w:sz w:val="24"/>
          <w:szCs w:val="24"/>
          <w:lang w:val="en-GB"/>
        </w:rPr>
      </w:pPr>
    </w:p>
    <w:sectPr w:rsidR="00E50087" w:rsidRPr="00CC4A9B" w:rsidSect="00AD59D4">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51B919" w14:textId="77777777" w:rsidR="00251DD6" w:rsidRDefault="00251DD6" w:rsidP="00CC4A9B">
      <w:pPr>
        <w:spacing w:line="240" w:lineRule="auto"/>
      </w:pPr>
      <w:r>
        <w:separator/>
      </w:r>
    </w:p>
  </w:endnote>
  <w:endnote w:type="continuationSeparator" w:id="0">
    <w:p w14:paraId="7EEEFD4C" w14:textId="77777777" w:rsidR="00251DD6" w:rsidRDefault="00251DD6" w:rsidP="00CC4A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96768"/>
      <w:docPartObj>
        <w:docPartGallery w:val="Page Numbers (Bottom of Page)"/>
        <w:docPartUnique/>
      </w:docPartObj>
    </w:sdtPr>
    <w:sdtContent>
      <w:p w14:paraId="4D87BEDC" w14:textId="77777777" w:rsidR="00CC4A9B" w:rsidRDefault="008432A6">
        <w:pPr>
          <w:pStyle w:val="Footer"/>
          <w:jc w:val="right"/>
        </w:pPr>
        <w:r>
          <w:fldChar w:fldCharType="begin"/>
        </w:r>
        <w:r>
          <w:instrText xml:space="preserve"> PAGE   \* MERGEFORMAT </w:instrText>
        </w:r>
        <w:r>
          <w:fldChar w:fldCharType="separate"/>
        </w:r>
        <w:r w:rsidR="00B4512E">
          <w:rPr>
            <w:noProof/>
          </w:rPr>
          <w:t>10</w:t>
        </w:r>
        <w:r>
          <w:rPr>
            <w:noProof/>
          </w:rPr>
          <w:fldChar w:fldCharType="end"/>
        </w:r>
      </w:p>
    </w:sdtContent>
  </w:sdt>
  <w:p w14:paraId="6BB1D3F0" w14:textId="77777777" w:rsidR="00CC4A9B" w:rsidRDefault="00CC4A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E0F1E" w14:textId="77777777" w:rsidR="00251DD6" w:rsidRDefault="00251DD6" w:rsidP="00CC4A9B">
      <w:pPr>
        <w:spacing w:line="240" w:lineRule="auto"/>
      </w:pPr>
      <w:r>
        <w:separator/>
      </w:r>
    </w:p>
  </w:footnote>
  <w:footnote w:type="continuationSeparator" w:id="0">
    <w:p w14:paraId="70C826B1" w14:textId="77777777" w:rsidR="00251DD6" w:rsidRDefault="00251DD6" w:rsidP="00CC4A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E3E67"/>
    <w:multiLevelType w:val="multilevel"/>
    <w:tmpl w:val="9190DE5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63476592"/>
    <w:multiLevelType w:val="multilevel"/>
    <w:tmpl w:val="A3D0E8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66847738">
    <w:abstractNumId w:val="1"/>
  </w:num>
  <w:num w:numId="2" w16cid:durableId="415588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59D4"/>
    <w:rsid w:val="00251DD6"/>
    <w:rsid w:val="003B13A3"/>
    <w:rsid w:val="004B1D15"/>
    <w:rsid w:val="008432A6"/>
    <w:rsid w:val="00AD59D4"/>
    <w:rsid w:val="00B4512E"/>
    <w:rsid w:val="00C059CC"/>
    <w:rsid w:val="00CC4A9B"/>
    <w:rsid w:val="00E50087"/>
    <w:rsid w:val="00F428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06BF8"/>
  <w15:docId w15:val="{5B71857F-5E45-48E5-A5C5-F82C787F1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CC4A9B"/>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CC4A9B"/>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AD59D4"/>
    <w:pPr>
      <w:keepNext/>
      <w:keepLines/>
      <w:spacing w:before="320" w:after="80"/>
      <w:outlineLvl w:val="2"/>
    </w:pPr>
    <w:rPr>
      <w:color w:val="434343"/>
      <w:sz w:val="28"/>
      <w:szCs w:val="28"/>
    </w:rPr>
  </w:style>
  <w:style w:type="paragraph" w:styleId="Heading4">
    <w:name w:val="heading 4"/>
    <w:basedOn w:val="Normal1"/>
    <w:next w:val="Normal1"/>
    <w:rsid w:val="00AD59D4"/>
    <w:pPr>
      <w:keepNext/>
      <w:keepLines/>
      <w:spacing w:before="280" w:after="80"/>
      <w:outlineLvl w:val="3"/>
    </w:pPr>
    <w:rPr>
      <w:color w:val="666666"/>
      <w:sz w:val="24"/>
      <w:szCs w:val="24"/>
    </w:rPr>
  </w:style>
  <w:style w:type="paragraph" w:styleId="Heading5">
    <w:name w:val="heading 5"/>
    <w:basedOn w:val="Normal1"/>
    <w:next w:val="Normal1"/>
    <w:rsid w:val="00AD59D4"/>
    <w:pPr>
      <w:keepNext/>
      <w:keepLines/>
      <w:spacing w:before="240" w:after="80"/>
      <w:outlineLvl w:val="4"/>
    </w:pPr>
    <w:rPr>
      <w:color w:val="666666"/>
    </w:rPr>
  </w:style>
  <w:style w:type="paragraph" w:styleId="Heading6">
    <w:name w:val="heading 6"/>
    <w:basedOn w:val="Normal1"/>
    <w:next w:val="Normal1"/>
    <w:rsid w:val="00AD59D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D59D4"/>
  </w:style>
  <w:style w:type="paragraph" w:styleId="Title">
    <w:name w:val="Title"/>
    <w:basedOn w:val="Normal1"/>
    <w:next w:val="Normal1"/>
    <w:rsid w:val="00AD59D4"/>
    <w:pPr>
      <w:keepNext/>
      <w:keepLines/>
      <w:spacing w:after="60"/>
    </w:pPr>
    <w:rPr>
      <w:sz w:val="52"/>
      <w:szCs w:val="52"/>
    </w:rPr>
  </w:style>
  <w:style w:type="paragraph" w:styleId="Subtitle">
    <w:name w:val="Subtitle"/>
    <w:basedOn w:val="Normal1"/>
    <w:next w:val="Normal1"/>
    <w:rsid w:val="00AD59D4"/>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CC4A9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C4A9B"/>
    <w:pPr>
      <w:spacing w:after="100"/>
    </w:pPr>
  </w:style>
  <w:style w:type="character" w:styleId="Hyperlink">
    <w:name w:val="Hyperlink"/>
    <w:basedOn w:val="DefaultParagraphFont"/>
    <w:uiPriority w:val="99"/>
    <w:unhideWhenUsed/>
    <w:rsid w:val="00CC4A9B"/>
    <w:rPr>
      <w:color w:val="0000FF" w:themeColor="hyperlink"/>
      <w:u w:val="single"/>
    </w:rPr>
  </w:style>
  <w:style w:type="paragraph" w:styleId="BalloonText">
    <w:name w:val="Balloon Text"/>
    <w:basedOn w:val="Normal"/>
    <w:link w:val="BalloonTextChar"/>
    <w:uiPriority w:val="99"/>
    <w:semiHidden/>
    <w:unhideWhenUsed/>
    <w:rsid w:val="00CC4A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4A9B"/>
    <w:rPr>
      <w:rFonts w:ascii="Tahoma" w:hAnsi="Tahoma" w:cs="Tahoma"/>
      <w:sz w:val="16"/>
      <w:szCs w:val="16"/>
    </w:rPr>
  </w:style>
  <w:style w:type="paragraph" w:styleId="Header">
    <w:name w:val="header"/>
    <w:basedOn w:val="Normal"/>
    <w:link w:val="HeaderChar"/>
    <w:uiPriority w:val="99"/>
    <w:semiHidden/>
    <w:unhideWhenUsed/>
    <w:rsid w:val="00CC4A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4A9B"/>
  </w:style>
  <w:style w:type="paragraph" w:styleId="Footer">
    <w:name w:val="footer"/>
    <w:basedOn w:val="Normal"/>
    <w:link w:val="FooterChar"/>
    <w:uiPriority w:val="99"/>
    <w:unhideWhenUsed/>
    <w:rsid w:val="00CC4A9B"/>
    <w:pPr>
      <w:tabs>
        <w:tab w:val="center" w:pos="4680"/>
        <w:tab w:val="right" w:pos="9360"/>
      </w:tabs>
      <w:spacing w:line="240" w:lineRule="auto"/>
    </w:pPr>
  </w:style>
  <w:style w:type="character" w:customStyle="1" w:styleId="FooterChar">
    <w:name w:val="Footer Char"/>
    <w:basedOn w:val="DefaultParagraphFont"/>
    <w:link w:val="Footer"/>
    <w:uiPriority w:val="99"/>
    <w:rsid w:val="00CC4A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693866">
      <w:bodyDiv w:val="1"/>
      <w:marLeft w:val="0"/>
      <w:marRight w:val="0"/>
      <w:marTop w:val="0"/>
      <w:marBottom w:val="0"/>
      <w:divBdr>
        <w:top w:val="none" w:sz="0" w:space="0" w:color="auto"/>
        <w:left w:val="none" w:sz="0" w:space="0" w:color="auto"/>
        <w:bottom w:val="none" w:sz="0" w:space="0" w:color="auto"/>
        <w:right w:val="none" w:sz="0" w:space="0" w:color="auto"/>
      </w:divBdr>
      <w:divsChild>
        <w:div w:id="1300115983">
          <w:marLeft w:val="0"/>
          <w:marRight w:val="0"/>
          <w:marTop w:val="150"/>
          <w:marBottom w:val="0"/>
          <w:divBdr>
            <w:top w:val="none" w:sz="0" w:space="0" w:color="auto"/>
            <w:left w:val="none" w:sz="0" w:space="0" w:color="auto"/>
            <w:bottom w:val="none" w:sz="0" w:space="0" w:color="auto"/>
            <w:right w:val="none" w:sz="0" w:space="0" w:color="auto"/>
          </w:divBdr>
        </w:div>
      </w:divsChild>
    </w:div>
    <w:div w:id="566261682">
      <w:bodyDiv w:val="1"/>
      <w:marLeft w:val="0"/>
      <w:marRight w:val="0"/>
      <w:marTop w:val="0"/>
      <w:marBottom w:val="0"/>
      <w:divBdr>
        <w:top w:val="none" w:sz="0" w:space="0" w:color="auto"/>
        <w:left w:val="none" w:sz="0" w:space="0" w:color="auto"/>
        <w:bottom w:val="none" w:sz="0" w:space="0" w:color="auto"/>
        <w:right w:val="none" w:sz="0" w:space="0" w:color="auto"/>
      </w:divBdr>
      <w:divsChild>
        <w:div w:id="1584102793">
          <w:marLeft w:val="0"/>
          <w:marRight w:val="0"/>
          <w:marTop w:val="150"/>
          <w:marBottom w:val="0"/>
          <w:divBdr>
            <w:top w:val="none" w:sz="0" w:space="0" w:color="auto"/>
            <w:left w:val="none" w:sz="0" w:space="0" w:color="auto"/>
            <w:bottom w:val="none" w:sz="0" w:space="0" w:color="auto"/>
            <w:right w:val="none" w:sz="0" w:space="0" w:color="auto"/>
          </w:divBdr>
        </w:div>
      </w:divsChild>
    </w:div>
    <w:div w:id="882208031">
      <w:bodyDiv w:val="1"/>
      <w:marLeft w:val="0"/>
      <w:marRight w:val="0"/>
      <w:marTop w:val="0"/>
      <w:marBottom w:val="0"/>
      <w:divBdr>
        <w:top w:val="none" w:sz="0" w:space="0" w:color="auto"/>
        <w:left w:val="none" w:sz="0" w:space="0" w:color="auto"/>
        <w:bottom w:val="none" w:sz="0" w:space="0" w:color="auto"/>
        <w:right w:val="none" w:sz="0" w:space="0" w:color="auto"/>
      </w:divBdr>
      <w:divsChild>
        <w:div w:id="1281764343">
          <w:marLeft w:val="0"/>
          <w:marRight w:val="0"/>
          <w:marTop w:val="150"/>
          <w:marBottom w:val="0"/>
          <w:divBdr>
            <w:top w:val="none" w:sz="0" w:space="0" w:color="auto"/>
            <w:left w:val="none" w:sz="0" w:space="0" w:color="auto"/>
            <w:bottom w:val="none" w:sz="0" w:space="0" w:color="auto"/>
            <w:right w:val="none" w:sz="0" w:space="0" w:color="auto"/>
          </w:divBdr>
        </w:div>
      </w:divsChild>
    </w:div>
    <w:div w:id="1362315115">
      <w:bodyDiv w:val="1"/>
      <w:marLeft w:val="0"/>
      <w:marRight w:val="0"/>
      <w:marTop w:val="0"/>
      <w:marBottom w:val="0"/>
      <w:divBdr>
        <w:top w:val="none" w:sz="0" w:space="0" w:color="auto"/>
        <w:left w:val="none" w:sz="0" w:space="0" w:color="auto"/>
        <w:bottom w:val="none" w:sz="0" w:space="0" w:color="auto"/>
        <w:right w:val="none" w:sz="0" w:space="0" w:color="auto"/>
      </w:divBdr>
      <w:divsChild>
        <w:div w:id="1516116429">
          <w:marLeft w:val="0"/>
          <w:marRight w:val="0"/>
          <w:marTop w:val="15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Gardening"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andsworthpark.co.uk/community-garde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Community_garden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Community_gardening" TargetMode="External"/><Relationship Id="rId4" Type="http://schemas.openxmlformats.org/officeDocument/2006/relationships/settings" Target="settings.xml"/><Relationship Id="rId9" Type="http://schemas.openxmlformats.org/officeDocument/2006/relationships/hyperlink" Target="https://en.wikipedia.org/wiki/Community_garden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37466B-22E9-490A-80A9-36AB64C3D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928</Words>
  <Characters>5292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Maran</cp:lastModifiedBy>
  <cp:revision>6</cp:revision>
  <dcterms:created xsi:type="dcterms:W3CDTF">2023-02-11T12:41:00Z</dcterms:created>
  <dcterms:modified xsi:type="dcterms:W3CDTF">2023-03-03T15:04:00Z</dcterms:modified>
</cp:coreProperties>
</file>