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345350" w14:textId="77777777" w:rsidR="0010432D" w:rsidRPr="00064366" w:rsidRDefault="0010432D" w:rsidP="0010432D">
      <w:pPr>
        <w:autoSpaceDE w:val="0"/>
        <w:autoSpaceDN w:val="0"/>
        <w:adjustRightInd w:val="0"/>
        <w:ind w:right="-380"/>
        <w:rPr>
          <w:rFonts w:ascii="Times New Roman" w:hAnsi="Times New Roman" w:cs="Times New Roman"/>
          <w:b/>
          <w:bCs/>
          <w:lang w:val="en-US"/>
        </w:rPr>
      </w:pPr>
      <w:r w:rsidRPr="00064366">
        <w:rPr>
          <w:rFonts w:ascii="Times New Roman" w:hAnsi="Times New Roman" w:cs="Times New Roman"/>
          <w:b/>
          <w:bCs/>
          <w:lang w:val="en-US"/>
        </w:rPr>
        <w:t>Discuss the different approaches towards the academic study, in universities, of Islam and Muslims. Draw upon critical perspectives to inform your answer.</w:t>
      </w:r>
    </w:p>
    <w:p w14:paraId="4F6CD6A3"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1D731C5C" w14:textId="77777777"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Universities employ different approaches towards the academic study of Islam and Muslims. This essay will draw upon critical perspectives and will suggest ways to enhance the understanding of Islam and Muslims, as “the goal of serious scholarship should be to improve understanding of self and other” (</w:t>
      </w:r>
      <w:proofErr w:type="spellStart"/>
      <w:r w:rsidRPr="00064366">
        <w:rPr>
          <w:rFonts w:ascii="Times New Roman" w:hAnsi="Times New Roman" w:cs="Times New Roman"/>
          <w:lang w:val="en-US"/>
        </w:rPr>
        <w:t>Varisco</w:t>
      </w:r>
      <w:proofErr w:type="spellEnd"/>
      <w:r w:rsidRPr="00064366">
        <w:rPr>
          <w:rFonts w:ascii="Times New Roman" w:hAnsi="Times New Roman" w:cs="Times New Roman"/>
          <w:lang w:val="en-US"/>
        </w:rPr>
        <w:t xml:space="preserve">, 2007, p. 304). The point of understanding the ‘other’ is congruous with the verse of the Quran, “O mankind! Lo! We have created you male and </w:t>
      </w:r>
      <w:proofErr w:type="gramStart"/>
      <w:r w:rsidRPr="00064366">
        <w:rPr>
          <w:rFonts w:ascii="Times New Roman" w:hAnsi="Times New Roman" w:cs="Times New Roman"/>
          <w:lang w:val="en-US"/>
        </w:rPr>
        <w:t>female, and</w:t>
      </w:r>
      <w:proofErr w:type="gramEnd"/>
      <w:r w:rsidRPr="00064366">
        <w:rPr>
          <w:rFonts w:ascii="Times New Roman" w:hAnsi="Times New Roman" w:cs="Times New Roman"/>
          <w:lang w:val="en-US"/>
        </w:rPr>
        <w:t xml:space="preserve"> have made you nations and tribes that ye may know one another” (Qur’an 49:13). Some approaches yield true perceptions of Islam, while others yield distortions and may result in hostility towards Muslims, whether in the form of Islamophobia or in the enacting of </w:t>
      </w:r>
      <w:proofErr w:type="spellStart"/>
      <w:r w:rsidRPr="00064366">
        <w:rPr>
          <w:rFonts w:ascii="Times New Roman" w:hAnsi="Times New Roman" w:cs="Times New Roman"/>
          <w:lang w:val="en-US"/>
        </w:rPr>
        <w:t>unfavourable</w:t>
      </w:r>
      <w:proofErr w:type="spellEnd"/>
      <w:r w:rsidRPr="00064366">
        <w:rPr>
          <w:rFonts w:ascii="Times New Roman" w:hAnsi="Times New Roman" w:cs="Times New Roman"/>
          <w:lang w:val="en-US"/>
        </w:rPr>
        <w:t xml:space="preserve"> government policies.</w:t>
      </w:r>
    </w:p>
    <w:p w14:paraId="6413BF00"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64934B13" w14:textId="77777777"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It is important to note that “no consensus among scholars concerning the best way to study religion has developed” (Smart and Segal, 2018), and “one of the many reasons for this failure is that each discipline enlisted to study religion has its own distinctive methods and topics, and scholars often disagree about how to resolve the inevitable conflicts between these different intellectual perspectives” (Smart and Segal, 2018). Islamic Studies is no exception.</w:t>
      </w:r>
    </w:p>
    <w:p w14:paraId="01B3FD36"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7105A3E8" w14:textId="2296EEC3"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 xml:space="preserve">A number of conferences have sought to create awareness of the state of Islamic Studies at universities. </w:t>
      </w:r>
      <w:r w:rsidRPr="00106BFC">
        <w:rPr>
          <w:rFonts w:ascii="Times New Roman" w:hAnsi="Times New Roman" w:cs="Times New Roman"/>
          <w:i/>
          <w:iCs/>
          <w:lang w:val="en-US"/>
        </w:rPr>
        <w:t>The Islam on Campus</w:t>
      </w:r>
      <w:r w:rsidRPr="00064366">
        <w:rPr>
          <w:rFonts w:ascii="Times New Roman" w:hAnsi="Times New Roman" w:cs="Times New Roman"/>
          <w:lang w:val="en-US"/>
        </w:rPr>
        <w:t xml:space="preserve"> (2006) conference brought together academics in the field of Islamic Studies to discuss “issues such as the definition of Islamic Studies” (Suleiman and </w:t>
      </w:r>
      <w:proofErr w:type="spellStart"/>
      <w:r w:rsidRPr="00064366">
        <w:rPr>
          <w:rFonts w:ascii="Times New Roman" w:hAnsi="Times New Roman" w:cs="Times New Roman"/>
          <w:lang w:val="en-US"/>
        </w:rPr>
        <w:t>Shihadeh</w:t>
      </w:r>
      <w:proofErr w:type="spellEnd"/>
      <w:r w:rsidRPr="00064366">
        <w:rPr>
          <w:rFonts w:ascii="Times New Roman" w:hAnsi="Times New Roman" w:cs="Times New Roman"/>
          <w:lang w:val="en-US"/>
        </w:rPr>
        <w:t xml:space="preserve">, 2007, pp. 309-310). Although academic approaches in various university </w:t>
      </w:r>
      <w:proofErr w:type="spellStart"/>
      <w:r w:rsidRPr="00064366">
        <w:rPr>
          <w:rFonts w:ascii="Times New Roman" w:hAnsi="Times New Roman" w:cs="Times New Roman"/>
          <w:lang w:val="en-US"/>
        </w:rPr>
        <w:t>programmes</w:t>
      </w:r>
      <w:proofErr w:type="spellEnd"/>
      <w:r w:rsidRPr="00064366">
        <w:rPr>
          <w:rFonts w:ascii="Times New Roman" w:hAnsi="Times New Roman" w:cs="Times New Roman"/>
          <w:lang w:val="en-US"/>
        </w:rPr>
        <w:t xml:space="preserve"> may enrich with the perspectives they offer, such as the </w:t>
      </w:r>
      <w:r w:rsidR="00106BFC">
        <w:rPr>
          <w:rFonts w:ascii="Times New Roman" w:hAnsi="Times New Roman" w:cs="Times New Roman"/>
          <w:lang w:val="en-US"/>
        </w:rPr>
        <w:t>‘</w:t>
      </w:r>
      <w:r w:rsidRPr="00106BFC">
        <w:rPr>
          <w:rFonts w:ascii="Times New Roman" w:hAnsi="Times New Roman" w:cs="Times New Roman"/>
          <w:lang w:val="en-US"/>
        </w:rPr>
        <w:t>Islamic Studies BA</w:t>
      </w:r>
      <w:r w:rsidR="00106BFC">
        <w:rPr>
          <w:rFonts w:ascii="Times New Roman" w:hAnsi="Times New Roman" w:cs="Times New Roman"/>
          <w:lang w:val="en-US"/>
        </w:rPr>
        <w:t>’</w:t>
      </w:r>
      <w:r w:rsidRPr="00064366">
        <w:rPr>
          <w:rFonts w:ascii="Times New Roman" w:hAnsi="Times New Roman" w:cs="Times New Roman"/>
          <w:lang w:val="en-US"/>
        </w:rPr>
        <w:t xml:space="preserve"> (University of Leeds, 2019), they are limited in advantage, particularly when each approach is </w:t>
      </w:r>
      <w:proofErr w:type="spellStart"/>
      <w:r w:rsidRPr="00064366">
        <w:rPr>
          <w:rFonts w:ascii="Times New Roman" w:hAnsi="Times New Roman" w:cs="Times New Roman"/>
          <w:lang w:val="en-US"/>
        </w:rPr>
        <w:t>compartmentalised</w:t>
      </w:r>
      <w:proofErr w:type="spellEnd"/>
      <w:r w:rsidRPr="00064366">
        <w:rPr>
          <w:rFonts w:ascii="Times New Roman" w:hAnsi="Times New Roman" w:cs="Times New Roman"/>
          <w:lang w:val="en-US"/>
        </w:rPr>
        <w:t xml:space="preserve"> from a holistic view or when sound interpretations of the Islamic tradition are compromised. </w:t>
      </w:r>
    </w:p>
    <w:p w14:paraId="006DEA55"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13C36A6A" w14:textId="355A5A24" w:rsidR="0010432D" w:rsidRPr="00064366" w:rsidRDefault="0010432D" w:rsidP="0010432D">
      <w:pPr>
        <w:autoSpaceDE w:val="0"/>
        <w:autoSpaceDN w:val="0"/>
        <w:adjustRightInd w:val="0"/>
        <w:ind w:right="-380"/>
        <w:rPr>
          <w:rFonts w:ascii="Times New Roman" w:hAnsi="Times New Roman" w:cs="Times New Roman"/>
          <w:lang w:val="en-US"/>
        </w:rPr>
      </w:pPr>
      <w:r w:rsidRPr="00106BFC">
        <w:rPr>
          <w:rFonts w:ascii="Times New Roman" w:hAnsi="Times New Roman" w:cs="Times New Roman"/>
          <w:i/>
          <w:iCs/>
          <w:lang w:val="en-US"/>
        </w:rPr>
        <w:t>Islam on Campus</w:t>
      </w:r>
      <w:r w:rsidRPr="00064366">
        <w:rPr>
          <w:rFonts w:ascii="Times New Roman" w:hAnsi="Times New Roman" w:cs="Times New Roman"/>
          <w:lang w:val="en-US"/>
        </w:rPr>
        <w:t xml:space="preserve"> (2006) found that “there was a lingering perception that the study of Sufism (the mystical tradition in Islam) was not properly integrated into the field of Islamic Studies” (Suleiman and </w:t>
      </w:r>
      <w:proofErr w:type="spellStart"/>
      <w:r w:rsidRPr="00064366">
        <w:rPr>
          <w:rFonts w:ascii="Times New Roman" w:hAnsi="Times New Roman" w:cs="Times New Roman"/>
          <w:lang w:val="en-US"/>
        </w:rPr>
        <w:t>Shihadeh</w:t>
      </w:r>
      <w:proofErr w:type="spellEnd"/>
      <w:r w:rsidRPr="00064366">
        <w:rPr>
          <w:rFonts w:ascii="Times New Roman" w:hAnsi="Times New Roman" w:cs="Times New Roman"/>
          <w:lang w:val="en-US"/>
        </w:rPr>
        <w:t xml:space="preserve">, 2007, p. 312). This is a critical issue, as Sufism is considered an integral part of the Islamic tradition. In a famous Hadith tradition, the three levels of the Islamic religion are expounded: </w:t>
      </w:r>
      <w:r w:rsidRPr="00106BFC">
        <w:rPr>
          <w:rFonts w:ascii="Times New Roman" w:hAnsi="Times New Roman" w:cs="Times New Roman"/>
          <w:i/>
          <w:iCs/>
          <w:lang w:val="en-US"/>
        </w:rPr>
        <w:t>Islam, Iman</w:t>
      </w:r>
      <w:r w:rsidRPr="00064366">
        <w:rPr>
          <w:rFonts w:ascii="Times New Roman" w:hAnsi="Times New Roman" w:cs="Times New Roman"/>
          <w:lang w:val="en-US"/>
        </w:rPr>
        <w:t xml:space="preserve"> and </w:t>
      </w:r>
      <w:r w:rsidRPr="00106BFC">
        <w:rPr>
          <w:rFonts w:ascii="Times New Roman" w:hAnsi="Times New Roman" w:cs="Times New Roman"/>
          <w:i/>
          <w:iCs/>
          <w:lang w:val="en-US"/>
        </w:rPr>
        <w:t>Ihsan</w:t>
      </w:r>
      <w:r w:rsidRPr="00064366">
        <w:rPr>
          <w:rFonts w:ascii="Times New Roman" w:hAnsi="Times New Roman" w:cs="Times New Roman"/>
          <w:lang w:val="en-US"/>
        </w:rPr>
        <w:t xml:space="preserve">. </w:t>
      </w:r>
      <w:r w:rsidRPr="00106BFC">
        <w:rPr>
          <w:rFonts w:ascii="Times New Roman" w:hAnsi="Times New Roman" w:cs="Times New Roman"/>
          <w:i/>
          <w:iCs/>
          <w:lang w:val="en-US"/>
        </w:rPr>
        <w:t>Ihsan</w:t>
      </w:r>
      <w:r w:rsidRPr="00064366">
        <w:rPr>
          <w:rFonts w:ascii="Times New Roman" w:hAnsi="Times New Roman" w:cs="Times New Roman"/>
          <w:lang w:val="en-US"/>
        </w:rPr>
        <w:t xml:space="preserve"> is identified as the spiritual dimension, “that you worship God as if you see Him” (an-</w:t>
      </w:r>
      <w:proofErr w:type="spellStart"/>
      <w:r w:rsidRPr="00064366">
        <w:rPr>
          <w:rFonts w:ascii="Times New Roman" w:hAnsi="Times New Roman" w:cs="Times New Roman"/>
          <w:lang w:val="en-US"/>
        </w:rPr>
        <w:t>Nawawi</w:t>
      </w:r>
      <w:proofErr w:type="spellEnd"/>
      <w:r w:rsidRPr="00064366">
        <w:rPr>
          <w:rFonts w:ascii="Times New Roman" w:hAnsi="Times New Roman" w:cs="Times New Roman"/>
          <w:lang w:val="en-US"/>
        </w:rPr>
        <w:t>, 1998, p. 19). Despite the criticisms of bias levelled at faith-based insider perspectives (</w:t>
      </w:r>
      <w:proofErr w:type="spellStart"/>
      <w:r w:rsidRPr="00064366">
        <w:rPr>
          <w:rFonts w:ascii="Times New Roman" w:hAnsi="Times New Roman" w:cs="Times New Roman"/>
          <w:lang w:val="en-US"/>
        </w:rPr>
        <w:t>Hinnells</w:t>
      </w:r>
      <w:proofErr w:type="spellEnd"/>
      <w:r w:rsidRPr="00064366">
        <w:rPr>
          <w:rFonts w:ascii="Times New Roman" w:hAnsi="Times New Roman" w:cs="Times New Roman"/>
          <w:lang w:val="en-US"/>
        </w:rPr>
        <w:t xml:space="preserve">, 2005, p. 245), they have the advantage of experiential knowledge that reinforces understandings of the Islamic faith </w:t>
      </w:r>
      <w:r w:rsidRPr="00106BFC">
        <w:rPr>
          <w:rFonts w:ascii="Times New Roman" w:hAnsi="Times New Roman" w:cs="Times New Roman"/>
          <w:i/>
          <w:iCs/>
          <w:lang w:val="en-US"/>
        </w:rPr>
        <w:t>(Iman)</w:t>
      </w:r>
      <w:r w:rsidRPr="00064366">
        <w:rPr>
          <w:rFonts w:ascii="Times New Roman" w:hAnsi="Times New Roman" w:cs="Times New Roman"/>
          <w:lang w:val="en-US"/>
        </w:rPr>
        <w:t xml:space="preserve"> and spirituality </w:t>
      </w:r>
      <w:r w:rsidRPr="00106BFC">
        <w:rPr>
          <w:rFonts w:ascii="Times New Roman" w:hAnsi="Times New Roman" w:cs="Times New Roman"/>
          <w:i/>
          <w:iCs/>
          <w:lang w:val="en-US"/>
        </w:rPr>
        <w:t>(Ihsan).</w:t>
      </w:r>
      <w:r w:rsidRPr="00064366">
        <w:rPr>
          <w:rFonts w:ascii="Times New Roman" w:hAnsi="Times New Roman" w:cs="Times New Roman"/>
          <w:lang w:val="en-US"/>
        </w:rPr>
        <w:t xml:space="preserve"> That fact that “‘Islamic Studies’ is taught within an academic environment which does not </w:t>
      </w:r>
      <w:proofErr w:type="spellStart"/>
      <w:r w:rsidRPr="00064366">
        <w:rPr>
          <w:rFonts w:ascii="Times New Roman" w:hAnsi="Times New Roman" w:cs="Times New Roman"/>
          <w:lang w:val="en-US"/>
        </w:rPr>
        <w:t>recognise</w:t>
      </w:r>
      <w:proofErr w:type="spellEnd"/>
      <w:r w:rsidRPr="00064366">
        <w:rPr>
          <w:rFonts w:ascii="Times New Roman" w:hAnsi="Times New Roman" w:cs="Times New Roman"/>
          <w:lang w:val="en-US"/>
        </w:rPr>
        <w:t xml:space="preserve"> the fusion that Islam holds between the spiritual and material” (</w:t>
      </w:r>
      <w:proofErr w:type="spellStart"/>
      <w:r w:rsidRPr="00064366">
        <w:rPr>
          <w:rFonts w:ascii="Times New Roman" w:hAnsi="Times New Roman" w:cs="Times New Roman"/>
          <w:lang w:val="en-US"/>
        </w:rPr>
        <w:t>Dien</w:t>
      </w:r>
      <w:proofErr w:type="spellEnd"/>
      <w:r w:rsidRPr="00064366">
        <w:rPr>
          <w:rFonts w:ascii="Times New Roman" w:hAnsi="Times New Roman" w:cs="Times New Roman"/>
          <w:lang w:val="en-US"/>
        </w:rPr>
        <w:t xml:space="preserve">, 2007, p. 243) is of significant concern, as Islam cannot be separated from </w:t>
      </w:r>
      <w:r w:rsidR="00230044">
        <w:rPr>
          <w:rFonts w:ascii="Times New Roman" w:hAnsi="Times New Roman" w:cs="Times New Roman"/>
          <w:lang w:val="en-US"/>
        </w:rPr>
        <w:t>s</w:t>
      </w:r>
      <w:r w:rsidRPr="00064366">
        <w:rPr>
          <w:rFonts w:ascii="Times New Roman" w:hAnsi="Times New Roman" w:cs="Times New Roman"/>
          <w:lang w:val="en-US"/>
        </w:rPr>
        <w:t xml:space="preserve">pirituality. </w:t>
      </w:r>
    </w:p>
    <w:p w14:paraId="4AD62C71"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1573B86B" w14:textId="77777777"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 xml:space="preserve">Islamic art and architecture </w:t>
      </w:r>
      <w:proofErr w:type="gramStart"/>
      <w:r w:rsidRPr="00064366">
        <w:rPr>
          <w:rFonts w:ascii="Times New Roman" w:hAnsi="Times New Roman" w:cs="Times New Roman"/>
          <w:lang w:val="en-US"/>
        </w:rPr>
        <w:t>ignites</w:t>
      </w:r>
      <w:proofErr w:type="gramEnd"/>
      <w:r w:rsidRPr="00064366">
        <w:rPr>
          <w:rFonts w:ascii="Times New Roman" w:hAnsi="Times New Roman" w:cs="Times New Roman"/>
          <w:lang w:val="en-US"/>
        </w:rPr>
        <w:t xml:space="preserve"> positivity and harnesses spiritual elements by offering aesthetically pleasing perspectives of Islam. However, it is more useful once conjoined and studied with other approaches in Islamic Studies.</w:t>
      </w:r>
    </w:p>
    <w:p w14:paraId="13769613"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47680907" w14:textId="77777777"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 xml:space="preserve">The anthropological approach of the sociological and ethnographic study of Muslims, though interesting, may pose catastrophic problems in the understanding of Islam. The consequences of judging Islam on its adherents may lead to misinterpretations, because not all who claim to be Muslims are in fact Muslims. Moreover, like any other adherents of other religious traditions, Muslims are prone to various degrees of practice. ISIS, a notorious group confirmed as extremists by hundreds of Muslim authorities (Open Letter to Al-Baghdadi, 2014), defend their horrific crimes </w:t>
      </w:r>
      <w:r w:rsidRPr="00064366">
        <w:rPr>
          <w:rFonts w:ascii="Times New Roman" w:hAnsi="Times New Roman" w:cs="Times New Roman"/>
          <w:lang w:val="en-US"/>
        </w:rPr>
        <w:lastRenderedPageBreak/>
        <w:t xml:space="preserve">with </w:t>
      </w:r>
      <w:proofErr w:type="spellStart"/>
      <w:r w:rsidRPr="00064366">
        <w:rPr>
          <w:rFonts w:ascii="Times New Roman" w:hAnsi="Times New Roman" w:cs="Times New Roman"/>
          <w:lang w:val="en-US"/>
        </w:rPr>
        <w:t>decontextualised</w:t>
      </w:r>
      <w:proofErr w:type="spellEnd"/>
      <w:r w:rsidRPr="00064366">
        <w:rPr>
          <w:rFonts w:ascii="Times New Roman" w:hAnsi="Times New Roman" w:cs="Times New Roman"/>
          <w:lang w:val="en-US"/>
        </w:rPr>
        <w:t xml:space="preserve"> and misinterpreted verses of the Quran and Hadith. The benefit of the anthropological approach, however, is that it gives a voice to Muslims and allows the moderate voice to emerge. In the anthropological study of Muslims, the study of classical Islamic texts cannot be dismissed. </w:t>
      </w:r>
      <w:r w:rsidRPr="00106BFC">
        <w:rPr>
          <w:rFonts w:ascii="Times New Roman" w:hAnsi="Times New Roman" w:cs="Times New Roman"/>
          <w:i/>
          <w:iCs/>
          <w:lang w:val="en-US"/>
        </w:rPr>
        <w:t>Islam on Campus</w:t>
      </w:r>
      <w:r w:rsidRPr="00064366">
        <w:rPr>
          <w:rFonts w:ascii="Times New Roman" w:hAnsi="Times New Roman" w:cs="Times New Roman"/>
          <w:lang w:val="en-US"/>
        </w:rPr>
        <w:t xml:space="preserve"> (2006) supports that the “study of the classical </w:t>
      </w:r>
      <w:proofErr w:type="spellStart"/>
      <w:r w:rsidRPr="00064366">
        <w:rPr>
          <w:rFonts w:ascii="Times New Roman" w:hAnsi="Times New Roman" w:cs="Times New Roman"/>
          <w:lang w:val="en-US"/>
        </w:rPr>
        <w:t>religio</w:t>
      </w:r>
      <w:proofErr w:type="spellEnd"/>
      <w:r w:rsidRPr="00064366">
        <w:rPr>
          <w:rFonts w:ascii="Times New Roman" w:hAnsi="Times New Roman" w:cs="Times New Roman"/>
          <w:lang w:val="en-US"/>
        </w:rPr>
        <w:t xml:space="preserve">-intellectual disciplines and traditions should remain at the core of Islamic Studies” (Suleiman and </w:t>
      </w:r>
      <w:proofErr w:type="spellStart"/>
      <w:r w:rsidRPr="00064366">
        <w:rPr>
          <w:rFonts w:ascii="Times New Roman" w:hAnsi="Times New Roman" w:cs="Times New Roman"/>
          <w:lang w:val="en-US"/>
        </w:rPr>
        <w:t>Shihadeh</w:t>
      </w:r>
      <w:proofErr w:type="spellEnd"/>
      <w:r w:rsidRPr="00064366">
        <w:rPr>
          <w:rFonts w:ascii="Times New Roman" w:hAnsi="Times New Roman" w:cs="Times New Roman"/>
          <w:lang w:val="en-US"/>
        </w:rPr>
        <w:t>, 2007, p. 311).</w:t>
      </w:r>
    </w:p>
    <w:p w14:paraId="7D2F3F3C"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1899DE01" w14:textId="77777777"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 xml:space="preserve">The study of classical texts and traditions is very beneficial because it is “concerned with the elaboration and transmission of classical Muslim scholarship’s understanding of its faith” (SOAS, 2019). The study of classical texts is the foundation of Islamic scholarship; some </w:t>
      </w:r>
      <w:proofErr w:type="spellStart"/>
      <w:r w:rsidRPr="00064366">
        <w:rPr>
          <w:rFonts w:ascii="Times New Roman" w:hAnsi="Times New Roman" w:cs="Times New Roman"/>
          <w:lang w:val="en-US"/>
        </w:rPr>
        <w:t>programmes</w:t>
      </w:r>
      <w:proofErr w:type="spellEnd"/>
      <w:r w:rsidRPr="00064366">
        <w:rPr>
          <w:rFonts w:ascii="Times New Roman" w:hAnsi="Times New Roman" w:cs="Times New Roman"/>
          <w:lang w:val="en-US"/>
        </w:rPr>
        <w:t xml:space="preserve"> combine a number of academic perspectives, “such as theology, Arabic linguistic thought, jurisprudence and scriptural hermeneutics” (SOAS, 2019).</w:t>
      </w:r>
    </w:p>
    <w:p w14:paraId="61E693EB"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65C58A1E" w14:textId="77777777"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Nonetheless, even the study of classical texts may pose challenges. Muslim literary sources on which Western scholars have based their accounts include the Quran (</w:t>
      </w:r>
      <w:proofErr w:type="spellStart"/>
      <w:r w:rsidRPr="00064366">
        <w:rPr>
          <w:rFonts w:ascii="Times New Roman" w:hAnsi="Times New Roman" w:cs="Times New Roman"/>
          <w:lang w:val="en-US"/>
        </w:rPr>
        <w:t>Lewinstein</w:t>
      </w:r>
      <w:proofErr w:type="spellEnd"/>
      <w:r w:rsidRPr="00064366">
        <w:rPr>
          <w:rFonts w:ascii="Times New Roman" w:hAnsi="Times New Roman" w:cs="Times New Roman"/>
          <w:lang w:val="en-US"/>
        </w:rPr>
        <w:t>, 2019). Complications arise in the mistranslations of Islamic texts. Shaykh Muhammad Al-</w:t>
      </w:r>
      <w:proofErr w:type="spellStart"/>
      <w:r w:rsidRPr="00064366">
        <w:rPr>
          <w:rFonts w:ascii="Times New Roman" w:hAnsi="Times New Roman" w:cs="Times New Roman"/>
          <w:lang w:val="en-US"/>
        </w:rPr>
        <w:t>Yaqoubi</w:t>
      </w:r>
      <w:proofErr w:type="spellEnd"/>
      <w:r w:rsidRPr="00064366">
        <w:rPr>
          <w:rFonts w:ascii="Times New Roman" w:hAnsi="Times New Roman" w:cs="Times New Roman"/>
          <w:lang w:val="en-US"/>
        </w:rPr>
        <w:t>, a renowned Islamic scholar, makes the point that “translations are human attempts to render its meanings into other languages; therefore, they are not sacred and could be prone to error” (Al-</w:t>
      </w:r>
      <w:proofErr w:type="spellStart"/>
      <w:r w:rsidRPr="00064366">
        <w:rPr>
          <w:rFonts w:ascii="Times New Roman" w:hAnsi="Times New Roman" w:cs="Times New Roman"/>
          <w:lang w:val="en-US"/>
        </w:rPr>
        <w:t>Yaqoubi</w:t>
      </w:r>
      <w:proofErr w:type="spellEnd"/>
      <w:r w:rsidRPr="00064366">
        <w:rPr>
          <w:rFonts w:ascii="Times New Roman" w:hAnsi="Times New Roman" w:cs="Times New Roman"/>
          <w:lang w:val="en-US"/>
        </w:rPr>
        <w:t>, 2018, p. 186). He argues that some of the mistranslated words are those of verse 60 of Surah 8, commonly translated as: “to strike terror into [the hearts of] the enemies” (Al-</w:t>
      </w:r>
      <w:proofErr w:type="spellStart"/>
      <w:r w:rsidRPr="00064366">
        <w:rPr>
          <w:rFonts w:ascii="Times New Roman" w:hAnsi="Times New Roman" w:cs="Times New Roman"/>
          <w:lang w:val="en-US"/>
        </w:rPr>
        <w:t>Yaqoubi</w:t>
      </w:r>
      <w:proofErr w:type="spellEnd"/>
      <w:r w:rsidRPr="00064366">
        <w:rPr>
          <w:rFonts w:ascii="Times New Roman" w:hAnsi="Times New Roman" w:cs="Times New Roman"/>
          <w:lang w:val="en-US"/>
        </w:rPr>
        <w:t>, 2018, p. 186). He proves with reference to classical works that the best translation of the verse is “to thereby deter the enemy of Allah and your enemy (i.e. from attacking you).” Furthermore, he affirms that “the verse does not in any way order or sanction attacks against non-Muslims, not even enemies, let alone allies. It talks about preventive measures, not actions of terror” (Al-</w:t>
      </w:r>
      <w:proofErr w:type="spellStart"/>
      <w:r w:rsidRPr="00064366">
        <w:rPr>
          <w:rFonts w:ascii="Times New Roman" w:hAnsi="Times New Roman" w:cs="Times New Roman"/>
          <w:lang w:val="en-US"/>
        </w:rPr>
        <w:t>Yaqoubi</w:t>
      </w:r>
      <w:proofErr w:type="spellEnd"/>
      <w:r w:rsidRPr="00064366">
        <w:rPr>
          <w:rFonts w:ascii="Times New Roman" w:hAnsi="Times New Roman" w:cs="Times New Roman"/>
          <w:lang w:val="en-US"/>
        </w:rPr>
        <w:t>, 2018, pp. 188-189).</w:t>
      </w:r>
    </w:p>
    <w:p w14:paraId="66508261"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39A6A924" w14:textId="77777777"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 xml:space="preserve">Meanings and perceptions of Islam and Muslims are formed through means of translations. How can one accurately attempt to understand Islamic sources by relying on questionable translations? Wheeler commented on Islamic texts that “many useful original texts are untranslated and those that are translated are often out of print or the translation is poor” (Wheeler, 2019). Poor translation is excluded from the area of valid interpretation and critical analysis that the Islamic tradition has always accommodated. The issue regards factual errors and the subsequent misinterpretation of Islam. Far from building bridges with the West and promoting harmonious co-existence, misinterpreted meanings may give leverage to both proponents of </w:t>
      </w:r>
      <w:r w:rsidRPr="00106BFC">
        <w:rPr>
          <w:rFonts w:ascii="Times New Roman" w:hAnsi="Times New Roman" w:cs="Times New Roman"/>
          <w:i/>
          <w:iCs/>
          <w:lang w:val="en-US"/>
        </w:rPr>
        <w:t>The Clash of Civilizations</w:t>
      </w:r>
      <w:r w:rsidRPr="00064366">
        <w:rPr>
          <w:rFonts w:ascii="Times New Roman" w:hAnsi="Times New Roman" w:cs="Times New Roman"/>
          <w:lang w:val="en-US"/>
        </w:rPr>
        <w:t xml:space="preserve"> (Huntington, 2002) and extremist Islamic groups to justify their acts of terrorism.</w:t>
      </w:r>
    </w:p>
    <w:p w14:paraId="49B3A51E"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0BD23DFA" w14:textId="77777777"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 xml:space="preserve">Further approaches include the theological, philosophical, historical and law, and are encompassed within the Western scholarly discipline of Orientalism of the 18th and 19th centuries (Thomas, 2014). These perspectives can be devastatingly harmful and perilous given that the Orientalist “function was not so much to represent Islam in itself” (Said, 2003, p. 60). The misrepresentations, biases and stereotypes found in Orientalist literature (Said, 1997, </w:t>
      </w:r>
      <w:proofErr w:type="spellStart"/>
      <w:r w:rsidRPr="00064366">
        <w:rPr>
          <w:rFonts w:ascii="Times New Roman" w:hAnsi="Times New Roman" w:cs="Times New Roman"/>
          <w:lang w:val="en-US"/>
        </w:rPr>
        <w:t>p.xxvi</w:t>
      </w:r>
      <w:proofErr w:type="spellEnd"/>
      <w:r w:rsidRPr="00064366">
        <w:rPr>
          <w:rFonts w:ascii="Times New Roman" w:hAnsi="Times New Roman" w:cs="Times New Roman"/>
          <w:lang w:val="en-US"/>
        </w:rPr>
        <w:t xml:space="preserve">) undermine the authenticity of the literature to speak authoritatively on Islam. Furthermore, such literature is “marked by Christian </w:t>
      </w:r>
      <w:proofErr w:type="spellStart"/>
      <w:r w:rsidRPr="00064366">
        <w:rPr>
          <w:rFonts w:ascii="Times New Roman" w:hAnsi="Times New Roman" w:cs="Times New Roman"/>
          <w:lang w:val="en-US"/>
        </w:rPr>
        <w:t>precommitment</w:t>
      </w:r>
      <w:proofErr w:type="spellEnd"/>
      <w:r w:rsidRPr="00064366">
        <w:rPr>
          <w:rFonts w:ascii="Times New Roman" w:hAnsi="Times New Roman" w:cs="Times New Roman"/>
          <w:lang w:val="en-US"/>
        </w:rPr>
        <w:t xml:space="preserve">” (Burke and Prochaska, 2008, p. 52). </w:t>
      </w:r>
    </w:p>
    <w:p w14:paraId="1BA05DA4"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72350A6E" w14:textId="651820D0" w:rsidR="0010432D" w:rsidRPr="00064366" w:rsidRDefault="0010432D" w:rsidP="0010432D">
      <w:pPr>
        <w:autoSpaceDE w:val="0"/>
        <w:autoSpaceDN w:val="0"/>
        <w:adjustRightInd w:val="0"/>
        <w:ind w:right="-380"/>
        <w:rPr>
          <w:rFonts w:ascii="Times New Roman" w:hAnsi="Times New Roman" w:cs="Times New Roman"/>
          <w:lang w:val="en-US"/>
        </w:rPr>
      </w:pPr>
      <w:r w:rsidRPr="00064366">
        <w:rPr>
          <w:rFonts w:ascii="Times New Roman" w:hAnsi="Times New Roman" w:cs="Times New Roman"/>
          <w:lang w:val="en-US"/>
        </w:rPr>
        <w:t xml:space="preserve">The various approaches to the academic study of Islam and Muslims may produce benefit, but they ultimately have limitations because they are akin to pieces of a jigsaw puzzle without representing all the pieces of the puzzle. Furthermore, the pieces that misinterpret Islam do not fit the puzzle. Because these approaches determine the discourse on Islam and Muslims, the need to understand Islam holistically with the main approaches of Islamic </w:t>
      </w:r>
      <w:r w:rsidR="00106BFC">
        <w:rPr>
          <w:rFonts w:ascii="Times New Roman" w:hAnsi="Times New Roman" w:cs="Times New Roman"/>
          <w:lang w:val="en-US"/>
        </w:rPr>
        <w:t>l</w:t>
      </w:r>
      <w:r w:rsidRPr="00064366">
        <w:rPr>
          <w:rFonts w:ascii="Times New Roman" w:hAnsi="Times New Roman" w:cs="Times New Roman"/>
          <w:lang w:val="en-US"/>
        </w:rPr>
        <w:t xml:space="preserve">aw </w:t>
      </w:r>
      <w:r w:rsidRPr="00106BFC">
        <w:rPr>
          <w:rFonts w:ascii="Times New Roman" w:hAnsi="Times New Roman" w:cs="Times New Roman"/>
          <w:i/>
          <w:iCs/>
          <w:lang w:val="en-US"/>
        </w:rPr>
        <w:t>(Islam),</w:t>
      </w:r>
      <w:r w:rsidRPr="00064366">
        <w:rPr>
          <w:rFonts w:ascii="Times New Roman" w:hAnsi="Times New Roman" w:cs="Times New Roman"/>
          <w:lang w:val="en-US"/>
        </w:rPr>
        <w:t xml:space="preserve"> </w:t>
      </w:r>
      <w:r w:rsidR="00106BFC">
        <w:rPr>
          <w:rFonts w:ascii="Times New Roman" w:hAnsi="Times New Roman" w:cs="Times New Roman"/>
          <w:lang w:val="en-US"/>
        </w:rPr>
        <w:t>t</w:t>
      </w:r>
      <w:r w:rsidRPr="00064366">
        <w:rPr>
          <w:rFonts w:ascii="Times New Roman" w:hAnsi="Times New Roman" w:cs="Times New Roman"/>
          <w:lang w:val="en-US"/>
        </w:rPr>
        <w:t xml:space="preserve">heology </w:t>
      </w:r>
      <w:r w:rsidRPr="00106BFC">
        <w:rPr>
          <w:rFonts w:ascii="Times New Roman" w:hAnsi="Times New Roman" w:cs="Times New Roman"/>
          <w:i/>
          <w:iCs/>
          <w:lang w:val="en-US"/>
        </w:rPr>
        <w:t>(Iman)</w:t>
      </w:r>
      <w:r w:rsidRPr="00064366">
        <w:rPr>
          <w:rFonts w:ascii="Times New Roman" w:hAnsi="Times New Roman" w:cs="Times New Roman"/>
          <w:lang w:val="en-US"/>
        </w:rPr>
        <w:t xml:space="preserve"> and </w:t>
      </w:r>
      <w:r w:rsidR="00106BFC">
        <w:rPr>
          <w:rFonts w:ascii="Times New Roman" w:hAnsi="Times New Roman" w:cs="Times New Roman"/>
          <w:lang w:val="en-US"/>
        </w:rPr>
        <w:t>s</w:t>
      </w:r>
      <w:r w:rsidRPr="00064366">
        <w:rPr>
          <w:rFonts w:ascii="Times New Roman" w:hAnsi="Times New Roman" w:cs="Times New Roman"/>
          <w:lang w:val="en-US"/>
        </w:rPr>
        <w:t xml:space="preserve">pirituality </w:t>
      </w:r>
      <w:r w:rsidRPr="00064366">
        <w:rPr>
          <w:rFonts w:ascii="Times New Roman" w:hAnsi="Times New Roman" w:cs="Times New Roman"/>
          <w:lang w:val="en-US"/>
        </w:rPr>
        <w:lastRenderedPageBreak/>
        <w:t>(Ihsan), together with correct interpretation, is of paramount importance. Unfortunately, as yet, “no proper serious consideration has been given to examining the paradigms and methodologies provided within Islam itself” (</w:t>
      </w:r>
      <w:proofErr w:type="spellStart"/>
      <w:r w:rsidRPr="00064366">
        <w:rPr>
          <w:rFonts w:ascii="Times New Roman" w:hAnsi="Times New Roman" w:cs="Times New Roman"/>
          <w:lang w:val="en-US"/>
        </w:rPr>
        <w:t>Khir</w:t>
      </w:r>
      <w:proofErr w:type="spellEnd"/>
      <w:r w:rsidRPr="00064366">
        <w:rPr>
          <w:rFonts w:ascii="Times New Roman" w:hAnsi="Times New Roman" w:cs="Times New Roman"/>
          <w:lang w:val="en-US"/>
        </w:rPr>
        <w:t>, 2007, p. 257). Muslim scholars who base their understanding on sound sources of knowledge in the Islamic tradition are qualified to elucidate on the methodologies provided within Islam.</w:t>
      </w:r>
    </w:p>
    <w:p w14:paraId="77DE2474" w14:textId="77777777" w:rsidR="0010432D" w:rsidRPr="00064366" w:rsidRDefault="0010432D" w:rsidP="0010432D">
      <w:pPr>
        <w:autoSpaceDE w:val="0"/>
        <w:autoSpaceDN w:val="0"/>
        <w:adjustRightInd w:val="0"/>
        <w:ind w:right="-380"/>
        <w:rPr>
          <w:rFonts w:ascii="Times New Roman" w:hAnsi="Times New Roman" w:cs="Times New Roman"/>
          <w:lang w:val="en-US"/>
        </w:rPr>
      </w:pPr>
    </w:p>
    <w:p w14:paraId="4ED31119" w14:textId="77777777" w:rsidR="00064366" w:rsidRPr="00064366" w:rsidRDefault="00064366" w:rsidP="00064366">
      <w:pPr>
        <w:autoSpaceDE w:val="0"/>
        <w:autoSpaceDN w:val="0"/>
        <w:adjustRightInd w:val="0"/>
        <w:rPr>
          <w:rFonts w:ascii="Times New Roman" w:hAnsi="Times New Roman" w:cs="Times New Roman"/>
          <w:b/>
          <w:bCs/>
          <w:lang w:val="en-US"/>
        </w:rPr>
      </w:pPr>
      <w:r w:rsidRPr="00064366">
        <w:rPr>
          <w:rFonts w:ascii="Times New Roman" w:hAnsi="Times New Roman" w:cs="Times New Roman"/>
          <w:b/>
          <w:bCs/>
          <w:lang w:val="en-US"/>
        </w:rPr>
        <w:t>Bibliography</w:t>
      </w:r>
    </w:p>
    <w:p w14:paraId="1243DB81" w14:textId="77777777" w:rsidR="00064366" w:rsidRPr="00064366" w:rsidRDefault="00064366" w:rsidP="00064366">
      <w:pPr>
        <w:autoSpaceDE w:val="0"/>
        <w:autoSpaceDN w:val="0"/>
        <w:adjustRightInd w:val="0"/>
        <w:ind w:right="-720"/>
        <w:rPr>
          <w:rFonts w:ascii="Times New Roman" w:hAnsi="Times New Roman" w:cs="Times New Roman"/>
          <w:lang w:val="en-US"/>
        </w:rPr>
      </w:pPr>
    </w:p>
    <w:p w14:paraId="50489B29" w14:textId="77777777" w:rsidR="00064366" w:rsidRPr="00064366" w:rsidRDefault="00064366" w:rsidP="00064366">
      <w:pPr>
        <w:autoSpaceDE w:val="0"/>
        <w:autoSpaceDN w:val="0"/>
        <w:adjustRightInd w:val="0"/>
        <w:rPr>
          <w:rFonts w:ascii="Times New Roman" w:hAnsi="Times New Roman" w:cs="Times New Roman"/>
          <w:lang w:val="en-US"/>
        </w:rPr>
      </w:pPr>
      <w:r w:rsidRPr="00064366">
        <w:rPr>
          <w:rFonts w:ascii="Times New Roman" w:hAnsi="Times New Roman" w:cs="Times New Roman"/>
          <w:lang w:val="en-US"/>
        </w:rPr>
        <w:t>Al-</w:t>
      </w:r>
      <w:proofErr w:type="spellStart"/>
      <w:r w:rsidRPr="00064366">
        <w:rPr>
          <w:rFonts w:ascii="Times New Roman" w:hAnsi="Times New Roman" w:cs="Times New Roman"/>
          <w:lang w:val="en-US"/>
        </w:rPr>
        <w:t>Yaqoubi</w:t>
      </w:r>
      <w:proofErr w:type="spellEnd"/>
      <w:r w:rsidRPr="00064366">
        <w:rPr>
          <w:rFonts w:ascii="Times New Roman" w:hAnsi="Times New Roman" w:cs="Times New Roman"/>
          <w:lang w:val="en-US"/>
        </w:rPr>
        <w:t xml:space="preserve">, S, M. (2018) ‘Not </w:t>
      </w:r>
      <w:proofErr w:type="gramStart"/>
      <w:r w:rsidRPr="00064366">
        <w:rPr>
          <w:rFonts w:ascii="Times New Roman" w:hAnsi="Times New Roman" w:cs="Times New Roman"/>
          <w:lang w:val="en-US"/>
        </w:rPr>
        <w:t>To</w:t>
      </w:r>
      <w:proofErr w:type="gramEnd"/>
      <w:r w:rsidRPr="00064366">
        <w:rPr>
          <w:rFonts w:ascii="Times New Roman" w:hAnsi="Times New Roman" w:cs="Times New Roman"/>
          <w:lang w:val="en-US"/>
        </w:rPr>
        <w:t xml:space="preserve"> Strike Terror’, The Muslim 500: 2018, pp. 186-189. Available at: </w:t>
      </w:r>
      <w:hyperlink r:id="rId4" w:history="1">
        <w:r w:rsidRPr="00064366">
          <w:rPr>
            <w:rFonts w:ascii="Times New Roman" w:hAnsi="Times New Roman" w:cs="Times New Roman"/>
            <w:u w:val="single" w:color="000000"/>
            <w:lang w:val="en-US"/>
          </w:rPr>
          <w:t>https://www.themuslim500.com/wp-content/uploads/2018/05/TheMuslim500-2018-low.pdf</w:t>
        </w:r>
      </w:hyperlink>
      <w:r w:rsidRPr="00064366">
        <w:rPr>
          <w:rFonts w:ascii="Times New Roman" w:hAnsi="Times New Roman" w:cs="Times New Roman"/>
          <w:lang w:val="en-US"/>
        </w:rPr>
        <w:t xml:space="preserve"> (Accessed: 22 January 2019).</w:t>
      </w:r>
    </w:p>
    <w:p w14:paraId="0C754FAF" w14:textId="77777777" w:rsidR="00064366" w:rsidRPr="00064366" w:rsidRDefault="00064366" w:rsidP="00064366">
      <w:pPr>
        <w:autoSpaceDE w:val="0"/>
        <w:autoSpaceDN w:val="0"/>
        <w:adjustRightInd w:val="0"/>
        <w:rPr>
          <w:rFonts w:ascii="Times New Roman" w:hAnsi="Times New Roman" w:cs="Times New Roman"/>
          <w:lang w:val="en-US"/>
        </w:rPr>
      </w:pPr>
    </w:p>
    <w:p w14:paraId="0B7EB39C" w14:textId="77777777" w:rsidR="00064366" w:rsidRPr="00064366" w:rsidRDefault="00064366" w:rsidP="00064366">
      <w:pPr>
        <w:autoSpaceDE w:val="0"/>
        <w:autoSpaceDN w:val="0"/>
        <w:adjustRightInd w:val="0"/>
        <w:ind w:right="-720"/>
        <w:rPr>
          <w:rFonts w:ascii="Times New Roman" w:hAnsi="Times New Roman" w:cs="Times New Roman"/>
          <w:lang w:val="en-US"/>
        </w:rPr>
      </w:pPr>
      <w:r w:rsidRPr="00064366">
        <w:rPr>
          <w:rFonts w:ascii="Times New Roman" w:hAnsi="Times New Roman" w:cs="Times New Roman"/>
          <w:lang w:val="en-US"/>
        </w:rPr>
        <w:t>an-</w:t>
      </w:r>
      <w:proofErr w:type="spellStart"/>
      <w:r w:rsidRPr="00064366">
        <w:rPr>
          <w:rFonts w:ascii="Times New Roman" w:hAnsi="Times New Roman" w:cs="Times New Roman"/>
          <w:lang w:val="en-US"/>
        </w:rPr>
        <w:t>Nawawi</w:t>
      </w:r>
      <w:proofErr w:type="spellEnd"/>
      <w:r w:rsidRPr="00064366">
        <w:rPr>
          <w:rFonts w:ascii="Times New Roman" w:hAnsi="Times New Roman" w:cs="Times New Roman"/>
          <w:lang w:val="en-US"/>
        </w:rPr>
        <w:t xml:space="preserve">, A, Z. (1998) </w:t>
      </w:r>
      <w:r w:rsidRPr="002B685C">
        <w:rPr>
          <w:rFonts w:ascii="Times New Roman" w:hAnsi="Times New Roman" w:cs="Times New Roman"/>
          <w:i/>
          <w:iCs/>
          <w:lang w:val="en-US"/>
        </w:rPr>
        <w:t>The Complete Forty Hadith.</w:t>
      </w:r>
      <w:r w:rsidRPr="00064366">
        <w:rPr>
          <w:rFonts w:ascii="Times New Roman" w:hAnsi="Times New Roman" w:cs="Times New Roman"/>
          <w:lang w:val="en-US"/>
        </w:rPr>
        <w:t xml:space="preserve"> Translated by </w:t>
      </w:r>
      <w:proofErr w:type="spellStart"/>
      <w:r w:rsidRPr="00064366">
        <w:rPr>
          <w:rFonts w:ascii="Times New Roman" w:hAnsi="Times New Roman" w:cs="Times New Roman"/>
          <w:lang w:val="en-US"/>
        </w:rPr>
        <w:t>Abdassamad</w:t>
      </w:r>
      <w:proofErr w:type="spellEnd"/>
      <w:r w:rsidRPr="00064366">
        <w:rPr>
          <w:rFonts w:ascii="Times New Roman" w:hAnsi="Times New Roman" w:cs="Times New Roman"/>
          <w:lang w:val="en-US"/>
        </w:rPr>
        <w:t xml:space="preserve"> Clarke. 3rd Rev. Ed. London: Ta-Ha Publishers Ltd.</w:t>
      </w:r>
    </w:p>
    <w:p w14:paraId="16BD22A5" w14:textId="77777777" w:rsidR="00064366" w:rsidRPr="00064366" w:rsidRDefault="00064366" w:rsidP="00064366">
      <w:pPr>
        <w:autoSpaceDE w:val="0"/>
        <w:autoSpaceDN w:val="0"/>
        <w:adjustRightInd w:val="0"/>
        <w:ind w:right="-720"/>
        <w:rPr>
          <w:rFonts w:ascii="Times New Roman" w:hAnsi="Times New Roman" w:cs="Times New Roman"/>
          <w:lang w:val="en-US"/>
        </w:rPr>
      </w:pPr>
    </w:p>
    <w:p w14:paraId="70E6C58B" w14:textId="77777777" w:rsidR="00064366" w:rsidRPr="00064366" w:rsidRDefault="00064366" w:rsidP="00064366">
      <w:pPr>
        <w:autoSpaceDE w:val="0"/>
        <w:autoSpaceDN w:val="0"/>
        <w:adjustRightInd w:val="0"/>
        <w:ind w:right="-720"/>
        <w:rPr>
          <w:rFonts w:ascii="Times New Roman" w:hAnsi="Times New Roman" w:cs="Times New Roman"/>
          <w:lang w:val="en-US"/>
        </w:rPr>
      </w:pPr>
      <w:r w:rsidRPr="00064366">
        <w:rPr>
          <w:rFonts w:ascii="Times New Roman" w:hAnsi="Times New Roman" w:cs="Times New Roman"/>
          <w:lang w:val="en-US"/>
        </w:rPr>
        <w:t xml:space="preserve">Burke, E. and Prochaska, D. (2008) </w:t>
      </w:r>
      <w:r w:rsidRPr="002B685C">
        <w:rPr>
          <w:rFonts w:ascii="Times New Roman" w:hAnsi="Times New Roman" w:cs="Times New Roman"/>
          <w:i/>
          <w:iCs/>
          <w:lang w:val="en-US"/>
        </w:rPr>
        <w:t>Genealogies of Orientalism: History, Theory, Politics.</w:t>
      </w:r>
      <w:r w:rsidRPr="00064366">
        <w:rPr>
          <w:rFonts w:ascii="Times New Roman" w:hAnsi="Times New Roman" w:cs="Times New Roman"/>
          <w:lang w:val="en-US"/>
        </w:rPr>
        <w:t xml:space="preserve"> Lincoln: University of Nebraska Press.</w:t>
      </w:r>
    </w:p>
    <w:p w14:paraId="603548C6" w14:textId="77777777" w:rsidR="00064366" w:rsidRPr="00064366" w:rsidRDefault="00064366" w:rsidP="00064366">
      <w:pPr>
        <w:autoSpaceDE w:val="0"/>
        <w:autoSpaceDN w:val="0"/>
        <w:adjustRightInd w:val="0"/>
        <w:ind w:right="-720"/>
        <w:rPr>
          <w:rFonts w:ascii="Times New Roman" w:hAnsi="Times New Roman" w:cs="Times New Roman"/>
          <w:lang w:val="en-US"/>
        </w:rPr>
      </w:pPr>
    </w:p>
    <w:p w14:paraId="7735C7B1" w14:textId="77777777" w:rsidR="00064366" w:rsidRPr="00064366" w:rsidRDefault="00064366" w:rsidP="00064366">
      <w:pPr>
        <w:autoSpaceDE w:val="0"/>
        <w:autoSpaceDN w:val="0"/>
        <w:adjustRightInd w:val="0"/>
        <w:ind w:right="-720"/>
        <w:rPr>
          <w:rFonts w:ascii="Times New Roman" w:hAnsi="Times New Roman" w:cs="Times New Roman"/>
          <w:lang w:val="en-US"/>
        </w:rPr>
      </w:pPr>
      <w:proofErr w:type="spellStart"/>
      <w:r w:rsidRPr="00064366">
        <w:rPr>
          <w:rFonts w:ascii="Times New Roman" w:hAnsi="Times New Roman" w:cs="Times New Roman"/>
          <w:lang w:val="en-US"/>
        </w:rPr>
        <w:t>Dien</w:t>
      </w:r>
      <w:proofErr w:type="spellEnd"/>
      <w:r w:rsidRPr="00064366">
        <w:rPr>
          <w:rFonts w:ascii="Times New Roman" w:hAnsi="Times New Roman" w:cs="Times New Roman"/>
          <w:lang w:val="en-US"/>
        </w:rPr>
        <w:t xml:space="preserve">, M, 1. (2007) ‘Islamic Studies or the study of </w:t>
      </w:r>
      <w:proofErr w:type="gramStart"/>
      <w:r w:rsidRPr="00064366">
        <w:rPr>
          <w:rFonts w:ascii="Times New Roman" w:hAnsi="Times New Roman" w:cs="Times New Roman"/>
          <w:lang w:val="en-US"/>
        </w:rPr>
        <w:t>Islam?:</w:t>
      </w:r>
      <w:proofErr w:type="gramEnd"/>
      <w:r w:rsidRPr="00064366">
        <w:rPr>
          <w:rFonts w:ascii="Times New Roman" w:hAnsi="Times New Roman" w:cs="Times New Roman"/>
          <w:lang w:val="en-US"/>
        </w:rPr>
        <w:t xml:space="preserve"> from Parker to </w:t>
      </w:r>
      <w:proofErr w:type="spellStart"/>
      <w:r w:rsidRPr="00064366">
        <w:rPr>
          <w:rFonts w:ascii="Times New Roman" w:hAnsi="Times New Roman" w:cs="Times New Roman"/>
          <w:lang w:val="en-US"/>
        </w:rPr>
        <w:t>Rammell</w:t>
      </w:r>
      <w:proofErr w:type="spellEnd"/>
      <w:r w:rsidRPr="00064366">
        <w:rPr>
          <w:rFonts w:ascii="Times New Roman" w:hAnsi="Times New Roman" w:cs="Times New Roman"/>
          <w:lang w:val="en-US"/>
        </w:rPr>
        <w:t xml:space="preserve">’, </w:t>
      </w:r>
      <w:r w:rsidRPr="00231E42">
        <w:rPr>
          <w:rFonts w:ascii="Times New Roman" w:hAnsi="Times New Roman" w:cs="Times New Roman"/>
          <w:i/>
          <w:iCs/>
          <w:lang w:val="en-US"/>
        </w:rPr>
        <w:t xml:space="preserve">Journal of Beliefs &amp; Values, </w:t>
      </w:r>
      <w:r w:rsidRPr="00064366">
        <w:rPr>
          <w:rFonts w:ascii="Times New Roman" w:hAnsi="Times New Roman" w:cs="Times New Roman"/>
          <w:lang w:val="en-US"/>
        </w:rPr>
        <w:t xml:space="preserve">28(3), pp. 243-255. Available at: </w:t>
      </w:r>
      <w:hyperlink r:id="rId5" w:history="1">
        <w:r w:rsidRPr="00064366">
          <w:rPr>
            <w:rFonts w:ascii="Times New Roman" w:hAnsi="Times New Roman" w:cs="Times New Roman"/>
            <w:u w:val="single" w:color="000000"/>
            <w:lang w:val="en-US"/>
          </w:rPr>
          <w:t>https://doi.org/10.1080/13617670701712174</w:t>
        </w:r>
      </w:hyperlink>
      <w:r w:rsidRPr="00064366">
        <w:rPr>
          <w:rFonts w:ascii="Times New Roman" w:hAnsi="Times New Roman" w:cs="Times New Roman"/>
          <w:lang w:val="en-US"/>
        </w:rPr>
        <w:t xml:space="preserve"> (Accessed: 22 January 2019).</w:t>
      </w:r>
    </w:p>
    <w:p w14:paraId="653AC37D" w14:textId="77777777" w:rsidR="00064366" w:rsidRPr="00064366" w:rsidRDefault="00064366" w:rsidP="00064366">
      <w:pPr>
        <w:autoSpaceDE w:val="0"/>
        <w:autoSpaceDN w:val="0"/>
        <w:adjustRightInd w:val="0"/>
        <w:ind w:right="-720"/>
        <w:rPr>
          <w:rFonts w:ascii="Times New Roman" w:hAnsi="Times New Roman" w:cs="Times New Roman"/>
          <w:lang w:val="en-US"/>
        </w:rPr>
      </w:pPr>
    </w:p>
    <w:p w14:paraId="1A6A8BB9" w14:textId="77777777" w:rsidR="00064366" w:rsidRPr="00064366" w:rsidRDefault="00064366" w:rsidP="00064366">
      <w:pPr>
        <w:autoSpaceDE w:val="0"/>
        <w:autoSpaceDN w:val="0"/>
        <w:adjustRightInd w:val="0"/>
        <w:ind w:right="-720"/>
        <w:rPr>
          <w:rFonts w:ascii="Times New Roman" w:hAnsi="Times New Roman" w:cs="Times New Roman"/>
          <w:lang w:val="en-US"/>
        </w:rPr>
      </w:pPr>
      <w:proofErr w:type="spellStart"/>
      <w:r w:rsidRPr="00064366">
        <w:rPr>
          <w:rFonts w:ascii="Times New Roman" w:hAnsi="Times New Roman" w:cs="Times New Roman"/>
          <w:lang w:val="en-US"/>
        </w:rPr>
        <w:t>Hinnells</w:t>
      </w:r>
      <w:proofErr w:type="spellEnd"/>
      <w:r w:rsidRPr="00064366">
        <w:rPr>
          <w:rFonts w:ascii="Times New Roman" w:hAnsi="Times New Roman" w:cs="Times New Roman"/>
          <w:lang w:val="en-US"/>
        </w:rPr>
        <w:t xml:space="preserve">, J, R. (2005) </w:t>
      </w:r>
      <w:r w:rsidRPr="002B685C">
        <w:rPr>
          <w:rFonts w:ascii="Times New Roman" w:hAnsi="Times New Roman" w:cs="Times New Roman"/>
          <w:i/>
          <w:iCs/>
          <w:lang w:val="en-US"/>
        </w:rPr>
        <w:t>The Routledge Companion to the Study of Religion.</w:t>
      </w:r>
      <w:r w:rsidRPr="00064366">
        <w:rPr>
          <w:rFonts w:ascii="Times New Roman" w:hAnsi="Times New Roman" w:cs="Times New Roman"/>
          <w:lang w:val="en-US"/>
        </w:rPr>
        <w:t xml:space="preserve"> Oxon: Routledge.</w:t>
      </w:r>
    </w:p>
    <w:p w14:paraId="047EEE9C" w14:textId="77777777" w:rsidR="00064366" w:rsidRPr="00064366" w:rsidRDefault="00064366" w:rsidP="00064366">
      <w:pPr>
        <w:autoSpaceDE w:val="0"/>
        <w:autoSpaceDN w:val="0"/>
        <w:adjustRightInd w:val="0"/>
        <w:ind w:right="-720"/>
        <w:rPr>
          <w:rFonts w:ascii="Times New Roman" w:hAnsi="Times New Roman" w:cs="Times New Roman"/>
          <w:lang w:val="en-US"/>
        </w:rPr>
      </w:pPr>
    </w:p>
    <w:p w14:paraId="14948535" w14:textId="77777777" w:rsidR="00064366" w:rsidRPr="00064366" w:rsidRDefault="00064366" w:rsidP="00064366">
      <w:pPr>
        <w:autoSpaceDE w:val="0"/>
        <w:autoSpaceDN w:val="0"/>
        <w:adjustRightInd w:val="0"/>
        <w:ind w:right="-720"/>
        <w:rPr>
          <w:rFonts w:ascii="Times New Roman" w:hAnsi="Times New Roman" w:cs="Times New Roman"/>
          <w:lang w:val="en-US"/>
        </w:rPr>
      </w:pPr>
      <w:r w:rsidRPr="00064366">
        <w:rPr>
          <w:rFonts w:ascii="Times New Roman" w:hAnsi="Times New Roman" w:cs="Times New Roman"/>
          <w:lang w:val="en-US"/>
        </w:rPr>
        <w:t xml:space="preserve">Huntington, S, P. (2002) </w:t>
      </w:r>
      <w:r w:rsidRPr="002B685C">
        <w:rPr>
          <w:rFonts w:ascii="Times New Roman" w:hAnsi="Times New Roman" w:cs="Times New Roman"/>
          <w:i/>
          <w:iCs/>
          <w:lang w:val="en-US"/>
        </w:rPr>
        <w:t>The Clash of Civilizations and the Remaking of World Order.</w:t>
      </w:r>
      <w:r w:rsidRPr="00064366">
        <w:rPr>
          <w:rFonts w:ascii="Times New Roman" w:hAnsi="Times New Roman" w:cs="Times New Roman"/>
          <w:lang w:val="en-US"/>
        </w:rPr>
        <w:t xml:space="preserve"> Rev. Ed. London: Simon &amp; Schuster UK.</w:t>
      </w:r>
    </w:p>
    <w:p w14:paraId="20C6EE04" w14:textId="77777777" w:rsidR="00064366" w:rsidRPr="00064366" w:rsidRDefault="00064366" w:rsidP="00064366">
      <w:pPr>
        <w:autoSpaceDE w:val="0"/>
        <w:autoSpaceDN w:val="0"/>
        <w:adjustRightInd w:val="0"/>
        <w:ind w:right="-720"/>
        <w:rPr>
          <w:rFonts w:ascii="Times New Roman" w:hAnsi="Times New Roman" w:cs="Times New Roman"/>
          <w:lang w:val="en-US"/>
        </w:rPr>
      </w:pPr>
    </w:p>
    <w:p w14:paraId="0AA5C5EE" w14:textId="77777777" w:rsidR="00064366" w:rsidRPr="00064366" w:rsidRDefault="00064366" w:rsidP="00064366">
      <w:pPr>
        <w:autoSpaceDE w:val="0"/>
        <w:autoSpaceDN w:val="0"/>
        <w:adjustRightInd w:val="0"/>
        <w:ind w:right="-720"/>
        <w:rPr>
          <w:rFonts w:ascii="Times New Roman" w:hAnsi="Times New Roman" w:cs="Times New Roman"/>
          <w:lang w:val="en-US"/>
        </w:rPr>
      </w:pPr>
      <w:proofErr w:type="spellStart"/>
      <w:r w:rsidRPr="00064366">
        <w:rPr>
          <w:rFonts w:ascii="Times New Roman" w:hAnsi="Times New Roman" w:cs="Times New Roman"/>
          <w:lang w:val="en-US"/>
        </w:rPr>
        <w:t>Khir</w:t>
      </w:r>
      <w:proofErr w:type="spellEnd"/>
      <w:r w:rsidRPr="00064366">
        <w:rPr>
          <w:rFonts w:ascii="Times New Roman" w:hAnsi="Times New Roman" w:cs="Times New Roman"/>
          <w:lang w:val="en-US"/>
        </w:rPr>
        <w:t xml:space="preserve">, B, M, S. (2007) ‘Islamic Studies within Islam: definition, approaches and challenges of modernity’, </w:t>
      </w:r>
      <w:r w:rsidRPr="00231E42">
        <w:rPr>
          <w:rFonts w:ascii="Times New Roman" w:hAnsi="Times New Roman" w:cs="Times New Roman"/>
          <w:i/>
          <w:iCs/>
          <w:lang w:val="en-US"/>
        </w:rPr>
        <w:t>Journal of Beliefs &amp; Values,</w:t>
      </w:r>
      <w:r w:rsidRPr="00064366">
        <w:rPr>
          <w:rFonts w:ascii="Times New Roman" w:hAnsi="Times New Roman" w:cs="Times New Roman"/>
          <w:lang w:val="en-US"/>
        </w:rPr>
        <w:t xml:space="preserve"> 28(3), pp. 257-266. Available at: </w:t>
      </w:r>
      <w:hyperlink r:id="rId6" w:history="1">
        <w:r w:rsidRPr="00064366">
          <w:rPr>
            <w:rFonts w:ascii="Times New Roman" w:hAnsi="Times New Roman" w:cs="Times New Roman"/>
            <w:u w:val="single" w:color="000000"/>
            <w:lang w:val="en-US"/>
          </w:rPr>
          <w:t>https://doi.org/10.1080/13617670701712430</w:t>
        </w:r>
      </w:hyperlink>
      <w:r w:rsidRPr="00064366">
        <w:rPr>
          <w:rFonts w:ascii="Times New Roman" w:hAnsi="Times New Roman" w:cs="Times New Roman"/>
          <w:lang w:val="en-US"/>
        </w:rPr>
        <w:t xml:space="preserve"> (Accessed: 22 January 2019).</w:t>
      </w:r>
    </w:p>
    <w:p w14:paraId="14A6F0F6" w14:textId="77777777" w:rsidR="00064366" w:rsidRPr="00064366" w:rsidRDefault="00064366" w:rsidP="00064366">
      <w:pPr>
        <w:autoSpaceDE w:val="0"/>
        <w:autoSpaceDN w:val="0"/>
        <w:adjustRightInd w:val="0"/>
        <w:ind w:right="-720"/>
        <w:rPr>
          <w:rFonts w:ascii="Times New Roman" w:hAnsi="Times New Roman" w:cs="Times New Roman"/>
          <w:lang w:val="en-US"/>
        </w:rPr>
      </w:pPr>
    </w:p>
    <w:p w14:paraId="6376DB5E"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roofErr w:type="spellStart"/>
      <w:r w:rsidRPr="00064366">
        <w:rPr>
          <w:rFonts w:ascii="Times New Roman" w:hAnsi="Times New Roman" w:cs="Times New Roman"/>
          <w:lang w:val="en-US"/>
        </w:rPr>
        <w:t>Lewinstein</w:t>
      </w:r>
      <w:proofErr w:type="spellEnd"/>
      <w:r w:rsidRPr="00064366">
        <w:rPr>
          <w:rFonts w:ascii="Times New Roman" w:hAnsi="Times New Roman" w:cs="Times New Roman"/>
          <w:lang w:val="en-US"/>
        </w:rPr>
        <w:t xml:space="preserve">, K. (2019) ‘Recent Critical Scholarship and the Teaching of Islam’. Edited by Brannon M. Wheeler. </w:t>
      </w:r>
      <w:r w:rsidRPr="00231E42">
        <w:rPr>
          <w:rFonts w:ascii="Times New Roman" w:hAnsi="Times New Roman" w:cs="Times New Roman"/>
          <w:i/>
          <w:iCs/>
          <w:lang w:val="en-US"/>
        </w:rPr>
        <w:t>Oxford Islamic Studies Online.</w:t>
      </w:r>
      <w:r w:rsidRPr="00064366">
        <w:rPr>
          <w:rFonts w:ascii="Times New Roman" w:hAnsi="Times New Roman" w:cs="Times New Roman"/>
          <w:lang w:val="en-US"/>
        </w:rPr>
        <w:t xml:space="preserve"> Available at: </w:t>
      </w:r>
      <w:r w:rsidRPr="00064366">
        <w:rPr>
          <w:rFonts w:ascii="Times New Roman" w:hAnsi="Times New Roman" w:cs="Times New Roman"/>
          <w:u w:val="single" w:color="000000"/>
          <w:lang w:val="en-US"/>
        </w:rPr>
        <w:t>http://www.oxfordislamicstudies.com/article/book/islam-9780195152258/islam-9780195152258-chapter-3</w:t>
      </w:r>
      <w:r w:rsidRPr="00064366">
        <w:rPr>
          <w:rFonts w:ascii="Times New Roman" w:hAnsi="Times New Roman" w:cs="Times New Roman"/>
          <w:u w:color="000000"/>
          <w:lang w:val="en-US"/>
        </w:rPr>
        <w:t xml:space="preserve"> (Accessed: 22 January 2019).</w:t>
      </w:r>
    </w:p>
    <w:p w14:paraId="61CA825C"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
    <w:p w14:paraId="30F7DBC3" w14:textId="77777777" w:rsidR="00064366" w:rsidRPr="00064366" w:rsidRDefault="00064366" w:rsidP="00064366">
      <w:pPr>
        <w:autoSpaceDE w:val="0"/>
        <w:autoSpaceDN w:val="0"/>
        <w:adjustRightInd w:val="0"/>
        <w:rPr>
          <w:rFonts w:ascii="Times New Roman" w:hAnsi="Times New Roman" w:cs="Times New Roman"/>
          <w:u w:color="000000"/>
          <w:lang w:val="en-US"/>
        </w:rPr>
      </w:pPr>
      <w:r w:rsidRPr="00064366">
        <w:rPr>
          <w:rFonts w:ascii="Times New Roman" w:hAnsi="Times New Roman" w:cs="Times New Roman"/>
          <w:u w:color="000000"/>
          <w:lang w:val="en-US"/>
        </w:rPr>
        <w:t xml:space="preserve">Open Letter to Al-Baghdadi (2014). Available at: </w:t>
      </w:r>
      <w:hyperlink r:id="rId7" w:history="1">
        <w:r w:rsidRPr="00064366">
          <w:rPr>
            <w:rFonts w:ascii="Times New Roman" w:hAnsi="Times New Roman" w:cs="Times New Roman"/>
            <w:u w:val="single" w:color="000000"/>
            <w:lang w:val="en-US"/>
          </w:rPr>
          <w:t>http://www.lettertobaghdadi.com</w:t>
        </w:r>
      </w:hyperlink>
      <w:r w:rsidRPr="00064366">
        <w:rPr>
          <w:rFonts w:ascii="Times New Roman" w:hAnsi="Times New Roman" w:cs="Times New Roman"/>
          <w:u w:color="000000"/>
          <w:lang w:val="en-US"/>
        </w:rPr>
        <w:t xml:space="preserve"> (Accessed: 22 January 2019).</w:t>
      </w:r>
    </w:p>
    <w:p w14:paraId="2FB6A799"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
    <w:p w14:paraId="0D4877AB"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r w:rsidRPr="00064366">
        <w:rPr>
          <w:rFonts w:ascii="Times New Roman" w:hAnsi="Times New Roman" w:cs="Times New Roman"/>
          <w:u w:color="000000"/>
          <w:lang w:val="en-US"/>
        </w:rPr>
        <w:t xml:space="preserve">Qur'an, 49:13 (2016) Translated by Muhammad Marmaduke </w:t>
      </w:r>
      <w:proofErr w:type="spellStart"/>
      <w:r w:rsidRPr="00064366">
        <w:rPr>
          <w:rFonts w:ascii="Times New Roman" w:hAnsi="Times New Roman" w:cs="Times New Roman"/>
          <w:u w:color="000000"/>
          <w:lang w:val="en-US"/>
        </w:rPr>
        <w:t>Pickthall</w:t>
      </w:r>
      <w:proofErr w:type="spellEnd"/>
      <w:r w:rsidRPr="00064366">
        <w:rPr>
          <w:rFonts w:ascii="Times New Roman" w:hAnsi="Times New Roman" w:cs="Times New Roman"/>
          <w:u w:color="000000"/>
          <w:lang w:val="en-US"/>
        </w:rPr>
        <w:t>. Available at: https://quran.com/49/13 (Accessed: 22 January 2019).</w:t>
      </w:r>
    </w:p>
    <w:p w14:paraId="3023A1DB"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
    <w:p w14:paraId="62051404"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r w:rsidRPr="00064366">
        <w:rPr>
          <w:rFonts w:ascii="Times New Roman" w:hAnsi="Times New Roman" w:cs="Times New Roman"/>
          <w:u w:color="000000"/>
          <w:lang w:val="en-US"/>
        </w:rPr>
        <w:t xml:space="preserve">Said, E, W. (1997) </w:t>
      </w:r>
      <w:r w:rsidRPr="002B685C">
        <w:rPr>
          <w:rFonts w:ascii="Times New Roman" w:hAnsi="Times New Roman" w:cs="Times New Roman"/>
          <w:i/>
          <w:iCs/>
          <w:u w:color="000000"/>
          <w:lang w:val="en-US"/>
        </w:rPr>
        <w:t>Covering Islam: How the media and the experts determine how we see the rest of the world.</w:t>
      </w:r>
      <w:r w:rsidRPr="00064366">
        <w:rPr>
          <w:rFonts w:ascii="Times New Roman" w:hAnsi="Times New Roman" w:cs="Times New Roman"/>
          <w:u w:color="000000"/>
          <w:lang w:val="en-US"/>
        </w:rPr>
        <w:t xml:space="preserve"> Rev. Ed. London: Vintage.</w:t>
      </w:r>
    </w:p>
    <w:p w14:paraId="77DDC5E6"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
    <w:p w14:paraId="11FE10B4"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r w:rsidRPr="00064366">
        <w:rPr>
          <w:rFonts w:ascii="Times New Roman" w:hAnsi="Times New Roman" w:cs="Times New Roman"/>
          <w:u w:color="000000"/>
          <w:lang w:val="en-US"/>
        </w:rPr>
        <w:t xml:space="preserve">Said, E, W. (2003) </w:t>
      </w:r>
      <w:r w:rsidRPr="002B685C">
        <w:rPr>
          <w:rFonts w:ascii="Times New Roman" w:hAnsi="Times New Roman" w:cs="Times New Roman"/>
          <w:i/>
          <w:iCs/>
          <w:u w:color="000000"/>
          <w:lang w:val="en-US"/>
        </w:rPr>
        <w:t>Orientalism.</w:t>
      </w:r>
      <w:r w:rsidRPr="00064366">
        <w:rPr>
          <w:rFonts w:ascii="Times New Roman" w:hAnsi="Times New Roman" w:cs="Times New Roman"/>
          <w:u w:color="000000"/>
          <w:lang w:val="en-US"/>
        </w:rPr>
        <w:t xml:space="preserve"> Rev. Ed. London: Penguin.</w:t>
      </w:r>
    </w:p>
    <w:p w14:paraId="5AD37E83"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
    <w:p w14:paraId="7EA95F79"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r w:rsidRPr="00064366">
        <w:rPr>
          <w:rFonts w:ascii="Times New Roman" w:hAnsi="Times New Roman" w:cs="Times New Roman"/>
          <w:u w:color="000000"/>
          <w:lang w:val="en-US"/>
        </w:rPr>
        <w:lastRenderedPageBreak/>
        <w:t xml:space="preserve">Smart, N. and Segal, R. (2018) ‘Study of Religion’, </w:t>
      </w:r>
      <w:proofErr w:type="spellStart"/>
      <w:r w:rsidRPr="00231E42">
        <w:rPr>
          <w:rFonts w:ascii="Times New Roman" w:hAnsi="Times New Roman" w:cs="Times New Roman"/>
          <w:i/>
          <w:iCs/>
          <w:u w:color="000000"/>
          <w:lang w:val="en-US"/>
        </w:rPr>
        <w:t>Encyclopaedia</w:t>
      </w:r>
      <w:proofErr w:type="spellEnd"/>
      <w:r w:rsidRPr="00231E42">
        <w:rPr>
          <w:rFonts w:ascii="Times New Roman" w:hAnsi="Times New Roman" w:cs="Times New Roman"/>
          <w:i/>
          <w:iCs/>
          <w:u w:color="000000"/>
          <w:lang w:val="en-US"/>
        </w:rPr>
        <w:t xml:space="preserve"> Britannica.</w:t>
      </w:r>
      <w:r w:rsidRPr="00064366">
        <w:rPr>
          <w:rFonts w:ascii="Times New Roman" w:hAnsi="Times New Roman" w:cs="Times New Roman"/>
          <w:u w:color="000000"/>
          <w:lang w:val="en-US"/>
        </w:rPr>
        <w:t xml:space="preserve"> Available at: </w:t>
      </w:r>
      <w:hyperlink r:id="rId8" w:history="1">
        <w:r w:rsidRPr="00064366">
          <w:rPr>
            <w:rFonts w:ascii="Times New Roman" w:hAnsi="Times New Roman" w:cs="Times New Roman"/>
            <w:u w:val="single" w:color="000000"/>
            <w:lang w:val="en-US"/>
          </w:rPr>
          <w:t>https://www.britannica.com/topic/study-of-religion</w:t>
        </w:r>
      </w:hyperlink>
      <w:r w:rsidRPr="00064366">
        <w:rPr>
          <w:rFonts w:ascii="Times New Roman" w:hAnsi="Times New Roman" w:cs="Times New Roman"/>
          <w:u w:color="000000"/>
          <w:lang w:val="en-US"/>
        </w:rPr>
        <w:t xml:space="preserve"> (Accessed: 22 January 2019).</w:t>
      </w:r>
    </w:p>
    <w:p w14:paraId="42C096C6" w14:textId="77777777" w:rsidR="00064366" w:rsidRPr="00064366" w:rsidRDefault="00064366" w:rsidP="00064366">
      <w:pPr>
        <w:autoSpaceDE w:val="0"/>
        <w:autoSpaceDN w:val="0"/>
        <w:adjustRightInd w:val="0"/>
        <w:rPr>
          <w:rFonts w:ascii="Times New Roman" w:hAnsi="Times New Roman" w:cs="Times New Roman"/>
          <w:u w:color="000000"/>
          <w:lang w:val="en-US"/>
        </w:rPr>
      </w:pPr>
    </w:p>
    <w:p w14:paraId="71650078" w14:textId="449627C2" w:rsidR="00064366" w:rsidRPr="00064366" w:rsidRDefault="00064366" w:rsidP="00064366">
      <w:pPr>
        <w:autoSpaceDE w:val="0"/>
        <w:autoSpaceDN w:val="0"/>
        <w:adjustRightInd w:val="0"/>
        <w:rPr>
          <w:rFonts w:ascii="Times New Roman" w:hAnsi="Times New Roman" w:cs="Times New Roman"/>
          <w:u w:color="000000"/>
          <w:lang w:val="en-US"/>
        </w:rPr>
      </w:pPr>
      <w:r w:rsidRPr="00064366">
        <w:rPr>
          <w:rFonts w:ascii="Times New Roman" w:hAnsi="Times New Roman" w:cs="Times New Roman"/>
          <w:u w:color="000000"/>
          <w:lang w:val="en-US"/>
        </w:rPr>
        <w:t>SOAS. (2019) ‘Islamic Texts’. Available at:</w:t>
      </w:r>
      <w:r w:rsidR="00C34D43">
        <w:rPr>
          <w:rFonts w:ascii="Times New Roman" w:hAnsi="Times New Roman" w:cs="Times New Roman"/>
          <w:u w:color="000000"/>
          <w:lang w:val="en-US"/>
        </w:rPr>
        <w:t xml:space="preserve"> </w:t>
      </w:r>
      <w:bookmarkStart w:id="0" w:name="_GoBack"/>
      <w:bookmarkEnd w:id="0"/>
      <w:r w:rsidRPr="00064366">
        <w:rPr>
          <w:rFonts w:ascii="Times New Roman" w:hAnsi="Times New Roman" w:cs="Times New Roman"/>
          <w:u w:color="000000"/>
          <w:lang w:val="en-US"/>
        </w:rPr>
        <w:t>https://www.soas.ac.uk/courseunits/15PNMC144.html (Accessed: 22 January 2019).</w:t>
      </w:r>
    </w:p>
    <w:p w14:paraId="4ACFF3EE"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
    <w:p w14:paraId="26CDC083"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r w:rsidRPr="00064366">
        <w:rPr>
          <w:rFonts w:ascii="Times New Roman" w:hAnsi="Times New Roman" w:cs="Times New Roman"/>
          <w:u w:color="000000"/>
          <w:lang w:val="en-US"/>
        </w:rPr>
        <w:t xml:space="preserve">Suleiman, Y. and </w:t>
      </w:r>
      <w:proofErr w:type="spellStart"/>
      <w:r w:rsidRPr="00064366">
        <w:rPr>
          <w:rFonts w:ascii="Times New Roman" w:hAnsi="Times New Roman" w:cs="Times New Roman"/>
          <w:u w:color="000000"/>
          <w:lang w:val="en-US"/>
        </w:rPr>
        <w:t>Shihadeh</w:t>
      </w:r>
      <w:proofErr w:type="spellEnd"/>
      <w:r w:rsidRPr="00064366">
        <w:rPr>
          <w:rFonts w:ascii="Times New Roman" w:hAnsi="Times New Roman" w:cs="Times New Roman"/>
          <w:u w:color="000000"/>
          <w:lang w:val="en-US"/>
        </w:rPr>
        <w:t xml:space="preserve">, A. (2007) ‘Islam on Campus: teaching Islamic Studies at Higher Education Institutions in the UK. Report of a conference held at the University of Edinburgh, 4 December 2006’, </w:t>
      </w:r>
      <w:r w:rsidRPr="00231E42">
        <w:rPr>
          <w:rFonts w:ascii="Times New Roman" w:hAnsi="Times New Roman" w:cs="Times New Roman"/>
          <w:i/>
          <w:iCs/>
          <w:u w:color="000000"/>
          <w:lang w:val="en-US"/>
        </w:rPr>
        <w:t>Journal of Beliefs &amp; Values,</w:t>
      </w:r>
      <w:r w:rsidRPr="00064366">
        <w:rPr>
          <w:rFonts w:ascii="Times New Roman" w:hAnsi="Times New Roman" w:cs="Times New Roman"/>
          <w:u w:color="000000"/>
          <w:lang w:val="en-US"/>
        </w:rPr>
        <w:t xml:space="preserve"> 28(3), pp. 309-329. Available at: </w:t>
      </w:r>
      <w:hyperlink r:id="rId9" w:history="1">
        <w:r w:rsidRPr="00064366">
          <w:rPr>
            <w:rFonts w:ascii="Times New Roman" w:hAnsi="Times New Roman" w:cs="Times New Roman"/>
            <w:u w:val="single" w:color="000000"/>
            <w:lang w:val="en-US"/>
          </w:rPr>
          <w:t>https://doi.org/10.1080/13617670701712497</w:t>
        </w:r>
      </w:hyperlink>
      <w:r w:rsidRPr="00064366">
        <w:rPr>
          <w:rFonts w:ascii="Times New Roman" w:hAnsi="Times New Roman" w:cs="Times New Roman"/>
          <w:u w:color="000000"/>
          <w:lang w:val="en-US"/>
        </w:rPr>
        <w:t xml:space="preserve"> (Accessed: 22 January 2019).</w:t>
      </w:r>
    </w:p>
    <w:p w14:paraId="3E5F2D45"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
    <w:p w14:paraId="64587513" w14:textId="708DCCD6" w:rsidR="00064366" w:rsidRPr="00064366" w:rsidRDefault="00064366" w:rsidP="00064366">
      <w:pPr>
        <w:autoSpaceDE w:val="0"/>
        <w:autoSpaceDN w:val="0"/>
        <w:adjustRightInd w:val="0"/>
        <w:ind w:right="-720"/>
        <w:rPr>
          <w:rFonts w:ascii="Times New Roman" w:hAnsi="Times New Roman" w:cs="Times New Roman"/>
          <w:u w:color="000000"/>
          <w:lang w:val="en-US"/>
        </w:rPr>
      </w:pPr>
      <w:r w:rsidRPr="00064366">
        <w:rPr>
          <w:rFonts w:ascii="Times New Roman" w:hAnsi="Times New Roman" w:cs="Times New Roman"/>
          <w:u w:color="000000"/>
          <w:lang w:val="en-US"/>
        </w:rPr>
        <w:t>Thomas, M, C. (2014) ‘</w:t>
      </w:r>
      <w:r w:rsidR="00231E42" w:rsidRPr="00064366">
        <w:rPr>
          <w:rFonts w:ascii="Times New Roman" w:hAnsi="Times New Roman" w:cs="Times New Roman"/>
          <w:u w:color="000000"/>
          <w:lang w:val="en-US"/>
        </w:rPr>
        <w:t>Orientalism</w:t>
      </w:r>
      <w:r w:rsidRPr="00064366">
        <w:rPr>
          <w:rFonts w:ascii="Times New Roman" w:hAnsi="Times New Roman" w:cs="Times New Roman"/>
          <w:u w:color="000000"/>
          <w:lang w:val="en-US"/>
        </w:rPr>
        <w:t>,</w:t>
      </w:r>
      <w:r w:rsidR="00231E42">
        <w:rPr>
          <w:rFonts w:ascii="Times New Roman" w:hAnsi="Times New Roman" w:cs="Times New Roman"/>
          <w:u w:color="000000"/>
          <w:lang w:val="en-US"/>
        </w:rPr>
        <w:t>’</w:t>
      </w:r>
      <w:r w:rsidR="00231E42" w:rsidRPr="00231E42">
        <w:rPr>
          <w:rFonts w:ascii="Times New Roman" w:hAnsi="Times New Roman" w:cs="Times New Roman"/>
          <w:i/>
          <w:iCs/>
          <w:u w:color="000000"/>
          <w:lang w:val="en-US"/>
        </w:rPr>
        <w:t xml:space="preserve"> </w:t>
      </w:r>
      <w:proofErr w:type="spellStart"/>
      <w:r w:rsidR="00231E42" w:rsidRPr="00231E42">
        <w:rPr>
          <w:rFonts w:ascii="Times New Roman" w:hAnsi="Times New Roman" w:cs="Times New Roman"/>
          <w:i/>
          <w:iCs/>
          <w:u w:color="000000"/>
          <w:lang w:val="en-US"/>
        </w:rPr>
        <w:t>Encyclopaedia</w:t>
      </w:r>
      <w:proofErr w:type="spellEnd"/>
      <w:r w:rsidR="00231E42" w:rsidRPr="00231E42">
        <w:rPr>
          <w:rFonts w:ascii="Times New Roman" w:hAnsi="Times New Roman" w:cs="Times New Roman"/>
          <w:i/>
          <w:iCs/>
          <w:u w:color="000000"/>
          <w:lang w:val="en-US"/>
        </w:rPr>
        <w:t xml:space="preserve"> Britannica</w:t>
      </w:r>
      <w:r w:rsidR="00231E42">
        <w:rPr>
          <w:rFonts w:ascii="Times New Roman" w:hAnsi="Times New Roman" w:cs="Times New Roman"/>
          <w:i/>
          <w:iCs/>
          <w:u w:color="000000"/>
          <w:lang w:val="en-US"/>
        </w:rPr>
        <w:t xml:space="preserve">. </w:t>
      </w:r>
      <w:r w:rsidRPr="00064366">
        <w:rPr>
          <w:rFonts w:ascii="Times New Roman" w:hAnsi="Times New Roman" w:cs="Times New Roman"/>
          <w:u w:color="000000"/>
          <w:lang w:val="en-US"/>
        </w:rPr>
        <w:t xml:space="preserve">Available at: </w:t>
      </w:r>
      <w:hyperlink r:id="rId10" w:history="1">
        <w:r w:rsidRPr="00064366">
          <w:rPr>
            <w:rFonts w:ascii="Times New Roman" w:hAnsi="Times New Roman" w:cs="Times New Roman"/>
            <w:u w:val="single" w:color="000000"/>
            <w:lang w:val="en-US"/>
          </w:rPr>
          <w:t>https://www.britannica.com/science/Orien</w:t>
        </w:r>
        <w:r w:rsidRPr="00064366">
          <w:rPr>
            <w:rFonts w:ascii="Times New Roman" w:hAnsi="Times New Roman" w:cs="Times New Roman"/>
            <w:u w:val="single" w:color="000000"/>
            <w:lang w:val="en-US"/>
          </w:rPr>
          <w:t>t</w:t>
        </w:r>
        <w:r w:rsidRPr="00064366">
          <w:rPr>
            <w:rFonts w:ascii="Times New Roman" w:hAnsi="Times New Roman" w:cs="Times New Roman"/>
            <w:u w:val="single" w:color="000000"/>
            <w:lang w:val="en-US"/>
          </w:rPr>
          <w:t>alism-cultural-field-of-study</w:t>
        </w:r>
      </w:hyperlink>
      <w:r w:rsidRPr="00064366">
        <w:rPr>
          <w:rFonts w:ascii="Times New Roman" w:hAnsi="Times New Roman" w:cs="Times New Roman"/>
          <w:u w:color="000000"/>
          <w:lang w:val="en-US"/>
        </w:rPr>
        <w:t xml:space="preserve"> (Accessed: 22 January 2019).</w:t>
      </w:r>
    </w:p>
    <w:p w14:paraId="30903EE8"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
    <w:p w14:paraId="28CA1E6D"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r w:rsidRPr="00064366">
        <w:rPr>
          <w:rFonts w:ascii="Times New Roman" w:hAnsi="Times New Roman" w:cs="Times New Roman"/>
          <w:u w:color="000000"/>
          <w:lang w:val="en-US"/>
        </w:rPr>
        <w:t xml:space="preserve">University of Leeds. (2019) ‘Islamic Studies BA’. Available at: </w:t>
      </w:r>
      <w:hyperlink r:id="rId11" w:history="1">
        <w:r w:rsidRPr="00064366">
          <w:rPr>
            <w:rFonts w:ascii="Times New Roman" w:hAnsi="Times New Roman" w:cs="Times New Roman"/>
            <w:u w:val="single" w:color="000000"/>
            <w:lang w:val="en-US"/>
          </w:rPr>
          <w:t>https://courses.leeds.ac.uk/a850/islamic-studies-ba</w:t>
        </w:r>
      </w:hyperlink>
      <w:r w:rsidRPr="00064366">
        <w:rPr>
          <w:rFonts w:ascii="Times New Roman" w:hAnsi="Times New Roman" w:cs="Times New Roman"/>
          <w:u w:color="000000"/>
          <w:lang w:val="en-US"/>
        </w:rPr>
        <w:t xml:space="preserve"> (Accessed: 22 January 2019)</w:t>
      </w:r>
    </w:p>
    <w:p w14:paraId="6CFE14C3" w14:textId="77777777" w:rsidR="00064366" w:rsidRPr="00064366" w:rsidRDefault="00064366" w:rsidP="00064366">
      <w:pPr>
        <w:autoSpaceDE w:val="0"/>
        <w:autoSpaceDN w:val="0"/>
        <w:adjustRightInd w:val="0"/>
        <w:rPr>
          <w:rFonts w:ascii="Times New Roman" w:hAnsi="Times New Roman" w:cs="Times New Roman"/>
          <w:u w:color="000000"/>
          <w:lang w:val="en-US"/>
        </w:rPr>
      </w:pPr>
    </w:p>
    <w:p w14:paraId="6A6F5C85" w14:textId="77777777" w:rsidR="00064366" w:rsidRPr="00064366" w:rsidRDefault="00064366" w:rsidP="00064366">
      <w:pPr>
        <w:autoSpaceDE w:val="0"/>
        <w:autoSpaceDN w:val="0"/>
        <w:adjustRightInd w:val="0"/>
        <w:ind w:right="-720"/>
        <w:rPr>
          <w:rFonts w:ascii="Times New Roman" w:hAnsi="Times New Roman" w:cs="Times New Roman"/>
          <w:u w:color="000000"/>
          <w:lang w:val="en-US"/>
        </w:rPr>
      </w:pPr>
      <w:proofErr w:type="spellStart"/>
      <w:r w:rsidRPr="00064366">
        <w:rPr>
          <w:rFonts w:ascii="Times New Roman" w:hAnsi="Times New Roman" w:cs="Times New Roman"/>
          <w:u w:color="000000"/>
          <w:lang w:val="en-US"/>
        </w:rPr>
        <w:t>Varisco</w:t>
      </w:r>
      <w:proofErr w:type="spellEnd"/>
      <w:r w:rsidRPr="00064366">
        <w:rPr>
          <w:rFonts w:ascii="Times New Roman" w:hAnsi="Times New Roman" w:cs="Times New Roman"/>
          <w:u w:color="000000"/>
          <w:lang w:val="en-US"/>
        </w:rPr>
        <w:t xml:space="preserve">, D, M. (2007) </w:t>
      </w:r>
      <w:r w:rsidRPr="00231E42">
        <w:rPr>
          <w:rFonts w:ascii="Times New Roman" w:hAnsi="Times New Roman" w:cs="Times New Roman"/>
          <w:i/>
          <w:iCs/>
          <w:u w:color="000000"/>
          <w:lang w:val="en-US"/>
        </w:rPr>
        <w:t>Reading Orientalism: Said and the Unsaid.</w:t>
      </w:r>
      <w:r w:rsidRPr="00064366">
        <w:rPr>
          <w:rFonts w:ascii="Times New Roman" w:hAnsi="Times New Roman" w:cs="Times New Roman"/>
          <w:u w:color="000000"/>
          <w:lang w:val="en-US"/>
        </w:rPr>
        <w:t xml:space="preserve"> Seattle and London: University of Washington Press.</w:t>
      </w:r>
    </w:p>
    <w:p w14:paraId="4D3D58DF" w14:textId="77777777" w:rsidR="00064366" w:rsidRPr="00064366" w:rsidRDefault="00064366" w:rsidP="00064366">
      <w:pPr>
        <w:autoSpaceDE w:val="0"/>
        <w:autoSpaceDN w:val="0"/>
        <w:adjustRightInd w:val="0"/>
        <w:rPr>
          <w:rFonts w:ascii="Times New Roman" w:hAnsi="Times New Roman" w:cs="Times New Roman"/>
          <w:u w:color="000000"/>
          <w:lang w:val="en-US"/>
        </w:rPr>
      </w:pPr>
    </w:p>
    <w:p w14:paraId="5E60B453" w14:textId="458734D5" w:rsidR="00E63041" w:rsidRPr="00064366" w:rsidRDefault="00064366" w:rsidP="00064366">
      <w:pPr>
        <w:rPr>
          <w:rFonts w:ascii="Times New Roman" w:hAnsi="Times New Roman" w:cs="Times New Roman"/>
          <w:lang w:val="en-US"/>
        </w:rPr>
      </w:pPr>
      <w:r w:rsidRPr="00064366">
        <w:rPr>
          <w:rFonts w:ascii="Times New Roman" w:hAnsi="Times New Roman" w:cs="Times New Roman"/>
          <w:u w:color="000000"/>
          <w:lang w:val="en-US"/>
        </w:rPr>
        <w:t xml:space="preserve">Wheeler, B, M. (2019) ‘What Can’t Be Left </w:t>
      </w:r>
      <w:proofErr w:type="gramStart"/>
      <w:r w:rsidRPr="00064366">
        <w:rPr>
          <w:rFonts w:ascii="Times New Roman" w:hAnsi="Times New Roman" w:cs="Times New Roman"/>
          <w:u w:color="000000"/>
          <w:lang w:val="en-US"/>
        </w:rPr>
        <w:t>Out?:</w:t>
      </w:r>
      <w:proofErr w:type="gramEnd"/>
      <w:r w:rsidRPr="00064366">
        <w:rPr>
          <w:rFonts w:ascii="Times New Roman" w:hAnsi="Times New Roman" w:cs="Times New Roman"/>
          <w:u w:color="000000"/>
          <w:lang w:val="en-US"/>
        </w:rPr>
        <w:t xml:space="preserve"> The Essentials of Teaching Islam as a Religion’. </w:t>
      </w:r>
      <w:r w:rsidRPr="00231E42">
        <w:rPr>
          <w:rFonts w:ascii="Times New Roman" w:hAnsi="Times New Roman" w:cs="Times New Roman"/>
          <w:i/>
          <w:iCs/>
          <w:u w:color="000000"/>
          <w:lang w:val="en-US"/>
        </w:rPr>
        <w:t>Oxford Islamic Studies Online</w:t>
      </w:r>
      <w:r w:rsidRPr="00064366">
        <w:rPr>
          <w:rFonts w:ascii="Times New Roman" w:hAnsi="Times New Roman" w:cs="Times New Roman"/>
          <w:u w:color="000000"/>
          <w:lang w:val="en-US"/>
        </w:rPr>
        <w:t>. Available at: http://www.oxfordislamicstudies.com/article/book/islam-9780195152258/islam-9780195152258-chapter-1 (Accessed: 22 January 2019).</w:t>
      </w:r>
    </w:p>
    <w:sectPr w:rsidR="00E63041" w:rsidRPr="00064366" w:rsidSect="000C6EAF">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32D"/>
    <w:rsid w:val="00064366"/>
    <w:rsid w:val="0010432D"/>
    <w:rsid w:val="00106BFC"/>
    <w:rsid w:val="001709A1"/>
    <w:rsid w:val="00193C42"/>
    <w:rsid w:val="00230044"/>
    <w:rsid w:val="00231E42"/>
    <w:rsid w:val="002B685C"/>
    <w:rsid w:val="0032264D"/>
    <w:rsid w:val="00475594"/>
    <w:rsid w:val="005D2412"/>
    <w:rsid w:val="006F5BA4"/>
    <w:rsid w:val="00C34D4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F2399C7"/>
  <w14:defaultImageDpi w14:val="32767"/>
  <w15:chartTrackingRefBased/>
  <w15:docId w15:val="{EC299D16-4E93-4B42-85CA-F16593660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study-of-relig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lettertobaghdadi.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3617670701712430" TargetMode="External"/><Relationship Id="rId11" Type="http://schemas.openxmlformats.org/officeDocument/2006/relationships/hyperlink" Target="https://courses.leeds.ac.uk/a850/islamic-studies-ba" TargetMode="External"/><Relationship Id="rId5" Type="http://schemas.openxmlformats.org/officeDocument/2006/relationships/hyperlink" Target="https://doi.org/10.1080/13617670701712174" TargetMode="External"/><Relationship Id="rId10" Type="http://schemas.openxmlformats.org/officeDocument/2006/relationships/hyperlink" Target="https://www.britannica.com/science/Orientalism-cultural-field-of-study" TargetMode="External"/><Relationship Id="rId4" Type="http://schemas.openxmlformats.org/officeDocument/2006/relationships/hyperlink" Target="https://www.themuslim500.com/wp-content/uploads/2018/05/TheMuslim500-2018-low.pdf" TargetMode="External"/><Relationship Id="rId9" Type="http://schemas.openxmlformats.org/officeDocument/2006/relationships/hyperlink" Target="https://doi.org/10.1080/136176707017124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4</Pages>
  <Words>1801</Words>
  <Characters>10267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2019-01-25T12:46:00Z</dcterms:created>
  <dcterms:modified xsi:type="dcterms:W3CDTF">2019-01-25T13:16:00Z</dcterms:modified>
</cp:coreProperties>
</file>