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r w:rsidR="00C803F0">
        <w:t>Chloe Parfitt</w:t>
      </w:r>
    </w:p>
    <w:p w:rsidR="007E4409" w:rsidRDefault="00C803F0">
      <w:r>
        <w:t>PC 6723</w:t>
      </w:r>
      <w:r w:rsidR="00E41B08">
        <w:t xml:space="preserve"> - </w:t>
      </w:r>
      <w:r w:rsidR="007E4409">
        <w:t>South Wales Police</w:t>
      </w:r>
    </w:p>
    <w:p w:rsidR="00E025DE" w:rsidRDefault="007E4409">
      <w:r>
        <w:t xml:space="preserve">Student Number: </w:t>
      </w:r>
      <w:r w:rsidR="00C803F0">
        <w:t>1922443</w:t>
      </w:r>
    </w:p>
    <w:p w:rsidR="007E4409" w:rsidRDefault="00F643BE">
      <w:r>
        <w:t>Exam 1</w:t>
      </w:r>
      <w:r w:rsidR="00544969">
        <w:t xml:space="preserve"> – </w:t>
      </w:r>
      <w:r>
        <w:t>04</w:t>
      </w:r>
      <w:r w:rsidR="00544969">
        <w:t>/</w:t>
      </w:r>
      <w:r>
        <w:t>09</w:t>
      </w:r>
      <w:r w:rsidR="007E4409">
        <w:t>/2020</w:t>
      </w:r>
    </w:p>
    <w:p w:rsidR="00682F3B" w:rsidRDefault="00682F3B"/>
    <w:p w:rsidR="00682F3B" w:rsidRDefault="00682F3B">
      <w:r>
        <w:t>Question 1</w:t>
      </w:r>
    </w:p>
    <w:p w:rsidR="00A65EB2" w:rsidRDefault="00E025DE">
      <w:r>
        <w:t>A person is guilty of burglary if they enter a building or part of a building as a trespasser with the intent to steal, cause grievous bodily harm or cause damage therein.</w:t>
      </w:r>
    </w:p>
    <w:p w:rsidR="00682F3B" w:rsidRDefault="00682F3B">
      <w:r>
        <w:t>Question 2</w:t>
      </w:r>
    </w:p>
    <w:p w:rsidR="00E025DE" w:rsidRDefault="00E025DE">
      <w:r>
        <w:t>When arriving at a scene of an incident or crime an officer should assess the scene this wi</w:t>
      </w:r>
      <w:r w:rsidR="00791F79">
        <w:t>l</w:t>
      </w:r>
      <w:r>
        <w:t>l involve a dynamic risk assessment and a use of the National decision model. They need to gather inf</w:t>
      </w:r>
      <w:r w:rsidR="00EC32DA">
        <w:t>ormation and intelligence</w:t>
      </w:r>
      <w:r>
        <w:t>,</w:t>
      </w:r>
      <w:r w:rsidR="00EC32DA">
        <w:t xml:space="preserve"> identify</w:t>
      </w:r>
      <w:r>
        <w:t xml:space="preserve"> powers and policies, consider the best options and contingencies, </w:t>
      </w:r>
      <w:r w:rsidR="00791F79">
        <w:t>and assess</w:t>
      </w:r>
      <w:r>
        <w:t xml:space="preserve"> </w:t>
      </w:r>
      <w:r w:rsidR="00EC32DA">
        <w:t xml:space="preserve">risk and threats. </w:t>
      </w:r>
    </w:p>
    <w:p w:rsidR="00682F3B" w:rsidRDefault="00EC32DA">
      <w:r>
        <w:t>T</w:t>
      </w:r>
      <w:r w:rsidR="00E025DE">
        <w:t>his involves identifying any casualties, victims, potential hazards, the conditions on the weather and lighting, dangers to the officer, people involved and general public. They should then protect by securing the scene which could involve protecting and preserving possible evidence from being destroyed, contaminated or moved and call for any support units they may need. They should identify any hazardous chemicals, weapons, bodily fluids, blood and bodies. These should all be protected from contamination by other officers, the weather and offenders or public. They should communicate with the people at the scene to identify what has happened. This will mean identifying any offenders, taking an account from any victims and witnesses to find out what happened.</w:t>
      </w:r>
    </w:p>
    <w:p w:rsidR="00682F3B" w:rsidRDefault="00682F3B"/>
    <w:p w:rsidR="00682F3B" w:rsidRDefault="00682F3B" w:rsidP="00682F3B">
      <w:r>
        <w:t>Question 3</w:t>
      </w:r>
    </w:p>
    <w:p w:rsidR="00682F3B" w:rsidRDefault="00E025DE">
      <w:r>
        <w:t xml:space="preserve">The golden hour is the hour when the most effective police work takes place. During this hour it is the best time to preserve evidence, take witness statements while they are fresh as studies show a person’s details account of an incident reduces in accuracy as time is lapsed. It is also the best time to catch an offender as there is a limit to the amount of evidence they can destroy and a distance they can get away to in that time. This is the best time to collect information and intelligence in relation to the incident. </w:t>
      </w:r>
    </w:p>
    <w:p w:rsidR="00682F3B" w:rsidRDefault="00682F3B"/>
    <w:p w:rsidR="00682F3B" w:rsidRDefault="00682F3B" w:rsidP="00682F3B">
      <w:r>
        <w:t>Question 4</w:t>
      </w:r>
    </w:p>
    <w:p w:rsidR="00682F3B" w:rsidRDefault="00A65EB2">
      <w:r>
        <w:t xml:space="preserve">A person is guilty of robbery if they steal and in order to do so uses force immediately before or during or causes a person to fear being subjected to there and then force. </w:t>
      </w:r>
    </w:p>
    <w:p w:rsidR="00A65EB2" w:rsidRDefault="00A65EB2">
      <w:r>
        <w:t>There must be a theft and use of force immediately before or during the theft.</w:t>
      </w:r>
    </w:p>
    <w:p w:rsidR="00682F3B" w:rsidRDefault="00682F3B"/>
    <w:p w:rsidR="00682F3B" w:rsidRDefault="00682F3B" w:rsidP="00682F3B">
      <w:r>
        <w:t>Question 5</w:t>
      </w:r>
    </w:p>
    <w:p w:rsidR="00682F3B" w:rsidRDefault="00D1166F">
      <w:r>
        <w:t xml:space="preserve">An officer has to use discresion carefully. </w:t>
      </w:r>
    </w:p>
    <w:p w:rsidR="00D1166F" w:rsidRDefault="00D1166F">
      <w:r>
        <w:lastRenderedPageBreak/>
        <w:t xml:space="preserve">All decisions have to be justified, proportionate, legal, accountable, necessary and ethical. </w:t>
      </w:r>
    </w:p>
    <w:p w:rsidR="00D1166F" w:rsidRDefault="00D1166F"/>
    <w:p w:rsidR="00682F3B" w:rsidRDefault="00682F3B" w:rsidP="00682F3B">
      <w:r>
        <w:t>Question 6</w:t>
      </w:r>
    </w:p>
    <w:p w:rsidR="00A65EB2" w:rsidRDefault="00A65EB2" w:rsidP="00A65EB2">
      <w:r>
        <w:t>An officer can arrest without warrant any person: a) who is guilty of an offence b) any person he h</w:t>
      </w:r>
      <w:r w:rsidR="006B5866">
        <w:t>as reasonable grounds to believe</w:t>
      </w:r>
      <w:r>
        <w:t xml:space="preserve"> is guilty of an offence.</w:t>
      </w:r>
    </w:p>
    <w:p w:rsidR="00A65EB2" w:rsidRDefault="00A65EB2" w:rsidP="00A65EB2">
      <w:r>
        <w:t>Section 24(3) Police and Criminal Evidence Act 1984</w:t>
      </w:r>
    </w:p>
    <w:p w:rsidR="00682F3B" w:rsidRDefault="00682F3B"/>
    <w:p w:rsidR="00682F3B" w:rsidRDefault="00682F3B"/>
    <w:p w:rsidR="00682F3B" w:rsidRDefault="00682F3B" w:rsidP="00682F3B">
      <w:r>
        <w:t>Question 7</w:t>
      </w:r>
    </w:p>
    <w:p w:rsidR="00682F3B" w:rsidRDefault="006B5866">
      <w:r>
        <w:t xml:space="preserve">Code G of the Police and Criminal Evidence Act 1984 covers statutory grounds for arrest. The necessity for the arrest would consist of having two or more of the following. </w:t>
      </w:r>
    </w:p>
    <w:p w:rsidR="006B5866" w:rsidRDefault="006B5866">
      <w:r>
        <w:t>To carry out a prompt and effective investigation, to prevent the suspect from disappearing, to protect a child or vulnerable person, To prevent obstruction of a highway, to prevent personal injury to the offender or the public, to ensure public decency, to prevent further loss or damage to property and to ascertain a suspect’s name or address.</w:t>
      </w:r>
    </w:p>
    <w:p w:rsidR="00682F3B" w:rsidRDefault="00682F3B" w:rsidP="00682F3B">
      <w:r>
        <w:t>Question 8</w:t>
      </w:r>
    </w:p>
    <w:p w:rsidR="00682F3B" w:rsidRDefault="00662654">
      <w:r>
        <w:t xml:space="preserve">When use of force is used by police they have a number of options for this. </w:t>
      </w:r>
    </w:p>
    <w:p w:rsidR="00662654" w:rsidRDefault="00662654">
      <w:r>
        <w:t>Section 177 of the Police and Criminal Evidence Act 1984</w:t>
      </w:r>
    </w:p>
    <w:p w:rsidR="00662654" w:rsidRDefault="00662654">
      <w:r>
        <w:t xml:space="preserve">Section 3 of the criminal and law Act </w:t>
      </w:r>
    </w:p>
    <w:p w:rsidR="00662654" w:rsidRDefault="00662654">
      <w:r>
        <w:t>Or common law power (usually used for a suspect at large)</w:t>
      </w:r>
    </w:p>
    <w:p w:rsidR="00682F3B" w:rsidRDefault="00682F3B"/>
    <w:p w:rsidR="00682F3B" w:rsidRDefault="00682F3B" w:rsidP="00682F3B">
      <w:r>
        <w:t>Question 9</w:t>
      </w:r>
    </w:p>
    <w:p w:rsidR="00682F3B" w:rsidRDefault="00662654">
      <w:r>
        <w:t xml:space="preserve">Upon arrest you must provide the </w:t>
      </w:r>
      <w:r w:rsidR="00791F79">
        <w:t xml:space="preserve">reason for the arrest, the time of the arrest, the offence, the caution and the necessity for the arrest. </w:t>
      </w:r>
    </w:p>
    <w:p w:rsidR="00682F3B" w:rsidRDefault="00682F3B"/>
    <w:p w:rsidR="00682F3B" w:rsidRDefault="00682F3B" w:rsidP="00682F3B">
      <w:r>
        <w:t>Question 10</w:t>
      </w:r>
    </w:p>
    <w:p w:rsidR="00682F3B" w:rsidRDefault="00791F79">
      <w:r>
        <w:t xml:space="preserve">They need to gather information and intelligence, identify powers and policies, consider the best options and contingencies, and assess risk and threats. This cycle is an important tool and provides a clear thought path for an officer to continuously make the most effective decisions. </w:t>
      </w:r>
    </w:p>
    <w:p w:rsidR="00682F3B" w:rsidRDefault="00682F3B"/>
    <w:p w:rsidR="00682F3B" w:rsidRDefault="00682F3B" w:rsidP="00682F3B">
      <w:r>
        <w:t>Question 11</w:t>
      </w:r>
    </w:p>
    <w:p w:rsidR="00791F79" w:rsidRDefault="00791F79">
      <w:r>
        <w:t xml:space="preserve">Section 17 pace gives an officer the power to enter search a premises if he has reasonable grounds to believe that there is evidence of an indictable crime inside. The officer also has the power to enter id he suspects that there is an immediate danger to life and limb inside. </w:t>
      </w:r>
    </w:p>
    <w:p w:rsidR="00682F3B" w:rsidRDefault="00682F3B"/>
    <w:p w:rsidR="00682F3B" w:rsidRDefault="00682F3B" w:rsidP="00682F3B">
      <w:r>
        <w:t>Question 12</w:t>
      </w:r>
    </w:p>
    <w:p w:rsidR="00682F3B" w:rsidRDefault="00791F79">
      <w:r>
        <w:t xml:space="preserve">When dealing with dishonesty the jury would usually apply the two fold test as set out in R V Ghosh 1982 where a surgeon was taking money for procedures that another surgeon was carrying out, his defence was that he was charging for the consultations. The two fold test based future cases on whether an act would be seen to be dishonest by any member of public and whether the offender would think any of the member would have found it to be dishonest. </w:t>
      </w:r>
    </w:p>
    <w:p w:rsidR="00682F3B" w:rsidRDefault="00791F79">
      <w:r>
        <w:t xml:space="preserve">The two fold test is becoming replaced more and more by the objective test as set out in Ivey V Genting Casino’s </w:t>
      </w:r>
      <w:r w:rsidR="008A48A1">
        <w:t>2017.</w:t>
      </w:r>
    </w:p>
    <w:p w:rsidR="00682F3B" w:rsidRDefault="00682F3B" w:rsidP="00682F3B">
      <w:r>
        <w:t>Question 13</w:t>
      </w:r>
    </w:p>
    <w:p w:rsidR="00682F3B" w:rsidRDefault="008A48A1">
      <w:r>
        <w:t>G1 Requires immediate response</w:t>
      </w:r>
    </w:p>
    <w:p w:rsidR="008A48A1" w:rsidRDefault="008A48A1">
      <w:r>
        <w:t>G2 Requires an officer to attend within an hour</w:t>
      </w:r>
    </w:p>
    <w:p w:rsidR="008A48A1" w:rsidRDefault="008A48A1">
      <w:r>
        <w:t xml:space="preserve">G3 Requires an officer to attend within 12 hours </w:t>
      </w:r>
    </w:p>
    <w:p w:rsidR="008A48A1" w:rsidRDefault="008A48A1">
      <w:r>
        <w:t>G4 Requires an officer to attend within 24 hours</w:t>
      </w:r>
    </w:p>
    <w:p w:rsidR="008A48A1" w:rsidRDefault="008A48A1">
      <w:r>
        <w:t xml:space="preserve">G5 does not require an officer to attend. </w:t>
      </w:r>
    </w:p>
    <w:p w:rsidR="008A48A1" w:rsidRDefault="00D1166F">
      <w:r>
        <w:t xml:space="preserve">A model would be the national intelligence cycle. </w:t>
      </w:r>
      <w:r w:rsidR="006E2F5B">
        <w:t>Thi</w:t>
      </w:r>
      <w:bookmarkStart w:id="0" w:name="_GoBack"/>
      <w:bookmarkEnd w:id="0"/>
      <w:r w:rsidR="006E2F5B">
        <w:t xml:space="preserve">s involves direction, collection, evaluation, analysis and dissemination. It gives a critical thinking plan to the information received and how to process it and help decide what action to take. </w:t>
      </w:r>
    </w:p>
    <w:p w:rsidR="00682F3B" w:rsidRDefault="00682F3B"/>
    <w:p w:rsidR="00682F3B" w:rsidRDefault="00682F3B" w:rsidP="00682F3B">
      <w:r>
        <w:t>Question 14</w:t>
      </w:r>
    </w:p>
    <w:p w:rsidR="008A48A1" w:rsidRPr="008A48A1" w:rsidRDefault="008A48A1" w:rsidP="008A48A1">
      <w:pPr>
        <w:rPr>
          <w:rFonts w:cstheme="minorHAnsi"/>
          <w:bCs/>
        </w:rPr>
      </w:pPr>
      <w:r w:rsidRPr="008A48A1">
        <w:rPr>
          <w:rFonts w:cstheme="minorHAnsi"/>
          <w:bCs/>
        </w:rPr>
        <w:t>A person is vulnerable if as a result of their situation or circumstances they are unable to protect themselves from harm or exploitation.</w:t>
      </w:r>
    </w:p>
    <w:p w:rsidR="00682F3B" w:rsidRDefault="008A48A1" w:rsidP="008A48A1">
      <w:r w:rsidRPr="008A48A1">
        <w:rPr>
          <w:rFonts w:cstheme="minorHAnsi"/>
          <w:bCs/>
        </w:rPr>
        <w:t>A vulnerable person is also any person who is under the age of 18.</w:t>
      </w:r>
    </w:p>
    <w:p w:rsidR="00682F3B" w:rsidRDefault="00682F3B"/>
    <w:p w:rsidR="00682F3B" w:rsidRDefault="00682F3B" w:rsidP="00682F3B">
      <w:r>
        <w:t>Question 15</w:t>
      </w:r>
    </w:p>
    <w:p w:rsidR="008A48A1" w:rsidRPr="008A48A1" w:rsidRDefault="008A48A1" w:rsidP="008A48A1">
      <w:pPr>
        <w:rPr>
          <w:rFonts w:cstheme="minorHAnsi"/>
        </w:rPr>
      </w:pPr>
      <w:r w:rsidRPr="008A48A1">
        <w:rPr>
          <w:rFonts w:cstheme="minorHAnsi"/>
        </w:rPr>
        <w:t xml:space="preserve">Anti-social behaviour is behaviour that causes alarm, distress or harassment to another person or nuisance and annoyance at a property. </w:t>
      </w:r>
    </w:p>
    <w:p w:rsidR="008A48A1" w:rsidRPr="008A48A1" w:rsidRDefault="008A48A1" w:rsidP="008A48A1">
      <w:pPr>
        <w:rPr>
          <w:rFonts w:cstheme="minorHAnsi"/>
        </w:rPr>
      </w:pPr>
      <w:r w:rsidRPr="008A48A1">
        <w:rPr>
          <w:rFonts w:cstheme="minorHAnsi"/>
        </w:rPr>
        <w:t>An example of this can be street drinking, graffiti, loud music at unsociable hours.</w:t>
      </w:r>
    </w:p>
    <w:p w:rsidR="00682F3B" w:rsidRDefault="00682F3B"/>
    <w:p w:rsidR="00682F3B" w:rsidRDefault="00682F3B"/>
    <w:p w:rsidR="00682F3B" w:rsidRPr="008A48A1" w:rsidRDefault="00682F3B" w:rsidP="00682F3B">
      <w:pPr>
        <w:rPr>
          <w:rFonts w:cstheme="minorHAnsi"/>
        </w:rPr>
      </w:pPr>
      <w:r w:rsidRPr="008A48A1">
        <w:rPr>
          <w:rFonts w:cstheme="minorHAnsi"/>
        </w:rPr>
        <w:t>Question 16</w:t>
      </w:r>
    </w:p>
    <w:p w:rsidR="008A48A1" w:rsidRPr="008A48A1" w:rsidRDefault="008A48A1" w:rsidP="008A48A1">
      <w:pPr>
        <w:contextualSpacing/>
        <w:rPr>
          <w:rFonts w:cstheme="minorHAnsi"/>
        </w:rPr>
      </w:pPr>
      <w:r w:rsidRPr="008A48A1">
        <w:rPr>
          <w:rFonts w:cstheme="minorHAnsi"/>
        </w:rPr>
        <w:t xml:space="preserve">This power authorised by an inspector can prevent a person or multiple people from returning to a designated area for up to 48 hours. This is usually needed when there is a continuous problem in that area. </w:t>
      </w:r>
    </w:p>
    <w:p w:rsidR="00682F3B" w:rsidRDefault="00682F3B"/>
    <w:p w:rsidR="00682F3B" w:rsidRDefault="00682F3B"/>
    <w:p w:rsidR="00682F3B" w:rsidRDefault="00682F3B" w:rsidP="00682F3B">
      <w:r>
        <w:t>Question 17</w:t>
      </w:r>
    </w:p>
    <w:p w:rsidR="00682F3B" w:rsidRDefault="008A48A1">
      <w:r w:rsidRPr="008A48A1">
        <w:t>The routine activity theory outlines an overlap between the absent hander for an offender, the location of a place and a suitable victim. It shows that it takes an offender with an opportunity, a location and a suitable victim to create an offence, take one away and you reduce the ability of the offence taking place.</w:t>
      </w:r>
    </w:p>
    <w:p w:rsidR="00682F3B" w:rsidRDefault="00682F3B"/>
    <w:p w:rsidR="00682F3B" w:rsidRDefault="00682F3B" w:rsidP="00682F3B">
      <w:r>
        <w:t>Question 18</w:t>
      </w:r>
    </w:p>
    <w:p w:rsidR="00682F3B" w:rsidRDefault="008A48A1">
      <w:r>
        <w:t>Evidenc</w:t>
      </w:r>
      <w:r w:rsidR="006E2F5B">
        <w:t xml:space="preserve">e based policing is realising what works and what does not. For example in the case of Stephen Lawrence and after the Brixton Riots where the force was seen to be disproportionate towards black people in their stop and searches. This called for the macpherson report to be issued and legislation to bring in stop and search guidelines and regulations under the police and criminal evidence act 1984. </w:t>
      </w:r>
    </w:p>
    <w:p w:rsidR="006E2F5B" w:rsidRDefault="006E2F5B">
      <w:r>
        <w:t xml:space="preserve">The approach is to communicate with other agencies and have multi agency sharing of information to ensure that information is always up to date. This could have been advantageous in the case Pilkington case where social services and the police could have worked together to prevent such a tragedy. </w:t>
      </w:r>
    </w:p>
    <w:p w:rsidR="006E2F5B" w:rsidRDefault="006E2F5B">
      <w:r>
        <w:t xml:space="preserve">Evidence based policing relies on information that have been gathered and can be found on the Police National Computer, Niche and other databases. </w:t>
      </w:r>
    </w:p>
    <w:p w:rsidR="006E2F5B" w:rsidRDefault="006E2F5B">
      <w:r>
        <w:t xml:space="preserve">Its all about a what works and what does not approach. </w:t>
      </w:r>
    </w:p>
    <w:p w:rsidR="00682F3B" w:rsidRDefault="00682F3B" w:rsidP="00682F3B">
      <w:r>
        <w:t>Question 19</w:t>
      </w:r>
    </w:p>
    <w:p w:rsidR="00682F3B" w:rsidRDefault="00CE6400">
      <w:r>
        <w:t xml:space="preserve">The model OSARA – Objectives at the centre (SMART), then scanning for information and intelligence, Analysing possible plans and actions, Response – carrying out plans, Assessment – what worked, what could be done differently. </w:t>
      </w:r>
    </w:p>
    <w:p w:rsidR="00CE6400" w:rsidRDefault="00CE6400">
      <w:r>
        <w:t xml:space="preserve">PAT – Problem analysis Triange sets out that you must have an offender, a victim and a location. It sets to take one away to solve the problem. </w:t>
      </w:r>
    </w:p>
    <w:p w:rsidR="00CE6400" w:rsidRDefault="00CE6400">
      <w:r>
        <w:t xml:space="preserve">EPAT is RAT AND PAT combined and states that if you introduce a manager for the location, a guardian for the victim and a handler for the offender you can reduce the incident tat way. </w:t>
      </w:r>
    </w:p>
    <w:p w:rsidR="00682F3B" w:rsidRDefault="00682F3B"/>
    <w:p w:rsidR="00682F3B" w:rsidRDefault="00682F3B" w:rsidP="00682F3B">
      <w:r>
        <w:t>Question 20</w:t>
      </w:r>
    </w:p>
    <w:p w:rsidR="00682F3B" w:rsidRDefault="00CE6400">
      <w:r>
        <w:t xml:space="preserve">A critical incident is that where there are multiple casualties or possible casualties. An example would be a bombing. </w:t>
      </w:r>
    </w:p>
    <w:p w:rsidR="00CE6400" w:rsidRDefault="00CE6400">
      <w:r>
        <w:t xml:space="preserve">Any emergency service for example police officer, paramedic, fire service ect can declare a critical incident. </w:t>
      </w:r>
    </w:p>
    <w:p w:rsidR="00682F3B" w:rsidRDefault="00682F3B"/>
    <w:p w:rsidR="00682F3B" w:rsidRDefault="00682F3B" w:rsidP="00682F3B">
      <w:r>
        <w:t>Question 21</w:t>
      </w:r>
    </w:p>
    <w:p w:rsidR="00D15E00" w:rsidRDefault="00CE6400">
      <w:r>
        <w:lastRenderedPageBreak/>
        <w:t>A police officer can stop and search any person whom they have r</w:t>
      </w:r>
      <w:r w:rsidR="008A6F17">
        <w:t xml:space="preserve">easonable grounds to believe has in their possession any article </w:t>
      </w:r>
      <w:r w:rsidR="00D15E00">
        <w:t>which is prohibited or may be</w:t>
      </w:r>
      <w:r w:rsidR="008A6F17">
        <w:t xml:space="preserve"> a result of a theft or any offensive weapon that could cause harm to themselves others.</w:t>
      </w:r>
    </w:p>
    <w:p w:rsidR="00682F3B" w:rsidRDefault="00682F3B"/>
    <w:p w:rsidR="00682F3B" w:rsidRDefault="00D15E00" w:rsidP="00682F3B">
      <w:r>
        <w:t>Question 22</w:t>
      </w:r>
    </w:p>
    <w:p w:rsidR="00682F3B" w:rsidRDefault="008A6F17">
      <w:r>
        <w:t>When a stop and search takes place the officer is required to inform them of the following</w:t>
      </w:r>
    </w:p>
    <w:p w:rsidR="008A6F17" w:rsidRDefault="008A6F17">
      <w:r>
        <w:t xml:space="preserve">Grounds for the search </w:t>
      </w:r>
    </w:p>
    <w:p w:rsidR="008A6F17" w:rsidRDefault="008A6F17">
      <w:r>
        <w:t>Objective of the search (what they are looking for)</w:t>
      </w:r>
    </w:p>
    <w:p w:rsidR="008A6F17" w:rsidRDefault="008A6F17">
      <w:r>
        <w:t xml:space="preserve">Warrant card shown if officer is in plain clothes </w:t>
      </w:r>
    </w:p>
    <w:p w:rsidR="008A6F17" w:rsidRDefault="008A6F17">
      <w:r>
        <w:t>Identification of officer – name and force number</w:t>
      </w:r>
    </w:p>
    <w:p w:rsidR="008A6F17" w:rsidRDefault="008A6F17">
      <w:r>
        <w:t>Station officer is attached too</w:t>
      </w:r>
    </w:p>
    <w:p w:rsidR="008A6F17" w:rsidRDefault="008A6F17">
      <w:r>
        <w:t xml:space="preserve">Entitlement to a copy of the search </w:t>
      </w:r>
    </w:p>
    <w:p w:rsidR="008A6F17" w:rsidRDefault="008A6F17">
      <w:r>
        <w:t xml:space="preserve">Legal powers for the search </w:t>
      </w:r>
    </w:p>
    <w:p w:rsidR="008A6F17" w:rsidRDefault="008A6F17">
      <w:r>
        <w:t xml:space="preserve">You are detained for the purpose of this search – inform them that they are detained. </w:t>
      </w:r>
    </w:p>
    <w:p w:rsidR="00682F3B" w:rsidRDefault="00682F3B"/>
    <w:p w:rsidR="00682F3B" w:rsidRDefault="00682F3B" w:rsidP="00682F3B">
      <w:r>
        <w:t>Question 23</w:t>
      </w:r>
    </w:p>
    <w:p w:rsidR="00682F3B" w:rsidRDefault="008A6F17">
      <w:r>
        <w:t xml:space="preserve">The aim was to reduce crime by taking offensive weapons off the streets, reducing knife crime. This was to be done fairly to ensure that there was no discrimination among people being stop and searched. </w:t>
      </w:r>
    </w:p>
    <w:p w:rsidR="00682F3B" w:rsidRDefault="00682F3B"/>
    <w:p w:rsidR="00682F3B" w:rsidRDefault="00682F3B" w:rsidP="00682F3B">
      <w:r>
        <w:t>Question 24</w:t>
      </w:r>
    </w:p>
    <w:p w:rsidR="00682F3B" w:rsidRDefault="008A6F17">
      <w:r>
        <w:t xml:space="preserve">The national intelligence model </w:t>
      </w:r>
      <w:r w:rsidR="00FA03E3">
        <w:t xml:space="preserve">is used in information and intelligence sharing. </w:t>
      </w:r>
    </w:p>
    <w:p w:rsidR="00FA03E3" w:rsidRDefault="00FA03E3"/>
    <w:p w:rsidR="00FA03E3" w:rsidRDefault="00FA03E3">
      <w:r>
        <w:t xml:space="preserve">Level one is sharing among the neighbourhood police and the Basic Command unit. Local intelligence officers are responsible for this. </w:t>
      </w:r>
    </w:p>
    <w:p w:rsidR="00FA03E3" w:rsidRDefault="00FA03E3">
      <w:r>
        <w:t xml:space="preserve">Level two is sharing with the force and neighbouring forces. The force intelligence bureau is responsible for this. </w:t>
      </w:r>
    </w:p>
    <w:p w:rsidR="00FA03E3" w:rsidRDefault="00FA03E3">
      <w:r>
        <w:t xml:space="preserve">Level three is national and international sharing. The national crime agency is responsible for this. </w:t>
      </w:r>
    </w:p>
    <w:p w:rsidR="00682F3B" w:rsidRDefault="00682F3B"/>
    <w:p w:rsidR="00682F3B" w:rsidRDefault="00682F3B" w:rsidP="00682F3B">
      <w:r>
        <w:t>Question 25</w:t>
      </w:r>
    </w:p>
    <w:p w:rsidR="00682F3B" w:rsidRDefault="00FA03E3" w:rsidP="00682F3B">
      <w:r>
        <w:t xml:space="preserve">Only information that is relative to a policing purpose can be stored.  </w:t>
      </w:r>
    </w:p>
    <w:p w:rsidR="00FA03E3" w:rsidRDefault="00FA03E3" w:rsidP="00682F3B">
      <w:r>
        <w:t xml:space="preserve">The 3x5x2 model filters information that is relevant and stores it based on the reliability of the information’s source. It processes raw information and then it gets sanitised to ensure that no victim details ect get shared among agencies. </w:t>
      </w:r>
    </w:p>
    <w:p w:rsidR="00682F3B" w:rsidRDefault="00682F3B" w:rsidP="00682F3B"/>
    <w:sectPr w:rsidR="00682F3B" w:rsidSect="00EC32DA">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2F5B" w:rsidRDefault="006E2F5B" w:rsidP="00EC32DA">
      <w:pPr>
        <w:spacing w:after="0" w:line="240" w:lineRule="auto"/>
      </w:pPr>
      <w:r>
        <w:separator/>
      </w:r>
    </w:p>
  </w:endnote>
  <w:endnote w:type="continuationSeparator" w:id="0">
    <w:p w:rsidR="006E2F5B" w:rsidRDefault="006E2F5B" w:rsidP="00EC32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F5B" w:rsidRDefault="00530D2D" w:rsidP="00530D2D">
    <w:pPr>
      <w:pStyle w:val="Footer"/>
      <w:rPr>
        <w:color w:val="000000"/>
        <w:sz w:val="17"/>
      </w:rPr>
    </w:pPr>
    <w:bookmarkStart w:id="3" w:name="TITUS1FooterEvenPages"/>
    <w:r>
      <w:rPr>
        <w:color w:val="000000"/>
        <w:sz w:val="17"/>
      </w:rPr>
      <w:t> </w:t>
    </w:r>
  </w:p>
  <w:bookmarkEnd w:id="3"/>
  <w:p w:rsidR="006E2F5B" w:rsidRDefault="006E2F5B" w:rsidP="006B5866">
    <w:pPr>
      <w:pStyle w:val="Footer"/>
    </w:pPr>
  </w:p>
  <w:p w:rsidR="006E2F5B" w:rsidRDefault="006E2F5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F5B" w:rsidRDefault="00530D2D" w:rsidP="00530D2D">
    <w:pPr>
      <w:pStyle w:val="Footer"/>
      <w:rPr>
        <w:color w:val="000000"/>
        <w:sz w:val="17"/>
      </w:rPr>
    </w:pPr>
    <w:bookmarkStart w:id="4" w:name="TITUS1FooterPrimary"/>
    <w:r>
      <w:rPr>
        <w:color w:val="000000"/>
        <w:sz w:val="17"/>
      </w:rPr>
      <w:t> </w:t>
    </w:r>
  </w:p>
  <w:bookmarkEnd w:id="4"/>
  <w:p w:rsidR="006E2F5B" w:rsidRDefault="006E2F5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F5B" w:rsidRDefault="00530D2D" w:rsidP="00530D2D">
    <w:pPr>
      <w:pStyle w:val="Footer"/>
      <w:rPr>
        <w:color w:val="000000"/>
        <w:sz w:val="17"/>
      </w:rPr>
    </w:pPr>
    <w:bookmarkStart w:id="6" w:name="TITUS1FooterFirstPage"/>
    <w:r>
      <w:rPr>
        <w:color w:val="000000"/>
        <w:sz w:val="17"/>
      </w:rPr>
      <w:t> </w:t>
    </w:r>
  </w:p>
  <w:bookmarkEnd w:id="6"/>
  <w:p w:rsidR="006E2F5B" w:rsidRDefault="006E2F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2F5B" w:rsidRDefault="006E2F5B" w:rsidP="00EC32DA">
      <w:pPr>
        <w:spacing w:after="0" w:line="240" w:lineRule="auto"/>
      </w:pPr>
      <w:r>
        <w:separator/>
      </w:r>
    </w:p>
  </w:footnote>
  <w:footnote w:type="continuationSeparator" w:id="0">
    <w:p w:rsidR="006E2F5B" w:rsidRDefault="006E2F5B" w:rsidP="00EC32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F5B" w:rsidRDefault="00530D2D" w:rsidP="00530D2D">
    <w:pPr>
      <w:pStyle w:val="Header"/>
      <w:rPr>
        <w:color w:val="000000"/>
        <w:sz w:val="17"/>
      </w:rPr>
    </w:pPr>
    <w:bookmarkStart w:id="1" w:name="TITUS1HeaderEvenPages"/>
    <w:r>
      <w:rPr>
        <w:color w:val="000000"/>
        <w:sz w:val="17"/>
      </w:rPr>
      <w:t> </w:t>
    </w:r>
  </w:p>
  <w:bookmarkEnd w:id="1"/>
  <w:p w:rsidR="006E2F5B" w:rsidRDefault="006E2F5B" w:rsidP="006B5866">
    <w:pPr>
      <w:pStyle w:val="Header"/>
    </w:pPr>
  </w:p>
  <w:p w:rsidR="006E2F5B" w:rsidRDefault="006E2F5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F5B" w:rsidRDefault="00530D2D" w:rsidP="00530D2D">
    <w:pPr>
      <w:pStyle w:val="Header"/>
      <w:rPr>
        <w:color w:val="000000"/>
        <w:sz w:val="17"/>
      </w:rPr>
    </w:pPr>
    <w:bookmarkStart w:id="2" w:name="TITUS1HeaderPrimary"/>
    <w:r>
      <w:rPr>
        <w:color w:val="000000"/>
        <w:sz w:val="17"/>
      </w:rPr>
      <w:t> </w:t>
    </w:r>
  </w:p>
  <w:bookmarkEnd w:id="2"/>
  <w:p w:rsidR="006E2F5B" w:rsidRDefault="006E2F5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E2F5B" w:rsidRDefault="00530D2D" w:rsidP="00530D2D">
    <w:pPr>
      <w:pStyle w:val="Header"/>
      <w:rPr>
        <w:color w:val="000000"/>
        <w:sz w:val="17"/>
      </w:rPr>
    </w:pPr>
    <w:bookmarkStart w:id="5" w:name="TITUS1HeaderFirstPage"/>
    <w:r>
      <w:rPr>
        <w:color w:val="000000"/>
        <w:sz w:val="17"/>
      </w:rPr>
      <w:t> </w:t>
    </w:r>
  </w:p>
  <w:bookmarkEnd w:id="5"/>
  <w:p w:rsidR="006E2F5B" w:rsidRDefault="006E2F5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8"/>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121DF7"/>
    <w:rsid w:val="00530D2D"/>
    <w:rsid w:val="00544969"/>
    <w:rsid w:val="00662654"/>
    <w:rsid w:val="00682F3B"/>
    <w:rsid w:val="006B5866"/>
    <w:rsid w:val="006E2F5B"/>
    <w:rsid w:val="00791F79"/>
    <w:rsid w:val="007E4409"/>
    <w:rsid w:val="00877432"/>
    <w:rsid w:val="008A48A1"/>
    <w:rsid w:val="008A6F17"/>
    <w:rsid w:val="00A65EB2"/>
    <w:rsid w:val="00C803F0"/>
    <w:rsid w:val="00CE6400"/>
    <w:rsid w:val="00D1166F"/>
    <w:rsid w:val="00D15E00"/>
    <w:rsid w:val="00E025DE"/>
    <w:rsid w:val="00E41B08"/>
    <w:rsid w:val="00EC32DA"/>
    <w:rsid w:val="00F643BE"/>
    <w:rsid w:val="00FA03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CDFA620"/>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C32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32DA"/>
  </w:style>
  <w:style w:type="paragraph" w:styleId="Footer">
    <w:name w:val="footer"/>
    <w:basedOn w:val="Normal"/>
    <w:link w:val="FooterChar"/>
    <w:uiPriority w:val="99"/>
    <w:unhideWhenUsed/>
    <w:rsid w:val="00EC32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32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103</TotalTime>
  <Pages>6</Pages>
  <Words>1435</Words>
  <Characters>8185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9601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Parfitt,Chloe swp6723</cp:lastModifiedBy>
  <cp:revision>7</cp:revision>
  <dcterms:created xsi:type="dcterms:W3CDTF">2020-09-04T10:43:00Z</dcterms:created>
  <dcterms:modified xsi:type="dcterms:W3CDTF">2020-09-04T14:05:00Z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