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643099" w14:textId="480A6D8F" w:rsidR="09E1C832" w:rsidRDefault="00CE7ADD" w:rsidP="09E1C832">
      <w:pPr>
        <w:spacing w:line="360" w:lineRule="auto"/>
      </w:pPr>
      <w:r>
        <w:rPr>
          <w:noProof/>
        </w:rPr>
        <w:drawing>
          <wp:inline distT="0" distB="0" distL="0" distR="0" wp14:anchorId="5319E283" wp14:editId="6B1C1F28">
            <wp:extent cx="2762250" cy="1657350"/>
            <wp:effectExtent l="0" t="0" r="0" b="0"/>
            <wp:docPr id="733111566" name="drawing"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111566" name="drawing" descr="A logo of a university of wales&#10;&#10;AI-generated content may be incorrect."/>
                    <pic:cNvPicPr/>
                  </pic:nvPicPr>
                  <pic:blipFill>
                    <a:blip r:embed="rId8">
                      <a:extLst>
                        <a:ext uri="{28A0092B-C50C-407E-A947-70E740481C1C}">
                          <a14:useLocalDpi xmlns:a14="http://schemas.microsoft.com/office/drawing/2010/main"/>
                        </a:ext>
                      </a:extLst>
                    </a:blip>
                    <a:stretch>
                      <a:fillRect/>
                    </a:stretch>
                  </pic:blipFill>
                  <pic:spPr>
                    <a:xfrm>
                      <a:off x="0" y="0"/>
                      <a:ext cx="2762250" cy="1657350"/>
                    </a:xfrm>
                    <a:prstGeom prst="rect">
                      <a:avLst/>
                    </a:prstGeom>
                  </pic:spPr>
                </pic:pic>
              </a:graphicData>
            </a:graphic>
          </wp:inline>
        </w:drawing>
      </w:r>
    </w:p>
    <w:p w14:paraId="00D0C4C9" w14:textId="664E0079" w:rsidR="63DA9602" w:rsidRDefault="42AADB85" w:rsidP="09E1C832">
      <w:pPr>
        <w:spacing w:line="360" w:lineRule="auto"/>
        <w:rPr>
          <w:rFonts w:ascii="Arial" w:eastAsia="Arial" w:hAnsi="Arial" w:cs="Arial"/>
        </w:rPr>
      </w:pPr>
      <w:r w:rsidRPr="75A400B9">
        <w:rPr>
          <w:rFonts w:ascii="Arial" w:eastAsia="Arial" w:hAnsi="Arial" w:cs="Arial"/>
        </w:rPr>
        <w:t>Name:</w:t>
      </w:r>
      <w:r w:rsidR="38C78465" w:rsidRPr="75A400B9">
        <w:rPr>
          <w:rFonts w:ascii="Arial" w:eastAsia="Arial" w:hAnsi="Arial" w:cs="Arial"/>
        </w:rPr>
        <w:t xml:space="preserve"> Shanette McBeam</w:t>
      </w:r>
    </w:p>
    <w:p w14:paraId="02B0428F" w14:textId="6352AB58" w:rsidR="22598163" w:rsidRDefault="42AADB85" w:rsidP="09E1C832">
      <w:pPr>
        <w:spacing w:line="360" w:lineRule="auto"/>
        <w:rPr>
          <w:rFonts w:ascii="Arial" w:eastAsia="Arial" w:hAnsi="Arial" w:cs="Arial"/>
        </w:rPr>
      </w:pPr>
      <w:r w:rsidRPr="75A400B9">
        <w:rPr>
          <w:rFonts w:ascii="Arial" w:eastAsia="Arial" w:hAnsi="Arial" w:cs="Arial"/>
        </w:rPr>
        <w:t>Student ID:</w:t>
      </w:r>
      <w:r w:rsidR="63C9FA58" w:rsidRPr="75A400B9">
        <w:rPr>
          <w:rFonts w:ascii="Arial" w:eastAsia="Arial" w:hAnsi="Arial" w:cs="Arial"/>
        </w:rPr>
        <w:t xml:space="preserve"> 2509177</w:t>
      </w:r>
    </w:p>
    <w:p w14:paraId="0255DE65" w14:textId="043A73CB" w:rsidR="45D3B47E" w:rsidRDefault="45D3B47E" w:rsidP="75A400B9">
      <w:pPr>
        <w:spacing w:line="360" w:lineRule="auto"/>
        <w:rPr>
          <w:rFonts w:ascii="Arial" w:eastAsia="Arial" w:hAnsi="Arial" w:cs="Arial"/>
        </w:rPr>
      </w:pPr>
      <w:r w:rsidRPr="75A400B9">
        <w:rPr>
          <w:rFonts w:ascii="Arial" w:eastAsia="Arial" w:hAnsi="Arial" w:cs="Arial"/>
        </w:rPr>
        <w:t>Module Code: LCHS4003</w:t>
      </w:r>
    </w:p>
    <w:p w14:paraId="676FC8E6" w14:textId="61C672E8" w:rsidR="71A14ED3" w:rsidRDefault="135674CB" w:rsidP="09E1C832">
      <w:pPr>
        <w:spacing w:line="360" w:lineRule="auto"/>
        <w:rPr>
          <w:rFonts w:ascii="Arial" w:eastAsia="Arial" w:hAnsi="Arial" w:cs="Arial"/>
        </w:rPr>
      </w:pPr>
      <w:r w:rsidRPr="75A400B9">
        <w:rPr>
          <w:rFonts w:ascii="Arial" w:eastAsia="Arial" w:hAnsi="Arial" w:cs="Arial"/>
        </w:rPr>
        <w:t>Module: Introduction to Health and Social Car</w:t>
      </w:r>
      <w:r w:rsidR="29C7774B" w:rsidRPr="75A400B9">
        <w:rPr>
          <w:rFonts w:ascii="Arial" w:eastAsia="Arial" w:hAnsi="Arial" w:cs="Arial"/>
        </w:rPr>
        <w:t>e</w:t>
      </w:r>
    </w:p>
    <w:p w14:paraId="2EFE14C4" w14:textId="6016D992" w:rsidR="71A14ED3" w:rsidRDefault="135674CB" w:rsidP="09E1C832">
      <w:pPr>
        <w:spacing w:line="360" w:lineRule="auto"/>
        <w:rPr>
          <w:rFonts w:ascii="Arial" w:eastAsia="Arial" w:hAnsi="Arial" w:cs="Arial"/>
        </w:rPr>
      </w:pPr>
      <w:r w:rsidRPr="75A400B9">
        <w:rPr>
          <w:rFonts w:ascii="Arial" w:eastAsia="Arial" w:hAnsi="Arial" w:cs="Arial"/>
        </w:rPr>
        <w:t>Lecturer:</w:t>
      </w:r>
      <w:r w:rsidR="1353BE26" w:rsidRPr="75A400B9">
        <w:rPr>
          <w:rFonts w:ascii="Arial" w:eastAsia="Arial" w:hAnsi="Arial" w:cs="Arial"/>
        </w:rPr>
        <w:t xml:space="preserve"> </w:t>
      </w:r>
      <w:r w:rsidR="45923334" w:rsidRPr="75A400B9">
        <w:rPr>
          <w:rFonts w:ascii="Arial" w:eastAsia="Arial" w:hAnsi="Arial" w:cs="Arial"/>
        </w:rPr>
        <w:t>Dr Ayazullah Safi</w:t>
      </w:r>
    </w:p>
    <w:p w14:paraId="63B53F6F" w14:textId="06C8E970" w:rsidR="09E1C832" w:rsidRDefault="09E1C832" w:rsidP="09E1C832">
      <w:pPr>
        <w:spacing w:line="360" w:lineRule="auto"/>
        <w:rPr>
          <w:rFonts w:ascii="Arial" w:eastAsia="Arial" w:hAnsi="Arial" w:cs="Arial"/>
        </w:rPr>
      </w:pPr>
    </w:p>
    <w:p w14:paraId="32DF80E3" w14:textId="10C7A18B" w:rsidR="09E1C832" w:rsidRDefault="09E1C832" w:rsidP="09E1C832">
      <w:pPr>
        <w:spacing w:line="360" w:lineRule="auto"/>
        <w:rPr>
          <w:rFonts w:ascii="Arial" w:eastAsia="Arial" w:hAnsi="Arial" w:cs="Arial"/>
        </w:rPr>
      </w:pPr>
    </w:p>
    <w:p w14:paraId="3BC25568" w14:textId="2FABD78F" w:rsidR="09E1C832" w:rsidRDefault="09E1C832" w:rsidP="09E1C832">
      <w:pPr>
        <w:spacing w:line="360" w:lineRule="auto"/>
        <w:rPr>
          <w:rFonts w:ascii="Arial" w:eastAsia="Arial" w:hAnsi="Arial" w:cs="Arial"/>
        </w:rPr>
      </w:pPr>
    </w:p>
    <w:p w14:paraId="0C1101B3" w14:textId="5FC77B79" w:rsidR="09E1C832" w:rsidRDefault="09E1C832" w:rsidP="09E1C832">
      <w:pPr>
        <w:spacing w:line="360" w:lineRule="auto"/>
        <w:rPr>
          <w:rFonts w:ascii="Arial" w:eastAsia="Arial" w:hAnsi="Arial" w:cs="Arial"/>
        </w:rPr>
      </w:pPr>
    </w:p>
    <w:p w14:paraId="7E1FBF52" w14:textId="43D4F55B" w:rsidR="09E1C832" w:rsidRDefault="09E1C832" w:rsidP="09E1C832">
      <w:pPr>
        <w:spacing w:line="360" w:lineRule="auto"/>
        <w:rPr>
          <w:rFonts w:ascii="Arial" w:eastAsia="Arial" w:hAnsi="Arial" w:cs="Arial"/>
        </w:rPr>
      </w:pPr>
    </w:p>
    <w:p w14:paraId="4E087642" w14:textId="0BE27239" w:rsidR="71A14ED3" w:rsidRDefault="135674CB" w:rsidP="09E1C832">
      <w:pPr>
        <w:spacing w:line="360" w:lineRule="auto"/>
        <w:rPr>
          <w:rFonts w:ascii="Arial" w:eastAsia="Arial" w:hAnsi="Arial" w:cs="Arial"/>
        </w:rPr>
      </w:pPr>
      <w:r w:rsidRPr="2A2FE545">
        <w:rPr>
          <w:rFonts w:ascii="Arial" w:eastAsia="Arial" w:hAnsi="Arial" w:cs="Arial"/>
        </w:rPr>
        <w:t xml:space="preserve">Submission Date: </w:t>
      </w:r>
      <w:r w:rsidR="569E40E7" w:rsidRPr="2A2FE545">
        <w:rPr>
          <w:rFonts w:ascii="Arial" w:eastAsia="Arial" w:hAnsi="Arial" w:cs="Arial"/>
        </w:rPr>
        <w:t>21</w:t>
      </w:r>
      <w:r w:rsidR="18568F21" w:rsidRPr="2A2FE545">
        <w:rPr>
          <w:rFonts w:ascii="Arial" w:eastAsia="Arial" w:hAnsi="Arial" w:cs="Arial"/>
          <w:vertAlign w:val="superscript"/>
        </w:rPr>
        <w:t>st</w:t>
      </w:r>
      <w:r w:rsidR="5E904931" w:rsidRPr="2A2FE545">
        <w:rPr>
          <w:rFonts w:ascii="Arial" w:eastAsia="Arial" w:hAnsi="Arial" w:cs="Arial"/>
        </w:rPr>
        <w:t xml:space="preserve"> February </w:t>
      </w:r>
      <w:r w:rsidR="569E40E7" w:rsidRPr="2A2FE545">
        <w:rPr>
          <w:rFonts w:ascii="Arial" w:eastAsia="Arial" w:hAnsi="Arial" w:cs="Arial"/>
        </w:rPr>
        <w:t>2026</w:t>
      </w:r>
      <w:r w:rsidR="4B12D81C" w:rsidRPr="2A2FE545">
        <w:rPr>
          <w:rFonts w:ascii="Arial" w:eastAsia="Arial" w:hAnsi="Arial" w:cs="Arial"/>
        </w:rPr>
        <w:t xml:space="preserve"> </w:t>
      </w:r>
    </w:p>
    <w:p w14:paraId="29BACA59" w14:textId="2E4C91A9" w:rsidR="09E1C832" w:rsidRDefault="09E1C832" w:rsidP="09E1C832">
      <w:pPr>
        <w:spacing w:line="360" w:lineRule="auto"/>
      </w:pPr>
    </w:p>
    <w:p w14:paraId="1C88FFCE" w14:textId="24A7DD13" w:rsidR="09E1C832" w:rsidRDefault="09E1C832" w:rsidP="09E1C832">
      <w:pPr>
        <w:spacing w:line="360" w:lineRule="auto"/>
        <w:rPr>
          <w:rFonts w:ascii="Arial" w:eastAsia="Arial" w:hAnsi="Arial" w:cs="Arial"/>
          <w:b/>
          <w:bCs/>
          <w:sz w:val="22"/>
          <w:szCs w:val="22"/>
        </w:rPr>
      </w:pPr>
    </w:p>
    <w:p w14:paraId="62C43123" w14:textId="23A7DDE0" w:rsidR="09E1C832" w:rsidRDefault="09E1C832" w:rsidP="09E1C832">
      <w:pPr>
        <w:spacing w:line="360" w:lineRule="auto"/>
        <w:rPr>
          <w:rFonts w:ascii="Arial" w:eastAsia="Arial" w:hAnsi="Arial" w:cs="Arial"/>
          <w:b/>
          <w:bCs/>
          <w:sz w:val="22"/>
          <w:szCs w:val="22"/>
        </w:rPr>
      </w:pPr>
    </w:p>
    <w:p w14:paraId="54AD60EB" w14:textId="09099A16" w:rsidR="74A5C3AC" w:rsidRDefault="74A5C3AC" w:rsidP="75A400B9">
      <w:pPr>
        <w:spacing w:line="360" w:lineRule="auto"/>
        <w:rPr>
          <w:rFonts w:ascii="Arial" w:eastAsia="Arial" w:hAnsi="Arial" w:cs="Arial"/>
          <w:b/>
          <w:bCs/>
          <w:sz w:val="22"/>
          <w:szCs w:val="22"/>
        </w:rPr>
      </w:pPr>
    </w:p>
    <w:p w14:paraId="349DF066" w14:textId="1B55B8B5" w:rsidR="74A5C3AC" w:rsidRDefault="74A5C3AC" w:rsidP="2A2FE545">
      <w:pPr>
        <w:spacing w:line="360" w:lineRule="auto"/>
        <w:rPr>
          <w:rStyle w:val="Heading1Char"/>
          <w:rFonts w:ascii="Arial" w:eastAsia="Arial" w:hAnsi="Arial" w:cs="Arial"/>
          <w:b/>
          <w:bCs/>
          <w:color w:val="auto"/>
          <w:sz w:val="22"/>
          <w:szCs w:val="22"/>
        </w:rPr>
      </w:pPr>
    </w:p>
    <w:p w14:paraId="400B176C" w14:textId="77777777" w:rsidR="00CE7ADD" w:rsidRDefault="00CE7ADD" w:rsidP="75A400B9">
      <w:pPr>
        <w:spacing w:before="240" w:after="0" w:line="360" w:lineRule="auto"/>
        <w:jc w:val="center"/>
        <w:rPr>
          <w:rFonts w:ascii="Arial" w:eastAsia="Arial" w:hAnsi="Arial" w:cs="Arial"/>
          <w:b/>
          <w:bCs/>
          <w:color w:val="0F4761" w:themeColor="accent1" w:themeShade="BF"/>
        </w:rPr>
      </w:pPr>
    </w:p>
    <w:p w14:paraId="0DAA822F" w14:textId="30E443D5" w:rsidR="74A5C3AC" w:rsidRDefault="03EF646B" w:rsidP="75A400B9">
      <w:pPr>
        <w:spacing w:before="240" w:after="0" w:line="360" w:lineRule="auto"/>
        <w:jc w:val="center"/>
        <w:rPr>
          <w:rFonts w:ascii="Arial" w:eastAsia="Arial" w:hAnsi="Arial" w:cs="Arial"/>
          <w:b/>
          <w:bCs/>
          <w:color w:val="0F4761" w:themeColor="accent1" w:themeShade="BF"/>
        </w:rPr>
      </w:pPr>
      <w:r w:rsidRPr="75A400B9">
        <w:rPr>
          <w:rFonts w:ascii="Arial" w:eastAsia="Arial" w:hAnsi="Arial" w:cs="Arial"/>
          <w:b/>
          <w:bCs/>
          <w:color w:val="0F4761" w:themeColor="accent1" w:themeShade="BF"/>
        </w:rPr>
        <w:lastRenderedPageBreak/>
        <w:t>Table of contents</w:t>
      </w:r>
    </w:p>
    <w:p w14:paraId="6D1E5F0F" w14:textId="15921DE9" w:rsidR="74A5C3AC" w:rsidRDefault="74A5C3AC" w:rsidP="75A400B9">
      <w:pPr>
        <w:spacing w:before="240" w:after="0" w:line="360" w:lineRule="auto"/>
        <w:jc w:val="center"/>
        <w:rPr>
          <w:rFonts w:ascii="Arial" w:eastAsia="Arial" w:hAnsi="Arial" w:cs="Arial"/>
          <w:b/>
          <w:bCs/>
          <w:color w:val="0F4761" w:themeColor="accent1" w:themeShade="BF"/>
        </w:rPr>
      </w:pPr>
    </w:p>
    <w:p w14:paraId="46F5B156" w14:textId="5A9BD8CC" w:rsidR="74A5C3AC" w:rsidRDefault="75A400B9" w:rsidP="75A400B9">
      <w:pPr>
        <w:spacing w:line="360" w:lineRule="auto"/>
        <w:rPr>
          <w:rStyle w:val="Heading1Char"/>
          <w:rFonts w:ascii="Arial" w:eastAsia="Arial" w:hAnsi="Arial" w:cs="Arial"/>
          <w:b/>
          <w:bCs/>
          <w:color w:val="auto"/>
          <w:sz w:val="22"/>
          <w:szCs w:val="22"/>
        </w:rPr>
      </w:pPr>
      <w:r w:rsidRPr="75A400B9">
        <w:rPr>
          <w:rStyle w:val="Heading1Char"/>
          <w:rFonts w:ascii="Arial" w:eastAsia="Arial" w:hAnsi="Arial" w:cs="Arial"/>
          <w:b/>
          <w:bCs/>
          <w:color w:val="auto"/>
          <w:sz w:val="22"/>
          <w:szCs w:val="22"/>
        </w:rPr>
        <w:t>1</w:t>
      </w:r>
      <w:r w:rsidR="20990440" w:rsidRPr="75A400B9">
        <w:rPr>
          <w:rStyle w:val="Heading1Char"/>
          <w:rFonts w:ascii="Arial" w:eastAsia="Arial" w:hAnsi="Arial" w:cs="Arial"/>
          <w:b/>
          <w:bCs/>
          <w:color w:val="auto"/>
          <w:sz w:val="22"/>
          <w:szCs w:val="22"/>
        </w:rPr>
        <w:t xml:space="preserve">: </w:t>
      </w:r>
      <w:r w:rsidR="1A35B231" w:rsidRPr="75A400B9">
        <w:rPr>
          <w:rStyle w:val="Heading1Char"/>
          <w:rFonts w:ascii="Arial" w:eastAsia="Arial" w:hAnsi="Arial" w:cs="Arial"/>
          <w:b/>
          <w:bCs/>
          <w:color w:val="auto"/>
          <w:sz w:val="22"/>
          <w:szCs w:val="22"/>
        </w:rPr>
        <w:t>Poster</w:t>
      </w:r>
      <w:r w:rsidR="64D23F23" w:rsidRPr="75A400B9">
        <w:rPr>
          <w:rStyle w:val="Heading1Char"/>
          <w:rFonts w:ascii="Arial" w:eastAsia="Arial" w:hAnsi="Arial" w:cs="Arial"/>
          <w:b/>
          <w:bCs/>
          <w:color w:val="auto"/>
          <w:sz w:val="22"/>
          <w:szCs w:val="22"/>
        </w:rPr>
        <w:t xml:space="preserve"> (</w:t>
      </w:r>
      <w:r w:rsidR="1A35B231" w:rsidRPr="75A400B9">
        <w:rPr>
          <w:rStyle w:val="Heading1Char"/>
          <w:rFonts w:ascii="Arial" w:eastAsia="Arial" w:hAnsi="Arial" w:cs="Arial"/>
          <w:b/>
          <w:bCs/>
          <w:color w:val="auto"/>
          <w:sz w:val="22"/>
          <w:szCs w:val="22"/>
        </w:rPr>
        <w:t>Community Mental Health Services</w:t>
      </w:r>
      <w:r w:rsidR="6F95B5E8" w:rsidRPr="75A400B9">
        <w:rPr>
          <w:rStyle w:val="Heading1Char"/>
          <w:rFonts w:ascii="Arial" w:eastAsia="Arial" w:hAnsi="Arial" w:cs="Arial"/>
          <w:b/>
          <w:bCs/>
          <w:color w:val="auto"/>
          <w:sz w:val="22"/>
          <w:szCs w:val="22"/>
        </w:rPr>
        <w:t>)</w:t>
      </w:r>
      <w:r w:rsidR="514FC068" w:rsidRPr="75A400B9">
        <w:rPr>
          <w:rStyle w:val="Heading1Char"/>
          <w:rFonts w:ascii="Arial" w:eastAsia="Arial" w:hAnsi="Arial" w:cs="Arial"/>
          <w:b/>
          <w:bCs/>
          <w:color w:val="auto"/>
          <w:sz w:val="22"/>
          <w:szCs w:val="22"/>
        </w:rPr>
        <w:t xml:space="preserve"> ...................................................................</w:t>
      </w:r>
      <w:r w:rsidR="438E7C9C" w:rsidRPr="75A400B9">
        <w:rPr>
          <w:rStyle w:val="Heading1Char"/>
          <w:rFonts w:ascii="Arial" w:eastAsia="Arial" w:hAnsi="Arial" w:cs="Arial"/>
          <w:b/>
          <w:bCs/>
          <w:color w:val="auto"/>
          <w:sz w:val="22"/>
          <w:szCs w:val="22"/>
        </w:rPr>
        <w:t>3</w:t>
      </w:r>
    </w:p>
    <w:p w14:paraId="2F7AA9A8" w14:textId="716F18F3" w:rsidR="74A5C3AC" w:rsidRDefault="3F79093C" w:rsidP="75A400B9">
      <w:pPr>
        <w:spacing w:line="360" w:lineRule="auto"/>
        <w:rPr>
          <w:rFonts w:ascii="Arial" w:eastAsia="Arial" w:hAnsi="Arial" w:cs="Arial"/>
          <w:b/>
          <w:bCs/>
          <w:sz w:val="22"/>
          <w:szCs w:val="22"/>
        </w:rPr>
      </w:pPr>
      <w:r w:rsidRPr="75A400B9">
        <w:rPr>
          <w:rStyle w:val="Heading1Char"/>
          <w:rFonts w:ascii="Arial" w:eastAsia="Arial" w:hAnsi="Arial" w:cs="Arial"/>
          <w:b/>
          <w:bCs/>
          <w:color w:val="auto"/>
          <w:sz w:val="22"/>
          <w:szCs w:val="22"/>
        </w:rPr>
        <w:t>1.1</w:t>
      </w:r>
      <w:r w:rsidR="39636F29" w:rsidRPr="75A400B9">
        <w:rPr>
          <w:rStyle w:val="Heading1Char"/>
          <w:rFonts w:ascii="Arial" w:eastAsia="Arial" w:hAnsi="Arial" w:cs="Arial"/>
          <w:b/>
          <w:bCs/>
          <w:color w:val="auto"/>
          <w:sz w:val="22"/>
          <w:szCs w:val="22"/>
        </w:rPr>
        <w:t>:</w:t>
      </w:r>
      <w:r w:rsidRPr="75A400B9">
        <w:rPr>
          <w:rStyle w:val="Heading1Char"/>
          <w:rFonts w:ascii="Arial" w:eastAsia="Arial" w:hAnsi="Arial" w:cs="Arial"/>
          <w:b/>
          <w:bCs/>
          <w:color w:val="auto"/>
          <w:sz w:val="22"/>
          <w:szCs w:val="22"/>
        </w:rPr>
        <w:t xml:space="preserve"> Introduction</w:t>
      </w:r>
      <w:r w:rsidR="41D2C7A8" w:rsidRPr="75A400B9">
        <w:rPr>
          <w:rStyle w:val="Heading1Char"/>
          <w:rFonts w:ascii="Arial" w:eastAsia="Arial" w:hAnsi="Arial" w:cs="Arial"/>
          <w:b/>
          <w:bCs/>
          <w:color w:val="auto"/>
          <w:sz w:val="22"/>
          <w:szCs w:val="22"/>
        </w:rPr>
        <w:t xml:space="preserve"> -</w:t>
      </w:r>
      <w:r w:rsidR="1E7F62E8" w:rsidRPr="75A400B9">
        <w:rPr>
          <w:rFonts w:ascii="Arial" w:eastAsia="Arial" w:hAnsi="Arial" w:cs="Arial"/>
          <w:b/>
          <w:bCs/>
          <w:sz w:val="22"/>
          <w:szCs w:val="22"/>
        </w:rPr>
        <w:t xml:space="preserve"> Explanation of Community Mental Health Service</w:t>
      </w:r>
      <w:r w:rsidR="40BB5767" w:rsidRPr="75A400B9">
        <w:rPr>
          <w:rFonts w:ascii="Arial" w:eastAsia="Arial" w:hAnsi="Arial" w:cs="Arial"/>
          <w:b/>
          <w:bCs/>
          <w:sz w:val="22"/>
          <w:szCs w:val="22"/>
        </w:rPr>
        <w:t xml:space="preserve"> ...............................</w:t>
      </w:r>
      <w:r w:rsidR="2B42DC19" w:rsidRPr="75A400B9">
        <w:rPr>
          <w:rFonts w:ascii="Arial" w:eastAsia="Arial" w:hAnsi="Arial" w:cs="Arial"/>
          <w:b/>
          <w:bCs/>
          <w:sz w:val="22"/>
          <w:szCs w:val="22"/>
        </w:rPr>
        <w:t>3</w:t>
      </w:r>
    </w:p>
    <w:p w14:paraId="290F7BA7" w14:textId="532F3FA0" w:rsidR="74A5C3AC" w:rsidRDefault="54EE018B" w:rsidP="75A400B9">
      <w:pPr>
        <w:spacing w:line="360" w:lineRule="auto"/>
        <w:rPr>
          <w:rFonts w:ascii="Arial" w:eastAsia="Arial" w:hAnsi="Arial" w:cs="Arial"/>
          <w:b/>
          <w:bCs/>
          <w:sz w:val="22"/>
          <w:szCs w:val="22"/>
        </w:rPr>
      </w:pPr>
      <w:r w:rsidRPr="2A2FE545">
        <w:rPr>
          <w:rFonts w:ascii="Arial" w:eastAsia="Arial" w:hAnsi="Arial" w:cs="Arial"/>
          <w:b/>
          <w:bCs/>
          <w:sz w:val="22"/>
          <w:szCs w:val="22"/>
        </w:rPr>
        <w:t>1.</w:t>
      </w:r>
      <w:r w:rsidR="24DD8604" w:rsidRPr="2A2FE545">
        <w:rPr>
          <w:rFonts w:ascii="Arial" w:eastAsia="Arial" w:hAnsi="Arial" w:cs="Arial"/>
          <w:b/>
          <w:bCs/>
          <w:sz w:val="22"/>
          <w:szCs w:val="22"/>
        </w:rPr>
        <w:t>2</w:t>
      </w:r>
      <w:r w:rsidR="23B8B53B" w:rsidRPr="2A2FE545">
        <w:rPr>
          <w:rFonts w:ascii="Arial" w:eastAsia="Arial" w:hAnsi="Arial" w:cs="Arial"/>
          <w:b/>
          <w:bCs/>
          <w:sz w:val="22"/>
          <w:szCs w:val="22"/>
        </w:rPr>
        <w:t>:</w:t>
      </w:r>
      <w:r w:rsidRPr="2A2FE545">
        <w:rPr>
          <w:rFonts w:ascii="Arial" w:eastAsia="Arial" w:hAnsi="Arial" w:cs="Arial"/>
          <w:b/>
          <w:bCs/>
          <w:sz w:val="22"/>
          <w:szCs w:val="22"/>
        </w:rPr>
        <w:t xml:space="preserve"> </w:t>
      </w:r>
      <w:r w:rsidR="1E7F62E8" w:rsidRPr="2A2FE545">
        <w:rPr>
          <w:rFonts w:ascii="Arial" w:eastAsia="Arial" w:hAnsi="Arial" w:cs="Arial"/>
          <w:b/>
          <w:bCs/>
          <w:sz w:val="22"/>
          <w:szCs w:val="22"/>
        </w:rPr>
        <w:t>History of the service</w:t>
      </w:r>
      <w:r w:rsidR="75352D1C" w:rsidRPr="2A2FE545">
        <w:rPr>
          <w:rFonts w:ascii="Arial" w:eastAsia="Arial" w:hAnsi="Arial" w:cs="Arial"/>
          <w:b/>
          <w:bCs/>
          <w:sz w:val="22"/>
          <w:szCs w:val="22"/>
        </w:rPr>
        <w:t xml:space="preserve"> ......................................................................................................</w:t>
      </w:r>
      <w:r w:rsidR="7B875375" w:rsidRPr="2A2FE545">
        <w:rPr>
          <w:rFonts w:ascii="Arial" w:eastAsia="Arial" w:hAnsi="Arial" w:cs="Arial"/>
          <w:b/>
          <w:bCs/>
          <w:sz w:val="22"/>
          <w:szCs w:val="22"/>
        </w:rPr>
        <w:t>4</w:t>
      </w:r>
    </w:p>
    <w:p w14:paraId="4C10FBAC" w14:textId="4423E3DD" w:rsidR="74A5C3AC" w:rsidRDefault="493891DE" w:rsidP="75A400B9">
      <w:pPr>
        <w:spacing w:line="360" w:lineRule="auto"/>
        <w:rPr>
          <w:rFonts w:ascii="Arial" w:eastAsia="Arial" w:hAnsi="Arial" w:cs="Arial"/>
          <w:b/>
          <w:bCs/>
          <w:sz w:val="22"/>
          <w:szCs w:val="22"/>
        </w:rPr>
      </w:pPr>
      <w:r w:rsidRPr="2A2FE545">
        <w:rPr>
          <w:rFonts w:ascii="Arial" w:eastAsia="Arial" w:hAnsi="Arial" w:cs="Arial"/>
          <w:b/>
          <w:bCs/>
          <w:sz w:val="22"/>
          <w:szCs w:val="22"/>
        </w:rPr>
        <w:t>1.</w:t>
      </w:r>
      <w:r w:rsidR="6C0A8F2D" w:rsidRPr="2A2FE545">
        <w:rPr>
          <w:rFonts w:ascii="Arial" w:eastAsia="Arial" w:hAnsi="Arial" w:cs="Arial"/>
          <w:b/>
          <w:bCs/>
          <w:sz w:val="22"/>
          <w:szCs w:val="22"/>
        </w:rPr>
        <w:t>3</w:t>
      </w:r>
      <w:r w:rsidR="7745C3CB" w:rsidRPr="2A2FE545">
        <w:rPr>
          <w:rFonts w:ascii="Arial" w:eastAsia="Arial" w:hAnsi="Arial" w:cs="Arial"/>
          <w:b/>
          <w:bCs/>
          <w:sz w:val="22"/>
          <w:szCs w:val="22"/>
        </w:rPr>
        <w:t>:</w:t>
      </w:r>
      <w:r w:rsidRPr="2A2FE545">
        <w:rPr>
          <w:rFonts w:ascii="Arial" w:eastAsia="Arial" w:hAnsi="Arial" w:cs="Arial"/>
          <w:b/>
          <w:bCs/>
          <w:sz w:val="22"/>
          <w:szCs w:val="22"/>
        </w:rPr>
        <w:t xml:space="preserve"> </w:t>
      </w:r>
      <w:r w:rsidR="1E7F62E8" w:rsidRPr="2A2FE545">
        <w:rPr>
          <w:rFonts w:ascii="Arial" w:eastAsia="Arial" w:hAnsi="Arial" w:cs="Arial"/>
          <w:b/>
          <w:bCs/>
          <w:sz w:val="22"/>
          <w:szCs w:val="22"/>
        </w:rPr>
        <w:t>Current function of the Service</w:t>
      </w:r>
      <w:r w:rsidR="34F90896" w:rsidRPr="2A2FE545">
        <w:rPr>
          <w:rFonts w:ascii="Arial" w:eastAsia="Arial" w:hAnsi="Arial" w:cs="Arial"/>
          <w:b/>
          <w:bCs/>
          <w:sz w:val="22"/>
          <w:szCs w:val="22"/>
        </w:rPr>
        <w:t xml:space="preserve"> ......................................................................................</w:t>
      </w:r>
      <w:r w:rsidR="60002FA1" w:rsidRPr="2A2FE545">
        <w:rPr>
          <w:rFonts w:ascii="Arial" w:eastAsia="Arial" w:hAnsi="Arial" w:cs="Arial"/>
          <w:b/>
          <w:bCs/>
          <w:sz w:val="22"/>
          <w:szCs w:val="22"/>
        </w:rPr>
        <w:t>5</w:t>
      </w:r>
    </w:p>
    <w:p w14:paraId="71442C66" w14:textId="5A92FF62" w:rsidR="74A5C3AC" w:rsidRDefault="5867C29E" w:rsidP="75A400B9">
      <w:pPr>
        <w:spacing w:line="360" w:lineRule="auto"/>
        <w:rPr>
          <w:rFonts w:ascii="Arial" w:eastAsia="Arial" w:hAnsi="Arial" w:cs="Arial"/>
          <w:b/>
          <w:bCs/>
          <w:sz w:val="22"/>
          <w:szCs w:val="22"/>
        </w:rPr>
      </w:pPr>
      <w:r w:rsidRPr="2A2FE545">
        <w:rPr>
          <w:rFonts w:ascii="Arial" w:eastAsia="Arial" w:hAnsi="Arial" w:cs="Arial"/>
          <w:b/>
          <w:bCs/>
          <w:sz w:val="22"/>
          <w:szCs w:val="22"/>
        </w:rPr>
        <w:t>1.</w:t>
      </w:r>
      <w:r w:rsidR="7839E07B" w:rsidRPr="2A2FE545">
        <w:rPr>
          <w:rFonts w:ascii="Arial" w:eastAsia="Arial" w:hAnsi="Arial" w:cs="Arial"/>
          <w:b/>
          <w:bCs/>
          <w:sz w:val="22"/>
          <w:szCs w:val="22"/>
        </w:rPr>
        <w:t>4</w:t>
      </w:r>
      <w:r w:rsidR="70B6EB81" w:rsidRPr="2A2FE545">
        <w:rPr>
          <w:rFonts w:ascii="Arial" w:eastAsia="Arial" w:hAnsi="Arial" w:cs="Arial"/>
          <w:b/>
          <w:bCs/>
          <w:sz w:val="22"/>
          <w:szCs w:val="22"/>
        </w:rPr>
        <w:t>:</w:t>
      </w:r>
      <w:r w:rsidRPr="2A2FE545">
        <w:rPr>
          <w:rFonts w:ascii="Arial" w:eastAsia="Arial" w:hAnsi="Arial" w:cs="Arial"/>
          <w:b/>
          <w:bCs/>
          <w:sz w:val="22"/>
          <w:szCs w:val="22"/>
        </w:rPr>
        <w:t xml:space="preserve"> </w:t>
      </w:r>
      <w:r w:rsidR="755135F2" w:rsidRPr="2A2FE545">
        <w:rPr>
          <w:rFonts w:ascii="Arial" w:eastAsia="Arial" w:hAnsi="Arial" w:cs="Arial"/>
          <w:b/>
          <w:bCs/>
          <w:sz w:val="22"/>
          <w:szCs w:val="22"/>
        </w:rPr>
        <w:t>Identify and explain two challenges</w:t>
      </w:r>
      <w:r w:rsidR="008146E1" w:rsidRPr="2A2FE545">
        <w:rPr>
          <w:rFonts w:ascii="Arial" w:eastAsia="Arial" w:hAnsi="Arial" w:cs="Arial"/>
          <w:b/>
          <w:bCs/>
          <w:sz w:val="22"/>
          <w:szCs w:val="22"/>
        </w:rPr>
        <w:t xml:space="preserve"> ..............................................................................</w:t>
      </w:r>
      <w:r w:rsidR="7E000C00" w:rsidRPr="2A2FE545">
        <w:rPr>
          <w:rFonts w:ascii="Arial" w:eastAsia="Arial" w:hAnsi="Arial" w:cs="Arial"/>
          <w:b/>
          <w:bCs/>
          <w:sz w:val="22"/>
          <w:szCs w:val="22"/>
        </w:rPr>
        <w:t>6</w:t>
      </w:r>
    </w:p>
    <w:p w14:paraId="4E0B823E" w14:textId="68C294B1" w:rsidR="74A5C3AC" w:rsidRDefault="74A5C3AC" w:rsidP="75A400B9">
      <w:pPr>
        <w:spacing w:line="360" w:lineRule="auto"/>
        <w:rPr>
          <w:rFonts w:ascii="Arial" w:eastAsia="Arial" w:hAnsi="Arial" w:cs="Arial"/>
          <w:b/>
          <w:bCs/>
          <w:sz w:val="22"/>
          <w:szCs w:val="22"/>
        </w:rPr>
      </w:pPr>
    </w:p>
    <w:p w14:paraId="2B31EB6B" w14:textId="3824E321" w:rsidR="74A5C3AC" w:rsidRDefault="56EA5F4E" w:rsidP="75A400B9">
      <w:pPr>
        <w:spacing w:line="360" w:lineRule="auto"/>
        <w:rPr>
          <w:rFonts w:ascii="Arial" w:eastAsia="Arial" w:hAnsi="Arial" w:cs="Arial"/>
          <w:b/>
          <w:bCs/>
          <w:sz w:val="22"/>
          <w:szCs w:val="22"/>
        </w:rPr>
      </w:pPr>
      <w:r w:rsidRPr="2A2FE545">
        <w:rPr>
          <w:rFonts w:ascii="Arial" w:eastAsia="Arial" w:hAnsi="Arial" w:cs="Arial"/>
          <w:b/>
          <w:bCs/>
          <w:sz w:val="22"/>
          <w:szCs w:val="22"/>
        </w:rPr>
        <w:t xml:space="preserve">2. </w:t>
      </w:r>
      <w:r w:rsidR="79A632E3" w:rsidRPr="2A2FE545">
        <w:rPr>
          <w:rFonts w:ascii="Arial" w:eastAsia="Arial" w:hAnsi="Arial" w:cs="Arial"/>
          <w:b/>
          <w:bCs/>
          <w:sz w:val="22"/>
          <w:szCs w:val="22"/>
        </w:rPr>
        <w:t>Written Essay (</w:t>
      </w:r>
      <w:r w:rsidR="755135F2" w:rsidRPr="2A2FE545">
        <w:rPr>
          <w:rFonts w:ascii="Arial" w:eastAsia="Arial" w:hAnsi="Arial" w:cs="Arial"/>
          <w:b/>
          <w:bCs/>
          <w:sz w:val="22"/>
          <w:szCs w:val="22"/>
        </w:rPr>
        <w:t>Pharmacy Services</w:t>
      </w:r>
      <w:r w:rsidR="181BA858" w:rsidRPr="2A2FE545">
        <w:rPr>
          <w:rFonts w:ascii="Arial" w:eastAsia="Arial" w:hAnsi="Arial" w:cs="Arial"/>
          <w:b/>
          <w:bCs/>
          <w:sz w:val="22"/>
          <w:szCs w:val="22"/>
        </w:rPr>
        <w:t>)</w:t>
      </w:r>
      <w:r w:rsidR="1F902A27" w:rsidRPr="2A2FE545">
        <w:rPr>
          <w:rFonts w:ascii="Arial" w:eastAsia="Arial" w:hAnsi="Arial" w:cs="Arial"/>
          <w:b/>
          <w:bCs/>
          <w:sz w:val="22"/>
          <w:szCs w:val="22"/>
        </w:rPr>
        <w:t xml:space="preserve"> .................................................................................</w:t>
      </w:r>
      <w:r w:rsidR="1C0176D9" w:rsidRPr="2A2FE545">
        <w:rPr>
          <w:rFonts w:ascii="Arial" w:eastAsia="Arial" w:hAnsi="Arial" w:cs="Arial"/>
          <w:b/>
          <w:bCs/>
          <w:sz w:val="22"/>
          <w:szCs w:val="22"/>
        </w:rPr>
        <w:t>7</w:t>
      </w:r>
    </w:p>
    <w:p w14:paraId="61AF262B" w14:textId="3EB0D0D2" w:rsidR="74A5C3AC" w:rsidRDefault="351F33A1" w:rsidP="75A400B9">
      <w:pPr>
        <w:spacing w:line="360" w:lineRule="auto"/>
        <w:rPr>
          <w:rFonts w:ascii="Arial" w:eastAsia="Arial" w:hAnsi="Arial" w:cs="Arial"/>
          <w:b/>
          <w:bCs/>
          <w:sz w:val="22"/>
          <w:szCs w:val="22"/>
        </w:rPr>
      </w:pPr>
      <w:r w:rsidRPr="2A2FE545">
        <w:rPr>
          <w:rFonts w:ascii="Arial" w:eastAsia="Arial" w:hAnsi="Arial" w:cs="Arial"/>
          <w:b/>
          <w:bCs/>
          <w:sz w:val="22"/>
          <w:szCs w:val="22"/>
        </w:rPr>
        <w:t>2.1</w:t>
      </w:r>
      <w:r w:rsidR="3EDDC82C" w:rsidRPr="2A2FE545">
        <w:rPr>
          <w:rFonts w:ascii="Arial" w:eastAsia="Arial" w:hAnsi="Arial" w:cs="Arial"/>
          <w:b/>
          <w:bCs/>
          <w:sz w:val="22"/>
          <w:szCs w:val="22"/>
        </w:rPr>
        <w:t xml:space="preserve">: Introduction - </w:t>
      </w:r>
      <w:r w:rsidR="7F835EB4" w:rsidRPr="2A2FE545">
        <w:rPr>
          <w:rFonts w:ascii="Arial" w:eastAsia="Arial" w:hAnsi="Arial" w:cs="Arial"/>
          <w:b/>
          <w:bCs/>
          <w:sz w:val="22"/>
          <w:szCs w:val="22"/>
        </w:rPr>
        <w:t>The origin of Pharmacy services</w:t>
      </w:r>
      <w:r w:rsidR="5BFAD638" w:rsidRPr="2A2FE545">
        <w:rPr>
          <w:rFonts w:ascii="Arial" w:eastAsia="Arial" w:hAnsi="Arial" w:cs="Arial"/>
          <w:b/>
          <w:bCs/>
          <w:sz w:val="22"/>
          <w:szCs w:val="22"/>
        </w:rPr>
        <w:t xml:space="preserve"> ..........................................................</w:t>
      </w:r>
      <w:r w:rsidR="39C84BAD" w:rsidRPr="2A2FE545">
        <w:rPr>
          <w:rFonts w:ascii="Arial" w:eastAsia="Arial" w:hAnsi="Arial" w:cs="Arial"/>
          <w:b/>
          <w:bCs/>
          <w:sz w:val="22"/>
          <w:szCs w:val="22"/>
        </w:rPr>
        <w:t>7</w:t>
      </w:r>
    </w:p>
    <w:p w14:paraId="2455694B" w14:textId="16DBB38B" w:rsidR="74A5C3AC" w:rsidRDefault="47C5EF3B" w:rsidP="75A400B9">
      <w:pPr>
        <w:spacing w:line="360" w:lineRule="auto"/>
        <w:rPr>
          <w:rFonts w:ascii="Arial" w:eastAsia="Arial" w:hAnsi="Arial" w:cs="Arial"/>
          <w:b/>
          <w:bCs/>
          <w:sz w:val="22"/>
          <w:szCs w:val="22"/>
        </w:rPr>
      </w:pPr>
      <w:r w:rsidRPr="2A2FE545">
        <w:rPr>
          <w:rFonts w:ascii="Arial" w:eastAsia="Arial" w:hAnsi="Arial" w:cs="Arial"/>
          <w:b/>
          <w:bCs/>
          <w:sz w:val="22"/>
          <w:szCs w:val="22"/>
        </w:rPr>
        <w:t>2.2</w:t>
      </w:r>
      <w:r w:rsidR="6DA20750" w:rsidRPr="2A2FE545">
        <w:rPr>
          <w:rFonts w:ascii="Arial" w:eastAsia="Arial" w:hAnsi="Arial" w:cs="Arial"/>
          <w:b/>
          <w:bCs/>
          <w:sz w:val="22"/>
          <w:szCs w:val="22"/>
        </w:rPr>
        <w:t>:</w:t>
      </w:r>
      <w:r w:rsidRPr="2A2FE545">
        <w:rPr>
          <w:rFonts w:ascii="Arial" w:eastAsia="Arial" w:hAnsi="Arial" w:cs="Arial"/>
          <w:b/>
          <w:bCs/>
          <w:sz w:val="22"/>
          <w:szCs w:val="22"/>
        </w:rPr>
        <w:t xml:space="preserve"> </w:t>
      </w:r>
      <w:r w:rsidR="7F835EB4" w:rsidRPr="2A2FE545">
        <w:rPr>
          <w:rFonts w:ascii="Arial" w:eastAsia="Arial" w:hAnsi="Arial" w:cs="Arial"/>
          <w:b/>
          <w:bCs/>
          <w:sz w:val="22"/>
          <w:szCs w:val="22"/>
        </w:rPr>
        <w:t>Explore the history of pharmacy services</w:t>
      </w:r>
      <w:r w:rsidR="13B6BC53" w:rsidRPr="2A2FE545">
        <w:rPr>
          <w:rFonts w:ascii="Arial" w:eastAsia="Arial" w:hAnsi="Arial" w:cs="Arial"/>
          <w:b/>
          <w:bCs/>
          <w:sz w:val="22"/>
          <w:szCs w:val="22"/>
        </w:rPr>
        <w:t xml:space="preserve"> ...................................................................</w:t>
      </w:r>
      <w:r w:rsidR="6CD39366" w:rsidRPr="2A2FE545">
        <w:rPr>
          <w:rFonts w:ascii="Arial" w:eastAsia="Arial" w:hAnsi="Arial" w:cs="Arial"/>
          <w:b/>
          <w:bCs/>
          <w:sz w:val="22"/>
          <w:szCs w:val="22"/>
        </w:rPr>
        <w:t>7</w:t>
      </w:r>
    </w:p>
    <w:p w14:paraId="46BEDB96" w14:textId="452FE3E7" w:rsidR="74A5C3AC" w:rsidRDefault="22B4C006" w:rsidP="75A400B9">
      <w:pPr>
        <w:spacing w:line="360" w:lineRule="auto"/>
        <w:rPr>
          <w:rFonts w:ascii="Arial" w:eastAsia="Arial" w:hAnsi="Arial" w:cs="Arial"/>
          <w:b/>
          <w:bCs/>
          <w:sz w:val="22"/>
          <w:szCs w:val="22"/>
        </w:rPr>
      </w:pPr>
      <w:r w:rsidRPr="2A2FE545">
        <w:rPr>
          <w:rFonts w:ascii="Arial" w:eastAsia="Arial" w:hAnsi="Arial" w:cs="Arial"/>
          <w:b/>
          <w:bCs/>
          <w:sz w:val="22"/>
          <w:szCs w:val="22"/>
        </w:rPr>
        <w:t>2.3</w:t>
      </w:r>
      <w:r w:rsidR="28071A58" w:rsidRPr="2A2FE545">
        <w:rPr>
          <w:rFonts w:ascii="Arial" w:eastAsia="Arial" w:hAnsi="Arial" w:cs="Arial"/>
          <w:b/>
          <w:bCs/>
          <w:sz w:val="22"/>
          <w:szCs w:val="22"/>
        </w:rPr>
        <w:t>:</w:t>
      </w:r>
      <w:r w:rsidRPr="2A2FE545">
        <w:rPr>
          <w:rFonts w:ascii="Arial" w:eastAsia="Arial" w:hAnsi="Arial" w:cs="Arial"/>
          <w:b/>
          <w:bCs/>
          <w:sz w:val="22"/>
          <w:szCs w:val="22"/>
        </w:rPr>
        <w:t xml:space="preserve"> </w:t>
      </w:r>
      <w:r w:rsidR="7F835EB4" w:rsidRPr="2A2FE545">
        <w:rPr>
          <w:rFonts w:ascii="Arial" w:eastAsia="Arial" w:hAnsi="Arial" w:cs="Arial"/>
          <w:b/>
          <w:bCs/>
          <w:sz w:val="22"/>
          <w:szCs w:val="22"/>
        </w:rPr>
        <w:t>Critically evaluate pharmacy services and their functions today</w:t>
      </w:r>
      <w:r w:rsidR="784862EE" w:rsidRPr="2A2FE545">
        <w:rPr>
          <w:rFonts w:ascii="Arial" w:eastAsia="Arial" w:hAnsi="Arial" w:cs="Arial"/>
          <w:b/>
          <w:bCs/>
          <w:sz w:val="22"/>
          <w:szCs w:val="22"/>
        </w:rPr>
        <w:t xml:space="preserve"> .............................</w:t>
      </w:r>
      <w:r w:rsidR="1A4C6739" w:rsidRPr="2A2FE545">
        <w:rPr>
          <w:rFonts w:ascii="Arial" w:eastAsia="Arial" w:hAnsi="Arial" w:cs="Arial"/>
          <w:b/>
          <w:bCs/>
          <w:sz w:val="22"/>
          <w:szCs w:val="22"/>
        </w:rPr>
        <w:t>7</w:t>
      </w:r>
    </w:p>
    <w:p w14:paraId="5CA34EB6" w14:textId="4D0C9AD0" w:rsidR="74A5C3AC" w:rsidRDefault="2F13F128" w:rsidP="75A400B9">
      <w:pPr>
        <w:spacing w:line="360" w:lineRule="auto"/>
        <w:rPr>
          <w:rFonts w:ascii="Arial" w:eastAsia="Arial" w:hAnsi="Arial" w:cs="Arial"/>
          <w:b/>
          <w:bCs/>
          <w:sz w:val="22"/>
          <w:szCs w:val="22"/>
        </w:rPr>
      </w:pPr>
      <w:r w:rsidRPr="2A2FE545">
        <w:rPr>
          <w:rFonts w:ascii="Arial" w:eastAsia="Arial" w:hAnsi="Arial" w:cs="Arial"/>
          <w:b/>
          <w:bCs/>
          <w:sz w:val="22"/>
          <w:szCs w:val="22"/>
        </w:rPr>
        <w:t>2.4</w:t>
      </w:r>
      <w:r w:rsidR="0AC82212" w:rsidRPr="2A2FE545">
        <w:rPr>
          <w:rFonts w:ascii="Arial" w:eastAsia="Arial" w:hAnsi="Arial" w:cs="Arial"/>
          <w:b/>
          <w:bCs/>
          <w:sz w:val="22"/>
          <w:szCs w:val="22"/>
        </w:rPr>
        <w:t>:</w:t>
      </w:r>
      <w:r w:rsidRPr="2A2FE545">
        <w:rPr>
          <w:rFonts w:ascii="Arial" w:eastAsia="Arial" w:hAnsi="Arial" w:cs="Arial"/>
          <w:b/>
          <w:bCs/>
          <w:sz w:val="22"/>
          <w:szCs w:val="22"/>
        </w:rPr>
        <w:t xml:space="preserve"> </w:t>
      </w:r>
      <w:r w:rsidR="7F835EB4" w:rsidRPr="2A2FE545">
        <w:rPr>
          <w:rFonts w:ascii="Arial" w:eastAsia="Arial" w:hAnsi="Arial" w:cs="Arial"/>
          <w:b/>
          <w:bCs/>
          <w:sz w:val="22"/>
          <w:szCs w:val="22"/>
        </w:rPr>
        <w:t>Discuss pharmacy services significance in enhancing the quality of life for service users</w:t>
      </w:r>
      <w:r w:rsidR="5E7D34B8" w:rsidRPr="2A2FE545">
        <w:rPr>
          <w:rFonts w:ascii="Arial" w:eastAsia="Arial" w:hAnsi="Arial" w:cs="Arial"/>
          <w:b/>
          <w:bCs/>
          <w:sz w:val="22"/>
          <w:szCs w:val="22"/>
        </w:rPr>
        <w:t xml:space="preserve"> .......................................................................................................................................</w:t>
      </w:r>
      <w:r w:rsidR="73256FB8" w:rsidRPr="2A2FE545">
        <w:rPr>
          <w:rFonts w:ascii="Arial" w:eastAsia="Arial" w:hAnsi="Arial" w:cs="Arial"/>
          <w:b/>
          <w:bCs/>
          <w:sz w:val="22"/>
          <w:szCs w:val="22"/>
        </w:rPr>
        <w:t>8</w:t>
      </w:r>
    </w:p>
    <w:p w14:paraId="3B67CC9E" w14:textId="5C0CC54E" w:rsidR="74A5C3AC" w:rsidRDefault="5C11B37B" w:rsidP="75A400B9">
      <w:pPr>
        <w:spacing w:line="360" w:lineRule="auto"/>
        <w:rPr>
          <w:rFonts w:ascii="Arial" w:eastAsia="Arial" w:hAnsi="Arial" w:cs="Arial"/>
          <w:b/>
          <w:bCs/>
          <w:sz w:val="22"/>
          <w:szCs w:val="22"/>
        </w:rPr>
      </w:pPr>
      <w:r w:rsidRPr="2A2FE545">
        <w:rPr>
          <w:rFonts w:ascii="Arial" w:eastAsia="Arial" w:hAnsi="Arial" w:cs="Arial"/>
          <w:b/>
          <w:bCs/>
          <w:sz w:val="22"/>
          <w:szCs w:val="22"/>
        </w:rPr>
        <w:t xml:space="preserve">3. </w:t>
      </w:r>
      <w:r w:rsidR="1D5CFBD4" w:rsidRPr="2A2FE545">
        <w:rPr>
          <w:rFonts w:ascii="Arial" w:eastAsia="Arial" w:hAnsi="Arial" w:cs="Arial"/>
          <w:b/>
          <w:bCs/>
          <w:sz w:val="22"/>
          <w:szCs w:val="22"/>
        </w:rPr>
        <w:t xml:space="preserve">Task 1 poster - </w:t>
      </w:r>
      <w:r w:rsidR="34081DAE" w:rsidRPr="2A2FE545">
        <w:rPr>
          <w:rFonts w:ascii="Arial" w:eastAsia="Arial" w:hAnsi="Arial" w:cs="Arial"/>
          <w:b/>
          <w:bCs/>
          <w:sz w:val="22"/>
          <w:szCs w:val="22"/>
        </w:rPr>
        <w:t>Appendix 1. Visual poster infographic</w:t>
      </w:r>
      <w:r w:rsidR="2EC78587" w:rsidRPr="2A2FE545">
        <w:rPr>
          <w:rFonts w:ascii="Arial" w:eastAsia="Arial" w:hAnsi="Arial" w:cs="Arial"/>
          <w:b/>
          <w:bCs/>
          <w:sz w:val="22"/>
          <w:szCs w:val="22"/>
        </w:rPr>
        <w:t xml:space="preserve"> .................................................</w:t>
      </w:r>
      <w:r w:rsidR="115172B8" w:rsidRPr="2A2FE545">
        <w:rPr>
          <w:rFonts w:ascii="Arial" w:eastAsia="Arial" w:hAnsi="Arial" w:cs="Arial"/>
          <w:b/>
          <w:bCs/>
          <w:sz w:val="22"/>
          <w:szCs w:val="22"/>
        </w:rPr>
        <w:t>.</w:t>
      </w:r>
      <w:r w:rsidR="3CBCF937" w:rsidRPr="2A2FE545">
        <w:rPr>
          <w:rFonts w:ascii="Arial" w:eastAsia="Arial" w:hAnsi="Arial" w:cs="Arial"/>
          <w:b/>
          <w:bCs/>
          <w:sz w:val="22"/>
          <w:szCs w:val="22"/>
        </w:rPr>
        <w:t>9</w:t>
      </w:r>
    </w:p>
    <w:p w14:paraId="1FB32DE0" w14:textId="106A6A72" w:rsidR="74A5C3AC" w:rsidRDefault="22734B37" w:rsidP="75A400B9">
      <w:pPr>
        <w:spacing w:line="360" w:lineRule="auto"/>
        <w:rPr>
          <w:rFonts w:ascii="Arial" w:eastAsia="Arial" w:hAnsi="Arial" w:cs="Arial"/>
          <w:b/>
          <w:bCs/>
          <w:sz w:val="22"/>
          <w:szCs w:val="22"/>
        </w:rPr>
      </w:pPr>
      <w:r w:rsidRPr="2A2FE545">
        <w:rPr>
          <w:rFonts w:ascii="Arial" w:eastAsia="Arial" w:hAnsi="Arial" w:cs="Arial"/>
          <w:b/>
          <w:bCs/>
          <w:sz w:val="22"/>
          <w:szCs w:val="22"/>
        </w:rPr>
        <w:t xml:space="preserve">4. </w:t>
      </w:r>
      <w:r w:rsidR="7F835EB4" w:rsidRPr="2A2FE545">
        <w:rPr>
          <w:rFonts w:ascii="Arial" w:eastAsia="Arial" w:hAnsi="Arial" w:cs="Arial"/>
          <w:b/>
          <w:bCs/>
          <w:sz w:val="22"/>
          <w:szCs w:val="22"/>
        </w:rPr>
        <w:t>References</w:t>
      </w:r>
      <w:r w:rsidR="7A5C65F7" w:rsidRPr="2A2FE545">
        <w:rPr>
          <w:rFonts w:ascii="Arial" w:eastAsia="Arial" w:hAnsi="Arial" w:cs="Arial"/>
          <w:b/>
          <w:bCs/>
          <w:sz w:val="22"/>
          <w:szCs w:val="22"/>
        </w:rPr>
        <w:t xml:space="preserve"> ............................................................................................................</w:t>
      </w:r>
      <w:r w:rsidR="3DFF2454" w:rsidRPr="2A2FE545">
        <w:rPr>
          <w:rFonts w:ascii="Arial" w:eastAsia="Arial" w:hAnsi="Arial" w:cs="Arial"/>
          <w:b/>
          <w:bCs/>
          <w:sz w:val="22"/>
          <w:szCs w:val="22"/>
        </w:rPr>
        <w:t>10, 11, 12</w:t>
      </w:r>
    </w:p>
    <w:p w14:paraId="3280B680" w14:textId="38CEB490" w:rsidR="74A5C3AC" w:rsidRDefault="74A5C3AC" w:rsidP="09E1C832">
      <w:pPr>
        <w:spacing w:line="360" w:lineRule="auto"/>
      </w:pPr>
    </w:p>
    <w:p w14:paraId="3E4D380F" w14:textId="15AB51BA" w:rsidR="74A5C3AC" w:rsidRDefault="74A5C3AC" w:rsidP="75A400B9">
      <w:pPr>
        <w:spacing w:line="360" w:lineRule="auto"/>
        <w:jc w:val="center"/>
        <w:rPr>
          <w:rFonts w:ascii="Arial" w:eastAsia="Arial" w:hAnsi="Arial" w:cs="Arial"/>
          <w:b/>
          <w:bCs/>
          <w:sz w:val="22"/>
          <w:szCs w:val="22"/>
        </w:rPr>
      </w:pPr>
    </w:p>
    <w:p w14:paraId="64531B82" w14:textId="3C054C83" w:rsidR="74A5C3AC" w:rsidRDefault="74A5C3AC" w:rsidP="75A400B9">
      <w:pPr>
        <w:spacing w:line="360" w:lineRule="auto"/>
        <w:rPr>
          <w:rStyle w:val="Heading1Char"/>
          <w:rFonts w:ascii="Arial" w:eastAsia="Arial" w:hAnsi="Arial" w:cs="Arial"/>
          <w:b/>
          <w:bCs/>
          <w:color w:val="auto"/>
          <w:sz w:val="22"/>
          <w:szCs w:val="22"/>
          <w:u w:val="single"/>
        </w:rPr>
      </w:pPr>
    </w:p>
    <w:p w14:paraId="67ED7425" w14:textId="068A95D8" w:rsidR="74A5C3AC" w:rsidRDefault="74A5C3AC" w:rsidP="75A400B9">
      <w:pPr>
        <w:spacing w:line="360" w:lineRule="auto"/>
        <w:rPr>
          <w:rStyle w:val="Heading1Char"/>
          <w:rFonts w:ascii="Arial" w:eastAsia="Arial" w:hAnsi="Arial" w:cs="Arial"/>
          <w:b/>
          <w:bCs/>
          <w:color w:val="auto"/>
          <w:sz w:val="22"/>
          <w:szCs w:val="22"/>
          <w:u w:val="single"/>
        </w:rPr>
      </w:pPr>
    </w:p>
    <w:p w14:paraId="4F8F1091" w14:textId="1C1B77EF" w:rsidR="74A5C3AC" w:rsidRDefault="74A5C3AC" w:rsidP="75A400B9">
      <w:pPr>
        <w:spacing w:line="360" w:lineRule="auto"/>
        <w:rPr>
          <w:rStyle w:val="Heading1Char"/>
          <w:rFonts w:ascii="Arial" w:eastAsia="Arial" w:hAnsi="Arial" w:cs="Arial"/>
          <w:b/>
          <w:bCs/>
          <w:color w:val="auto"/>
          <w:sz w:val="22"/>
          <w:szCs w:val="22"/>
          <w:u w:val="single"/>
        </w:rPr>
      </w:pPr>
    </w:p>
    <w:p w14:paraId="37B32E17" w14:textId="4A95197B" w:rsidR="74A5C3AC" w:rsidRDefault="74A5C3AC" w:rsidP="75A400B9">
      <w:pPr>
        <w:spacing w:line="360" w:lineRule="auto"/>
        <w:rPr>
          <w:rStyle w:val="Heading1Char"/>
          <w:rFonts w:ascii="Arial" w:eastAsia="Arial" w:hAnsi="Arial" w:cs="Arial"/>
          <w:b/>
          <w:bCs/>
          <w:color w:val="auto"/>
          <w:sz w:val="22"/>
          <w:szCs w:val="22"/>
          <w:u w:val="single"/>
        </w:rPr>
      </w:pPr>
    </w:p>
    <w:p w14:paraId="3FEC1CD2" w14:textId="2AD95E86" w:rsidR="74A5C3AC" w:rsidRDefault="74A5C3AC" w:rsidP="75A400B9">
      <w:pPr>
        <w:spacing w:line="360" w:lineRule="auto"/>
        <w:rPr>
          <w:rStyle w:val="Heading1Char"/>
          <w:rFonts w:ascii="Arial" w:eastAsia="Arial" w:hAnsi="Arial" w:cs="Arial"/>
          <w:b/>
          <w:bCs/>
          <w:color w:val="auto"/>
          <w:sz w:val="22"/>
          <w:szCs w:val="22"/>
          <w:u w:val="single"/>
        </w:rPr>
      </w:pPr>
    </w:p>
    <w:p w14:paraId="34CCC8C6" w14:textId="028D6EE3" w:rsidR="2A2FE545" w:rsidRDefault="2A2FE545" w:rsidP="2A2FE545">
      <w:pPr>
        <w:spacing w:line="360" w:lineRule="auto"/>
        <w:rPr>
          <w:rStyle w:val="Heading1Char"/>
          <w:rFonts w:ascii="Arial" w:eastAsia="Arial" w:hAnsi="Arial" w:cs="Arial"/>
          <w:b/>
          <w:bCs/>
          <w:color w:val="auto"/>
          <w:sz w:val="22"/>
          <w:szCs w:val="22"/>
          <w:u w:val="single"/>
        </w:rPr>
      </w:pPr>
    </w:p>
    <w:p w14:paraId="677EBE08" w14:textId="6E5C379E" w:rsidR="74A5C3AC" w:rsidRDefault="56841741" w:rsidP="2A2FE545">
      <w:pPr>
        <w:spacing w:line="360" w:lineRule="auto"/>
        <w:rPr>
          <w:rStyle w:val="Heading1Char"/>
          <w:rFonts w:ascii="Arial" w:eastAsia="Arial" w:hAnsi="Arial" w:cs="Arial"/>
          <w:b/>
          <w:bCs/>
          <w:color w:val="auto"/>
          <w:sz w:val="22"/>
          <w:szCs w:val="22"/>
          <w:u w:val="single"/>
        </w:rPr>
      </w:pPr>
      <w:bookmarkStart w:id="0" w:name="_Toc643888299"/>
      <w:bookmarkStart w:id="1" w:name="_Toc453738009"/>
      <w:r w:rsidRPr="2A2FE545">
        <w:rPr>
          <w:rStyle w:val="Heading1Char"/>
          <w:rFonts w:ascii="Arial" w:eastAsia="Arial" w:hAnsi="Arial" w:cs="Arial"/>
          <w:b/>
          <w:bCs/>
          <w:color w:val="auto"/>
          <w:sz w:val="22"/>
          <w:szCs w:val="22"/>
          <w:u w:val="single"/>
        </w:rPr>
        <w:lastRenderedPageBreak/>
        <w:t>Poster</w:t>
      </w:r>
      <w:r w:rsidR="72623AE9" w:rsidRPr="2A2FE545">
        <w:rPr>
          <w:rStyle w:val="Heading1Char"/>
          <w:rFonts w:ascii="Arial" w:eastAsia="Arial" w:hAnsi="Arial" w:cs="Arial"/>
          <w:b/>
          <w:bCs/>
          <w:color w:val="auto"/>
          <w:sz w:val="22"/>
          <w:szCs w:val="22"/>
          <w:u w:val="single"/>
        </w:rPr>
        <w:t>:</w:t>
      </w:r>
      <w:r w:rsidR="0C398A8A" w:rsidRPr="2A2FE545">
        <w:rPr>
          <w:rStyle w:val="Heading1Char"/>
          <w:rFonts w:ascii="Arial" w:eastAsia="Arial" w:hAnsi="Arial" w:cs="Arial"/>
          <w:b/>
          <w:bCs/>
          <w:color w:val="auto"/>
          <w:sz w:val="22"/>
          <w:szCs w:val="22"/>
          <w:u w:val="single"/>
        </w:rPr>
        <w:t xml:space="preserve"> Community Mental Health Services</w:t>
      </w:r>
      <w:bookmarkEnd w:id="0"/>
      <w:bookmarkEnd w:id="1"/>
    </w:p>
    <w:p w14:paraId="1196A1B0" w14:textId="72F39959" w:rsidR="74A5C3AC" w:rsidRDefault="74A5C3AC" w:rsidP="75A400B9">
      <w:pPr>
        <w:spacing w:line="360" w:lineRule="auto"/>
        <w:rPr>
          <w:rFonts w:ascii="Arial" w:eastAsia="Arial" w:hAnsi="Arial" w:cs="Arial"/>
          <w:b/>
          <w:bCs/>
          <w:sz w:val="22"/>
          <w:szCs w:val="22"/>
          <w:u w:val="single"/>
        </w:rPr>
      </w:pPr>
    </w:p>
    <w:p w14:paraId="1386781C" w14:textId="4951F54F" w:rsidR="74A5C3AC" w:rsidRDefault="58706D9F" w:rsidP="75A400B9">
      <w:pPr>
        <w:spacing w:line="360" w:lineRule="auto"/>
        <w:rPr>
          <w:rFonts w:ascii="Arial" w:eastAsia="Arial" w:hAnsi="Arial" w:cs="Arial"/>
          <w:b/>
          <w:bCs/>
          <w:sz w:val="22"/>
          <w:szCs w:val="22"/>
        </w:rPr>
      </w:pPr>
      <w:r>
        <w:rPr>
          <w:noProof/>
        </w:rPr>
        <w:drawing>
          <wp:inline distT="0" distB="0" distL="0" distR="0" wp14:anchorId="5789502C" wp14:editId="028673C5">
            <wp:extent cx="1854761" cy="1867126"/>
            <wp:effectExtent l="0" t="0" r="0" b="0"/>
            <wp:docPr id="1630017345" name="drawing" title="Mental Health &amp; Wellness Day - Fruitfulvine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335474" name="Picture 1834335474"/>
                    <pic:cNvPicPr/>
                  </pic:nvPicPr>
                  <pic:blipFill>
                    <a:blip r:embed="rId9">
                      <a:extLst>
                        <a:ext uri="{28A0092B-C50C-407E-A947-70E740481C1C}">
                          <a14:useLocalDpi xmlns:a14="http://schemas.microsoft.com/office/drawing/2010/main"/>
                        </a:ext>
                      </a:extLst>
                    </a:blip>
                    <a:stretch>
                      <a:fillRect/>
                    </a:stretch>
                  </pic:blipFill>
                  <pic:spPr>
                    <a:xfrm>
                      <a:off x="0" y="0"/>
                      <a:ext cx="1854761" cy="1867126"/>
                    </a:xfrm>
                    <a:prstGeom prst="rect">
                      <a:avLst/>
                    </a:prstGeom>
                  </pic:spPr>
                </pic:pic>
              </a:graphicData>
            </a:graphic>
          </wp:inline>
        </w:drawing>
      </w:r>
      <w:r>
        <w:rPr>
          <w:noProof/>
        </w:rPr>
        <w:drawing>
          <wp:inline distT="0" distB="0" distL="0" distR="0" wp14:anchorId="073749A2" wp14:editId="57767AEC">
            <wp:extent cx="2133600" cy="1272856"/>
            <wp:effectExtent l="0" t="0" r="0" b="0"/>
            <wp:docPr id="16469690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886321" name="Picture 1066886321"/>
                    <pic:cNvPicPr/>
                  </pic:nvPicPr>
                  <pic:blipFill>
                    <a:blip r:embed="rId10">
                      <a:extLst>
                        <a:ext uri="{28A0092B-C50C-407E-A947-70E740481C1C}">
                          <a14:useLocalDpi xmlns:a14="http://schemas.microsoft.com/office/drawing/2010/main"/>
                        </a:ext>
                      </a:extLst>
                    </a:blip>
                    <a:stretch>
                      <a:fillRect/>
                    </a:stretch>
                  </pic:blipFill>
                  <pic:spPr>
                    <a:xfrm>
                      <a:off x="0" y="0"/>
                      <a:ext cx="2133600" cy="1272856"/>
                    </a:xfrm>
                    <a:prstGeom prst="rect">
                      <a:avLst/>
                    </a:prstGeom>
                  </pic:spPr>
                </pic:pic>
              </a:graphicData>
            </a:graphic>
          </wp:inline>
        </w:drawing>
      </w:r>
    </w:p>
    <w:p w14:paraId="78B068B2" w14:textId="7775B974" w:rsidR="74A5C3AC" w:rsidRDefault="55A3D6B4" w:rsidP="75A400B9">
      <w:pPr>
        <w:spacing w:line="360" w:lineRule="auto"/>
        <w:rPr>
          <w:rFonts w:ascii="Arial" w:eastAsia="Arial" w:hAnsi="Arial" w:cs="Arial"/>
          <w:sz w:val="22"/>
          <w:szCs w:val="22"/>
        </w:rPr>
      </w:pPr>
      <w:r w:rsidRPr="75A400B9">
        <w:rPr>
          <w:rFonts w:ascii="Arial" w:eastAsia="Arial" w:hAnsi="Arial" w:cs="Arial"/>
          <w:b/>
          <w:bCs/>
          <w:sz w:val="22"/>
          <w:szCs w:val="22"/>
          <w:u w:val="single"/>
        </w:rPr>
        <w:t>Introduction</w:t>
      </w:r>
      <w:r w:rsidR="7511F0A0" w:rsidRPr="75A400B9">
        <w:rPr>
          <w:rFonts w:ascii="Arial" w:eastAsia="Arial" w:hAnsi="Arial" w:cs="Arial"/>
          <w:b/>
          <w:bCs/>
          <w:sz w:val="22"/>
          <w:szCs w:val="22"/>
          <w:u w:val="single"/>
        </w:rPr>
        <w:t xml:space="preserve"> - Ex</w:t>
      </w:r>
      <w:r w:rsidR="1A5307FB" w:rsidRPr="75A400B9">
        <w:rPr>
          <w:rFonts w:ascii="Arial" w:eastAsia="Arial" w:hAnsi="Arial" w:cs="Arial"/>
          <w:b/>
          <w:bCs/>
          <w:sz w:val="22"/>
          <w:szCs w:val="22"/>
          <w:u w:val="single"/>
        </w:rPr>
        <w:t>planation of Community Mental Health Service</w:t>
      </w:r>
    </w:p>
    <w:p w14:paraId="37122A74" w14:textId="4748E993" w:rsidR="74A5C3AC" w:rsidRDefault="0B49BB7B" w:rsidP="75A400B9">
      <w:pPr>
        <w:spacing w:line="360" w:lineRule="auto"/>
        <w:rPr>
          <w:rFonts w:ascii="Arial" w:eastAsia="Arial" w:hAnsi="Arial" w:cs="Arial"/>
          <w:sz w:val="22"/>
          <w:szCs w:val="22"/>
        </w:rPr>
      </w:pPr>
      <w:r w:rsidRPr="75A400B9">
        <w:rPr>
          <w:rFonts w:ascii="Arial" w:eastAsia="Arial" w:hAnsi="Arial" w:cs="Arial"/>
          <w:sz w:val="22"/>
          <w:szCs w:val="22"/>
        </w:rPr>
        <w:t xml:space="preserve">According to NHS England (2026), </w:t>
      </w:r>
      <w:r w:rsidR="55A3D6B4" w:rsidRPr="75A400B9">
        <w:rPr>
          <w:rFonts w:ascii="Arial" w:eastAsia="Arial" w:hAnsi="Arial" w:cs="Arial"/>
          <w:sz w:val="22"/>
          <w:szCs w:val="22"/>
        </w:rPr>
        <w:t xml:space="preserve">Community </w:t>
      </w:r>
      <w:r w:rsidR="734086C2" w:rsidRPr="75A400B9">
        <w:rPr>
          <w:rFonts w:ascii="Arial" w:eastAsia="Arial" w:hAnsi="Arial" w:cs="Arial"/>
          <w:sz w:val="22"/>
          <w:szCs w:val="22"/>
        </w:rPr>
        <w:t>m</w:t>
      </w:r>
      <w:r w:rsidR="55A3D6B4" w:rsidRPr="75A400B9">
        <w:rPr>
          <w:rFonts w:ascii="Arial" w:eastAsia="Arial" w:hAnsi="Arial" w:cs="Arial"/>
          <w:sz w:val="22"/>
          <w:szCs w:val="22"/>
        </w:rPr>
        <w:t xml:space="preserve">ental </w:t>
      </w:r>
      <w:r w:rsidR="5D8455FF" w:rsidRPr="75A400B9">
        <w:rPr>
          <w:rFonts w:ascii="Arial" w:eastAsia="Arial" w:hAnsi="Arial" w:cs="Arial"/>
          <w:sz w:val="22"/>
          <w:szCs w:val="22"/>
        </w:rPr>
        <w:t>h</w:t>
      </w:r>
      <w:r w:rsidR="55A3D6B4" w:rsidRPr="75A400B9">
        <w:rPr>
          <w:rFonts w:ascii="Arial" w:eastAsia="Arial" w:hAnsi="Arial" w:cs="Arial"/>
          <w:sz w:val="22"/>
          <w:szCs w:val="22"/>
        </w:rPr>
        <w:t xml:space="preserve">ealth </w:t>
      </w:r>
      <w:r w:rsidR="2FAEA81E" w:rsidRPr="75A400B9">
        <w:rPr>
          <w:rFonts w:ascii="Arial" w:eastAsia="Arial" w:hAnsi="Arial" w:cs="Arial"/>
          <w:sz w:val="22"/>
          <w:szCs w:val="22"/>
        </w:rPr>
        <w:t>s</w:t>
      </w:r>
      <w:r w:rsidR="55A3D6B4" w:rsidRPr="75A400B9">
        <w:rPr>
          <w:rFonts w:ascii="Arial" w:eastAsia="Arial" w:hAnsi="Arial" w:cs="Arial"/>
          <w:sz w:val="22"/>
          <w:szCs w:val="22"/>
        </w:rPr>
        <w:t>ervices</w:t>
      </w:r>
      <w:r w:rsidR="6DE5A669" w:rsidRPr="75A400B9">
        <w:rPr>
          <w:rFonts w:ascii="Arial" w:eastAsia="Arial" w:hAnsi="Arial" w:cs="Arial"/>
          <w:sz w:val="22"/>
          <w:szCs w:val="22"/>
        </w:rPr>
        <w:t xml:space="preserve"> are a crucial part of modern healthcare because they provide accessible, </w:t>
      </w:r>
      <w:r w:rsidR="7F1423A1" w:rsidRPr="75A400B9">
        <w:rPr>
          <w:rFonts w:ascii="Arial" w:eastAsia="Arial" w:hAnsi="Arial" w:cs="Arial"/>
          <w:sz w:val="22"/>
          <w:szCs w:val="22"/>
        </w:rPr>
        <w:t>personali</w:t>
      </w:r>
      <w:r w:rsidR="124E5C76" w:rsidRPr="75A400B9">
        <w:rPr>
          <w:rFonts w:ascii="Arial" w:eastAsia="Arial" w:hAnsi="Arial" w:cs="Arial"/>
          <w:sz w:val="22"/>
          <w:szCs w:val="22"/>
        </w:rPr>
        <w:t>s</w:t>
      </w:r>
      <w:r w:rsidR="7F1423A1" w:rsidRPr="75A400B9">
        <w:rPr>
          <w:rFonts w:ascii="Arial" w:eastAsia="Arial" w:hAnsi="Arial" w:cs="Arial"/>
          <w:sz w:val="22"/>
          <w:szCs w:val="22"/>
        </w:rPr>
        <w:t>ed</w:t>
      </w:r>
      <w:r w:rsidR="6DE5A669" w:rsidRPr="75A400B9">
        <w:rPr>
          <w:rFonts w:ascii="Arial" w:eastAsia="Arial" w:hAnsi="Arial" w:cs="Arial"/>
          <w:sz w:val="22"/>
          <w:szCs w:val="22"/>
        </w:rPr>
        <w:t xml:space="preserve"> sup</w:t>
      </w:r>
      <w:r w:rsidR="64AE1A8C" w:rsidRPr="75A400B9">
        <w:rPr>
          <w:rFonts w:ascii="Arial" w:eastAsia="Arial" w:hAnsi="Arial" w:cs="Arial"/>
          <w:sz w:val="22"/>
          <w:szCs w:val="22"/>
        </w:rPr>
        <w:t xml:space="preserve">port for people living with severe or long-term mental health conditions. </w:t>
      </w:r>
      <w:r w:rsidR="55A3D6B4" w:rsidRPr="75A400B9">
        <w:rPr>
          <w:rFonts w:ascii="Arial" w:eastAsia="Arial" w:hAnsi="Arial" w:cs="Arial"/>
          <w:sz w:val="22"/>
          <w:szCs w:val="22"/>
        </w:rPr>
        <w:t xml:space="preserve"> </w:t>
      </w:r>
      <w:r w:rsidR="1BC4B7E3" w:rsidRPr="75A400B9">
        <w:rPr>
          <w:rFonts w:ascii="Arial" w:eastAsia="Arial" w:hAnsi="Arial" w:cs="Arial"/>
          <w:sz w:val="22"/>
          <w:szCs w:val="22"/>
        </w:rPr>
        <w:t xml:space="preserve">By offering care close to </w:t>
      </w:r>
      <w:r w:rsidR="2446AA45" w:rsidRPr="75A400B9">
        <w:rPr>
          <w:rFonts w:ascii="Arial" w:eastAsia="Arial" w:hAnsi="Arial" w:cs="Arial"/>
          <w:sz w:val="22"/>
          <w:szCs w:val="22"/>
        </w:rPr>
        <w:t>home,</w:t>
      </w:r>
      <w:r w:rsidR="1BC4B7E3" w:rsidRPr="75A400B9">
        <w:rPr>
          <w:rFonts w:ascii="Arial" w:eastAsia="Arial" w:hAnsi="Arial" w:cs="Arial"/>
          <w:sz w:val="22"/>
          <w:szCs w:val="22"/>
        </w:rPr>
        <w:t xml:space="preserve"> these services reduce the need for hospital admissions and help </w:t>
      </w:r>
      <w:r w:rsidR="1A8440B2" w:rsidRPr="75A400B9">
        <w:rPr>
          <w:rFonts w:ascii="Arial" w:eastAsia="Arial" w:hAnsi="Arial" w:cs="Arial"/>
          <w:sz w:val="22"/>
          <w:szCs w:val="22"/>
        </w:rPr>
        <w:t xml:space="preserve">individuals maintain independence, stability and connection to their communities. </w:t>
      </w:r>
      <w:r w:rsidR="787EEF2C" w:rsidRPr="75A400B9">
        <w:rPr>
          <w:rFonts w:ascii="Arial" w:eastAsia="Arial" w:hAnsi="Arial" w:cs="Arial"/>
          <w:sz w:val="22"/>
          <w:szCs w:val="22"/>
        </w:rPr>
        <w:t>Receiving support in familiar environments also reduces stigma</w:t>
      </w:r>
      <w:r w:rsidR="44FFF8D0" w:rsidRPr="75A400B9">
        <w:rPr>
          <w:rFonts w:ascii="Arial" w:eastAsia="Arial" w:hAnsi="Arial" w:cs="Arial"/>
          <w:sz w:val="22"/>
          <w:szCs w:val="22"/>
        </w:rPr>
        <w:t>, making it easier for people to seek help without feeling iso</w:t>
      </w:r>
      <w:r w:rsidR="4468ACBB" w:rsidRPr="75A400B9">
        <w:rPr>
          <w:rFonts w:ascii="Arial" w:eastAsia="Arial" w:hAnsi="Arial" w:cs="Arial"/>
          <w:sz w:val="22"/>
          <w:szCs w:val="22"/>
        </w:rPr>
        <w:t>lated or labelled.</w:t>
      </w:r>
    </w:p>
    <w:p w14:paraId="63E50F93" w14:textId="5C0519AD" w:rsidR="40B8475A" w:rsidRDefault="40B8475A" w:rsidP="09E1C832">
      <w:pPr>
        <w:spacing w:line="360" w:lineRule="auto"/>
        <w:rPr>
          <w:rFonts w:ascii="Arial" w:eastAsia="Arial" w:hAnsi="Arial" w:cs="Arial"/>
          <w:sz w:val="22"/>
          <w:szCs w:val="22"/>
        </w:rPr>
      </w:pPr>
      <w:r w:rsidRPr="09E1C832">
        <w:rPr>
          <w:rFonts w:ascii="Arial" w:eastAsia="Arial" w:hAnsi="Arial" w:cs="Arial"/>
          <w:sz w:val="22"/>
          <w:szCs w:val="22"/>
        </w:rPr>
        <w:t>A major strength of community services is their preventative focus. Through</w:t>
      </w:r>
      <w:r w:rsidR="783B72E1" w:rsidRPr="09E1C832">
        <w:rPr>
          <w:rFonts w:ascii="Arial" w:eastAsia="Arial" w:hAnsi="Arial" w:cs="Arial"/>
          <w:sz w:val="22"/>
          <w:szCs w:val="22"/>
        </w:rPr>
        <w:t xml:space="preserve"> crisis caf</w:t>
      </w:r>
      <w:r w:rsidR="3999C492" w:rsidRPr="09E1C832">
        <w:rPr>
          <w:rFonts w:ascii="Arial" w:eastAsia="Arial" w:hAnsi="Arial" w:cs="Arial"/>
          <w:sz w:val="22"/>
          <w:szCs w:val="22"/>
        </w:rPr>
        <w:t>es, helplines, early</w:t>
      </w:r>
      <w:r w:rsidR="5BBD3D30" w:rsidRPr="09E1C832">
        <w:rPr>
          <w:rFonts w:ascii="Arial" w:eastAsia="Arial" w:hAnsi="Arial" w:cs="Arial"/>
          <w:sz w:val="22"/>
          <w:szCs w:val="22"/>
        </w:rPr>
        <w:t xml:space="preserve"> intervention </w:t>
      </w:r>
      <w:r w:rsidR="7D163A1F" w:rsidRPr="09E1C832">
        <w:rPr>
          <w:rFonts w:ascii="Arial" w:eastAsia="Arial" w:hAnsi="Arial" w:cs="Arial"/>
          <w:sz w:val="22"/>
          <w:szCs w:val="22"/>
        </w:rPr>
        <w:t>teams,</w:t>
      </w:r>
      <w:r w:rsidR="5BBD3D30" w:rsidRPr="09E1C832">
        <w:rPr>
          <w:rFonts w:ascii="Arial" w:eastAsia="Arial" w:hAnsi="Arial" w:cs="Arial"/>
          <w:sz w:val="22"/>
          <w:szCs w:val="22"/>
        </w:rPr>
        <w:t xml:space="preserve"> and ongoing monitoring, they identi</w:t>
      </w:r>
      <w:r w:rsidR="36D0B60C" w:rsidRPr="09E1C832">
        <w:rPr>
          <w:rFonts w:ascii="Arial" w:eastAsia="Arial" w:hAnsi="Arial" w:cs="Arial"/>
          <w:sz w:val="22"/>
          <w:szCs w:val="22"/>
        </w:rPr>
        <w:t xml:space="preserve">fy emerging problems early and prevent </w:t>
      </w:r>
      <w:r w:rsidR="1349100D" w:rsidRPr="09E1C832">
        <w:rPr>
          <w:rFonts w:ascii="Arial" w:eastAsia="Arial" w:hAnsi="Arial" w:cs="Arial"/>
          <w:sz w:val="22"/>
          <w:szCs w:val="22"/>
        </w:rPr>
        <w:t>them</w:t>
      </w:r>
      <w:r w:rsidR="36D0B60C" w:rsidRPr="09E1C832">
        <w:rPr>
          <w:rFonts w:ascii="Arial" w:eastAsia="Arial" w:hAnsi="Arial" w:cs="Arial"/>
          <w:sz w:val="22"/>
          <w:szCs w:val="22"/>
        </w:rPr>
        <w:t xml:space="preserve"> from </w:t>
      </w:r>
      <w:r w:rsidR="0E5F8A88" w:rsidRPr="09E1C832">
        <w:rPr>
          <w:rFonts w:ascii="Arial" w:eastAsia="Arial" w:hAnsi="Arial" w:cs="Arial"/>
          <w:sz w:val="22"/>
          <w:szCs w:val="22"/>
        </w:rPr>
        <w:t>escalating into</w:t>
      </w:r>
      <w:r w:rsidR="179D39AC" w:rsidRPr="09E1C832">
        <w:rPr>
          <w:rFonts w:ascii="Arial" w:eastAsia="Arial" w:hAnsi="Arial" w:cs="Arial"/>
          <w:sz w:val="22"/>
          <w:szCs w:val="22"/>
        </w:rPr>
        <w:t xml:space="preserve"> </w:t>
      </w:r>
      <w:r w:rsidR="49000E54" w:rsidRPr="09E1C832">
        <w:rPr>
          <w:rFonts w:ascii="Arial" w:eastAsia="Arial" w:hAnsi="Arial" w:cs="Arial"/>
          <w:sz w:val="22"/>
          <w:szCs w:val="22"/>
        </w:rPr>
        <w:t>a crisis</w:t>
      </w:r>
      <w:r w:rsidR="179D39AC" w:rsidRPr="09E1C832">
        <w:rPr>
          <w:rFonts w:ascii="Arial" w:eastAsia="Arial" w:hAnsi="Arial" w:cs="Arial"/>
          <w:sz w:val="22"/>
          <w:szCs w:val="22"/>
        </w:rPr>
        <w:t xml:space="preserve"> that </w:t>
      </w:r>
      <w:r w:rsidR="33BBBB97" w:rsidRPr="09E1C832">
        <w:rPr>
          <w:rFonts w:ascii="Arial" w:eastAsia="Arial" w:hAnsi="Arial" w:cs="Arial"/>
          <w:sz w:val="22"/>
          <w:szCs w:val="22"/>
        </w:rPr>
        <w:t>requires</w:t>
      </w:r>
      <w:r w:rsidR="179D39AC" w:rsidRPr="09E1C832">
        <w:rPr>
          <w:rFonts w:ascii="Arial" w:eastAsia="Arial" w:hAnsi="Arial" w:cs="Arial"/>
          <w:sz w:val="22"/>
          <w:szCs w:val="22"/>
        </w:rPr>
        <w:t xml:space="preserve"> emergency or inpatient care. </w:t>
      </w:r>
      <w:r w:rsidR="366C1162" w:rsidRPr="09E1C832">
        <w:rPr>
          <w:rFonts w:ascii="Arial" w:eastAsia="Arial" w:hAnsi="Arial" w:cs="Arial"/>
          <w:sz w:val="22"/>
          <w:szCs w:val="22"/>
        </w:rPr>
        <w:t xml:space="preserve">Their holistic approach is equally important. </w:t>
      </w:r>
      <w:r w:rsidR="55774FE3" w:rsidRPr="09E1C832">
        <w:rPr>
          <w:rFonts w:ascii="Arial" w:eastAsia="Arial" w:hAnsi="Arial" w:cs="Arial"/>
          <w:sz w:val="22"/>
          <w:szCs w:val="22"/>
        </w:rPr>
        <w:t>Multidisciplinary</w:t>
      </w:r>
      <w:r w:rsidR="2BF77897" w:rsidRPr="09E1C832">
        <w:rPr>
          <w:rFonts w:ascii="Arial" w:eastAsia="Arial" w:hAnsi="Arial" w:cs="Arial"/>
          <w:sz w:val="22"/>
          <w:szCs w:val="22"/>
        </w:rPr>
        <w:t xml:space="preserve"> teams including nurses, </w:t>
      </w:r>
      <w:r w:rsidR="3012C961" w:rsidRPr="09E1C832">
        <w:rPr>
          <w:rFonts w:ascii="Arial" w:eastAsia="Arial" w:hAnsi="Arial" w:cs="Arial"/>
          <w:sz w:val="22"/>
          <w:szCs w:val="22"/>
        </w:rPr>
        <w:t xml:space="preserve">therapists, social workers and other specialists work </w:t>
      </w:r>
      <w:r w:rsidR="5F4CDACD" w:rsidRPr="09E1C832">
        <w:rPr>
          <w:rFonts w:ascii="Arial" w:eastAsia="Arial" w:hAnsi="Arial" w:cs="Arial"/>
          <w:sz w:val="22"/>
          <w:szCs w:val="22"/>
        </w:rPr>
        <w:t xml:space="preserve">alongside GPs to address mental health </w:t>
      </w:r>
      <w:r w:rsidR="455B60E4" w:rsidRPr="09E1C832">
        <w:rPr>
          <w:rFonts w:ascii="Arial" w:eastAsia="Arial" w:hAnsi="Arial" w:cs="Arial"/>
          <w:sz w:val="22"/>
          <w:szCs w:val="22"/>
        </w:rPr>
        <w:t>symptoms</w:t>
      </w:r>
      <w:r w:rsidR="5F4CDACD" w:rsidRPr="09E1C832">
        <w:rPr>
          <w:rFonts w:ascii="Arial" w:eastAsia="Arial" w:hAnsi="Arial" w:cs="Arial"/>
          <w:sz w:val="22"/>
          <w:szCs w:val="22"/>
        </w:rPr>
        <w:t xml:space="preserve"> as well as physical health, hou</w:t>
      </w:r>
      <w:r w:rsidR="711F1D8C" w:rsidRPr="09E1C832">
        <w:rPr>
          <w:rFonts w:ascii="Arial" w:eastAsia="Arial" w:hAnsi="Arial" w:cs="Arial"/>
          <w:sz w:val="22"/>
          <w:szCs w:val="22"/>
        </w:rPr>
        <w:t>sing, employment and social needs.</w:t>
      </w:r>
    </w:p>
    <w:p w14:paraId="7741DA71" w14:textId="5FA0A973" w:rsidR="4BA19BB8" w:rsidRDefault="40B7D342" w:rsidP="09E1C832">
      <w:pPr>
        <w:spacing w:line="360" w:lineRule="auto"/>
        <w:rPr>
          <w:rFonts w:ascii="Arial" w:eastAsia="Arial" w:hAnsi="Arial" w:cs="Arial"/>
          <w:sz w:val="22"/>
          <w:szCs w:val="22"/>
        </w:rPr>
      </w:pPr>
      <w:r w:rsidRPr="75A400B9">
        <w:rPr>
          <w:rFonts w:ascii="Arial" w:eastAsia="Arial" w:hAnsi="Arial" w:cs="Arial"/>
          <w:sz w:val="22"/>
          <w:szCs w:val="22"/>
        </w:rPr>
        <w:t xml:space="preserve">Evidence consistently shows that </w:t>
      </w:r>
      <w:r w:rsidR="3DD62BCF" w:rsidRPr="75A400B9">
        <w:rPr>
          <w:rFonts w:ascii="Arial" w:eastAsia="Arial" w:hAnsi="Arial" w:cs="Arial"/>
          <w:sz w:val="22"/>
          <w:szCs w:val="22"/>
        </w:rPr>
        <w:t>community-based</w:t>
      </w:r>
      <w:r w:rsidRPr="75A400B9">
        <w:rPr>
          <w:rFonts w:ascii="Arial" w:eastAsia="Arial" w:hAnsi="Arial" w:cs="Arial"/>
          <w:sz w:val="22"/>
          <w:szCs w:val="22"/>
        </w:rPr>
        <w:t xml:space="preserve"> care improves recovery outcomes. It allow</w:t>
      </w:r>
      <w:r w:rsidR="07661D09" w:rsidRPr="75A400B9">
        <w:rPr>
          <w:rFonts w:ascii="Arial" w:eastAsia="Arial" w:hAnsi="Arial" w:cs="Arial"/>
          <w:sz w:val="22"/>
          <w:szCs w:val="22"/>
        </w:rPr>
        <w:t xml:space="preserve">s people to maintain daily routines, </w:t>
      </w:r>
      <w:r w:rsidR="5F0D820B" w:rsidRPr="75A400B9">
        <w:rPr>
          <w:rFonts w:ascii="Arial" w:eastAsia="Arial" w:hAnsi="Arial" w:cs="Arial"/>
          <w:sz w:val="22"/>
          <w:szCs w:val="22"/>
        </w:rPr>
        <w:t>relationships,</w:t>
      </w:r>
      <w:r w:rsidR="07661D09" w:rsidRPr="75A400B9">
        <w:rPr>
          <w:rFonts w:ascii="Arial" w:eastAsia="Arial" w:hAnsi="Arial" w:cs="Arial"/>
          <w:sz w:val="22"/>
          <w:szCs w:val="22"/>
        </w:rPr>
        <w:t xml:space="preserve"> and </w:t>
      </w:r>
      <w:r w:rsidR="4659A5BC" w:rsidRPr="75A400B9">
        <w:rPr>
          <w:rFonts w:ascii="Arial" w:eastAsia="Arial" w:hAnsi="Arial" w:cs="Arial"/>
          <w:sz w:val="22"/>
          <w:szCs w:val="22"/>
        </w:rPr>
        <w:t>autonomy,</w:t>
      </w:r>
      <w:r w:rsidR="0C5040A5" w:rsidRPr="75A400B9">
        <w:rPr>
          <w:rFonts w:ascii="Arial" w:eastAsia="Arial" w:hAnsi="Arial" w:cs="Arial"/>
          <w:sz w:val="22"/>
          <w:szCs w:val="22"/>
        </w:rPr>
        <w:t xml:space="preserve"> all of which support </w:t>
      </w:r>
      <w:r w:rsidR="3B304E24" w:rsidRPr="75A400B9">
        <w:rPr>
          <w:rFonts w:ascii="Arial" w:eastAsia="Arial" w:hAnsi="Arial" w:cs="Arial"/>
          <w:sz w:val="22"/>
          <w:szCs w:val="22"/>
        </w:rPr>
        <w:t>long-term</w:t>
      </w:r>
      <w:r w:rsidR="0C5040A5" w:rsidRPr="75A400B9">
        <w:rPr>
          <w:rFonts w:ascii="Arial" w:eastAsia="Arial" w:hAnsi="Arial" w:cs="Arial"/>
          <w:sz w:val="22"/>
          <w:szCs w:val="22"/>
        </w:rPr>
        <w:t xml:space="preserve"> wellbeing.</w:t>
      </w:r>
      <w:r w:rsidR="50ACC9A3" w:rsidRPr="75A400B9">
        <w:rPr>
          <w:rFonts w:ascii="Arial" w:eastAsia="Arial" w:hAnsi="Arial" w:cs="Arial"/>
          <w:sz w:val="22"/>
          <w:szCs w:val="22"/>
        </w:rPr>
        <w:t xml:space="preserve"> It is also more cost effective than </w:t>
      </w:r>
      <w:r w:rsidR="4F0A8C46" w:rsidRPr="75A400B9">
        <w:rPr>
          <w:rFonts w:ascii="Arial" w:eastAsia="Arial" w:hAnsi="Arial" w:cs="Arial"/>
          <w:sz w:val="22"/>
          <w:szCs w:val="22"/>
        </w:rPr>
        <w:t>hospital-based</w:t>
      </w:r>
      <w:r w:rsidR="50ACC9A3" w:rsidRPr="75A400B9">
        <w:rPr>
          <w:rFonts w:ascii="Arial" w:eastAsia="Arial" w:hAnsi="Arial" w:cs="Arial"/>
          <w:sz w:val="22"/>
          <w:szCs w:val="22"/>
        </w:rPr>
        <w:t xml:space="preserve"> treatment, making mental healt</w:t>
      </w:r>
      <w:r w:rsidR="3BBD5B58" w:rsidRPr="75A400B9">
        <w:rPr>
          <w:rFonts w:ascii="Arial" w:eastAsia="Arial" w:hAnsi="Arial" w:cs="Arial"/>
          <w:sz w:val="22"/>
          <w:szCs w:val="22"/>
        </w:rPr>
        <w:t>h support more widely accessible. Overall community mental health servi</w:t>
      </w:r>
      <w:r w:rsidR="7A4C189E" w:rsidRPr="75A400B9">
        <w:rPr>
          <w:rFonts w:ascii="Arial" w:eastAsia="Arial" w:hAnsi="Arial" w:cs="Arial"/>
          <w:sz w:val="22"/>
          <w:szCs w:val="22"/>
        </w:rPr>
        <w:t>ces embody a shift toward person-</w:t>
      </w:r>
      <w:r w:rsidR="23722DC0" w:rsidRPr="75A400B9">
        <w:rPr>
          <w:rFonts w:ascii="Arial" w:eastAsia="Arial" w:hAnsi="Arial" w:cs="Arial"/>
          <w:sz w:val="22"/>
          <w:szCs w:val="22"/>
        </w:rPr>
        <w:t>centered</w:t>
      </w:r>
      <w:r w:rsidR="7A4C189E" w:rsidRPr="75A400B9">
        <w:rPr>
          <w:rFonts w:ascii="Arial" w:eastAsia="Arial" w:hAnsi="Arial" w:cs="Arial"/>
          <w:sz w:val="22"/>
          <w:szCs w:val="22"/>
        </w:rPr>
        <w:t>, integrated car</w:t>
      </w:r>
      <w:r w:rsidR="5079045A" w:rsidRPr="75A400B9">
        <w:rPr>
          <w:rFonts w:ascii="Arial" w:eastAsia="Arial" w:hAnsi="Arial" w:cs="Arial"/>
          <w:sz w:val="22"/>
          <w:szCs w:val="22"/>
        </w:rPr>
        <w:t>e aligning with NHS and global health priorities.</w:t>
      </w:r>
    </w:p>
    <w:p w14:paraId="5A189CE9" w14:textId="111C7395" w:rsidR="4E57FBE5" w:rsidRDefault="4E57FBE5" w:rsidP="75A400B9">
      <w:pPr>
        <w:spacing w:line="360" w:lineRule="auto"/>
        <w:rPr>
          <w:rFonts w:ascii="Arial" w:eastAsia="Arial" w:hAnsi="Arial" w:cs="Arial"/>
          <w:b/>
          <w:bCs/>
          <w:sz w:val="22"/>
          <w:szCs w:val="22"/>
          <w:u w:val="single"/>
        </w:rPr>
      </w:pPr>
    </w:p>
    <w:p w14:paraId="14730776" w14:textId="700A2728" w:rsidR="4E57FBE5" w:rsidRDefault="4E57FBE5" w:rsidP="2A2FE545">
      <w:pPr>
        <w:spacing w:line="360" w:lineRule="auto"/>
        <w:rPr>
          <w:rFonts w:ascii="Arial" w:eastAsia="Arial" w:hAnsi="Arial" w:cs="Arial"/>
          <w:b/>
          <w:bCs/>
          <w:sz w:val="22"/>
          <w:szCs w:val="22"/>
          <w:u w:val="single"/>
        </w:rPr>
      </w:pPr>
    </w:p>
    <w:p w14:paraId="3EB8900D" w14:textId="48A423AC" w:rsidR="4E57FBE5" w:rsidRDefault="57300EA0" w:rsidP="2A2FE545">
      <w:pPr>
        <w:spacing w:line="360" w:lineRule="auto"/>
        <w:rPr>
          <w:rFonts w:ascii="Arial" w:eastAsia="Arial" w:hAnsi="Arial" w:cs="Arial"/>
          <w:b/>
          <w:bCs/>
          <w:sz w:val="22"/>
          <w:szCs w:val="22"/>
          <w:u w:val="single"/>
        </w:rPr>
      </w:pPr>
      <w:r w:rsidRPr="2A2FE545">
        <w:rPr>
          <w:rFonts w:ascii="Arial" w:eastAsia="Arial" w:hAnsi="Arial" w:cs="Arial"/>
          <w:b/>
          <w:bCs/>
          <w:sz w:val="22"/>
          <w:szCs w:val="22"/>
          <w:u w:val="single"/>
        </w:rPr>
        <w:lastRenderedPageBreak/>
        <w:t>History of the service</w:t>
      </w:r>
    </w:p>
    <w:p w14:paraId="2D40522A" w14:textId="38CE7C88" w:rsidR="75A400B9" w:rsidRDefault="75A400B9" w:rsidP="75A400B9">
      <w:pPr>
        <w:spacing w:line="360" w:lineRule="auto"/>
        <w:rPr>
          <w:rFonts w:ascii="Arial" w:eastAsia="Arial" w:hAnsi="Arial" w:cs="Arial"/>
          <w:b/>
          <w:bCs/>
          <w:sz w:val="22"/>
          <w:szCs w:val="22"/>
          <w:u w:val="single"/>
        </w:rPr>
      </w:pPr>
    </w:p>
    <w:p w14:paraId="69D22F8D" w14:textId="4CE70514" w:rsidR="6581D801" w:rsidRDefault="6581D801" w:rsidP="75A400B9">
      <w:pPr>
        <w:spacing w:line="360" w:lineRule="auto"/>
      </w:pPr>
      <w:r>
        <w:rPr>
          <w:noProof/>
        </w:rPr>
        <w:drawing>
          <wp:inline distT="0" distB="0" distL="0" distR="0" wp14:anchorId="78FDEECA" wp14:editId="2DDA6D6C">
            <wp:extent cx="1752600" cy="1178473"/>
            <wp:effectExtent l="0" t="0" r="0" b="0"/>
            <wp:docPr id="10930489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732191" name="Picture 945732191"/>
                    <pic:cNvPicPr/>
                  </pic:nvPicPr>
                  <pic:blipFill>
                    <a:blip r:embed="rId11">
                      <a:extLst>
                        <a:ext uri="{28A0092B-C50C-407E-A947-70E740481C1C}">
                          <a14:useLocalDpi xmlns:a14="http://schemas.microsoft.com/office/drawing/2010/main"/>
                        </a:ext>
                      </a:extLst>
                    </a:blip>
                    <a:stretch>
                      <a:fillRect/>
                    </a:stretch>
                  </pic:blipFill>
                  <pic:spPr>
                    <a:xfrm>
                      <a:off x="0" y="0"/>
                      <a:ext cx="1752600" cy="1178473"/>
                    </a:xfrm>
                    <a:prstGeom prst="rect">
                      <a:avLst/>
                    </a:prstGeom>
                  </pic:spPr>
                </pic:pic>
              </a:graphicData>
            </a:graphic>
          </wp:inline>
        </w:drawing>
      </w:r>
    </w:p>
    <w:p w14:paraId="4349E9A9" w14:textId="1FC9267A" w:rsidR="49C68B45" w:rsidRDefault="52A72E08" w:rsidP="09E1C832">
      <w:pPr>
        <w:spacing w:line="360" w:lineRule="auto"/>
        <w:rPr>
          <w:rFonts w:ascii="Arial" w:eastAsia="Arial" w:hAnsi="Arial" w:cs="Arial"/>
          <w:sz w:val="22"/>
          <w:szCs w:val="22"/>
        </w:rPr>
      </w:pPr>
      <w:r w:rsidRPr="75A400B9">
        <w:rPr>
          <w:rFonts w:ascii="Arial" w:eastAsia="Arial" w:hAnsi="Arial" w:cs="Arial"/>
          <w:sz w:val="22"/>
          <w:szCs w:val="22"/>
        </w:rPr>
        <w:t>Community mental health services in the UK hav</w:t>
      </w:r>
      <w:r w:rsidR="31B42D4B" w:rsidRPr="75A400B9">
        <w:rPr>
          <w:rFonts w:ascii="Arial" w:eastAsia="Arial" w:hAnsi="Arial" w:cs="Arial"/>
          <w:sz w:val="22"/>
          <w:szCs w:val="22"/>
        </w:rPr>
        <w:t xml:space="preserve">e </w:t>
      </w:r>
      <w:r w:rsidR="3FAAAA05" w:rsidRPr="75A400B9">
        <w:rPr>
          <w:rFonts w:ascii="Arial" w:eastAsia="Arial" w:hAnsi="Arial" w:cs="Arial"/>
          <w:sz w:val="22"/>
          <w:szCs w:val="22"/>
        </w:rPr>
        <w:t>developed</w:t>
      </w:r>
      <w:r w:rsidR="31B42D4B" w:rsidRPr="75A400B9">
        <w:rPr>
          <w:rFonts w:ascii="Arial" w:eastAsia="Arial" w:hAnsi="Arial" w:cs="Arial"/>
          <w:sz w:val="22"/>
          <w:szCs w:val="22"/>
        </w:rPr>
        <w:t xml:space="preserve"> from a system </w:t>
      </w:r>
      <w:r w:rsidR="70DDE384" w:rsidRPr="75A400B9">
        <w:rPr>
          <w:rFonts w:ascii="Arial" w:eastAsia="Arial" w:hAnsi="Arial" w:cs="Arial"/>
          <w:sz w:val="22"/>
          <w:szCs w:val="22"/>
        </w:rPr>
        <w:t>centered</w:t>
      </w:r>
      <w:r w:rsidR="31B42D4B" w:rsidRPr="75A400B9">
        <w:rPr>
          <w:rFonts w:ascii="Arial" w:eastAsia="Arial" w:hAnsi="Arial" w:cs="Arial"/>
          <w:sz w:val="22"/>
          <w:szCs w:val="22"/>
        </w:rPr>
        <w:t xml:space="preserve"> on </w:t>
      </w:r>
      <w:r w:rsidR="4CC85181" w:rsidRPr="75A400B9">
        <w:rPr>
          <w:rFonts w:ascii="Arial" w:eastAsia="Arial" w:hAnsi="Arial" w:cs="Arial"/>
          <w:sz w:val="22"/>
          <w:szCs w:val="22"/>
        </w:rPr>
        <w:t>large institution</w:t>
      </w:r>
      <w:r w:rsidR="412D2169" w:rsidRPr="75A400B9">
        <w:rPr>
          <w:rFonts w:ascii="Arial" w:eastAsia="Arial" w:hAnsi="Arial" w:cs="Arial"/>
          <w:sz w:val="22"/>
          <w:szCs w:val="22"/>
        </w:rPr>
        <w:t>al asylums</w:t>
      </w:r>
      <w:r w:rsidR="4CC85181" w:rsidRPr="75A400B9">
        <w:rPr>
          <w:rFonts w:ascii="Arial" w:eastAsia="Arial" w:hAnsi="Arial" w:cs="Arial"/>
          <w:sz w:val="22"/>
          <w:szCs w:val="22"/>
        </w:rPr>
        <w:t xml:space="preserve"> to</w:t>
      </w:r>
      <w:r w:rsidR="584B9A98" w:rsidRPr="75A400B9">
        <w:rPr>
          <w:rFonts w:ascii="Arial" w:eastAsia="Arial" w:hAnsi="Arial" w:cs="Arial"/>
          <w:sz w:val="22"/>
          <w:szCs w:val="22"/>
        </w:rPr>
        <w:t xml:space="preserve"> a decentralised, community</w:t>
      </w:r>
      <w:r w:rsidR="6315E3D9" w:rsidRPr="75A400B9">
        <w:rPr>
          <w:rFonts w:ascii="Arial" w:eastAsia="Arial" w:hAnsi="Arial" w:cs="Arial"/>
          <w:sz w:val="22"/>
          <w:szCs w:val="22"/>
        </w:rPr>
        <w:t>-based model of care.</w:t>
      </w:r>
      <w:r w:rsidR="745C9116" w:rsidRPr="75A400B9">
        <w:rPr>
          <w:rFonts w:ascii="Arial" w:eastAsia="Arial" w:hAnsi="Arial" w:cs="Arial"/>
          <w:sz w:val="22"/>
          <w:szCs w:val="22"/>
        </w:rPr>
        <w:t xml:space="preserve"> In the 19</w:t>
      </w:r>
      <w:r w:rsidR="745C9116" w:rsidRPr="75A400B9">
        <w:rPr>
          <w:rFonts w:ascii="Arial" w:eastAsia="Arial" w:hAnsi="Arial" w:cs="Arial"/>
          <w:sz w:val="22"/>
          <w:szCs w:val="22"/>
          <w:vertAlign w:val="superscript"/>
        </w:rPr>
        <w:t>th</w:t>
      </w:r>
      <w:r w:rsidR="745C9116" w:rsidRPr="75A400B9">
        <w:rPr>
          <w:rFonts w:ascii="Arial" w:eastAsia="Arial" w:hAnsi="Arial" w:cs="Arial"/>
          <w:sz w:val="22"/>
          <w:szCs w:val="22"/>
        </w:rPr>
        <w:t xml:space="preserve"> century, the Lunacy Act 1845 requ</w:t>
      </w:r>
      <w:r w:rsidR="6BF6BE95" w:rsidRPr="75A400B9">
        <w:rPr>
          <w:rFonts w:ascii="Arial" w:eastAsia="Arial" w:hAnsi="Arial" w:cs="Arial"/>
          <w:sz w:val="22"/>
          <w:szCs w:val="22"/>
        </w:rPr>
        <w:t>ired local authorities to establish county asylums, em</w:t>
      </w:r>
      <w:r w:rsidR="4C3E1B15" w:rsidRPr="75A400B9">
        <w:rPr>
          <w:rFonts w:ascii="Arial" w:eastAsia="Arial" w:hAnsi="Arial" w:cs="Arial"/>
          <w:sz w:val="22"/>
          <w:szCs w:val="22"/>
        </w:rPr>
        <w:t>bedding an approach that separated people with mental illness from mainstream</w:t>
      </w:r>
      <w:r w:rsidR="0B7301ED" w:rsidRPr="75A400B9">
        <w:rPr>
          <w:rFonts w:ascii="Arial" w:eastAsia="Arial" w:hAnsi="Arial" w:cs="Arial"/>
          <w:sz w:val="22"/>
          <w:szCs w:val="22"/>
        </w:rPr>
        <w:t xml:space="preserve"> society</w:t>
      </w:r>
      <w:r w:rsidR="070B47F5" w:rsidRPr="75A400B9">
        <w:rPr>
          <w:rFonts w:ascii="Arial" w:eastAsia="Arial" w:hAnsi="Arial" w:cs="Arial"/>
          <w:sz w:val="22"/>
          <w:szCs w:val="22"/>
        </w:rPr>
        <w:t xml:space="preserve"> and placed them in large,</w:t>
      </w:r>
      <w:r w:rsidR="0B7301ED" w:rsidRPr="75A400B9">
        <w:rPr>
          <w:rFonts w:ascii="Arial" w:eastAsia="Arial" w:hAnsi="Arial" w:cs="Arial"/>
          <w:sz w:val="22"/>
          <w:szCs w:val="22"/>
        </w:rPr>
        <w:t xml:space="preserve"> </w:t>
      </w:r>
      <w:r w:rsidR="43C96D25" w:rsidRPr="75A400B9">
        <w:rPr>
          <w:rFonts w:ascii="Arial" w:eastAsia="Arial" w:hAnsi="Arial" w:cs="Arial"/>
          <w:sz w:val="22"/>
          <w:szCs w:val="22"/>
        </w:rPr>
        <w:t>rural</w:t>
      </w:r>
      <w:r w:rsidR="3274F5BA" w:rsidRPr="75A400B9">
        <w:rPr>
          <w:rFonts w:ascii="Arial" w:eastAsia="Arial" w:hAnsi="Arial" w:cs="Arial"/>
          <w:sz w:val="22"/>
          <w:szCs w:val="22"/>
        </w:rPr>
        <w:t xml:space="preserve"> institutions (Scull,2015).</w:t>
      </w:r>
      <w:r w:rsidR="0F7F3CAD" w:rsidRPr="75A400B9">
        <w:rPr>
          <w:rFonts w:ascii="Arial" w:eastAsia="Arial" w:hAnsi="Arial" w:cs="Arial"/>
          <w:sz w:val="22"/>
          <w:szCs w:val="22"/>
        </w:rPr>
        <w:t xml:space="preserve"> This asyl</w:t>
      </w:r>
      <w:r w:rsidR="090F9E1A" w:rsidRPr="75A400B9">
        <w:rPr>
          <w:rFonts w:ascii="Arial" w:eastAsia="Arial" w:hAnsi="Arial" w:cs="Arial"/>
          <w:sz w:val="22"/>
          <w:szCs w:val="22"/>
        </w:rPr>
        <w:t>um-based model dominated pro</w:t>
      </w:r>
      <w:r w:rsidR="5E8F6C86" w:rsidRPr="75A400B9">
        <w:rPr>
          <w:rFonts w:ascii="Arial" w:eastAsia="Arial" w:hAnsi="Arial" w:cs="Arial"/>
          <w:sz w:val="22"/>
          <w:szCs w:val="22"/>
        </w:rPr>
        <w:t>vision well into the 20</w:t>
      </w:r>
      <w:r w:rsidR="5E8F6C86" w:rsidRPr="75A400B9">
        <w:rPr>
          <w:rFonts w:ascii="Arial" w:eastAsia="Arial" w:hAnsi="Arial" w:cs="Arial"/>
          <w:sz w:val="22"/>
          <w:szCs w:val="22"/>
          <w:vertAlign w:val="superscript"/>
        </w:rPr>
        <w:t>th</w:t>
      </w:r>
      <w:r w:rsidR="5E8F6C86" w:rsidRPr="75A400B9">
        <w:rPr>
          <w:rFonts w:ascii="Arial" w:eastAsia="Arial" w:hAnsi="Arial" w:cs="Arial"/>
          <w:sz w:val="22"/>
          <w:szCs w:val="22"/>
        </w:rPr>
        <w:t xml:space="preserve"> century. After</w:t>
      </w:r>
      <w:r w:rsidR="0ECB9BAA" w:rsidRPr="75A400B9">
        <w:rPr>
          <w:rFonts w:ascii="Arial" w:eastAsia="Arial" w:hAnsi="Arial" w:cs="Arial"/>
          <w:sz w:val="22"/>
          <w:szCs w:val="22"/>
        </w:rPr>
        <w:t xml:space="preserve"> the c</w:t>
      </w:r>
      <w:r w:rsidR="15855338" w:rsidRPr="75A400B9">
        <w:rPr>
          <w:rFonts w:ascii="Arial" w:eastAsia="Arial" w:hAnsi="Arial" w:cs="Arial"/>
          <w:sz w:val="22"/>
          <w:szCs w:val="22"/>
        </w:rPr>
        <w:t xml:space="preserve">reation of the NHS in 1948, mental health </w:t>
      </w:r>
      <w:r w:rsidR="58A52B47" w:rsidRPr="75A400B9">
        <w:rPr>
          <w:rFonts w:ascii="Arial" w:eastAsia="Arial" w:hAnsi="Arial" w:cs="Arial"/>
          <w:sz w:val="22"/>
          <w:szCs w:val="22"/>
        </w:rPr>
        <w:t>services</w:t>
      </w:r>
      <w:r w:rsidR="15855338" w:rsidRPr="75A400B9">
        <w:rPr>
          <w:rFonts w:ascii="Arial" w:eastAsia="Arial" w:hAnsi="Arial" w:cs="Arial"/>
          <w:sz w:val="22"/>
          <w:szCs w:val="22"/>
        </w:rPr>
        <w:t xml:space="preserve"> became part of a national </w:t>
      </w:r>
      <w:r w:rsidR="2C4C7DE0" w:rsidRPr="75A400B9">
        <w:rPr>
          <w:rFonts w:ascii="Arial" w:eastAsia="Arial" w:hAnsi="Arial" w:cs="Arial"/>
          <w:sz w:val="22"/>
          <w:szCs w:val="22"/>
        </w:rPr>
        <w:t>system,</w:t>
      </w:r>
      <w:r w:rsidR="15855338" w:rsidRPr="75A400B9">
        <w:rPr>
          <w:rFonts w:ascii="Arial" w:eastAsia="Arial" w:hAnsi="Arial" w:cs="Arial"/>
          <w:sz w:val="22"/>
          <w:szCs w:val="22"/>
        </w:rPr>
        <w:t xml:space="preserve"> </w:t>
      </w:r>
      <w:r w:rsidR="65FBCF39" w:rsidRPr="75A400B9">
        <w:rPr>
          <w:rFonts w:ascii="Arial" w:eastAsia="Arial" w:hAnsi="Arial" w:cs="Arial"/>
          <w:sz w:val="22"/>
          <w:szCs w:val="22"/>
        </w:rPr>
        <w:t>yet</w:t>
      </w:r>
      <w:r w:rsidR="15855338" w:rsidRPr="75A400B9">
        <w:rPr>
          <w:rFonts w:ascii="Arial" w:eastAsia="Arial" w:hAnsi="Arial" w:cs="Arial"/>
          <w:sz w:val="22"/>
          <w:szCs w:val="22"/>
        </w:rPr>
        <w:t xml:space="preserve"> </w:t>
      </w:r>
      <w:r w:rsidR="4462D979" w:rsidRPr="75A400B9">
        <w:rPr>
          <w:rFonts w:ascii="Arial" w:eastAsia="Arial" w:hAnsi="Arial" w:cs="Arial"/>
          <w:sz w:val="22"/>
          <w:szCs w:val="22"/>
        </w:rPr>
        <w:t>institutional care remained</w:t>
      </w:r>
      <w:r w:rsidR="21FE5B22" w:rsidRPr="75A400B9">
        <w:rPr>
          <w:rFonts w:ascii="Arial" w:eastAsia="Arial" w:hAnsi="Arial" w:cs="Arial"/>
          <w:sz w:val="22"/>
          <w:szCs w:val="22"/>
        </w:rPr>
        <w:t xml:space="preserve"> </w:t>
      </w:r>
      <w:r w:rsidR="6F904E0B" w:rsidRPr="75A400B9">
        <w:rPr>
          <w:rFonts w:ascii="Arial" w:eastAsia="Arial" w:hAnsi="Arial" w:cs="Arial"/>
          <w:sz w:val="22"/>
          <w:szCs w:val="22"/>
        </w:rPr>
        <w:t>central</w:t>
      </w:r>
      <w:r w:rsidR="35BABD04" w:rsidRPr="75A400B9">
        <w:rPr>
          <w:rFonts w:ascii="Arial" w:eastAsia="Arial" w:hAnsi="Arial" w:cs="Arial"/>
          <w:sz w:val="22"/>
          <w:szCs w:val="22"/>
        </w:rPr>
        <w:t xml:space="preserve">, with </w:t>
      </w:r>
      <w:r w:rsidR="21FE5B22" w:rsidRPr="75A400B9">
        <w:rPr>
          <w:rFonts w:ascii="Arial" w:eastAsia="Arial" w:hAnsi="Arial" w:cs="Arial"/>
          <w:sz w:val="22"/>
          <w:szCs w:val="22"/>
        </w:rPr>
        <w:t>p</w:t>
      </w:r>
      <w:r w:rsidR="0D14A91E" w:rsidRPr="75A400B9">
        <w:rPr>
          <w:rFonts w:ascii="Arial" w:eastAsia="Arial" w:hAnsi="Arial" w:cs="Arial"/>
          <w:sz w:val="22"/>
          <w:szCs w:val="22"/>
        </w:rPr>
        <w:t>s</w:t>
      </w:r>
      <w:r w:rsidR="21FE5B22" w:rsidRPr="75A400B9">
        <w:rPr>
          <w:rFonts w:ascii="Arial" w:eastAsia="Arial" w:hAnsi="Arial" w:cs="Arial"/>
          <w:sz w:val="22"/>
          <w:szCs w:val="22"/>
        </w:rPr>
        <w:t>ychiatric</w:t>
      </w:r>
      <w:r w:rsidR="67529BD6" w:rsidRPr="75A400B9">
        <w:rPr>
          <w:rFonts w:ascii="Arial" w:eastAsia="Arial" w:hAnsi="Arial" w:cs="Arial"/>
          <w:sz w:val="22"/>
          <w:szCs w:val="22"/>
        </w:rPr>
        <w:t xml:space="preserve"> hos</w:t>
      </w:r>
      <w:r w:rsidR="0F08378C" w:rsidRPr="75A400B9">
        <w:rPr>
          <w:rFonts w:ascii="Arial" w:eastAsia="Arial" w:hAnsi="Arial" w:cs="Arial"/>
          <w:sz w:val="22"/>
          <w:szCs w:val="22"/>
        </w:rPr>
        <w:t>pital beds peaked at around 150,000</w:t>
      </w:r>
      <w:r w:rsidR="3035F09E" w:rsidRPr="75A400B9">
        <w:rPr>
          <w:rFonts w:ascii="Arial" w:eastAsia="Arial" w:hAnsi="Arial" w:cs="Arial"/>
          <w:sz w:val="22"/>
          <w:szCs w:val="22"/>
        </w:rPr>
        <w:t xml:space="preserve"> in the </w:t>
      </w:r>
      <w:r w:rsidR="02AB987D" w:rsidRPr="75A400B9">
        <w:rPr>
          <w:rFonts w:ascii="Arial" w:eastAsia="Arial" w:hAnsi="Arial" w:cs="Arial"/>
          <w:sz w:val="22"/>
          <w:szCs w:val="22"/>
        </w:rPr>
        <w:t>mid-1950s (Mental Health Foundation, 2023).</w:t>
      </w:r>
    </w:p>
    <w:p w14:paraId="074C00E2" w14:textId="5A1BBC51" w:rsidR="267417E3" w:rsidRDefault="267417E3" w:rsidP="09E1C832">
      <w:pPr>
        <w:spacing w:line="360" w:lineRule="auto"/>
        <w:rPr>
          <w:rFonts w:ascii="Arial" w:eastAsia="Arial" w:hAnsi="Arial" w:cs="Arial"/>
          <w:sz w:val="22"/>
          <w:szCs w:val="22"/>
        </w:rPr>
      </w:pPr>
      <w:r w:rsidRPr="09E1C832">
        <w:rPr>
          <w:rFonts w:ascii="Arial" w:eastAsia="Arial" w:hAnsi="Arial" w:cs="Arial"/>
          <w:sz w:val="22"/>
          <w:szCs w:val="22"/>
        </w:rPr>
        <w:t xml:space="preserve"> The introduction of psychiatric</w:t>
      </w:r>
      <w:r w:rsidR="47D1CA88" w:rsidRPr="09E1C832">
        <w:rPr>
          <w:rFonts w:ascii="Arial" w:eastAsia="Arial" w:hAnsi="Arial" w:cs="Arial"/>
          <w:sz w:val="22"/>
          <w:szCs w:val="22"/>
        </w:rPr>
        <w:t xml:space="preserve"> medications </w:t>
      </w:r>
      <w:r w:rsidR="04EFE807" w:rsidRPr="09E1C832">
        <w:rPr>
          <w:rFonts w:ascii="Arial" w:eastAsia="Arial" w:hAnsi="Arial" w:cs="Arial"/>
          <w:sz w:val="22"/>
          <w:szCs w:val="22"/>
        </w:rPr>
        <w:t>in</w:t>
      </w:r>
      <w:r w:rsidR="47D1CA88" w:rsidRPr="09E1C832">
        <w:rPr>
          <w:rFonts w:ascii="Arial" w:eastAsia="Arial" w:hAnsi="Arial" w:cs="Arial"/>
          <w:sz w:val="22"/>
          <w:szCs w:val="22"/>
        </w:rPr>
        <w:t xml:space="preserve"> the </w:t>
      </w:r>
      <w:r w:rsidR="71A26E4C" w:rsidRPr="09E1C832">
        <w:rPr>
          <w:rFonts w:ascii="Arial" w:eastAsia="Arial" w:hAnsi="Arial" w:cs="Arial"/>
          <w:sz w:val="22"/>
          <w:szCs w:val="22"/>
        </w:rPr>
        <w:t xml:space="preserve">1950s and the </w:t>
      </w:r>
      <w:r w:rsidR="47D1CA88" w:rsidRPr="09E1C832">
        <w:rPr>
          <w:rFonts w:ascii="Arial" w:eastAsia="Arial" w:hAnsi="Arial" w:cs="Arial"/>
          <w:sz w:val="22"/>
          <w:szCs w:val="22"/>
        </w:rPr>
        <w:t xml:space="preserve">Mental Health Act 1959 began to </w:t>
      </w:r>
      <w:r w:rsidR="784410E0" w:rsidRPr="09E1C832">
        <w:rPr>
          <w:rFonts w:ascii="Arial" w:eastAsia="Arial" w:hAnsi="Arial" w:cs="Arial"/>
          <w:sz w:val="22"/>
          <w:szCs w:val="22"/>
        </w:rPr>
        <w:t>support</w:t>
      </w:r>
      <w:r w:rsidR="47D1CA88" w:rsidRPr="09E1C832">
        <w:rPr>
          <w:rFonts w:ascii="Arial" w:eastAsia="Arial" w:hAnsi="Arial" w:cs="Arial"/>
          <w:sz w:val="22"/>
          <w:szCs w:val="22"/>
        </w:rPr>
        <w:t xml:space="preserve"> treatment</w:t>
      </w:r>
      <w:r w:rsidR="5A2163B5" w:rsidRPr="09E1C832">
        <w:rPr>
          <w:rFonts w:ascii="Arial" w:eastAsia="Arial" w:hAnsi="Arial" w:cs="Arial"/>
          <w:sz w:val="22"/>
          <w:szCs w:val="22"/>
        </w:rPr>
        <w:t xml:space="preserve"> outside hospital settings,</w:t>
      </w:r>
      <w:r w:rsidR="5C0CE601" w:rsidRPr="09E1C832">
        <w:rPr>
          <w:rFonts w:ascii="Arial" w:eastAsia="Arial" w:hAnsi="Arial" w:cs="Arial"/>
          <w:sz w:val="22"/>
          <w:szCs w:val="22"/>
        </w:rPr>
        <w:t xml:space="preserve"> challenging reliance on long-stay </w:t>
      </w:r>
      <w:r w:rsidR="0560067E" w:rsidRPr="09E1C832">
        <w:rPr>
          <w:rFonts w:ascii="Arial" w:eastAsia="Arial" w:hAnsi="Arial" w:cs="Arial"/>
          <w:sz w:val="22"/>
          <w:szCs w:val="22"/>
        </w:rPr>
        <w:t xml:space="preserve">institutions. </w:t>
      </w:r>
      <w:r w:rsidR="67EEB539" w:rsidRPr="09E1C832">
        <w:rPr>
          <w:rFonts w:ascii="Arial" w:eastAsia="Arial" w:hAnsi="Arial" w:cs="Arial"/>
          <w:sz w:val="22"/>
          <w:szCs w:val="22"/>
        </w:rPr>
        <w:t>A major shift</w:t>
      </w:r>
      <w:r w:rsidR="1D4E5BFF" w:rsidRPr="09E1C832">
        <w:rPr>
          <w:rFonts w:ascii="Arial" w:eastAsia="Arial" w:hAnsi="Arial" w:cs="Arial"/>
          <w:sz w:val="22"/>
          <w:szCs w:val="22"/>
        </w:rPr>
        <w:t xml:space="preserve"> followed in the </w:t>
      </w:r>
      <w:r w:rsidR="67EEB539" w:rsidRPr="09E1C832">
        <w:rPr>
          <w:rFonts w:ascii="Arial" w:eastAsia="Arial" w:hAnsi="Arial" w:cs="Arial"/>
          <w:sz w:val="22"/>
          <w:szCs w:val="22"/>
        </w:rPr>
        <w:t>1960s</w:t>
      </w:r>
      <w:r w:rsidR="56063AC3" w:rsidRPr="09E1C832">
        <w:rPr>
          <w:rFonts w:ascii="Arial" w:eastAsia="Arial" w:hAnsi="Arial" w:cs="Arial"/>
          <w:sz w:val="22"/>
          <w:szCs w:val="22"/>
        </w:rPr>
        <w:t>-1980s, marked by</w:t>
      </w:r>
      <w:r w:rsidR="2795CD3F" w:rsidRPr="09E1C832">
        <w:rPr>
          <w:rFonts w:ascii="Arial" w:eastAsia="Arial" w:hAnsi="Arial" w:cs="Arial"/>
          <w:sz w:val="22"/>
          <w:szCs w:val="22"/>
        </w:rPr>
        <w:t xml:space="preserve"> Enoch Powell’s “Water Tower Speech”</w:t>
      </w:r>
      <w:r w:rsidR="63D9A414" w:rsidRPr="09E1C832">
        <w:rPr>
          <w:rFonts w:ascii="Arial" w:eastAsia="Arial" w:hAnsi="Arial" w:cs="Arial"/>
          <w:sz w:val="22"/>
          <w:szCs w:val="22"/>
        </w:rPr>
        <w:t xml:space="preserve"> (1961)</w:t>
      </w:r>
      <w:r w:rsidR="204CD6A6" w:rsidRPr="09E1C832">
        <w:rPr>
          <w:rFonts w:ascii="Arial" w:eastAsia="Arial" w:hAnsi="Arial" w:cs="Arial"/>
          <w:sz w:val="22"/>
          <w:szCs w:val="22"/>
        </w:rPr>
        <w:t>, which</w:t>
      </w:r>
      <w:r w:rsidR="63D9A414" w:rsidRPr="09E1C832">
        <w:rPr>
          <w:rFonts w:ascii="Arial" w:eastAsia="Arial" w:hAnsi="Arial" w:cs="Arial"/>
          <w:sz w:val="22"/>
          <w:szCs w:val="22"/>
        </w:rPr>
        <w:t xml:space="preserve"> signalled political commitment to closing large psy</w:t>
      </w:r>
      <w:r w:rsidR="30EB9177" w:rsidRPr="09E1C832">
        <w:rPr>
          <w:rFonts w:ascii="Arial" w:eastAsia="Arial" w:hAnsi="Arial" w:cs="Arial"/>
          <w:sz w:val="22"/>
          <w:szCs w:val="22"/>
        </w:rPr>
        <w:t>chiatric hospitals and</w:t>
      </w:r>
      <w:r w:rsidR="1F57942F" w:rsidRPr="09E1C832">
        <w:rPr>
          <w:rFonts w:ascii="Arial" w:eastAsia="Arial" w:hAnsi="Arial" w:cs="Arial"/>
          <w:sz w:val="22"/>
          <w:szCs w:val="22"/>
        </w:rPr>
        <w:t xml:space="preserve"> </w:t>
      </w:r>
      <w:r w:rsidR="7DC0D52D" w:rsidRPr="09E1C832">
        <w:rPr>
          <w:rFonts w:ascii="Arial" w:eastAsia="Arial" w:hAnsi="Arial" w:cs="Arial"/>
          <w:sz w:val="22"/>
          <w:szCs w:val="22"/>
        </w:rPr>
        <w:t>expand</w:t>
      </w:r>
      <w:r w:rsidR="1F57942F" w:rsidRPr="09E1C832">
        <w:rPr>
          <w:rFonts w:ascii="Arial" w:eastAsia="Arial" w:hAnsi="Arial" w:cs="Arial"/>
          <w:sz w:val="22"/>
          <w:szCs w:val="22"/>
        </w:rPr>
        <w:t>ing</w:t>
      </w:r>
      <w:r w:rsidR="4C4BD674" w:rsidRPr="09E1C832">
        <w:rPr>
          <w:rFonts w:ascii="Arial" w:eastAsia="Arial" w:hAnsi="Arial" w:cs="Arial"/>
          <w:sz w:val="22"/>
          <w:szCs w:val="22"/>
        </w:rPr>
        <w:t xml:space="preserve"> community</w:t>
      </w:r>
      <w:r w:rsidR="3F5813EC" w:rsidRPr="09E1C832">
        <w:rPr>
          <w:rFonts w:ascii="Arial" w:eastAsia="Arial" w:hAnsi="Arial" w:cs="Arial"/>
          <w:sz w:val="22"/>
          <w:szCs w:val="22"/>
        </w:rPr>
        <w:t xml:space="preserve">-based care </w:t>
      </w:r>
      <w:r w:rsidR="16129A38" w:rsidRPr="09E1C832">
        <w:rPr>
          <w:rFonts w:ascii="Arial" w:eastAsia="Arial" w:hAnsi="Arial" w:cs="Arial"/>
          <w:sz w:val="22"/>
          <w:szCs w:val="22"/>
        </w:rPr>
        <w:t>(Rogers and Pilgrim,</w:t>
      </w:r>
      <w:r w:rsidR="08D91AFC" w:rsidRPr="09E1C832">
        <w:rPr>
          <w:rFonts w:ascii="Arial" w:eastAsia="Arial" w:hAnsi="Arial" w:cs="Arial"/>
          <w:sz w:val="22"/>
          <w:szCs w:val="22"/>
        </w:rPr>
        <w:t xml:space="preserve"> 2014).</w:t>
      </w:r>
      <w:r w:rsidR="30EB9177" w:rsidRPr="09E1C832">
        <w:rPr>
          <w:rFonts w:ascii="Arial" w:eastAsia="Arial" w:hAnsi="Arial" w:cs="Arial"/>
          <w:color w:val="FF0000"/>
          <w:sz w:val="22"/>
          <w:szCs w:val="22"/>
        </w:rPr>
        <w:t xml:space="preserve"> </w:t>
      </w:r>
      <w:r w:rsidR="30EB9177" w:rsidRPr="09E1C832">
        <w:rPr>
          <w:rFonts w:ascii="Arial" w:eastAsia="Arial" w:hAnsi="Arial" w:cs="Arial"/>
          <w:sz w:val="22"/>
          <w:szCs w:val="22"/>
        </w:rPr>
        <w:t>The M</w:t>
      </w:r>
      <w:r w:rsidR="04508C7C" w:rsidRPr="09E1C832">
        <w:rPr>
          <w:rFonts w:ascii="Arial" w:eastAsia="Arial" w:hAnsi="Arial" w:cs="Arial"/>
          <w:sz w:val="22"/>
          <w:szCs w:val="22"/>
        </w:rPr>
        <w:t xml:space="preserve">ental Health Act 1983 </w:t>
      </w:r>
      <w:r w:rsidR="3D8B1B56" w:rsidRPr="09E1C832">
        <w:rPr>
          <w:rFonts w:ascii="Arial" w:eastAsia="Arial" w:hAnsi="Arial" w:cs="Arial"/>
          <w:sz w:val="22"/>
          <w:szCs w:val="22"/>
        </w:rPr>
        <w:t>further</w:t>
      </w:r>
      <w:r w:rsidR="08597E14" w:rsidRPr="09E1C832">
        <w:rPr>
          <w:rFonts w:ascii="Arial" w:eastAsia="Arial" w:hAnsi="Arial" w:cs="Arial"/>
          <w:sz w:val="22"/>
          <w:szCs w:val="22"/>
        </w:rPr>
        <w:t xml:space="preserve"> </w:t>
      </w:r>
      <w:r w:rsidR="0826F750" w:rsidRPr="09E1C832">
        <w:rPr>
          <w:rFonts w:ascii="Arial" w:eastAsia="Arial" w:hAnsi="Arial" w:cs="Arial"/>
          <w:sz w:val="22"/>
          <w:szCs w:val="22"/>
        </w:rPr>
        <w:t>strengthened</w:t>
      </w:r>
      <w:r w:rsidR="04508C7C" w:rsidRPr="09E1C832">
        <w:rPr>
          <w:rFonts w:ascii="Arial" w:eastAsia="Arial" w:hAnsi="Arial" w:cs="Arial"/>
          <w:sz w:val="22"/>
          <w:szCs w:val="22"/>
        </w:rPr>
        <w:t xml:space="preserve"> patient </w:t>
      </w:r>
      <w:r w:rsidR="76B25128" w:rsidRPr="09E1C832">
        <w:rPr>
          <w:rFonts w:ascii="Arial" w:eastAsia="Arial" w:hAnsi="Arial" w:cs="Arial"/>
          <w:sz w:val="22"/>
          <w:szCs w:val="22"/>
        </w:rPr>
        <w:t>rights and safeguards</w:t>
      </w:r>
      <w:r w:rsidR="4C6B2BC3" w:rsidRPr="09E1C832">
        <w:rPr>
          <w:rFonts w:ascii="Arial" w:eastAsia="Arial" w:hAnsi="Arial" w:cs="Arial"/>
          <w:sz w:val="22"/>
          <w:szCs w:val="22"/>
        </w:rPr>
        <w:t>.</w:t>
      </w:r>
    </w:p>
    <w:p w14:paraId="3567A6A7" w14:textId="4DDE5864" w:rsidR="76B25128" w:rsidRDefault="36B5A455" w:rsidP="2A2FE545">
      <w:pPr>
        <w:spacing w:line="360" w:lineRule="auto"/>
        <w:rPr>
          <w:rFonts w:ascii="Arial" w:eastAsia="Arial" w:hAnsi="Arial" w:cs="Arial"/>
          <w:sz w:val="22"/>
          <w:szCs w:val="22"/>
        </w:rPr>
      </w:pPr>
      <w:r w:rsidRPr="2A2FE545">
        <w:rPr>
          <w:rFonts w:ascii="Arial" w:eastAsia="Arial" w:hAnsi="Arial" w:cs="Arial"/>
          <w:sz w:val="22"/>
          <w:szCs w:val="22"/>
        </w:rPr>
        <w:t>The NHS and Community Care Act 1990 accelerated care in the community leading to</w:t>
      </w:r>
      <w:r w:rsidR="0F9FE964" w:rsidRPr="2A2FE545">
        <w:rPr>
          <w:rFonts w:ascii="Arial" w:eastAsia="Arial" w:hAnsi="Arial" w:cs="Arial"/>
          <w:sz w:val="22"/>
          <w:szCs w:val="22"/>
        </w:rPr>
        <w:t xml:space="preserve"> widespread</w:t>
      </w:r>
      <w:r w:rsidR="3514E538" w:rsidRPr="2A2FE545">
        <w:rPr>
          <w:rFonts w:ascii="Arial" w:eastAsia="Arial" w:hAnsi="Arial" w:cs="Arial"/>
          <w:sz w:val="22"/>
          <w:szCs w:val="22"/>
        </w:rPr>
        <w:t xml:space="preserve"> hospital</w:t>
      </w:r>
      <w:r w:rsidR="7880E1AA" w:rsidRPr="2A2FE545">
        <w:rPr>
          <w:rFonts w:ascii="Arial" w:eastAsia="Arial" w:hAnsi="Arial" w:cs="Arial"/>
          <w:sz w:val="22"/>
          <w:szCs w:val="22"/>
        </w:rPr>
        <w:t xml:space="preserve"> closures</w:t>
      </w:r>
      <w:r w:rsidR="3514E538" w:rsidRPr="2A2FE545">
        <w:rPr>
          <w:rFonts w:ascii="Arial" w:eastAsia="Arial" w:hAnsi="Arial" w:cs="Arial"/>
          <w:sz w:val="22"/>
          <w:szCs w:val="22"/>
        </w:rPr>
        <w:t xml:space="preserve"> and the development of multidisciplin</w:t>
      </w:r>
      <w:r w:rsidR="121FC17E" w:rsidRPr="2A2FE545">
        <w:rPr>
          <w:rFonts w:ascii="Arial" w:eastAsia="Arial" w:hAnsi="Arial" w:cs="Arial"/>
          <w:sz w:val="22"/>
          <w:szCs w:val="22"/>
        </w:rPr>
        <w:t>ary community mental health teams.</w:t>
      </w:r>
      <w:r w:rsidR="3FA60E95" w:rsidRPr="2A2FE545">
        <w:rPr>
          <w:rFonts w:ascii="Arial" w:eastAsia="Arial" w:hAnsi="Arial" w:cs="Arial"/>
          <w:sz w:val="22"/>
          <w:szCs w:val="22"/>
        </w:rPr>
        <w:t xml:space="preserve"> </w:t>
      </w:r>
      <w:r w:rsidR="121FC17E" w:rsidRPr="2A2FE545">
        <w:rPr>
          <w:rFonts w:ascii="Arial" w:eastAsia="Arial" w:hAnsi="Arial" w:cs="Arial"/>
          <w:sz w:val="22"/>
          <w:szCs w:val="22"/>
        </w:rPr>
        <w:t>Today</w:t>
      </w:r>
      <w:r w:rsidR="40A32640" w:rsidRPr="2A2FE545">
        <w:rPr>
          <w:rFonts w:ascii="Arial" w:eastAsia="Arial" w:hAnsi="Arial" w:cs="Arial"/>
          <w:sz w:val="22"/>
          <w:szCs w:val="22"/>
        </w:rPr>
        <w:t>,</w:t>
      </w:r>
      <w:r w:rsidR="121FC17E" w:rsidRPr="2A2FE545">
        <w:rPr>
          <w:rFonts w:ascii="Arial" w:eastAsia="Arial" w:hAnsi="Arial" w:cs="Arial"/>
          <w:sz w:val="22"/>
          <w:szCs w:val="22"/>
        </w:rPr>
        <w:t xml:space="preserve"> services emphasise recovery</w:t>
      </w:r>
      <w:r w:rsidR="1CA9EE2C" w:rsidRPr="2A2FE545">
        <w:rPr>
          <w:rFonts w:ascii="Arial" w:eastAsia="Arial" w:hAnsi="Arial" w:cs="Arial"/>
          <w:sz w:val="22"/>
          <w:szCs w:val="22"/>
        </w:rPr>
        <w:t>,</w:t>
      </w:r>
      <w:r w:rsidR="121FC17E" w:rsidRPr="2A2FE545">
        <w:rPr>
          <w:rFonts w:ascii="Arial" w:eastAsia="Arial" w:hAnsi="Arial" w:cs="Arial"/>
          <w:sz w:val="22"/>
          <w:szCs w:val="22"/>
        </w:rPr>
        <w:t xml:space="preserve"> early </w:t>
      </w:r>
      <w:r w:rsidR="643443AA" w:rsidRPr="2A2FE545">
        <w:rPr>
          <w:rFonts w:ascii="Arial" w:eastAsia="Arial" w:hAnsi="Arial" w:cs="Arial"/>
          <w:sz w:val="22"/>
          <w:szCs w:val="22"/>
        </w:rPr>
        <w:t>intervention,</w:t>
      </w:r>
      <w:r w:rsidR="121FC17E" w:rsidRPr="2A2FE545">
        <w:rPr>
          <w:rFonts w:ascii="Arial" w:eastAsia="Arial" w:hAnsi="Arial" w:cs="Arial"/>
          <w:sz w:val="22"/>
          <w:szCs w:val="22"/>
        </w:rPr>
        <w:t xml:space="preserve"> and improved access to</w:t>
      </w:r>
      <w:r w:rsidR="2A4D5ACA" w:rsidRPr="2A2FE545">
        <w:rPr>
          <w:rFonts w:ascii="Arial" w:eastAsia="Arial" w:hAnsi="Arial" w:cs="Arial"/>
          <w:sz w:val="22"/>
          <w:szCs w:val="22"/>
        </w:rPr>
        <w:t xml:space="preserve"> psychological therapies</w:t>
      </w:r>
      <w:r w:rsidR="65C6212D" w:rsidRPr="2A2FE545">
        <w:rPr>
          <w:rFonts w:ascii="Arial" w:eastAsia="Arial" w:hAnsi="Arial" w:cs="Arial"/>
          <w:sz w:val="22"/>
          <w:szCs w:val="22"/>
        </w:rPr>
        <w:t xml:space="preserve"> (NHS England,</w:t>
      </w:r>
      <w:r w:rsidR="30ACE2D6" w:rsidRPr="2A2FE545">
        <w:rPr>
          <w:rFonts w:ascii="Arial" w:eastAsia="Arial" w:hAnsi="Arial" w:cs="Arial"/>
          <w:sz w:val="22"/>
          <w:szCs w:val="22"/>
        </w:rPr>
        <w:t xml:space="preserve"> </w:t>
      </w:r>
      <w:r w:rsidR="65C6212D" w:rsidRPr="2A2FE545">
        <w:rPr>
          <w:rFonts w:ascii="Arial" w:eastAsia="Arial" w:hAnsi="Arial" w:cs="Arial"/>
          <w:sz w:val="22"/>
          <w:szCs w:val="22"/>
        </w:rPr>
        <w:t xml:space="preserve">2019). </w:t>
      </w:r>
    </w:p>
    <w:p w14:paraId="11BBB92B" w14:textId="3B25E64A" w:rsidR="75A400B9" w:rsidRDefault="75A400B9" w:rsidP="75A400B9">
      <w:pPr>
        <w:spacing w:line="360" w:lineRule="auto"/>
        <w:ind w:left="720"/>
        <w:rPr>
          <w:rFonts w:ascii="Arial" w:eastAsia="Arial" w:hAnsi="Arial" w:cs="Arial"/>
          <w:b/>
          <w:bCs/>
          <w:sz w:val="22"/>
          <w:szCs w:val="22"/>
          <w:u w:val="single"/>
        </w:rPr>
      </w:pPr>
    </w:p>
    <w:p w14:paraId="68104395" w14:textId="2FDC72F7" w:rsidR="2A2FE545" w:rsidRDefault="2A2FE545" w:rsidP="2A2FE545">
      <w:pPr>
        <w:spacing w:line="360" w:lineRule="auto"/>
        <w:ind w:left="720"/>
        <w:rPr>
          <w:rFonts w:ascii="Arial" w:eastAsia="Arial" w:hAnsi="Arial" w:cs="Arial"/>
          <w:b/>
          <w:bCs/>
          <w:sz w:val="22"/>
          <w:szCs w:val="22"/>
          <w:u w:val="single"/>
        </w:rPr>
      </w:pPr>
    </w:p>
    <w:p w14:paraId="164FD96C" w14:textId="77777777" w:rsidR="00805772" w:rsidRDefault="00805772" w:rsidP="2A2FE545">
      <w:pPr>
        <w:spacing w:line="360" w:lineRule="auto"/>
        <w:ind w:left="720"/>
        <w:rPr>
          <w:rFonts w:ascii="Arial" w:eastAsia="Arial" w:hAnsi="Arial" w:cs="Arial"/>
          <w:b/>
          <w:bCs/>
          <w:sz w:val="22"/>
          <w:szCs w:val="22"/>
          <w:u w:val="single"/>
        </w:rPr>
      </w:pPr>
    </w:p>
    <w:p w14:paraId="1ECD7F22" w14:textId="77777777" w:rsidR="00805772" w:rsidRDefault="00805772" w:rsidP="2A2FE545">
      <w:pPr>
        <w:spacing w:line="360" w:lineRule="auto"/>
        <w:ind w:left="720"/>
        <w:rPr>
          <w:rFonts w:ascii="Arial" w:eastAsia="Arial" w:hAnsi="Arial" w:cs="Arial"/>
          <w:b/>
          <w:bCs/>
          <w:sz w:val="22"/>
          <w:szCs w:val="22"/>
          <w:u w:val="single"/>
        </w:rPr>
      </w:pPr>
    </w:p>
    <w:p w14:paraId="535CE99B" w14:textId="1054C31A" w:rsidR="420B8A03" w:rsidRDefault="46961192" w:rsidP="2A2FE545">
      <w:pPr>
        <w:spacing w:line="360" w:lineRule="auto"/>
        <w:ind w:left="720"/>
        <w:rPr>
          <w:rFonts w:ascii="Arial" w:eastAsia="Arial" w:hAnsi="Arial" w:cs="Arial"/>
          <w:b/>
          <w:bCs/>
          <w:sz w:val="22"/>
          <w:szCs w:val="22"/>
        </w:rPr>
      </w:pPr>
      <w:r w:rsidRPr="2A2FE545">
        <w:rPr>
          <w:rFonts w:ascii="Arial" w:eastAsia="Arial" w:hAnsi="Arial" w:cs="Arial"/>
          <w:b/>
          <w:bCs/>
          <w:sz w:val="22"/>
          <w:szCs w:val="22"/>
          <w:u w:val="single"/>
        </w:rPr>
        <w:lastRenderedPageBreak/>
        <w:t>Current f</w:t>
      </w:r>
      <w:r w:rsidR="5EB1BA3E" w:rsidRPr="2A2FE545">
        <w:rPr>
          <w:rFonts w:ascii="Arial" w:eastAsia="Arial" w:hAnsi="Arial" w:cs="Arial"/>
          <w:b/>
          <w:bCs/>
          <w:sz w:val="22"/>
          <w:szCs w:val="22"/>
          <w:u w:val="single"/>
        </w:rPr>
        <w:t>unction of the Service</w:t>
      </w:r>
    </w:p>
    <w:p w14:paraId="6FA2C7E9" w14:textId="1FFB17DE" w:rsidR="75A400B9" w:rsidRDefault="75A400B9" w:rsidP="75A400B9">
      <w:pPr>
        <w:spacing w:line="360" w:lineRule="auto"/>
        <w:rPr>
          <w:rFonts w:ascii="Arial" w:eastAsia="Arial" w:hAnsi="Arial" w:cs="Arial"/>
          <w:b/>
          <w:bCs/>
          <w:sz w:val="22"/>
          <w:szCs w:val="22"/>
          <w:u w:val="single"/>
        </w:rPr>
      </w:pPr>
    </w:p>
    <w:p w14:paraId="4310C295" w14:textId="5A05796F" w:rsidR="3C286AB0" w:rsidRDefault="3C286AB0" w:rsidP="75A400B9">
      <w:pPr>
        <w:spacing w:line="360" w:lineRule="auto"/>
      </w:pPr>
      <w:r>
        <w:rPr>
          <w:noProof/>
        </w:rPr>
        <w:drawing>
          <wp:inline distT="0" distB="0" distL="0" distR="0" wp14:anchorId="71EFE8B7" wp14:editId="30597571">
            <wp:extent cx="1916186" cy="1746923"/>
            <wp:effectExtent l="0" t="0" r="0" b="0"/>
            <wp:docPr id="10287126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501249" name="Picture 271501249"/>
                    <pic:cNvPicPr/>
                  </pic:nvPicPr>
                  <pic:blipFill>
                    <a:blip r:embed="rId12">
                      <a:extLst>
                        <a:ext uri="{28A0092B-C50C-407E-A947-70E740481C1C}">
                          <a14:useLocalDpi xmlns:a14="http://schemas.microsoft.com/office/drawing/2010/main"/>
                        </a:ext>
                      </a:extLst>
                    </a:blip>
                    <a:stretch>
                      <a:fillRect/>
                    </a:stretch>
                  </pic:blipFill>
                  <pic:spPr>
                    <a:xfrm>
                      <a:off x="0" y="0"/>
                      <a:ext cx="1916186" cy="1746923"/>
                    </a:xfrm>
                    <a:prstGeom prst="rect">
                      <a:avLst/>
                    </a:prstGeom>
                  </pic:spPr>
                </pic:pic>
              </a:graphicData>
            </a:graphic>
          </wp:inline>
        </w:drawing>
      </w:r>
      <w:r>
        <w:rPr>
          <w:noProof/>
        </w:rPr>
        <w:drawing>
          <wp:inline distT="0" distB="0" distL="0" distR="0" wp14:anchorId="06FFF015" wp14:editId="35D1A8B1">
            <wp:extent cx="3245606" cy="2314575"/>
            <wp:effectExtent l="0" t="0" r="0" b="0"/>
            <wp:docPr id="4536856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879908" name="Picture 2021879908"/>
                    <pic:cNvPicPr/>
                  </pic:nvPicPr>
                  <pic:blipFill>
                    <a:blip r:embed="rId13">
                      <a:extLst>
                        <a:ext uri="{28A0092B-C50C-407E-A947-70E740481C1C}">
                          <a14:useLocalDpi xmlns:a14="http://schemas.microsoft.com/office/drawing/2010/main"/>
                        </a:ext>
                      </a:extLst>
                    </a:blip>
                    <a:stretch>
                      <a:fillRect/>
                    </a:stretch>
                  </pic:blipFill>
                  <pic:spPr>
                    <a:xfrm>
                      <a:off x="0" y="0"/>
                      <a:ext cx="3245606" cy="2314575"/>
                    </a:xfrm>
                    <a:prstGeom prst="rect">
                      <a:avLst/>
                    </a:prstGeom>
                  </pic:spPr>
                </pic:pic>
              </a:graphicData>
            </a:graphic>
          </wp:inline>
        </w:drawing>
      </w:r>
    </w:p>
    <w:p w14:paraId="4ACA235A" w14:textId="5C8D6C69" w:rsidR="420B8A03" w:rsidRDefault="5CDFE8FB" w:rsidP="09E1C832">
      <w:pPr>
        <w:spacing w:line="360" w:lineRule="auto"/>
        <w:rPr>
          <w:rFonts w:ascii="Arial" w:eastAsia="Arial" w:hAnsi="Arial" w:cs="Arial"/>
          <w:sz w:val="22"/>
          <w:szCs w:val="22"/>
        </w:rPr>
      </w:pPr>
      <w:r w:rsidRPr="09E1C832">
        <w:rPr>
          <w:rFonts w:ascii="Arial" w:eastAsia="Arial" w:hAnsi="Arial" w:cs="Arial"/>
          <w:sz w:val="22"/>
          <w:szCs w:val="22"/>
        </w:rPr>
        <w:t>Community</w:t>
      </w:r>
      <w:r w:rsidR="6B2B02A8" w:rsidRPr="09E1C832">
        <w:rPr>
          <w:rFonts w:ascii="Arial" w:eastAsia="Arial" w:hAnsi="Arial" w:cs="Arial"/>
          <w:sz w:val="22"/>
          <w:szCs w:val="22"/>
        </w:rPr>
        <w:t xml:space="preserve"> mental health services </w:t>
      </w:r>
      <w:r w:rsidR="2BB2AD66" w:rsidRPr="09E1C832">
        <w:rPr>
          <w:rFonts w:ascii="Arial" w:eastAsia="Arial" w:hAnsi="Arial" w:cs="Arial"/>
          <w:sz w:val="22"/>
          <w:szCs w:val="22"/>
        </w:rPr>
        <w:t xml:space="preserve">in the UK are currently </w:t>
      </w:r>
      <w:r w:rsidR="0E93616E" w:rsidRPr="09E1C832">
        <w:rPr>
          <w:rFonts w:ascii="Arial" w:eastAsia="Arial" w:hAnsi="Arial" w:cs="Arial"/>
          <w:sz w:val="22"/>
          <w:szCs w:val="22"/>
        </w:rPr>
        <w:t>shifting</w:t>
      </w:r>
      <w:r w:rsidR="3E85721E" w:rsidRPr="09E1C832">
        <w:rPr>
          <w:rFonts w:ascii="Arial" w:eastAsia="Arial" w:hAnsi="Arial" w:cs="Arial"/>
          <w:sz w:val="22"/>
          <w:szCs w:val="22"/>
        </w:rPr>
        <w:t xml:space="preserve"> toward </w:t>
      </w:r>
      <w:r w:rsidR="437D3DEF" w:rsidRPr="09E1C832">
        <w:rPr>
          <w:rFonts w:ascii="Arial" w:eastAsia="Arial" w:hAnsi="Arial" w:cs="Arial"/>
          <w:sz w:val="22"/>
          <w:szCs w:val="22"/>
        </w:rPr>
        <w:t xml:space="preserve">more </w:t>
      </w:r>
      <w:r w:rsidR="3E85721E" w:rsidRPr="09E1C832">
        <w:rPr>
          <w:rFonts w:ascii="Arial" w:eastAsia="Arial" w:hAnsi="Arial" w:cs="Arial"/>
          <w:sz w:val="22"/>
          <w:szCs w:val="22"/>
        </w:rPr>
        <w:t xml:space="preserve">integrated, localised models designed to </w:t>
      </w:r>
      <w:r w:rsidR="70D7BEC5" w:rsidRPr="09E1C832">
        <w:rPr>
          <w:rFonts w:ascii="Arial" w:eastAsia="Arial" w:hAnsi="Arial" w:cs="Arial"/>
          <w:sz w:val="22"/>
          <w:szCs w:val="22"/>
        </w:rPr>
        <w:t>provide coordinated person-centered care</w:t>
      </w:r>
      <w:r w:rsidR="3E85721E" w:rsidRPr="09E1C832">
        <w:rPr>
          <w:rFonts w:ascii="Arial" w:eastAsia="Arial" w:hAnsi="Arial" w:cs="Arial"/>
          <w:sz w:val="22"/>
          <w:szCs w:val="22"/>
        </w:rPr>
        <w:t xml:space="preserve"> </w:t>
      </w:r>
      <w:r w:rsidR="4A587388" w:rsidRPr="09E1C832">
        <w:rPr>
          <w:rFonts w:ascii="Arial" w:eastAsia="Arial" w:hAnsi="Arial" w:cs="Arial"/>
          <w:sz w:val="22"/>
          <w:szCs w:val="22"/>
        </w:rPr>
        <w:t>for people with</w:t>
      </w:r>
      <w:r w:rsidR="2E73834B" w:rsidRPr="09E1C832">
        <w:rPr>
          <w:rFonts w:ascii="Arial" w:eastAsia="Arial" w:hAnsi="Arial" w:cs="Arial"/>
          <w:sz w:val="22"/>
          <w:szCs w:val="22"/>
        </w:rPr>
        <w:t xml:space="preserve"> </w:t>
      </w:r>
      <w:r w:rsidR="4A587388" w:rsidRPr="09E1C832">
        <w:rPr>
          <w:rFonts w:ascii="Arial" w:eastAsia="Arial" w:hAnsi="Arial" w:cs="Arial"/>
          <w:sz w:val="22"/>
          <w:szCs w:val="22"/>
        </w:rPr>
        <w:t>severe mental</w:t>
      </w:r>
      <w:r w:rsidR="645910FE" w:rsidRPr="09E1C832">
        <w:rPr>
          <w:rFonts w:ascii="Arial" w:eastAsia="Arial" w:hAnsi="Arial" w:cs="Arial"/>
          <w:sz w:val="22"/>
          <w:szCs w:val="22"/>
        </w:rPr>
        <w:t xml:space="preserve"> illnesses. These services are built around</w:t>
      </w:r>
      <w:r w:rsidR="2B33B9A9" w:rsidRPr="09E1C832">
        <w:rPr>
          <w:rFonts w:ascii="Arial" w:eastAsia="Arial" w:hAnsi="Arial" w:cs="Arial"/>
          <w:sz w:val="22"/>
          <w:szCs w:val="22"/>
        </w:rPr>
        <w:t xml:space="preserve"> Community Mental Health Teams, which bring together </w:t>
      </w:r>
      <w:r w:rsidR="5B150B71" w:rsidRPr="09E1C832">
        <w:rPr>
          <w:rFonts w:ascii="Arial" w:eastAsia="Arial" w:hAnsi="Arial" w:cs="Arial"/>
          <w:sz w:val="22"/>
          <w:szCs w:val="22"/>
        </w:rPr>
        <w:t xml:space="preserve">psychiatrists, </w:t>
      </w:r>
      <w:r w:rsidR="2B33B9A9" w:rsidRPr="09E1C832">
        <w:rPr>
          <w:rFonts w:ascii="Arial" w:eastAsia="Arial" w:hAnsi="Arial" w:cs="Arial"/>
          <w:sz w:val="22"/>
          <w:szCs w:val="22"/>
        </w:rPr>
        <w:t>p</w:t>
      </w:r>
      <w:r w:rsidR="03C75719" w:rsidRPr="09E1C832">
        <w:rPr>
          <w:rFonts w:ascii="Arial" w:eastAsia="Arial" w:hAnsi="Arial" w:cs="Arial"/>
          <w:sz w:val="22"/>
          <w:szCs w:val="22"/>
        </w:rPr>
        <w:t xml:space="preserve">sychologists, nurses, </w:t>
      </w:r>
      <w:r w:rsidR="3292F5D8" w:rsidRPr="09E1C832">
        <w:rPr>
          <w:rFonts w:ascii="Arial" w:eastAsia="Arial" w:hAnsi="Arial" w:cs="Arial"/>
          <w:sz w:val="22"/>
          <w:szCs w:val="22"/>
        </w:rPr>
        <w:t>soc</w:t>
      </w:r>
      <w:r w:rsidR="03C75719" w:rsidRPr="09E1C832">
        <w:rPr>
          <w:rFonts w:ascii="Arial" w:eastAsia="Arial" w:hAnsi="Arial" w:cs="Arial"/>
          <w:sz w:val="22"/>
          <w:szCs w:val="22"/>
        </w:rPr>
        <w:t xml:space="preserve">ial workers and </w:t>
      </w:r>
      <w:r w:rsidR="3A339FBA" w:rsidRPr="09E1C832">
        <w:rPr>
          <w:rFonts w:ascii="Arial" w:eastAsia="Arial" w:hAnsi="Arial" w:cs="Arial"/>
          <w:sz w:val="22"/>
          <w:szCs w:val="22"/>
        </w:rPr>
        <w:t xml:space="preserve">occupational therapists to </w:t>
      </w:r>
      <w:r w:rsidR="7DEF80A7" w:rsidRPr="09E1C832">
        <w:rPr>
          <w:rFonts w:ascii="Arial" w:eastAsia="Arial" w:hAnsi="Arial" w:cs="Arial"/>
          <w:sz w:val="22"/>
          <w:szCs w:val="22"/>
        </w:rPr>
        <w:t>deliver a wide range of support. Modern care</w:t>
      </w:r>
      <w:r w:rsidR="0A0087E3" w:rsidRPr="09E1C832">
        <w:rPr>
          <w:rFonts w:ascii="Arial" w:eastAsia="Arial" w:hAnsi="Arial" w:cs="Arial"/>
          <w:sz w:val="22"/>
          <w:szCs w:val="22"/>
        </w:rPr>
        <w:t xml:space="preserve"> is organised through Primary</w:t>
      </w:r>
      <w:r w:rsidR="4D1531D7" w:rsidRPr="09E1C832">
        <w:rPr>
          <w:rFonts w:ascii="Arial" w:eastAsia="Arial" w:hAnsi="Arial" w:cs="Arial"/>
          <w:sz w:val="22"/>
          <w:szCs w:val="22"/>
        </w:rPr>
        <w:t xml:space="preserve"> Care </w:t>
      </w:r>
      <w:r w:rsidR="47DE4FF7" w:rsidRPr="09E1C832">
        <w:rPr>
          <w:rFonts w:ascii="Arial" w:eastAsia="Arial" w:hAnsi="Arial" w:cs="Arial"/>
          <w:sz w:val="22"/>
          <w:szCs w:val="22"/>
        </w:rPr>
        <w:t>Networks, enabling closer collaboration between</w:t>
      </w:r>
      <w:r w:rsidR="00840B6E" w:rsidRPr="09E1C832">
        <w:rPr>
          <w:rFonts w:ascii="Arial" w:eastAsia="Arial" w:hAnsi="Arial" w:cs="Arial"/>
          <w:sz w:val="22"/>
          <w:szCs w:val="22"/>
        </w:rPr>
        <w:t xml:space="preserve"> GPs, spe</w:t>
      </w:r>
      <w:r w:rsidR="40689F27" w:rsidRPr="09E1C832">
        <w:rPr>
          <w:rFonts w:ascii="Arial" w:eastAsia="Arial" w:hAnsi="Arial" w:cs="Arial"/>
          <w:sz w:val="22"/>
          <w:szCs w:val="22"/>
        </w:rPr>
        <w:t xml:space="preserve">cialist mental health services </w:t>
      </w:r>
      <w:r w:rsidR="27ACE141" w:rsidRPr="09E1C832">
        <w:rPr>
          <w:rFonts w:ascii="Arial" w:eastAsia="Arial" w:hAnsi="Arial" w:cs="Arial"/>
          <w:sz w:val="22"/>
          <w:szCs w:val="22"/>
        </w:rPr>
        <w:t>and voluntary sector organisations. CMHTs</w:t>
      </w:r>
      <w:r w:rsidR="596E7F53" w:rsidRPr="09E1C832">
        <w:rPr>
          <w:rFonts w:ascii="Arial" w:eastAsia="Arial" w:hAnsi="Arial" w:cs="Arial"/>
          <w:sz w:val="22"/>
          <w:szCs w:val="22"/>
        </w:rPr>
        <w:t xml:space="preserve"> provide crisis intervention</w:t>
      </w:r>
      <w:r w:rsidR="41D10C49" w:rsidRPr="09E1C832">
        <w:rPr>
          <w:rFonts w:ascii="Arial" w:eastAsia="Arial" w:hAnsi="Arial" w:cs="Arial"/>
          <w:sz w:val="22"/>
          <w:szCs w:val="22"/>
        </w:rPr>
        <w:t>, early intervention for psychosis,</w:t>
      </w:r>
      <w:r w:rsidR="10253232" w:rsidRPr="09E1C832">
        <w:rPr>
          <w:rFonts w:ascii="Arial" w:eastAsia="Arial" w:hAnsi="Arial" w:cs="Arial"/>
          <w:sz w:val="22"/>
          <w:szCs w:val="22"/>
        </w:rPr>
        <w:t xml:space="preserve"> psychological therapies, medication</w:t>
      </w:r>
      <w:r w:rsidR="30542577" w:rsidRPr="09E1C832">
        <w:rPr>
          <w:rFonts w:ascii="Arial" w:eastAsia="Arial" w:hAnsi="Arial" w:cs="Arial"/>
          <w:sz w:val="22"/>
          <w:szCs w:val="22"/>
        </w:rPr>
        <w:t xml:space="preserve"> </w:t>
      </w:r>
      <w:r w:rsidR="5F22E7C0" w:rsidRPr="09E1C832">
        <w:rPr>
          <w:rFonts w:ascii="Arial" w:eastAsia="Arial" w:hAnsi="Arial" w:cs="Arial"/>
          <w:sz w:val="22"/>
          <w:szCs w:val="22"/>
        </w:rPr>
        <w:t>management,</w:t>
      </w:r>
      <w:r w:rsidR="30542577" w:rsidRPr="09E1C832">
        <w:rPr>
          <w:rFonts w:ascii="Arial" w:eastAsia="Arial" w:hAnsi="Arial" w:cs="Arial"/>
          <w:sz w:val="22"/>
          <w:szCs w:val="22"/>
        </w:rPr>
        <w:t xml:space="preserve"> and </w:t>
      </w:r>
      <w:r w:rsidR="31B71F48" w:rsidRPr="09E1C832">
        <w:rPr>
          <w:rFonts w:ascii="Arial" w:eastAsia="Arial" w:hAnsi="Arial" w:cs="Arial"/>
          <w:sz w:val="22"/>
          <w:szCs w:val="22"/>
        </w:rPr>
        <w:t>long-term</w:t>
      </w:r>
      <w:r w:rsidR="30542577" w:rsidRPr="09E1C832">
        <w:rPr>
          <w:rFonts w:ascii="Arial" w:eastAsia="Arial" w:hAnsi="Arial" w:cs="Arial"/>
          <w:sz w:val="22"/>
          <w:szCs w:val="22"/>
        </w:rPr>
        <w:t xml:space="preserve"> support for complex needs, often through</w:t>
      </w:r>
      <w:r w:rsidR="0D8FE54A" w:rsidRPr="09E1C832">
        <w:rPr>
          <w:rFonts w:ascii="Arial" w:eastAsia="Arial" w:hAnsi="Arial" w:cs="Arial"/>
          <w:sz w:val="22"/>
          <w:szCs w:val="22"/>
        </w:rPr>
        <w:t xml:space="preserve"> home visits or </w:t>
      </w:r>
      <w:r w:rsidR="3B6D2E4D" w:rsidRPr="09E1C832">
        <w:rPr>
          <w:rFonts w:ascii="Arial" w:eastAsia="Arial" w:hAnsi="Arial" w:cs="Arial"/>
          <w:sz w:val="22"/>
          <w:szCs w:val="22"/>
        </w:rPr>
        <w:t>community-based</w:t>
      </w:r>
      <w:r w:rsidR="0D8FE54A" w:rsidRPr="09E1C832">
        <w:rPr>
          <w:rFonts w:ascii="Arial" w:eastAsia="Arial" w:hAnsi="Arial" w:cs="Arial"/>
          <w:sz w:val="22"/>
          <w:szCs w:val="22"/>
        </w:rPr>
        <w:t xml:space="preserve"> appointments. Increasing empha</w:t>
      </w:r>
      <w:r w:rsidR="36B4ADDC" w:rsidRPr="09E1C832">
        <w:rPr>
          <w:rFonts w:ascii="Arial" w:eastAsia="Arial" w:hAnsi="Arial" w:cs="Arial"/>
          <w:sz w:val="22"/>
          <w:szCs w:val="22"/>
        </w:rPr>
        <w:t>sis is placed on holistic care, addressing physical health, h</w:t>
      </w:r>
      <w:r w:rsidR="69B23DF1" w:rsidRPr="09E1C832">
        <w:rPr>
          <w:rFonts w:ascii="Arial" w:eastAsia="Arial" w:hAnsi="Arial" w:cs="Arial"/>
          <w:sz w:val="22"/>
          <w:szCs w:val="22"/>
        </w:rPr>
        <w:t xml:space="preserve">ousing, </w:t>
      </w:r>
      <w:r w:rsidR="208D5C1E" w:rsidRPr="09E1C832">
        <w:rPr>
          <w:rFonts w:ascii="Arial" w:eastAsia="Arial" w:hAnsi="Arial" w:cs="Arial"/>
          <w:sz w:val="22"/>
          <w:szCs w:val="22"/>
        </w:rPr>
        <w:t>employment,</w:t>
      </w:r>
      <w:r w:rsidR="69B23DF1" w:rsidRPr="09E1C832">
        <w:rPr>
          <w:rFonts w:ascii="Arial" w:eastAsia="Arial" w:hAnsi="Arial" w:cs="Arial"/>
          <w:sz w:val="22"/>
          <w:szCs w:val="22"/>
        </w:rPr>
        <w:t xml:space="preserve"> and social wellbeing alongside</w:t>
      </w:r>
      <w:r w:rsidR="2A575D31" w:rsidRPr="09E1C832">
        <w:rPr>
          <w:rFonts w:ascii="Arial" w:eastAsia="Arial" w:hAnsi="Arial" w:cs="Arial"/>
          <w:sz w:val="22"/>
          <w:szCs w:val="22"/>
        </w:rPr>
        <w:t xml:space="preserve"> </w:t>
      </w:r>
      <w:r w:rsidR="2A5901F6" w:rsidRPr="09E1C832">
        <w:rPr>
          <w:rFonts w:ascii="Arial" w:eastAsia="Arial" w:hAnsi="Arial" w:cs="Arial"/>
          <w:sz w:val="22"/>
          <w:szCs w:val="22"/>
        </w:rPr>
        <w:t>mental health</w:t>
      </w:r>
      <w:r w:rsidR="2A575D31" w:rsidRPr="09E1C832">
        <w:rPr>
          <w:rFonts w:ascii="Arial" w:eastAsia="Arial" w:hAnsi="Arial" w:cs="Arial"/>
          <w:sz w:val="22"/>
          <w:szCs w:val="22"/>
        </w:rPr>
        <w:t>. Alth</w:t>
      </w:r>
      <w:r w:rsidR="6346C493" w:rsidRPr="09E1C832">
        <w:rPr>
          <w:rFonts w:ascii="Arial" w:eastAsia="Arial" w:hAnsi="Arial" w:cs="Arial"/>
          <w:sz w:val="22"/>
          <w:szCs w:val="22"/>
        </w:rPr>
        <w:t>ough these reforms aim to improve accessibility</w:t>
      </w:r>
      <w:r w:rsidR="43AFFE7F" w:rsidRPr="09E1C832">
        <w:rPr>
          <w:rFonts w:ascii="Arial" w:eastAsia="Arial" w:hAnsi="Arial" w:cs="Arial"/>
          <w:sz w:val="22"/>
          <w:szCs w:val="22"/>
        </w:rPr>
        <w:t xml:space="preserve"> and reduce hospital admissions, services</w:t>
      </w:r>
      <w:r w:rsidR="3D7A1B5A" w:rsidRPr="09E1C832">
        <w:rPr>
          <w:rFonts w:ascii="Arial" w:eastAsia="Arial" w:hAnsi="Arial" w:cs="Arial"/>
          <w:sz w:val="22"/>
          <w:szCs w:val="22"/>
        </w:rPr>
        <w:t xml:space="preserve"> con</w:t>
      </w:r>
      <w:r w:rsidR="183A89BC" w:rsidRPr="09E1C832">
        <w:rPr>
          <w:rFonts w:ascii="Arial" w:eastAsia="Arial" w:hAnsi="Arial" w:cs="Arial"/>
          <w:sz w:val="22"/>
          <w:szCs w:val="22"/>
        </w:rPr>
        <w:t>tinue to face challenges such as rising demand, limited capacity in areas like</w:t>
      </w:r>
      <w:r w:rsidR="24849673" w:rsidRPr="09E1C832">
        <w:rPr>
          <w:rFonts w:ascii="Arial" w:eastAsia="Arial" w:hAnsi="Arial" w:cs="Arial"/>
          <w:sz w:val="22"/>
          <w:szCs w:val="22"/>
        </w:rPr>
        <w:t xml:space="preserve"> employment support and persistently high though stabilising </w:t>
      </w:r>
      <w:r w:rsidR="0A9AB444" w:rsidRPr="09E1C832">
        <w:rPr>
          <w:rFonts w:ascii="Arial" w:eastAsia="Arial" w:hAnsi="Arial" w:cs="Arial"/>
          <w:sz w:val="22"/>
          <w:szCs w:val="22"/>
        </w:rPr>
        <w:t>rates of compulsory admissions.</w:t>
      </w:r>
      <w:r w:rsidR="6346C493" w:rsidRPr="09E1C832">
        <w:rPr>
          <w:rFonts w:ascii="Arial" w:eastAsia="Arial" w:hAnsi="Arial" w:cs="Arial"/>
          <w:sz w:val="22"/>
          <w:szCs w:val="22"/>
        </w:rPr>
        <w:t xml:space="preserve"> </w:t>
      </w:r>
      <w:r w:rsidR="1188ECC9" w:rsidRPr="09E1C832">
        <w:rPr>
          <w:rFonts w:ascii="Arial" w:eastAsia="Arial" w:hAnsi="Arial" w:cs="Arial"/>
          <w:sz w:val="22"/>
          <w:szCs w:val="22"/>
        </w:rPr>
        <w:t>According to NHS England (2026).</w:t>
      </w:r>
      <w:r w:rsidR="41D10C49" w:rsidRPr="09E1C832">
        <w:rPr>
          <w:rFonts w:ascii="Arial" w:eastAsia="Arial" w:hAnsi="Arial" w:cs="Arial"/>
          <w:sz w:val="22"/>
          <w:szCs w:val="22"/>
        </w:rPr>
        <w:t xml:space="preserve"> </w:t>
      </w:r>
    </w:p>
    <w:p w14:paraId="5B055872" w14:textId="49BA91E9" w:rsidR="420B8A03" w:rsidRDefault="420B8A03" w:rsidP="09E1C832">
      <w:pPr>
        <w:spacing w:line="360" w:lineRule="auto"/>
        <w:rPr>
          <w:rFonts w:ascii="Arial" w:eastAsia="Arial" w:hAnsi="Arial" w:cs="Arial"/>
          <w:sz w:val="22"/>
          <w:szCs w:val="22"/>
        </w:rPr>
      </w:pPr>
    </w:p>
    <w:p w14:paraId="4E02E2C8" w14:textId="7BE9B40B" w:rsidR="420B8A03" w:rsidRDefault="420B8A03" w:rsidP="75A400B9">
      <w:pPr>
        <w:spacing w:line="360" w:lineRule="auto"/>
        <w:rPr>
          <w:rFonts w:ascii="Arial" w:eastAsia="Arial" w:hAnsi="Arial" w:cs="Arial"/>
          <w:b/>
          <w:bCs/>
          <w:sz w:val="22"/>
          <w:szCs w:val="22"/>
          <w:u w:val="single"/>
        </w:rPr>
      </w:pPr>
    </w:p>
    <w:p w14:paraId="01E9FF07" w14:textId="574F46D7" w:rsidR="420B8A03" w:rsidRDefault="420B8A03" w:rsidP="75A400B9">
      <w:pPr>
        <w:spacing w:line="360" w:lineRule="auto"/>
        <w:rPr>
          <w:rFonts w:ascii="Arial" w:eastAsia="Arial" w:hAnsi="Arial" w:cs="Arial"/>
          <w:b/>
          <w:bCs/>
          <w:sz w:val="22"/>
          <w:szCs w:val="22"/>
          <w:u w:val="single"/>
        </w:rPr>
      </w:pPr>
    </w:p>
    <w:p w14:paraId="76605CC6" w14:textId="790ED2B7" w:rsidR="2A2FE545" w:rsidRDefault="2A2FE545" w:rsidP="2A2FE545">
      <w:pPr>
        <w:spacing w:line="360" w:lineRule="auto"/>
        <w:rPr>
          <w:rFonts w:ascii="Arial" w:eastAsia="Arial" w:hAnsi="Arial" w:cs="Arial"/>
          <w:b/>
          <w:bCs/>
          <w:sz w:val="22"/>
          <w:szCs w:val="22"/>
          <w:u w:val="single"/>
        </w:rPr>
      </w:pPr>
    </w:p>
    <w:p w14:paraId="11BDFAC3" w14:textId="77777777" w:rsidR="00805772" w:rsidRDefault="00805772" w:rsidP="2A2FE545">
      <w:pPr>
        <w:spacing w:line="360" w:lineRule="auto"/>
        <w:rPr>
          <w:rFonts w:ascii="Arial" w:eastAsia="Arial" w:hAnsi="Arial" w:cs="Arial"/>
          <w:b/>
          <w:bCs/>
          <w:sz w:val="22"/>
          <w:szCs w:val="22"/>
          <w:u w:val="single"/>
        </w:rPr>
      </w:pPr>
    </w:p>
    <w:p w14:paraId="66C3CA5B" w14:textId="77777777" w:rsidR="00805772" w:rsidRDefault="00805772" w:rsidP="2A2FE545">
      <w:pPr>
        <w:spacing w:line="360" w:lineRule="auto"/>
        <w:rPr>
          <w:rFonts w:ascii="Arial" w:eastAsia="Arial" w:hAnsi="Arial" w:cs="Arial"/>
          <w:b/>
          <w:bCs/>
          <w:sz w:val="22"/>
          <w:szCs w:val="22"/>
          <w:u w:val="single"/>
        </w:rPr>
      </w:pPr>
    </w:p>
    <w:p w14:paraId="3BEC3BF7" w14:textId="4049B579" w:rsidR="420B8A03" w:rsidRDefault="10813A71" w:rsidP="2A2FE545">
      <w:pPr>
        <w:spacing w:line="360" w:lineRule="auto"/>
        <w:rPr>
          <w:rFonts w:ascii="Arial" w:eastAsia="Arial" w:hAnsi="Arial" w:cs="Arial"/>
          <w:b/>
          <w:bCs/>
          <w:sz w:val="22"/>
          <w:szCs w:val="22"/>
          <w:u w:val="single"/>
        </w:rPr>
      </w:pPr>
      <w:r w:rsidRPr="2A2FE545">
        <w:rPr>
          <w:rFonts w:ascii="Arial" w:eastAsia="Arial" w:hAnsi="Arial" w:cs="Arial"/>
          <w:b/>
          <w:bCs/>
          <w:sz w:val="22"/>
          <w:szCs w:val="22"/>
          <w:u w:val="single"/>
        </w:rPr>
        <w:t>Identify and explain two c</w:t>
      </w:r>
      <w:r w:rsidR="6F539385" w:rsidRPr="2A2FE545">
        <w:rPr>
          <w:rFonts w:ascii="Arial" w:eastAsia="Arial" w:hAnsi="Arial" w:cs="Arial"/>
          <w:b/>
          <w:bCs/>
          <w:sz w:val="22"/>
          <w:szCs w:val="22"/>
          <w:u w:val="single"/>
        </w:rPr>
        <w:t>hallenges</w:t>
      </w:r>
    </w:p>
    <w:p w14:paraId="04C1CE92" w14:textId="175D6763" w:rsidR="396BAF24" w:rsidRDefault="396BAF24" w:rsidP="75A400B9">
      <w:pPr>
        <w:spacing w:line="360" w:lineRule="auto"/>
        <w:rPr>
          <w:rFonts w:ascii="Aptos" w:eastAsia="Aptos" w:hAnsi="Aptos" w:cs="Aptos"/>
        </w:rPr>
      </w:pPr>
      <w:r>
        <w:rPr>
          <w:noProof/>
        </w:rPr>
        <w:drawing>
          <wp:inline distT="0" distB="0" distL="0" distR="0" wp14:anchorId="17C4FB0F" wp14:editId="63A75D88">
            <wp:extent cx="3206629" cy="1885950"/>
            <wp:effectExtent l="0" t="0" r="0" b="0"/>
            <wp:docPr id="976734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346818" name="Picture 833346818"/>
                    <pic:cNvPicPr/>
                  </pic:nvPicPr>
                  <pic:blipFill>
                    <a:blip r:embed="rId14">
                      <a:extLst>
                        <a:ext uri="{28A0092B-C50C-407E-A947-70E740481C1C}">
                          <a14:useLocalDpi xmlns:a14="http://schemas.microsoft.com/office/drawing/2010/main"/>
                        </a:ext>
                      </a:extLst>
                    </a:blip>
                    <a:stretch>
                      <a:fillRect/>
                    </a:stretch>
                  </pic:blipFill>
                  <pic:spPr>
                    <a:xfrm>
                      <a:off x="0" y="0"/>
                      <a:ext cx="3206629" cy="1885950"/>
                    </a:xfrm>
                    <a:prstGeom prst="rect">
                      <a:avLst/>
                    </a:prstGeom>
                  </pic:spPr>
                </pic:pic>
              </a:graphicData>
            </a:graphic>
          </wp:inline>
        </w:drawing>
      </w:r>
    </w:p>
    <w:p w14:paraId="02E94304" w14:textId="1CD78616" w:rsidR="41D1DA25" w:rsidRDefault="5A0EF45C" w:rsidP="09E1C832">
      <w:pPr>
        <w:spacing w:line="360" w:lineRule="auto"/>
        <w:rPr>
          <w:rFonts w:ascii="Arial" w:eastAsia="Arial" w:hAnsi="Arial" w:cs="Arial"/>
          <w:sz w:val="22"/>
          <w:szCs w:val="22"/>
        </w:rPr>
      </w:pPr>
      <w:r w:rsidRPr="75A400B9">
        <w:rPr>
          <w:rFonts w:ascii="Arial" w:eastAsia="Arial" w:hAnsi="Arial" w:cs="Arial"/>
          <w:sz w:val="22"/>
          <w:szCs w:val="22"/>
        </w:rPr>
        <w:t xml:space="preserve">A major challenge facing community mental health services is the severe shortage of trained mental health professionals. High vacancy rates across mental health nursing, psychology and occupational therapy have reduced service capacity, while reliance on bank and agency staff disrupts continuity of care and limits the development of therapeutic relationships. These pressures are intensified by burnout, with 58% of mental health staff reporting that they work unpaid hours, contributing to turnover and instability within teams. Evidence from NHS Providers highlights the scale of these workforce pressures and their impact on service delivery (NHS </w:t>
      </w:r>
      <w:r w:rsidR="6A110738" w:rsidRPr="75A400B9">
        <w:rPr>
          <w:rFonts w:ascii="Arial" w:eastAsia="Arial" w:hAnsi="Arial" w:cs="Arial"/>
          <w:sz w:val="22"/>
          <w:szCs w:val="22"/>
        </w:rPr>
        <w:t>Providers,</w:t>
      </w:r>
      <w:r w:rsidRPr="75A400B9">
        <w:rPr>
          <w:rFonts w:ascii="Arial" w:eastAsia="Arial" w:hAnsi="Arial" w:cs="Arial"/>
          <w:sz w:val="22"/>
          <w:szCs w:val="22"/>
        </w:rPr>
        <w:t xml:space="preserve"> 2023).</w:t>
      </w:r>
    </w:p>
    <w:p w14:paraId="41D6826E" w14:textId="0DB92297" w:rsidR="09E1C832" w:rsidRDefault="1945A6F7" w:rsidP="09E1C832">
      <w:pPr>
        <w:spacing w:line="360" w:lineRule="auto"/>
        <w:rPr>
          <w:rFonts w:ascii="Arial" w:eastAsia="Arial" w:hAnsi="Arial" w:cs="Arial"/>
          <w:sz w:val="22"/>
          <w:szCs w:val="22"/>
        </w:rPr>
      </w:pPr>
      <w:r w:rsidRPr="75A400B9">
        <w:rPr>
          <w:rFonts w:ascii="Arial" w:eastAsia="Arial" w:hAnsi="Arial" w:cs="Arial"/>
          <w:sz w:val="22"/>
          <w:szCs w:val="22"/>
        </w:rPr>
        <w:t xml:space="preserve">At the same time, community mental health services are experiencing rapidly rising demand, driven by socioeconomic pressures such as homelessness, </w:t>
      </w:r>
      <w:r w:rsidR="3A9354C1" w:rsidRPr="75A400B9">
        <w:rPr>
          <w:rFonts w:ascii="Arial" w:eastAsia="Arial" w:hAnsi="Arial" w:cs="Arial"/>
          <w:sz w:val="22"/>
          <w:szCs w:val="22"/>
        </w:rPr>
        <w:t>poverty,</w:t>
      </w:r>
      <w:r w:rsidRPr="75A400B9">
        <w:rPr>
          <w:rFonts w:ascii="Arial" w:eastAsia="Arial" w:hAnsi="Arial" w:cs="Arial"/>
          <w:sz w:val="22"/>
          <w:szCs w:val="22"/>
        </w:rPr>
        <w:t xml:space="preserve"> and financial instability. National data show that 92% of mental health trusts report increased demand, resulting in waiting lists reaching 1.66 million people, with many individuals waiting months or years for treatment. This creates a severity gap where people deteriorate before receiving support, increasing pressure on crisis teams and emergency departments. These trends are documented by the NHS Confederation, which outlines how rising demand is overwhelming already stretched services (NHS Confederation 2023).</w:t>
      </w:r>
    </w:p>
    <w:p w14:paraId="020DCDD0" w14:textId="667511DE" w:rsidR="5E669580" w:rsidRDefault="5E669580" w:rsidP="75A400B9">
      <w:pPr>
        <w:spacing w:line="360" w:lineRule="auto"/>
        <w:rPr>
          <w:rFonts w:ascii="Arial" w:eastAsia="Arial" w:hAnsi="Arial" w:cs="Arial"/>
          <w:b/>
          <w:bCs/>
          <w:sz w:val="22"/>
          <w:szCs w:val="22"/>
          <w:u w:val="single"/>
        </w:rPr>
      </w:pPr>
    </w:p>
    <w:p w14:paraId="432D4CD9" w14:textId="437F8078" w:rsidR="5E669580" w:rsidRDefault="5E669580" w:rsidP="75A400B9">
      <w:pPr>
        <w:spacing w:line="360" w:lineRule="auto"/>
        <w:rPr>
          <w:rFonts w:ascii="Arial" w:eastAsia="Arial" w:hAnsi="Arial" w:cs="Arial"/>
          <w:b/>
          <w:bCs/>
          <w:sz w:val="22"/>
          <w:szCs w:val="22"/>
          <w:u w:val="single"/>
        </w:rPr>
      </w:pPr>
    </w:p>
    <w:p w14:paraId="38C652A7" w14:textId="34F77371" w:rsidR="5E669580" w:rsidRDefault="5E669580" w:rsidP="75A400B9">
      <w:pPr>
        <w:spacing w:line="360" w:lineRule="auto"/>
        <w:rPr>
          <w:rFonts w:ascii="Arial" w:eastAsia="Arial" w:hAnsi="Arial" w:cs="Arial"/>
          <w:b/>
          <w:bCs/>
          <w:sz w:val="22"/>
          <w:szCs w:val="22"/>
          <w:u w:val="single"/>
        </w:rPr>
      </w:pPr>
    </w:p>
    <w:p w14:paraId="0D5F9BD7" w14:textId="230AA4AB" w:rsidR="5E669580" w:rsidRDefault="5E669580" w:rsidP="75A400B9">
      <w:pPr>
        <w:spacing w:line="360" w:lineRule="auto"/>
        <w:rPr>
          <w:rFonts w:ascii="Arial" w:eastAsia="Arial" w:hAnsi="Arial" w:cs="Arial"/>
          <w:b/>
          <w:bCs/>
          <w:sz w:val="22"/>
          <w:szCs w:val="22"/>
          <w:u w:val="single"/>
        </w:rPr>
      </w:pPr>
    </w:p>
    <w:p w14:paraId="63AD7F74" w14:textId="4B8B1AEB" w:rsidR="2A2FE545" w:rsidRDefault="2A2FE545" w:rsidP="2A2FE545">
      <w:pPr>
        <w:spacing w:line="360" w:lineRule="auto"/>
        <w:rPr>
          <w:rFonts w:ascii="Arial" w:eastAsia="Arial" w:hAnsi="Arial" w:cs="Arial"/>
          <w:b/>
          <w:bCs/>
          <w:sz w:val="22"/>
          <w:szCs w:val="22"/>
          <w:u w:val="single"/>
        </w:rPr>
      </w:pPr>
    </w:p>
    <w:p w14:paraId="5FF8B9E8" w14:textId="77777777" w:rsidR="00805772" w:rsidRDefault="00805772" w:rsidP="75A400B9">
      <w:pPr>
        <w:spacing w:line="360" w:lineRule="auto"/>
        <w:rPr>
          <w:rFonts w:ascii="Arial" w:eastAsia="Arial" w:hAnsi="Arial" w:cs="Arial"/>
          <w:b/>
          <w:bCs/>
          <w:sz w:val="22"/>
          <w:szCs w:val="22"/>
          <w:u w:val="single"/>
        </w:rPr>
      </w:pPr>
    </w:p>
    <w:p w14:paraId="62806392" w14:textId="5D88B0EF" w:rsidR="5E669580" w:rsidRDefault="20C4450A" w:rsidP="75A400B9">
      <w:pPr>
        <w:spacing w:line="360" w:lineRule="auto"/>
        <w:rPr>
          <w:rFonts w:ascii="Arial" w:eastAsia="Arial" w:hAnsi="Arial" w:cs="Arial"/>
          <w:b/>
          <w:bCs/>
          <w:color w:val="FF0000"/>
          <w:sz w:val="22"/>
          <w:szCs w:val="22"/>
        </w:rPr>
      </w:pPr>
      <w:r w:rsidRPr="75A400B9">
        <w:rPr>
          <w:rFonts w:ascii="Arial" w:eastAsia="Arial" w:hAnsi="Arial" w:cs="Arial"/>
          <w:b/>
          <w:bCs/>
          <w:sz w:val="22"/>
          <w:szCs w:val="22"/>
          <w:u w:val="single"/>
        </w:rPr>
        <w:t>Written Essay</w:t>
      </w:r>
      <w:r w:rsidR="1AAAC589" w:rsidRPr="75A400B9">
        <w:rPr>
          <w:rFonts w:ascii="Arial" w:eastAsia="Arial" w:hAnsi="Arial" w:cs="Arial"/>
          <w:b/>
          <w:bCs/>
          <w:sz w:val="22"/>
          <w:szCs w:val="22"/>
          <w:u w:val="single"/>
        </w:rPr>
        <w:t>: Pharmacy Services</w:t>
      </w:r>
      <w:r w:rsidR="1AAAC589" w:rsidRPr="75A400B9">
        <w:rPr>
          <w:rFonts w:ascii="Arial" w:eastAsia="Arial" w:hAnsi="Arial" w:cs="Arial"/>
          <w:b/>
          <w:bCs/>
          <w:sz w:val="22"/>
          <w:szCs w:val="22"/>
        </w:rPr>
        <w:t xml:space="preserve"> </w:t>
      </w:r>
    </w:p>
    <w:p w14:paraId="42DDE8C6" w14:textId="3AE1AC10" w:rsidR="5E669580" w:rsidRDefault="1AAAC589" w:rsidP="75A400B9">
      <w:pPr>
        <w:spacing w:line="360" w:lineRule="auto"/>
        <w:rPr>
          <w:rFonts w:ascii="Arial" w:eastAsia="Arial" w:hAnsi="Arial" w:cs="Arial"/>
          <w:b/>
          <w:bCs/>
          <w:color w:val="FF0000"/>
          <w:sz w:val="22"/>
          <w:szCs w:val="22"/>
          <w:u w:val="single"/>
        </w:rPr>
      </w:pPr>
      <w:r w:rsidRPr="75A400B9">
        <w:rPr>
          <w:rFonts w:ascii="Arial" w:eastAsia="Arial" w:hAnsi="Arial" w:cs="Arial"/>
          <w:b/>
          <w:bCs/>
          <w:sz w:val="22"/>
          <w:szCs w:val="22"/>
          <w:u w:val="single"/>
        </w:rPr>
        <w:t>The origin of Pharmacy services</w:t>
      </w:r>
      <w:r w:rsidRPr="75A400B9">
        <w:rPr>
          <w:rFonts w:ascii="Arial" w:eastAsia="Arial" w:hAnsi="Arial" w:cs="Arial"/>
          <w:b/>
          <w:bCs/>
          <w:sz w:val="22"/>
          <w:szCs w:val="22"/>
        </w:rPr>
        <w:t xml:space="preserve"> </w:t>
      </w:r>
    </w:p>
    <w:p w14:paraId="5EC13AE6" w14:textId="19B62EC5" w:rsidR="5E669580" w:rsidRDefault="1AAAC589" w:rsidP="75A400B9">
      <w:pPr>
        <w:spacing w:line="360" w:lineRule="auto"/>
        <w:rPr>
          <w:rFonts w:ascii="Arial" w:eastAsia="Arial" w:hAnsi="Arial" w:cs="Arial"/>
          <w:sz w:val="22"/>
          <w:szCs w:val="22"/>
        </w:rPr>
      </w:pPr>
      <w:r w:rsidRPr="75A400B9">
        <w:rPr>
          <w:rFonts w:ascii="Arial" w:eastAsia="Arial" w:hAnsi="Arial" w:cs="Arial"/>
          <w:sz w:val="22"/>
          <w:szCs w:val="22"/>
        </w:rPr>
        <w:t>Pharmacy services in Britain began with early apothecaries, who grew out of traders selling spices and basic medicinal ingredients. By the 1200s, apothecaries had become recognised as people who prepared and supplied remedies. Their work became more organised in 1617 when the Worshipful Society of Apothecaries was created to set rules and training standards (British Society for the History of Pharmacy, n.d.). Over time, chemists and druggists took on wider roles in supplying medicines. When the NHS was founded in 1948, pharmacy became a key part of healthcare, improving access to safe and reliable medicines (Pharmaceutical Journal, 2018).</w:t>
      </w:r>
    </w:p>
    <w:p w14:paraId="58336BCA" w14:textId="79BCBD55" w:rsidR="5E669580" w:rsidRDefault="5E669580" w:rsidP="75A400B9">
      <w:pPr>
        <w:spacing w:line="360" w:lineRule="auto"/>
        <w:rPr>
          <w:rFonts w:ascii="Arial" w:eastAsia="Arial" w:hAnsi="Arial" w:cs="Arial"/>
          <w:sz w:val="22"/>
          <w:szCs w:val="22"/>
        </w:rPr>
      </w:pPr>
    </w:p>
    <w:p w14:paraId="0671E449" w14:textId="729F6A83" w:rsidR="1AAAC589" w:rsidRDefault="1AAAC589" w:rsidP="2A2FE545">
      <w:pPr>
        <w:spacing w:line="360" w:lineRule="auto"/>
        <w:rPr>
          <w:rFonts w:ascii="Arial" w:eastAsia="Arial" w:hAnsi="Arial" w:cs="Arial"/>
          <w:b/>
          <w:bCs/>
          <w:sz w:val="22"/>
          <w:szCs w:val="22"/>
        </w:rPr>
      </w:pPr>
      <w:r w:rsidRPr="2A2FE545">
        <w:rPr>
          <w:rFonts w:ascii="Arial" w:eastAsia="Arial" w:hAnsi="Arial" w:cs="Arial"/>
          <w:b/>
          <w:bCs/>
          <w:sz w:val="22"/>
          <w:szCs w:val="22"/>
          <w:u w:val="single"/>
        </w:rPr>
        <w:t>Explore the history of pharmacy services</w:t>
      </w:r>
    </w:p>
    <w:p w14:paraId="5C12991D" w14:textId="7FB407D1" w:rsidR="5E669580" w:rsidRDefault="749E2ABE" w:rsidP="75A400B9">
      <w:pPr>
        <w:spacing w:line="360" w:lineRule="auto"/>
        <w:rPr>
          <w:rFonts w:ascii="Arial" w:eastAsia="Arial" w:hAnsi="Arial" w:cs="Arial"/>
          <w:sz w:val="22"/>
          <w:szCs w:val="22"/>
        </w:rPr>
      </w:pPr>
      <w:r w:rsidRPr="75A400B9">
        <w:rPr>
          <w:rFonts w:ascii="Arial" w:eastAsia="Arial" w:hAnsi="Arial" w:cs="Arial"/>
          <w:sz w:val="22"/>
          <w:szCs w:val="22"/>
        </w:rPr>
        <w:t>Pharmacy services began with early apothecaries, who prepared and sold herbal remedies, spices, and simple medicines long before pharmacy became a formal profession. These early practitioners developed practical knowledge through experience and gradually became trusted community healers. Over time, apothecaries organised themselves into recognised groups, helping to improve standards and protect the quality of medicines (Royal Pharmaceutical Society, n.d.). As pharmacy evolved, drugstores and modern pharmacies emerged, offering a wider range of treatments and regulated services. This shift marked the move from traditional apothecary work to the structured, professional pharmacy services seen today (Insight Intelligencer, n.d.).</w:t>
      </w:r>
    </w:p>
    <w:p w14:paraId="420B9ADE" w14:textId="4CC97499" w:rsidR="5E669580" w:rsidRDefault="5E669580" w:rsidP="75A400B9">
      <w:pPr>
        <w:spacing w:line="360" w:lineRule="auto"/>
        <w:rPr>
          <w:rFonts w:ascii="Arial" w:eastAsia="Arial" w:hAnsi="Arial" w:cs="Arial"/>
          <w:b/>
          <w:bCs/>
          <w:sz w:val="22"/>
          <w:szCs w:val="22"/>
          <w:u w:val="single"/>
        </w:rPr>
      </w:pPr>
    </w:p>
    <w:p w14:paraId="0BFE55E6" w14:textId="40BDDFC5" w:rsidR="5E669580" w:rsidRDefault="1AAAC589" w:rsidP="75A400B9">
      <w:pPr>
        <w:spacing w:line="360" w:lineRule="auto"/>
        <w:rPr>
          <w:rFonts w:ascii="Arial" w:eastAsia="Arial" w:hAnsi="Arial" w:cs="Arial"/>
          <w:b/>
          <w:bCs/>
          <w:color w:val="FF0000"/>
          <w:sz w:val="22"/>
          <w:szCs w:val="22"/>
          <w:u w:val="single"/>
        </w:rPr>
      </w:pPr>
      <w:r w:rsidRPr="75A400B9">
        <w:rPr>
          <w:rFonts w:ascii="Arial" w:eastAsia="Arial" w:hAnsi="Arial" w:cs="Arial"/>
          <w:b/>
          <w:bCs/>
          <w:sz w:val="22"/>
          <w:szCs w:val="22"/>
          <w:u w:val="single"/>
        </w:rPr>
        <w:t>Critically evaluate pharmacy services and their functions today</w:t>
      </w:r>
      <w:r w:rsidR="469DB0AB" w:rsidRPr="75A400B9">
        <w:rPr>
          <w:rFonts w:ascii="Arial" w:eastAsia="Arial" w:hAnsi="Arial" w:cs="Arial"/>
          <w:b/>
          <w:bCs/>
          <w:sz w:val="22"/>
          <w:szCs w:val="22"/>
        </w:rPr>
        <w:t xml:space="preserve"> </w:t>
      </w:r>
    </w:p>
    <w:p w14:paraId="3294530E" w14:textId="4FFF9A61" w:rsidR="5E669580" w:rsidRDefault="6E892156" w:rsidP="75A400B9">
      <w:pPr>
        <w:rPr>
          <w:rFonts w:ascii="Arial" w:eastAsia="Arial" w:hAnsi="Arial" w:cs="Arial"/>
          <w:sz w:val="22"/>
          <w:szCs w:val="22"/>
        </w:rPr>
      </w:pPr>
      <w:r w:rsidRPr="75A400B9">
        <w:rPr>
          <w:rFonts w:ascii="Arial" w:eastAsia="Arial" w:hAnsi="Arial" w:cs="Arial"/>
          <w:sz w:val="22"/>
          <w:szCs w:val="22"/>
        </w:rPr>
        <w:t xml:space="preserve">Pharmacy services today do much more than simply </w:t>
      </w:r>
      <w:r w:rsidR="123DC7B6" w:rsidRPr="75A400B9">
        <w:rPr>
          <w:rFonts w:ascii="Arial" w:eastAsia="Arial" w:hAnsi="Arial" w:cs="Arial"/>
          <w:sz w:val="22"/>
          <w:szCs w:val="22"/>
        </w:rPr>
        <w:t>supplying</w:t>
      </w:r>
      <w:r w:rsidRPr="75A400B9">
        <w:rPr>
          <w:rFonts w:ascii="Arial" w:eastAsia="Arial" w:hAnsi="Arial" w:cs="Arial"/>
          <w:sz w:val="22"/>
          <w:szCs w:val="22"/>
        </w:rPr>
        <w:t xml:space="preserve"> medicines. Community pharmacies now provide a wide range of health services, including vaccinations, contraception, smoking‑cessation </w:t>
      </w:r>
      <w:r w:rsidR="2ADCB4AD" w:rsidRPr="75A400B9">
        <w:rPr>
          <w:rFonts w:ascii="Arial" w:eastAsia="Arial" w:hAnsi="Arial" w:cs="Arial"/>
          <w:sz w:val="22"/>
          <w:szCs w:val="22"/>
        </w:rPr>
        <w:t>support,</w:t>
      </w:r>
      <w:r w:rsidRPr="75A400B9">
        <w:rPr>
          <w:rFonts w:ascii="Arial" w:eastAsia="Arial" w:hAnsi="Arial" w:cs="Arial"/>
          <w:sz w:val="22"/>
          <w:szCs w:val="22"/>
        </w:rPr>
        <w:t xml:space="preserve"> and </w:t>
      </w:r>
      <w:r w:rsidR="2287E5E5" w:rsidRPr="75A400B9">
        <w:rPr>
          <w:rFonts w:ascii="Arial" w:eastAsia="Arial" w:hAnsi="Arial" w:cs="Arial"/>
          <w:sz w:val="22"/>
          <w:szCs w:val="22"/>
        </w:rPr>
        <w:t>help</w:t>
      </w:r>
      <w:r w:rsidRPr="75A400B9">
        <w:rPr>
          <w:rFonts w:ascii="Arial" w:eastAsia="Arial" w:hAnsi="Arial" w:cs="Arial"/>
          <w:sz w:val="22"/>
          <w:szCs w:val="22"/>
        </w:rPr>
        <w:t xml:space="preserve"> people with long‑term conditions. This reflects a move towards more convenient, patient‑focused care, especially as the NHS faces increasing pressure and long waiting times. Pharmacies are often the </w:t>
      </w:r>
      <w:r w:rsidR="2FEFF80E" w:rsidRPr="75A400B9">
        <w:rPr>
          <w:rFonts w:ascii="Arial" w:eastAsia="Arial" w:hAnsi="Arial" w:cs="Arial"/>
          <w:sz w:val="22"/>
          <w:szCs w:val="22"/>
        </w:rPr>
        <w:t>first-place</w:t>
      </w:r>
      <w:r w:rsidRPr="75A400B9">
        <w:rPr>
          <w:rFonts w:ascii="Arial" w:eastAsia="Arial" w:hAnsi="Arial" w:cs="Arial"/>
          <w:sz w:val="22"/>
          <w:szCs w:val="22"/>
        </w:rPr>
        <w:t xml:space="preserve"> people </w:t>
      </w:r>
      <w:r w:rsidR="19839E0D" w:rsidRPr="75A400B9">
        <w:rPr>
          <w:rFonts w:ascii="Arial" w:eastAsia="Arial" w:hAnsi="Arial" w:cs="Arial"/>
          <w:sz w:val="22"/>
          <w:szCs w:val="22"/>
        </w:rPr>
        <w:t>go</w:t>
      </w:r>
      <w:r w:rsidRPr="75A400B9">
        <w:rPr>
          <w:rFonts w:ascii="Arial" w:eastAsia="Arial" w:hAnsi="Arial" w:cs="Arial"/>
          <w:sz w:val="22"/>
          <w:szCs w:val="22"/>
        </w:rPr>
        <w:t xml:space="preserve"> for quick, accessible advice and treatment (Pharmaceutical Journal, 2024).</w:t>
      </w:r>
    </w:p>
    <w:p w14:paraId="682A968A" w14:textId="6CE1BA1D" w:rsidR="5E669580" w:rsidRDefault="6E892156" w:rsidP="75A400B9">
      <w:pPr>
        <w:spacing w:before="240" w:after="240" w:line="360" w:lineRule="auto"/>
        <w:rPr>
          <w:rFonts w:ascii="Arial" w:eastAsia="Arial" w:hAnsi="Arial" w:cs="Arial"/>
          <w:sz w:val="22"/>
          <w:szCs w:val="22"/>
        </w:rPr>
      </w:pPr>
      <w:r w:rsidRPr="75A400B9">
        <w:rPr>
          <w:rFonts w:ascii="Arial" w:eastAsia="Arial" w:hAnsi="Arial" w:cs="Arial"/>
          <w:sz w:val="22"/>
          <w:szCs w:val="22"/>
        </w:rPr>
        <w:lastRenderedPageBreak/>
        <w:t>However, the quality and impact of these services are not always easy to measure. The Pharmaceutical Journal explains that although pharmacies deliver many clinical and extended services, there is still not enough strong evidence showing how effective they are, how much they improve patient outcomes or whether they offer good value for money. Without proper evaluation, it is difficult to know which services work well and which need improvement (Pharmaceutical Journal, 2024). RAND Europe also highlights that while community pharmacies play an important role in improving access to care, especially under the Community Pharmacy Contractual Framework, more consistent evaluation is needed to understand how well these services operate and how they should develop in the future (RAND Europe, 2024).</w:t>
      </w:r>
    </w:p>
    <w:p w14:paraId="03F8766F" w14:textId="4B992FCF" w:rsidR="5E669580" w:rsidRDefault="6E892156" w:rsidP="75A400B9">
      <w:pPr>
        <w:spacing w:before="240" w:after="240" w:line="360" w:lineRule="auto"/>
        <w:rPr>
          <w:rFonts w:ascii="Arial" w:eastAsia="Arial" w:hAnsi="Arial" w:cs="Arial"/>
          <w:sz w:val="22"/>
          <w:szCs w:val="22"/>
        </w:rPr>
      </w:pPr>
      <w:r w:rsidRPr="75A400B9">
        <w:rPr>
          <w:rFonts w:ascii="Arial" w:eastAsia="Arial" w:hAnsi="Arial" w:cs="Arial"/>
          <w:sz w:val="22"/>
          <w:szCs w:val="22"/>
        </w:rPr>
        <w:t xml:space="preserve">Despite these challenges, pharmacy services remain essential. They help reduce pressure on GPs, provide faster access to </w:t>
      </w:r>
      <w:r w:rsidR="6EB8144A" w:rsidRPr="75A400B9">
        <w:rPr>
          <w:rFonts w:ascii="Arial" w:eastAsia="Arial" w:hAnsi="Arial" w:cs="Arial"/>
          <w:sz w:val="22"/>
          <w:szCs w:val="22"/>
        </w:rPr>
        <w:t>treatment,</w:t>
      </w:r>
      <w:r w:rsidRPr="75A400B9">
        <w:rPr>
          <w:rFonts w:ascii="Arial" w:eastAsia="Arial" w:hAnsi="Arial" w:cs="Arial"/>
          <w:sz w:val="22"/>
          <w:szCs w:val="22"/>
        </w:rPr>
        <w:t xml:space="preserve"> and support national priorities such as Pharmacy First. To remain effective, pharmacies need stable funding, enough trained </w:t>
      </w:r>
      <w:r w:rsidR="0B700BFE" w:rsidRPr="75A400B9">
        <w:rPr>
          <w:rFonts w:ascii="Arial" w:eastAsia="Arial" w:hAnsi="Arial" w:cs="Arial"/>
          <w:sz w:val="22"/>
          <w:szCs w:val="22"/>
        </w:rPr>
        <w:t>staff,</w:t>
      </w:r>
      <w:r w:rsidRPr="75A400B9">
        <w:rPr>
          <w:rFonts w:ascii="Arial" w:eastAsia="Arial" w:hAnsi="Arial" w:cs="Arial"/>
          <w:sz w:val="22"/>
          <w:szCs w:val="22"/>
        </w:rPr>
        <w:t xml:space="preserve"> and strong evaluation systems. Without these, the sector may struggle to maintain safe, high‑quality care.</w:t>
      </w:r>
    </w:p>
    <w:p w14:paraId="10B61583" w14:textId="4DB63C25" w:rsidR="5E669580" w:rsidRDefault="5E669580" w:rsidP="75A400B9">
      <w:pPr>
        <w:spacing w:line="360" w:lineRule="auto"/>
        <w:rPr>
          <w:rFonts w:ascii="Arial" w:eastAsia="Arial" w:hAnsi="Arial" w:cs="Arial"/>
          <w:b/>
          <w:bCs/>
          <w:sz w:val="22"/>
          <w:szCs w:val="22"/>
          <w:u w:val="single"/>
        </w:rPr>
      </w:pPr>
    </w:p>
    <w:p w14:paraId="1366E995" w14:textId="4C728A5B" w:rsidR="5E669580" w:rsidRDefault="1AAAC589" w:rsidP="75A400B9">
      <w:pPr>
        <w:spacing w:line="360" w:lineRule="auto"/>
        <w:rPr>
          <w:rFonts w:ascii="Arial" w:eastAsia="Arial" w:hAnsi="Arial" w:cs="Arial"/>
          <w:b/>
          <w:bCs/>
          <w:color w:val="FF0000"/>
          <w:sz w:val="22"/>
          <w:szCs w:val="22"/>
        </w:rPr>
      </w:pPr>
      <w:r w:rsidRPr="75A400B9">
        <w:rPr>
          <w:rFonts w:ascii="Arial" w:eastAsia="Arial" w:hAnsi="Arial" w:cs="Arial"/>
          <w:b/>
          <w:bCs/>
          <w:sz w:val="22"/>
          <w:szCs w:val="22"/>
          <w:u w:val="single"/>
        </w:rPr>
        <w:t>Discuss pharmacy services significance in enhancing the quality of life for service users</w:t>
      </w:r>
      <w:r w:rsidR="48B1110F" w:rsidRPr="75A400B9">
        <w:rPr>
          <w:rFonts w:ascii="Arial" w:eastAsia="Arial" w:hAnsi="Arial" w:cs="Arial"/>
          <w:b/>
          <w:bCs/>
          <w:sz w:val="22"/>
          <w:szCs w:val="22"/>
        </w:rPr>
        <w:t xml:space="preserve"> </w:t>
      </w:r>
    </w:p>
    <w:p w14:paraId="183BF763" w14:textId="11331240" w:rsidR="5E669580" w:rsidRDefault="4E31681D" w:rsidP="75A400B9">
      <w:pPr>
        <w:spacing w:before="240" w:after="240" w:line="360" w:lineRule="auto"/>
        <w:rPr>
          <w:rFonts w:ascii="Arial" w:eastAsia="Arial" w:hAnsi="Arial" w:cs="Arial"/>
          <w:sz w:val="22"/>
          <w:szCs w:val="22"/>
        </w:rPr>
      </w:pPr>
      <w:r w:rsidRPr="2A2FE545">
        <w:rPr>
          <w:rFonts w:ascii="Arial" w:eastAsia="Arial" w:hAnsi="Arial" w:cs="Arial"/>
          <w:sz w:val="22"/>
          <w:szCs w:val="22"/>
        </w:rPr>
        <w:t xml:space="preserve">Pharmacy services play an important role in improving people’s quality of life by offering easy‑to‑reach support within local communities. Public Health England explains that community pharmacies are often the </w:t>
      </w:r>
      <w:r w:rsidR="1138467E" w:rsidRPr="2A2FE545">
        <w:rPr>
          <w:rFonts w:ascii="Arial" w:eastAsia="Arial" w:hAnsi="Arial" w:cs="Arial"/>
          <w:sz w:val="22"/>
          <w:szCs w:val="22"/>
        </w:rPr>
        <w:t>first-place</w:t>
      </w:r>
      <w:r w:rsidRPr="2A2FE545">
        <w:rPr>
          <w:rFonts w:ascii="Arial" w:eastAsia="Arial" w:hAnsi="Arial" w:cs="Arial"/>
          <w:sz w:val="22"/>
          <w:szCs w:val="22"/>
        </w:rPr>
        <w:t xml:space="preserve"> people go for health advice, simple checks and help to change unhealthy behaviours. These early interventions can prevent illness, support people to manage long‑term </w:t>
      </w:r>
      <w:r w:rsidR="4FB10BBC" w:rsidRPr="2A2FE545">
        <w:rPr>
          <w:rFonts w:ascii="Arial" w:eastAsia="Arial" w:hAnsi="Arial" w:cs="Arial"/>
          <w:sz w:val="22"/>
          <w:szCs w:val="22"/>
        </w:rPr>
        <w:t>conditions,</w:t>
      </w:r>
      <w:r w:rsidRPr="2A2FE545">
        <w:rPr>
          <w:rFonts w:ascii="Arial" w:eastAsia="Arial" w:hAnsi="Arial" w:cs="Arial"/>
          <w:sz w:val="22"/>
          <w:szCs w:val="22"/>
        </w:rPr>
        <w:t xml:space="preserve"> and reduce the risk of serious health problems (Public Health England, 2017). NICE also highlights that pharmacies improve wellbeing by giving personalised advice, helping people take their medicines correctly and working with other health services to provide joined‑up care (NICE, 2018). Because pharmacies are widely available and do not require appointments, they help reduce health inequalities and make it easier for people to stay healthy. Overall, pharmacy services support independence, prevent avoidable </w:t>
      </w:r>
      <w:r w:rsidR="2AC44DF4" w:rsidRPr="2A2FE545">
        <w:rPr>
          <w:rFonts w:ascii="Arial" w:eastAsia="Arial" w:hAnsi="Arial" w:cs="Arial"/>
          <w:sz w:val="22"/>
          <w:szCs w:val="22"/>
        </w:rPr>
        <w:t>illness,</w:t>
      </w:r>
      <w:r w:rsidRPr="2A2FE545">
        <w:rPr>
          <w:rFonts w:ascii="Arial" w:eastAsia="Arial" w:hAnsi="Arial" w:cs="Arial"/>
          <w:sz w:val="22"/>
          <w:szCs w:val="22"/>
        </w:rPr>
        <w:t xml:space="preserve"> and contribute to better </w:t>
      </w:r>
      <w:r w:rsidR="4F028DED" w:rsidRPr="2A2FE545">
        <w:rPr>
          <w:rFonts w:ascii="Arial" w:eastAsia="Arial" w:hAnsi="Arial" w:cs="Arial"/>
          <w:sz w:val="22"/>
          <w:szCs w:val="22"/>
        </w:rPr>
        <w:t>everyday</w:t>
      </w:r>
      <w:r w:rsidRPr="2A2FE545">
        <w:rPr>
          <w:rFonts w:ascii="Arial" w:eastAsia="Arial" w:hAnsi="Arial" w:cs="Arial"/>
          <w:sz w:val="22"/>
          <w:szCs w:val="22"/>
        </w:rPr>
        <w:t xml:space="preserve"> wellbeing for service users.</w:t>
      </w:r>
    </w:p>
    <w:p w14:paraId="2A8D99B0" w14:textId="757DCFB4" w:rsidR="5E669580" w:rsidRDefault="5E669580" w:rsidP="75A400B9">
      <w:pPr>
        <w:spacing w:line="360" w:lineRule="auto"/>
        <w:rPr>
          <w:rFonts w:ascii="Arial" w:eastAsia="Arial" w:hAnsi="Arial" w:cs="Arial"/>
          <w:sz w:val="22"/>
          <w:szCs w:val="22"/>
        </w:rPr>
      </w:pPr>
    </w:p>
    <w:p w14:paraId="46EB5BDC" w14:textId="2E12C5BA" w:rsidR="5E669580" w:rsidRDefault="5E669580" w:rsidP="75A400B9">
      <w:pPr>
        <w:spacing w:line="360" w:lineRule="auto"/>
        <w:rPr>
          <w:rFonts w:ascii="Arial" w:eastAsia="Arial" w:hAnsi="Arial" w:cs="Arial"/>
          <w:b/>
          <w:bCs/>
          <w:sz w:val="22"/>
          <w:szCs w:val="22"/>
        </w:rPr>
      </w:pPr>
    </w:p>
    <w:p w14:paraId="5BE635DB" w14:textId="7313A136" w:rsidR="5E669580" w:rsidRDefault="5E669580" w:rsidP="75A400B9">
      <w:pPr>
        <w:spacing w:line="360" w:lineRule="auto"/>
        <w:rPr>
          <w:rFonts w:ascii="Arial" w:eastAsia="Arial" w:hAnsi="Arial" w:cs="Arial"/>
          <w:b/>
          <w:bCs/>
          <w:sz w:val="22"/>
          <w:szCs w:val="22"/>
        </w:rPr>
      </w:pPr>
    </w:p>
    <w:p w14:paraId="1C5DBBF7" w14:textId="77777777" w:rsidR="00805772" w:rsidRDefault="00805772" w:rsidP="75A400B9">
      <w:pPr>
        <w:spacing w:line="360" w:lineRule="auto"/>
        <w:rPr>
          <w:rFonts w:ascii="Arial" w:eastAsia="Arial" w:hAnsi="Arial" w:cs="Arial"/>
          <w:b/>
          <w:bCs/>
          <w:sz w:val="22"/>
          <w:szCs w:val="22"/>
        </w:rPr>
      </w:pPr>
    </w:p>
    <w:p w14:paraId="7C21BDBF" w14:textId="5300AFF2" w:rsidR="5E669580" w:rsidRDefault="76172365" w:rsidP="75A400B9">
      <w:pPr>
        <w:spacing w:line="360" w:lineRule="auto"/>
        <w:rPr>
          <w:rFonts w:ascii="Arial" w:eastAsia="Arial" w:hAnsi="Arial" w:cs="Arial"/>
          <w:sz w:val="22"/>
          <w:szCs w:val="22"/>
        </w:rPr>
      </w:pPr>
      <w:r w:rsidRPr="75A400B9">
        <w:rPr>
          <w:rFonts w:ascii="Arial" w:eastAsia="Arial" w:hAnsi="Arial" w:cs="Arial"/>
          <w:b/>
          <w:bCs/>
          <w:sz w:val="22"/>
          <w:szCs w:val="22"/>
        </w:rPr>
        <w:lastRenderedPageBreak/>
        <w:t>Task 1 Poster</w:t>
      </w:r>
    </w:p>
    <w:p w14:paraId="50944346" w14:textId="14AE9288" w:rsidR="5E669580" w:rsidRDefault="448BE11D" w:rsidP="75A400B9">
      <w:pPr>
        <w:spacing w:line="360" w:lineRule="auto"/>
        <w:rPr>
          <w:rFonts w:ascii="Arial" w:eastAsia="Arial" w:hAnsi="Arial" w:cs="Arial"/>
          <w:b/>
          <w:bCs/>
          <w:sz w:val="22"/>
          <w:szCs w:val="22"/>
        </w:rPr>
      </w:pPr>
      <w:r w:rsidRPr="75A400B9">
        <w:rPr>
          <w:rFonts w:ascii="Arial" w:eastAsia="Arial" w:hAnsi="Arial" w:cs="Arial"/>
          <w:b/>
          <w:bCs/>
          <w:sz w:val="22"/>
          <w:szCs w:val="22"/>
        </w:rPr>
        <w:t>Appendix 1. Visual poster infographic</w:t>
      </w:r>
    </w:p>
    <w:p w14:paraId="74E2693E" w14:textId="203E3CAD" w:rsidR="5E669580" w:rsidRDefault="5CE94FFC" w:rsidP="75A400B9">
      <w:pPr>
        <w:spacing w:line="360" w:lineRule="auto"/>
        <w:rPr>
          <w:rFonts w:ascii="Arial" w:eastAsia="Arial" w:hAnsi="Arial" w:cs="Arial"/>
          <w:b/>
          <w:bCs/>
          <w:sz w:val="22"/>
          <w:szCs w:val="22"/>
          <w:u w:val="single"/>
        </w:rPr>
      </w:pPr>
      <w:r>
        <w:rPr>
          <w:noProof/>
        </w:rPr>
        <w:drawing>
          <wp:inline distT="0" distB="0" distL="0" distR="0" wp14:anchorId="22FB3143" wp14:editId="689FC6B3">
            <wp:extent cx="5810250" cy="7258050"/>
            <wp:effectExtent l="0" t="0" r="0" b="0"/>
            <wp:docPr id="16076876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687664" name="Picture 1607687664"/>
                    <pic:cNvPicPr/>
                  </pic:nvPicPr>
                  <pic:blipFill>
                    <a:blip r:embed="rId15">
                      <a:extLst>
                        <a:ext uri="{28A0092B-C50C-407E-A947-70E740481C1C}">
                          <a14:useLocalDpi xmlns:a14="http://schemas.microsoft.com/office/drawing/2010/main"/>
                        </a:ext>
                      </a:extLst>
                    </a:blip>
                    <a:stretch>
                      <a:fillRect/>
                    </a:stretch>
                  </pic:blipFill>
                  <pic:spPr>
                    <a:xfrm>
                      <a:off x="0" y="0"/>
                      <a:ext cx="5810250" cy="7258050"/>
                    </a:xfrm>
                    <a:prstGeom prst="rect">
                      <a:avLst/>
                    </a:prstGeom>
                  </pic:spPr>
                </pic:pic>
              </a:graphicData>
            </a:graphic>
          </wp:inline>
        </w:drawing>
      </w:r>
    </w:p>
    <w:p w14:paraId="674BA11D" w14:textId="6C4612E7" w:rsidR="5E669580" w:rsidRDefault="2BD09860" w:rsidP="2A2FE545">
      <w:pPr>
        <w:spacing w:line="360" w:lineRule="auto"/>
        <w:rPr>
          <w:rFonts w:ascii="Arial" w:eastAsia="Arial" w:hAnsi="Arial" w:cs="Arial"/>
          <w:b/>
          <w:bCs/>
          <w:sz w:val="22"/>
          <w:szCs w:val="22"/>
          <w:u w:val="single"/>
        </w:rPr>
      </w:pPr>
      <w:r w:rsidRPr="2A2FE545">
        <w:rPr>
          <w:rFonts w:ascii="Arial" w:eastAsia="Arial" w:hAnsi="Arial" w:cs="Arial"/>
          <w:b/>
          <w:bCs/>
          <w:sz w:val="22"/>
          <w:szCs w:val="22"/>
          <w:u w:val="single"/>
        </w:rPr>
        <w:lastRenderedPageBreak/>
        <w:t>References</w:t>
      </w:r>
    </w:p>
    <w:p w14:paraId="6B564C6F" w14:textId="77777777" w:rsidR="00F76E0A" w:rsidRDefault="00F76E0A" w:rsidP="75A400B9">
      <w:pPr>
        <w:spacing w:before="240" w:after="240" w:line="360" w:lineRule="auto"/>
      </w:pPr>
      <w:r w:rsidRPr="75A400B9">
        <w:rPr>
          <w:rFonts w:ascii="Arial" w:eastAsia="Arial" w:hAnsi="Arial" w:cs="Arial"/>
        </w:rPr>
        <w:t xml:space="preserve">British Society for the History of Pharmacy (n.d.) </w:t>
      </w:r>
      <w:r w:rsidRPr="75A400B9">
        <w:rPr>
          <w:rFonts w:ascii="Aptos" w:eastAsia="Aptos" w:hAnsi="Aptos" w:cs="Aptos"/>
          <w:i/>
          <w:iCs/>
        </w:rPr>
        <w:t>History of pharmacy</w:t>
      </w:r>
      <w:r w:rsidRPr="75A400B9">
        <w:rPr>
          <w:rFonts w:ascii="Aptos" w:eastAsia="Aptos" w:hAnsi="Aptos" w:cs="Aptos"/>
        </w:rPr>
        <w:t>.</w:t>
      </w:r>
      <w:r w:rsidRPr="75A400B9">
        <w:rPr>
          <w:rFonts w:ascii="Arial" w:eastAsia="Arial" w:hAnsi="Arial" w:cs="Arial"/>
        </w:rPr>
        <w:t xml:space="preserve"> Available at:</w:t>
      </w:r>
      <w:r w:rsidRPr="75A400B9">
        <w:rPr>
          <w:rFonts w:ascii="Aptos" w:eastAsia="Aptos" w:hAnsi="Aptos" w:cs="Aptos"/>
        </w:rPr>
        <w:t xml:space="preserve"> </w:t>
      </w:r>
      <w:hyperlink r:id="rId16">
        <w:r w:rsidRPr="75A400B9">
          <w:rPr>
            <w:rStyle w:val="Hyperlink"/>
            <w:rFonts w:ascii="Aptos" w:eastAsia="Aptos" w:hAnsi="Aptos" w:cs="Aptos"/>
          </w:rPr>
          <w:t>https://www.bshp.org/history-of-pharmacy</w:t>
        </w:r>
      </w:hyperlink>
    </w:p>
    <w:p w14:paraId="68BF2653" w14:textId="77777777" w:rsidR="00F76E0A" w:rsidRDefault="00F76E0A" w:rsidP="75A400B9">
      <w:pPr>
        <w:spacing w:before="240" w:after="240" w:line="360" w:lineRule="auto"/>
      </w:pPr>
      <w:r w:rsidRPr="75A400B9">
        <w:rPr>
          <w:rFonts w:ascii="Arial" w:eastAsia="Arial" w:hAnsi="Arial" w:cs="Arial"/>
        </w:rPr>
        <w:t xml:space="preserve">Insight Intelligencer (n.d.) </w:t>
      </w:r>
      <w:r w:rsidRPr="75A400B9">
        <w:rPr>
          <w:rFonts w:ascii="Aptos" w:eastAsia="Aptos" w:hAnsi="Aptos" w:cs="Aptos"/>
          <w:i/>
          <w:iCs/>
        </w:rPr>
        <w:t>The history of pharmacy: from apothecaries to modern drugstores</w:t>
      </w:r>
      <w:r w:rsidRPr="75A400B9">
        <w:rPr>
          <w:rFonts w:ascii="Aptos" w:eastAsia="Aptos" w:hAnsi="Aptos" w:cs="Aptos"/>
        </w:rPr>
        <w:t>.</w:t>
      </w:r>
      <w:r w:rsidRPr="75A400B9">
        <w:rPr>
          <w:rFonts w:ascii="Arial" w:eastAsia="Arial" w:hAnsi="Arial" w:cs="Arial"/>
        </w:rPr>
        <w:t xml:space="preserve"> Available at:</w:t>
      </w:r>
      <w:r w:rsidRPr="75A400B9">
        <w:rPr>
          <w:rFonts w:ascii="Aptos" w:eastAsia="Aptos" w:hAnsi="Aptos" w:cs="Aptos"/>
        </w:rPr>
        <w:t xml:space="preserve"> </w:t>
      </w:r>
      <w:hyperlink r:id="rId17">
        <w:r w:rsidRPr="75A400B9">
          <w:rPr>
            <w:rStyle w:val="Hyperlink"/>
            <w:rFonts w:ascii="Aptos" w:eastAsia="Aptos" w:hAnsi="Aptos" w:cs="Aptos"/>
          </w:rPr>
          <w:t>https://insightintelligencer.com/the-history-of-pharmacy-from-apothecaries-to-modern-drugstores/</w:t>
        </w:r>
      </w:hyperlink>
    </w:p>
    <w:p w14:paraId="082E1C7E" w14:textId="77777777" w:rsidR="00F76E0A" w:rsidRDefault="00F76E0A" w:rsidP="75A400B9">
      <w:pPr>
        <w:spacing w:before="240" w:after="240" w:line="360" w:lineRule="auto"/>
      </w:pPr>
      <w:r w:rsidRPr="75A400B9">
        <w:rPr>
          <w:rFonts w:ascii="Arial" w:eastAsia="Arial" w:hAnsi="Arial" w:cs="Arial"/>
          <w:sz w:val="22"/>
          <w:szCs w:val="22"/>
        </w:rPr>
        <w:t>Mental Health Foundation (2023)</w:t>
      </w:r>
      <w:r w:rsidRPr="75A400B9">
        <w:rPr>
          <w:rFonts w:ascii="Arial" w:eastAsia="Arial" w:hAnsi="Arial" w:cs="Arial"/>
          <w:i/>
          <w:iCs/>
          <w:sz w:val="22"/>
          <w:szCs w:val="22"/>
        </w:rPr>
        <w:t xml:space="preserve"> A brief history of mental health care.</w:t>
      </w:r>
      <w:r w:rsidRPr="75A400B9">
        <w:rPr>
          <w:rFonts w:ascii="Arial" w:eastAsia="Arial" w:hAnsi="Arial" w:cs="Arial"/>
          <w:sz w:val="22"/>
          <w:szCs w:val="22"/>
        </w:rPr>
        <w:t xml:space="preserve"> London: Mental Health Foundation. Available at: </w:t>
      </w:r>
      <w:hyperlink r:id="rId18">
        <w:r w:rsidRPr="75A400B9">
          <w:rPr>
            <w:rStyle w:val="Hyperlink"/>
            <w:rFonts w:ascii="Consolas" w:eastAsia="Consolas" w:hAnsi="Consolas" w:cs="Consolas"/>
            <w:sz w:val="22"/>
            <w:szCs w:val="22"/>
          </w:rPr>
          <w:t>https://www.mentalhealth.org.uk/explore-mental-health/a-z-topics/brief-history-mental-health-care</w:t>
        </w:r>
      </w:hyperlink>
      <w:r w:rsidRPr="75A400B9">
        <w:rPr>
          <w:rFonts w:ascii="Arial" w:eastAsia="Arial" w:hAnsi="Arial" w:cs="Arial"/>
          <w:sz w:val="22"/>
          <w:szCs w:val="22"/>
        </w:rPr>
        <w:t xml:space="preserve"> </w:t>
      </w:r>
      <w:hyperlink r:id="rId19">
        <w:r w:rsidRPr="75A400B9">
          <w:rPr>
            <w:rStyle w:val="Hyperlink"/>
            <w:rFonts w:ascii="Arial" w:eastAsia="Arial" w:hAnsi="Arial" w:cs="Arial"/>
            <w:sz w:val="22"/>
            <w:szCs w:val="22"/>
          </w:rPr>
          <w:t>(mentalhealth.org.uk in Bing)</w:t>
        </w:r>
      </w:hyperlink>
    </w:p>
    <w:p w14:paraId="6C07B52F" w14:textId="77777777" w:rsidR="00F76E0A" w:rsidRDefault="00F76E0A" w:rsidP="75A400B9">
      <w:pPr>
        <w:spacing w:before="240" w:after="240" w:line="360" w:lineRule="auto"/>
        <w:rPr>
          <w:rFonts w:ascii="Arial" w:eastAsia="Arial" w:hAnsi="Arial" w:cs="Arial"/>
        </w:rPr>
      </w:pPr>
      <w:r w:rsidRPr="75A400B9">
        <w:rPr>
          <w:rFonts w:ascii="Arial" w:eastAsia="Arial" w:hAnsi="Arial" w:cs="Arial"/>
        </w:rPr>
        <w:t xml:space="preserve">Mental Health Foundation (2023) </w:t>
      </w:r>
      <w:r w:rsidRPr="75A400B9">
        <w:rPr>
          <w:rFonts w:ascii="Aptos" w:eastAsia="Aptos" w:hAnsi="Aptos" w:cs="Aptos"/>
          <w:i/>
          <w:iCs/>
        </w:rPr>
        <w:t>Children and young people: statistics</w:t>
      </w:r>
      <w:r w:rsidRPr="75A400B9">
        <w:rPr>
          <w:rFonts w:ascii="Aptos" w:eastAsia="Aptos" w:hAnsi="Aptos" w:cs="Aptos"/>
        </w:rPr>
        <w:t xml:space="preserve">. </w:t>
      </w:r>
      <w:r w:rsidRPr="75A400B9">
        <w:rPr>
          <w:rFonts w:ascii="Arial" w:eastAsia="Arial" w:hAnsi="Arial" w:cs="Arial"/>
        </w:rPr>
        <w:t>Available at:</w:t>
      </w:r>
      <w:r w:rsidRPr="75A400B9">
        <w:rPr>
          <w:rFonts w:ascii="Aptos" w:eastAsia="Aptos" w:hAnsi="Aptos" w:cs="Aptos"/>
        </w:rPr>
        <w:t xml:space="preserve"> </w:t>
      </w:r>
      <w:hyperlink r:id="rId20">
        <w:r w:rsidRPr="75A400B9">
          <w:rPr>
            <w:rStyle w:val="Hyperlink"/>
            <w:rFonts w:ascii="Consolas" w:eastAsia="Consolas" w:hAnsi="Consolas" w:cs="Consolas"/>
          </w:rPr>
          <w:t>https://www.mentalhealth.org.uk</w:t>
        </w:r>
      </w:hyperlink>
      <w:r w:rsidRPr="75A400B9">
        <w:rPr>
          <w:rFonts w:ascii="Aptos" w:eastAsia="Aptos" w:hAnsi="Aptos" w:cs="Aptos"/>
        </w:rPr>
        <w:t xml:space="preserve"> </w:t>
      </w:r>
      <w:hyperlink r:id="rId21">
        <w:r w:rsidRPr="75A400B9">
          <w:rPr>
            <w:rStyle w:val="Hyperlink"/>
            <w:rFonts w:ascii="Aptos" w:eastAsia="Aptos" w:hAnsi="Aptos" w:cs="Aptos"/>
          </w:rPr>
          <w:t>(mentalhealth.org.uk in Bing)</w:t>
        </w:r>
      </w:hyperlink>
      <w:r w:rsidRPr="75A400B9">
        <w:rPr>
          <w:rFonts w:ascii="Aptos" w:eastAsia="Aptos" w:hAnsi="Aptos" w:cs="Aptos"/>
        </w:rPr>
        <w:t xml:space="preserve"> </w:t>
      </w:r>
      <w:r w:rsidRPr="75A400B9">
        <w:rPr>
          <w:rFonts w:ascii="Arial" w:eastAsia="Arial" w:hAnsi="Arial" w:cs="Arial"/>
        </w:rPr>
        <w:t>(Accessed: 17 February 2026).</w:t>
      </w:r>
    </w:p>
    <w:p w14:paraId="7EBEBABD" w14:textId="77777777" w:rsidR="00F76E0A" w:rsidRDefault="00F76E0A" w:rsidP="75A400B9">
      <w:pPr>
        <w:spacing w:before="240" w:after="240" w:line="360" w:lineRule="auto"/>
      </w:pPr>
      <w:r w:rsidRPr="75A400B9">
        <w:rPr>
          <w:rFonts w:ascii="Arial" w:eastAsia="Arial" w:hAnsi="Arial" w:cs="Arial"/>
        </w:rPr>
        <w:t xml:space="preserve">Mind (2023) </w:t>
      </w:r>
      <w:r w:rsidRPr="75A400B9">
        <w:rPr>
          <w:rFonts w:ascii="Aptos" w:eastAsia="Aptos" w:hAnsi="Aptos" w:cs="Aptos"/>
          <w:i/>
          <w:iCs/>
        </w:rPr>
        <w:t>Key facts and statistics about mental health</w:t>
      </w:r>
      <w:r w:rsidRPr="75A400B9">
        <w:rPr>
          <w:rFonts w:ascii="Aptos" w:eastAsia="Aptos" w:hAnsi="Aptos" w:cs="Aptos"/>
        </w:rPr>
        <w:t xml:space="preserve">. </w:t>
      </w:r>
      <w:r w:rsidRPr="75A400B9">
        <w:rPr>
          <w:rFonts w:ascii="Arial" w:eastAsia="Arial" w:hAnsi="Arial" w:cs="Arial"/>
        </w:rPr>
        <w:t>Available at:</w:t>
      </w:r>
      <w:r w:rsidRPr="75A400B9">
        <w:rPr>
          <w:rFonts w:ascii="Aptos" w:eastAsia="Aptos" w:hAnsi="Aptos" w:cs="Aptos"/>
        </w:rPr>
        <w:t xml:space="preserve"> </w:t>
      </w:r>
      <w:hyperlink r:id="rId22">
        <w:r w:rsidRPr="75A400B9">
          <w:rPr>
            <w:rStyle w:val="Hyperlink"/>
            <w:rFonts w:ascii="Aptos" w:eastAsia="Aptos" w:hAnsi="Aptos" w:cs="Aptos"/>
          </w:rPr>
          <w:t>https://www.mind.org.uk</w:t>
        </w:r>
      </w:hyperlink>
      <w:r w:rsidRPr="75A400B9">
        <w:rPr>
          <w:rFonts w:ascii="Aptos" w:eastAsia="Aptos" w:hAnsi="Aptos" w:cs="Aptos"/>
        </w:rPr>
        <w:t xml:space="preserve"> (Accessed: 17 February 2026).</w:t>
      </w:r>
    </w:p>
    <w:p w14:paraId="760EEFCD" w14:textId="77777777" w:rsidR="00F76E0A" w:rsidRDefault="00F76E0A" w:rsidP="75A400B9">
      <w:pPr>
        <w:spacing w:before="240" w:after="240" w:line="360" w:lineRule="auto"/>
        <w:rPr>
          <w:rFonts w:ascii="Arial" w:eastAsia="Arial" w:hAnsi="Arial" w:cs="Arial"/>
          <w:sz w:val="22"/>
          <w:szCs w:val="22"/>
        </w:rPr>
      </w:pPr>
      <w:r w:rsidRPr="75A400B9">
        <w:rPr>
          <w:rFonts w:ascii="Arial" w:eastAsia="Arial" w:hAnsi="Arial" w:cs="Arial"/>
          <w:sz w:val="22"/>
          <w:szCs w:val="22"/>
        </w:rPr>
        <w:t xml:space="preserve">NHS Confederation (2023) </w:t>
      </w:r>
      <w:r w:rsidRPr="75A400B9">
        <w:rPr>
          <w:rFonts w:ascii="Arial" w:eastAsia="Arial" w:hAnsi="Arial" w:cs="Arial"/>
          <w:i/>
          <w:iCs/>
          <w:sz w:val="22"/>
          <w:szCs w:val="22"/>
        </w:rPr>
        <w:t>Mental health services: demand, capacity and pressures.</w:t>
      </w:r>
      <w:r w:rsidRPr="75A400B9">
        <w:rPr>
          <w:rFonts w:ascii="Arial" w:eastAsia="Arial" w:hAnsi="Arial" w:cs="Arial"/>
          <w:sz w:val="22"/>
          <w:szCs w:val="22"/>
        </w:rPr>
        <w:t xml:space="preserve"> NHS Confederation. Available at: </w:t>
      </w:r>
      <w:hyperlink r:id="rId23">
        <w:r w:rsidRPr="75A400B9">
          <w:rPr>
            <w:rStyle w:val="Hyperlink"/>
            <w:rFonts w:ascii="Arial" w:eastAsia="Arial" w:hAnsi="Arial" w:cs="Arial"/>
            <w:sz w:val="22"/>
            <w:szCs w:val="22"/>
          </w:rPr>
          <w:t>https://www.nhsconfed.org/publications/mental-health-services-demand-capacity-and-pressures</w:t>
        </w:r>
      </w:hyperlink>
      <w:r w:rsidRPr="75A400B9">
        <w:rPr>
          <w:rFonts w:ascii="Arial" w:eastAsia="Arial" w:hAnsi="Arial" w:cs="Arial"/>
          <w:sz w:val="22"/>
          <w:szCs w:val="22"/>
        </w:rPr>
        <w:t xml:space="preserve"> (nhsconfed.org in Bing)</w:t>
      </w:r>
    </w:p>
    <w:p w14:paraId="36127127" w14:textId="77777777" w:rsidR="00F76E0A" w:rsidRDefault="00F76E0A" w:rsidP="75A400B9">
      <w:pPr>
        <w:spacing w:before="240" w:after="240" w:line="360" w:lineRule="auto"/>
      </w:pPr>
      <w:r w:rsidRPr="75A400B9">
        <w:rPr>
          <w:rFonts w:ascii="Arial" w:eastAsia="Arial" w:hAnsi="Arial" w:cs="Arial"/>
          <w:sz w:val="22"/>
          <w:szCs w:val="22"/>
        </w:rPr>
        <w:t xml:space="preserve">NHS England (2019) </w:t>
      </w:r>
      <w:r w:rsidRPr="75A400B9">
        <w:rPr>
          <w:rFonts w:ascii="Arial" w:eastAsia="Arial" w:hAnsi="Arial" w:cs="Arial"/>
          <w:i/>
          <w:iCs/>
          <w:sz w:val="22"/>
          <w:szCs w:val="22"/>
        </w:rPr>
        <w:t>The NHS Long Term Plan</w:t>
      </w:r>
      <w:r w:rsidRPr="75A400B9">
        <w:rPr>
          <w:rFonts w:ascii="Arial" w:eastAsia="Arial" w:hAnsi="Arial" w:cs="Arial"/>
          <w:sz w:val="22"/>
          <w:szCs w:val="22"/>
        </w:rPr>
        <w:t xml:space="preserve">. London: NHS England. Available at: </w:t>
      </w:r>
      <w:hyperlink r:id="rId24">
        <w:r w:rsidRPr="75A400B9">
          <w:rPr>
            <w:rStyle w:val="Hyperlink"/>
            <w:rFonts w:ascii="Consolas" w:eastAsia="Consolas" w:hAnsi="Consolas" w:cs="Consolas"/>
            <w:sz w:val="22"/>
            <w:szCs w:val="22"/>
          </w:rPr>
          <w:t>https://www.longtermplan.nhs.uk/</w:t>
        </w:r>
      </w:hyperlink>
      <w:r w:rsidRPr="75A400B9">
        <w:rPr>
          <w:rFonts w:ascii="Arial" w:eastAsia="Arial" w:hAnsi="Arial" w:cs="Arial"/>
          <w:sz w:val="22"/>
          <w:szCs w:val="22"/>
        </w:rPr>
        <w:t xml:space="preserve"> </w:t>
      </w:r>
      <w:hyperlink r:id="rId25">
        <w:r w:rsidRPr="75A400B9">
          <w:rPr>
            <w:rStyle w:val="Hyperlink"/>
            <w:rFonts w:ascii="Arial" w:eastAsia="Arial" w:hAnsi="Arial" w:cs="Arial"/>
            <w:sz w:val="22"/>
            <w:szCs w:val="22"/>
          </w:rPr>
          <w:t>(longtermplan.nhs.uk in Bing)</w:t>
        </w:r>
      </w:hyperlink>
    </w:p>
    <w:p w14:paraId="7C8BAB5F" w14:textId="77777777" w:rsidR="00F76E0A" w:rsidRDefault="00F76E0A" w:rsidP="75A400B9">
      <w:pPr>
        <w:spacing w:before="240" w:after="240" w:line="360" w:lineRule="auto"/>
        <w:rPr>
          <w:rFonts w:ascii="Arial" w:eastAsia="Arial" w:hAnsi="Arial" w:cs="Arial"/>
        </w:rPr>
      </w:pPr>
      <w:r w:rsidRPr="75A400B9">
        <w:rPr>
          <w:rFonts w:ascii="Arial" w:eastAsia="Arial" w:hAnsi="Arial" w:cs="Arial"/>
        </w:rPr>
        <w:t xml:space="preserve">NHS England (2020) </w:t>
      </w:r>
      <w:r w:rsidRPr="75A400B9">
        <w:rPr>
          <w:rFonts w:ascii="Aptos" w:eastAsia="Aptos" w:hAnsi="Aptos" w:cs="Aptos"/>
          <w:i/>
          <w:iCs/>
        </w:rPr>
        <w:t>The community mental health framework for adults and older adults</w:t>
      </w:r>
      <w:r w:rsidRPr="75A400B9">
        <w:rPr>
          <w:rFonts w:ascii="Aptos" w:eastAsia="Aptos" w:hAnsi="Aptos" w:cs="Aptos"/>
        </w:rPr>
        <w:t xml:space="preserve">. </w:t>
      </w:r>
      <w:r w:rsidRPr="75A400B9">
        <w:rPr>
          <w:rFonts w:ascii="Arial" w:eastAsia="Arial" w:hAnsi="Arial" w:cs="Arial"/>
        </w:rPr>
        <w:t>Available at:</w:t>
      </w:r>
      <w:r w:rsidRPr="75A400B9">
        <w:rPr>
          <w:rFonts w:ascii="Aptos" w:eastAsia="Aptos" w:hAnsi="Aptos" w:cs="Aptos"/>
        </w:rPr>
        <w:t xml:space="preserve"> </w:t>
      </w:r>
      <w:hyperlink r:id="rId26">
        <w:r w:rsidRPr="75A400B9">
          <w:rPr>
            <w:rStyle w:val="Hyperlink"/>
            <w:rFonts w:ascii="Consolas" w:eastAsia="Consolas" w:hAnsi="Consolas" w:cs="Consolas"/>
          </w:rPr>
          <w:t>https://www.england.nhs.uk/mental-health</w:t>
        </w:r>
      </w:hyperlink>
      <w:r w:rsidRPr="75A400B9">
        <w:rPr>
          <w:rFonts w:ascii="Aptos" w:eastAsia="Aptos" w:hAnsi="Aptos" w:cs="Aptos"/>
        </w:rPr>
        <w:t xml:space="preserve"> </w:t>
      </w:r>
      <w:hyperlink r:id="rId27">
        <w:r w:rsidRPr="75A400B9">
          <w:rPr>
            <w:rStyle w:val="Hyperlink"/>
            <w:rFonts w:ascii="Aptos" w:eastAsia="Aptos" w:hAnsi="Aptos" w:cs="Aptos"/>
          </w:rPr>
          <w:t>(england.nhs.uk in Bing)</w:t>
        </w:r>
      </w:hyperlink>
      <w:r w:rsidRPr="75A400B9">
        <w:rPr>
          <w:rFonts w:ascii="Aptos" w:eastAsia="Aptos" w:hAnsi="Aptos" w:cs="Aptos"/>
        </w:rPr>
        <w:t xml:space="preserve"> </w:t>
      </w:r>
      <w:r w:rsidRPr="75A400B9">
        <w:rPr>
          <w:rFonts w:ascii="Arial" w:eastAsia="Arial" w:hAnsi="Arial" w:cs="Arial"/>
        </w:rPr>
        <w:t>(Accessed: 17 February 2026).</w:t>
      </w:r>
    </w:p>
    <w:p w14:paraId="153A6349" w14:textId="77777777" w:rsidR="00F76E0A" w:rsidRDefault="00F76E0A" w:rsidP="75A400B9">
      <w:pPr>
        <w:spacing w:before="240" w:after="240" w:line="360" w:lineRule="auto"/>
      </w:pPr>
      <w:r w:rsidRPr="75A400B9">
        <w:rPr>
          <w:rFonts w:ascii="Arial" w:eastAsia="Arial" w:hAnsi="Arial" w:cs="Arial"/>
        </w:rPr>
        <w:t xml:space="preserve">NHS England (2023) </w:t>
      </w:r>
      <w:r w:rsidRPr="75A400B9">
        <w:rPr>
          <w:rFonts w:ascii="Aptos" w:eastAsia="Aptos" w:hAnsi="Aptos" w:cs="Aptos"/>
        </w:rPr>
        <w:t xml:space="preserve">A national framework for NHS action on inclusion health. </w:t>
      </w:r>
      <w:r w:rsidRPr="75A400B9">
        <w:rPr>
          <w:rFonts w:ascii="Arial" w:eastAsia="Arial" w:hAnsi="Arial" w:cs="Arial"/>
        </w:rPr>
        <w:t>Available at:</w:t>
      </w:r>
      <w:r w:rsidRPr="75A400B9">
        <w:rPr>
          <w:rFonts w:ascii="Aptos" w:eastAsia="Aptos" w:hAnsi="Aptos" w:cs="Aptos"/>
        </w:rPr>
        <w:t xml:space="preserve"> </w:t>
      </w:r>
      <w:hyperlink r:id="rId28">
        <w:r w:rsidRPr="75A400B9">
          <w:rPr>
            <w:rStyle w:val="Hyperlink"/>
            <w:rFonts w:ascii="Aptos" w:eastAsia="Aptos" w:hAnsi="Aptos" w:cs="Aptos"/>
          </w:rPr>
          <w:t>https://www.england.nhs.uk</w:t>
        </w:r>
      </w:hyperlink>
      <w:r w:rsidRPr="75A400B9">
        <w:rPr>
          <w:rFonts w:ascii="Aptos" w:eastAsia="Aptos" w:hAnsi="Aptos" w:cs="Aptos"/>
        </w:rPr>
        <w:t xml:space="preserve"> </w:t>
      </w:r>
      <w:r w:rsidRPr="75A400B9">
        <w:rPr>
          <w:rFonts w:ascii="Arial" w:eastAsia="Arial" w:hAnsi="Arial" w:cs="Arial"/>
        </w:rPr>
        <w:t>(Accessed: 17 February 2026).</w:t>
      </w:r>
    </w:p>
    <w:p w14:paraId="7BFFA016" w14:textId="77777777" w:rsidR="00F76E0A" w:rsidRDefault="00F76E0A" w:rsidP="09E1C832">
      <w:pPr>
        <w:spacing w:line="360" w:lineRule="auto"/>
        <w:rPr>
          <w:sz w:val="22"/>
          <w:szCs w:val="22"/>
        </w:rPr>
      </w:pPr>
      <w:r w:rsidRPr="75A400B9">
        <w:rPr>
          <w:rFonts w:ascii="Arial" w:eastAsia="Arial" w:hAnsi="Arial" w:cs="Arial"/>
          <w:sz w:val="22"/>
          <w:szCs w:val="22"/>
        </w:rPr>
        <w:lastRenderedPageBreak/>
        <w:t>NHS England (2026)</w:t>
      </w:r>
      <w:r w:rsidRPr="75A400B9">
        <w:rPr>
          <w:sz w:val="22"/>
          <w:szCs w:val="22"/>
        </w:rPr>
        <w:t xml:space="preserve"> </w:t>
      </w:r>
      <w:r w:rsidRPr="75A400B9">
        <w:rPr>
          <w:i/>
          <w:iCs/>
          <w:sz w:val="22"/>
          <w:szCs w:val="22"/>
        </w:rPr>
        <w:t>Community mental health services.</w:t>
      </w:r>
      <w:r w:rsidRPr="75A400B9">
        <w:rPr>
          <w:rFonts w:ascii="Arial" w:eastAsia="Arial" w:hAnsi="Arial" w:cs="Arial"/>
          <w:sz w:val="22"/>
          <w:szCs w:val="22"/>
        </w:rPr>
        <w:t xml:space="preserve"> Available at:</w:t>
      </w:r>
      <w:r w:rsidRPr="75A400B9">
        <w:rPr>
          <w:sz w:val="22"/>
          <w:szCs w:val="22"/>
        </w:rPr>
        <w:t xml:space="preserve"> </w:t>
      </w:r>
      <w:hyperlink r:id="rId29" w:anchor=":~:text=Community%20mental%20health%20services%20play,Term%20Plan%20by%202023/24:">
        <w:r w:rsidRPr="75A400B9">
          <w:rPr>
            <w:rStyle w:val="Hyperlink"/>
            <w:rFonts w:ascii="Aptos" w:eastAsia="Aptos" w:hAnsi="Aptos" w:cs="Aptos"/>
            <w:sz w:val="22"/>
            <w:szCs w:val="22"/>
          </w:rPr>
          <w:t>NHS England » Community mental health services</w:t>
        </w:r>
      </w:hyperlink>
      <w:r w:rsidRPr="75A400B9">
        <w:rPr>
          <w:sz w:val="22"/>
          <w:szCs w:val="22"/>
        </w:rPr>
        <w:t xml:space="preserve"> </w:t>
      </w:r>
      <w:r w:rsidRPr="75A400B9">
        <w:rPr>
          <w:rFonts w:ascii="Arial" w:eastAsia="Arial" w:hAnsi="Arial" w:cs="Arial"/>
          <w:sz w:val="22"/>
          <w:szCs w:val="22"/>
        </w:rPr>
        <w:t>(Accessed: 5 February 2026).</w:t>
      </w:r>
    </w:p>
    <w:p w14:paraId="18AD7184" w14:textId="77777777" w:rsidR="00F76E0A" w:rsidRDefault="00F76E0A" w:rsidP="75A400B9">
      <w:pPr>
        <w:spacing w:before="240" w:after="240" w:line="360" w:lineRule="auto"/>
        <w:rPr>
          <w:rFonts w:ascii="Arial" w:eastAsia="Arial" w:hAnsi="Arial" w:cs="Arial"/>
          <w:sz w:val="22"/>
          <w:szCs w:val="22"/>
        </w:rPr>
      </w:pPr>
      <w:r w:rsidRPr="75A400B9">
        <w:rPr>
          <w:rFonts w:ascii="Arial" w:eastAsia="Arial" w:hAnsi="Arial" w:cs="Arial"/>
          <w:sz w:val="22"/>
          <w:szCs w:val="22"/>
        </w:rPr>
        <w:t xml:space="preserve">NHS Providers (2023) </w:t>
      </w:r>
      <w:r w:rsidRPr="75A400B9">
        <w:rPr>
          <w:rFonts w:ascii="Arial" w:eastAsia="Arial" w:hAnsi="Arial" w:cs="Arial"/>
          <w:i/>
          <w:iCs/>
          <w:sz w:val="22"/>
          <w:szCs w:val="22"/>
        </w:rPr>
        <w:t>State of the provider sector: mental health services.</w:t>
      </w:r>
      <w:r w:rsidRPr="75A400B9">
        <w:rPr>
          <w:rFonts w:ascii="Arial" w:eastAsia="Arial" w:hAnsi="Arial" w:cs="Arial"/>
          <w:sz w:val="22"/>
          <w:szCs w:val="22"/>
        </w:rPr>
        <w:t xml:space="preserve"> NHS Providers. Available at: </w:t>
      </w:r>
      <w:hyperlink r:id="rId30">
        <w:r w:rsidRPr="75A400B9">
          <w:rPr>
            <w:rStyle w:val="Hyperlink"/>
            <w:rFonts w:ascii="Arial" w:eastAsia="Arial" w:hAnsi="Arial" w:cs="Arial"/>
            <w:sz w:val="22"/>
            <w:szCs w:val="22"/>
          </w:rPr>
          <w:t>https://nhsproviders.org/state-of-the-provider-sector-2023</w:t>
        </w:r>
      </w:hyperlink>
      <w:r w:rsidRPr="75A400B9">
        <w:rPr>
          <w:rFonts w:ascii="Arial" w:eastAsia="Arial" w:hAnsi="Arial" w:cs="Arial"/>
          <w:sz w:val="22"/>
          <w:szCs w:val="22"/>
        </w:rPr>
        <w:t xml:space="preserve"> (nhsproviders.org in Bing)</w:t>
      </w:r>
    </w:p>
    <w:p w14:paraId="50E8A2CE" w14:textId="77777777" w:rsidR="00F76E0A" w:rsidRDefault="00F76E0A" w:rsidP="75A400B9">
      <w:pPr>
        <w:spacing w:before="240" w:after="240" w:line="360" w:lineRule="auto"/>
      </w:pPr>
      <w:r w:rsidRPr="75A400B9">
        <w:rPr>
          <w:rFonts w:ascii="Arial" w:eastAsia="Arial" w:hAnsi="Arial" w:cs="Arial"/>
        </w:rPr>
        <w:t xml:space="preserve">NICE (2018) </w:t>
      </w:r>
      <w:r w:rsidRPr="75A400B9">
        <w:rPr>
          <w:rFonts w:ascii="Aptos" w:eastAsia="Aptos" w:hAnsi="Aptos" w:cs="Aptos"/>
          <w:i/>
          <w:iCs/>
        </w:rPr>
        <w:t>Community pharmacies: promoting health and wellbeing (NG102)</w:t>
      </w:r>
      <w:r w:rsidRPr="75A400B9">
        <w:rPr>
          <w:rFonts w:ascii="Aptos" w:eastAsia="Aptos" w:hAnsi="Aptos" w:cs="Aptos"/>
        </w:rPr>
        <w:t>.</w:t>
      </w:r>
      <w:r w:rsidRPr="75A400B9">
        <w:rPr>
          <w:rFonts w:ascii="Arial" w:eastAsia="Arial" w:hAnsi="Arial" w:cs="Arial"/>
        </w:rPr>
        <w:t xml:space="preserve"> Available at: </w:t>
      </w:r>
      <w:hyperlink r:id="rId31">
        <w:r w:rsidRPr="75A400B9">
          <w:rPr>
            <w:rStyle w:val="Hyperlink"/>
            <w:rFonts w:ascii="Aptos" w:eastAsia="Aptos" w:hAnsi="Aptos" w:cs="Aptos"/>
          </w:rPr>
          <w:t>https://www.nice.org.uk/guidance/ng102/resources/community-pharmacies-promoting-health-and-wellbeing-pdf-66141534593221</w:t>
        </w:r>
      </w:hyperlink>
    </w:p>
    <w:p w14:paraId="07BA881D" w14:textId="77777777" w:rsidR="00F76E0A" w:rsidRDefault="00F76E0A" w:rsidP="75A400B9">
      <w:pPr>
        <w:spacing w:before="240" w:after="240" w:line="360" w:lineRule="auto"/>
      </w:pPr>
      <w:r w:rsidRPr="75A400B9">
        <w:rPr>
          <w:rFonts w:ascii="Arial" w:eastAsia="Arial" w:hAnsi="Arial" w:cs="Arial"/>
        </w:rPr>
        <w:t xml:space="preserve">Pharmaceutical Journal (2018) </w:t>
      </w:r>
      <w:r w:rsidRPr="75A400B9">
        <w:rPr>
          <w:rFonts w:ascii="Aptos" w:eastAsia="Aptos" w:hAnsi="Aptos" w:cs="Aptos"/>
          <w:i/>
          <w:iCs/>
        </w:rPr>
        <w:t>NHS70: major moments in pharmacy 1948–2018</w:t>
      </w:r>
      <w:r w:rsidRPr="75A400B9">
        <w:rPr>
          <w:rFonts w:ascii="Aptos" w:eastAsia="Aptos" w:hAnsi="Aptos" w:cs="Aptos"/>
        </w:rPr>
        <w:t xml:space="preserve">. </w:t>
      </w:r>
      <w:r w:rsidRPr="75A400B9">
        <w:rPr>
          <w:rFonts w:ascii="Arial" w:eastAsia="Arial" w:hAnsi="Arial" w:cs="Arial"/>
        </w:rPr>
        <w:t xml:space="preserve">Available at: </w:t>
      </w:r>
      <w:hyperlink r:id="rId32">
        <w:r w:rsidRPr="75A400B9">
          <w:rPr>
            <w:rStyle w:val="Hyperlink"/>
            <w:rFonts w:ascii="Aptos" w:eastAsia="Aptos" w:hAnsi="Aptos" w:cs="Aptos"/>
          </w:rPr>
          <w:t>https://pharmaceutical-journal.com/article/infographics/nhs70-major-moments-in-pharmacy-1948-2018</w:t>
        </w:r>
      </w:hyperlink>
    </w:p>
    <w:p w14:paraId="1A047AC2" w14:textId="77777777" w:rsidR="00F76E0A" w:rsidRDefault="00F76E0A" w:rsidP="75A400B9">
      <w:pPr>
        <w:spacing w:before="240" w:after="240" w:line="360" w:lineRule="auto"/>
      </w:pPr>
      <w:r w:rsidRPr="75A400B9">
        <w:rPr>
          <w:rFonts w:ascii="Arial" w:eastAsia="Arial" w:hAnsi="Arial" w:cs="Arial"/>
        </w:rPr>
        <w:t xml:space="preserve">Pharmaceutical Journal (2024) </w:t>
      </w:r>
      <w:r w:rsidRPr="75A400B9">
        <w:rPr>
          <w:rFonts w:ascii="Aptos" w:eastAsia="Aptos" w:hAnsi="Aptos" w:cs="Aptos"/>
          <w:i/>
          <w:iCs/>
        </w:rPr>
        <w:t>How to evaluate services delivered within community pharmacy</w:t>
      </w:r>
      <w:r w:rsidRPr="75A400B9">
        <w:rPr>
          <w:rFonts w:ascii="Aptos" w:eastAsia="Aptos" w:hAnsi="Aptos" w:cs="Aptos"/>
        </w:rPr>
        <w:t>.</w:t>
      </w:r>
      <w:r w:rsidRPr="75A400B9">
        <w:rPr>
          <w:rFonts w:ascii="Arial" w:eastAsia="Arial" w:hAnsi="Arial" w:cs="Arial"/>
        </w:rPr>
        <w:t xml:space="preserve"> Available at: </w:t>
      </w:r>
      <w:hyperlink r:id="rId33">
        <w:r w:rsidRPr="75A400B9">
          <w:rPr>
            <w:rStyle w:val="Hyperlink"/>
            <w:rFonts w:ascii="Aptos" w:eastAsia="Aptos" w:hAnsi="Aptos" w:cs="Aptos"/>
          </w:rPr>
          <w:t>https://pharmaceutical-journal.com/article/ld/how-to-evaluate-services-delivered-within-community-pharmacy</w:t>
        </w:r>
      </w:hyperlink>
    </w:p>
    <w:p w14:paraId="38E61D20" w14:textId="77777777" w:rsidR="00F76E0A" w:rsidRDefault="00F76E0A" w:rsidP="75A400B9">
      <w:pPr>
        <w:spacing w:before="240" w:after="240" w:line="360" w:lineRule="auto"/>
      </w:pPr>
      <w:r w:rsidRPr="75A400B9">
        <w:rPr>
          <w:rFonts w:ascii="Arial" w:eastAsia="Arial" w:hAnsi="Arial" w:cs="Arial"/>
        </w:rPr>
        <w:t xml:space="preserve">Public Health England (2017) </w:t>
      </w:r>
      <w:r w:rsidRPr="75A400B9">
        <w:rPr>
          <w:rFonts w:ascii="Aptos" w:eastAsia="Aptos" w:hAnsi="Aptos" w:cs="Aptos"/>
          <w:i/>
          <w:iCs/>
        </w:rPr>
        <w:t>Pharmacy: A way forward for public health</w:t>
      </w:r>
      <w:r w:rsidRPr="75A400B9">
        <w:rPr>
          <w:rFonts w:ascii="Aptos" w:eastAsia="Aptos" w:hAnsi="Aptos" w:cs="Aptos"/>
        </w:rPr>
        <w:t>.</w:t>
      </w:r>
      <w:r w:rsidRPr="75A400B9">
        <w:rPr>
          <w:rFonts w:ascii="Arial" w:eastAsia="Arial" w:hAnsi="Arial" w:cs="Arial"/>
        </w:rPr>
        <w:t xml:space="preserve"> Available at:</w:t>
      </w:r>
      <w:r w:rsidRPr="75A400B9">
        <w:rPr>
          <w:rFonts w:ascii="Aptos" w:eastAsia="Aptos" w:hAnsi="Aptos" w:cs="Aptos"/>
        </w:rPr>
        <w:t xml:space="preserve"> </w:t>
      </w:r>
      <w:hyperlink r:id="rId34">
        <w:r w:rsidRPr="75A400B9">
          <w:rPr>
            <w:rStyle w:val="Hyperlink"/>
            <w:rFonts w:ascii="Aptos" w:eastAsia="Aptos" w:hAnsi="Aptos" w:cs="Aptos"/>
          </w:rPr>
          <w:t>https://assets.publishing.service.gov.uk/government/uploads/system/uploads/attachment_data/file/643520/Pharmacy_a_way_forward_for_public_health.pdf</w:t>
        </w:r>
      </w:hyperlink>
    </w:p>
    <w:p w14:paraId="6EF81463" w14:textId="77777777" w:rsidR="00F76E0A" w:rsidRDefault="00F76E0A" w:rsidP="75A400B9">
      <w:pPr>
        <w:spacing w:before="240" w:after="240" w:line="360" w:lineRule="auto"/>
      </w:pPr>
      <w:r w:rsidRPr="75A400B9">
        <w:rPr>
          <w:rFonts w:ascii="Arial" w:eastAsia="Arial" w:hAnsi="Arial" w:cs="Arial"/>
        </w:rPr>
        <w:t xml:space="preserve">RAND Europe (2024) </w:t>
      </w:r>
      <w:r w:rsidRPr="75A400B9">
        <w:rPr>
          <w:rFonts w:ascii="Aptos" w:eastAsia="Aptos" w:hAnsi="Aptos" w:cs="Aptos"/>
          <w:i/>
          <w:iCs/>
        </w:rPr>
        <w:t>Evaluation of clinical services in community pharmacy</w:t>
      </w:r>
      <w:r w:rsidRPr="75A400B9">
        <w:rPr>
          <w:rFonts w:ascii="Aptos" w:eastAsia="Aptos" w:hAnsi="Aptos" w:cs="Aptos"/>
        </w:rPr>
        <w:t>.</w:t>
      </w:r>
      <w:r w:rsidRPr="75A400B9">
        <w:rPr>
          <w:rFonts w:ascii="Arial" w:eastAsia="Arial" w:hAnsi="Arial" w:cs="Arial"/>
        </w:rPr>
        <w:t xml:space="preserve"> Available at:</w:t>
      </w:r>
      <w:r w:rsidRPr="75A400B9">
        <w:rPr>
          <w:rFonts w:ascii="Aptos" w:eastAsia="Aptos" w:hAnsi="Aptos" w:cs="Aptos"/>
        </w:rPr>
        <w:t xml:space="preserve"> </w:t>
      </w:r>
      <w:hyperlink r:id="rId35">
        <w:r w:rsidRPr="75A400B9">
          <w:rPr>
            <w:rStyle w:val="Hyperlink"/>
            <w:rFonts w:ascii="Aptos" w:eastAsia="Aptos" w:hAnsi="Aptos" w:cs="Aptos"/>
          </w:rPr>
          <w:t>https://www.rand.org/randeurope/research/projects/2024/clinical-community-pharmacy.html</w:t>
        </w:r>
      </w:hyperlink>
    </w:p>
    <w:p w14:paraId="3E3309E8" w14:textId="77777777" w:rsidR="00F76E0A" w:rsidRDefault="00F76E0A" w:rsidP="75A400B9">
      <w:pPr>
        <w:spacing w:before="240" w:after="240" w:line="360" w:lineRule="auto"/>
      </w:pPr>
      <w:r w:rsidRPr="75A400B9">
        <w:rPr>
          <w:rFonts w:ascii="Arial" w:eastAsia="Arial" w:hAnsi="Arial" w:cs="Arial"/>
          <w:sz w:val="22"/>
          <w:szCs w:val="22"/>
        </w:rPr>
        <w:t xml:space="preserve">Rogers, A. and Pilgrim, D. (2014) </w:t>
      </w:r>
      <w:r w:rsidRPr="75A400B9">
        <w:rPr>
          <w:rFonts w:ascii="Arial" w:eastAsia="Arial" w:hAnsi="Arial" w:cs="Arial"/>
          <w:i/>
          <w:iCs/>
          <w:sz w:val="22"/>
          <w:szCs w:val="22"/>
        </w:rPr>
        <w:t>A sociology of mental health and illness</w:t>
      </w:r>
      <w:r w:rsidRPr="75A400B9">
        <w:rPr>
          <w:rFonts w:ascii="Arial" w:eastAsia="Arial" w:hAnsi="Arial" w:cs="Arial"/>
          <w:sz w:val="22"/>
          <w:szCs w:val="22"/>
        </w:rPr>
        <w:t xml:space="preserve">. 5th edn. Maidenhead: Open University Press. Available at: </w:t>
      </w:r>
      <w:hyperlink r:id="rId36">
        <w:r w:rsidRPr="75A400B9">
          <w:rPr>
            <w:rStyle w:val="Hyperlink"/>
            <w:rFonts w:ascii="Consolas" w:eastAsia="Consolas" w:hAnsi="Consolas" w:cs="Consolas"/>
            <w:sz w:val="22"/>
            <w:szCs w:val="22"/>
          </w:rPr>
          <w:t>https://www.mheducation.co.uk/a-sociology-of-mental-health-and-illness-9780335262764-emea-group</w:t>
        </w:r>
      </w:hyperlink>
      <w:r w:rsidRPr="75A400B9">
        <w:rPr>
          <w:rFonts w:ascii="Arial" w:eastAsia="Arial" w:hAnsi="Arial" w:cs="Arial"/>
          <w:sz w:val="22"/>
          <w:szCs w:val="22"/>
        </w:rPr>
        <w:t xml:space="preserve"> </w:t>
      </w:r>
      <w:hyperlink r:id="rId37">
        <w:r w:rsidRPr="75A400B9">
          <w:rPr>
            <w:rStyle w:val="Hyperlink"/>
            <w:rFonts w:ascii="Arial" w:eastAsia="Arial" w:hAnsi="Arial" w:cs="Arial"/>
            <w:sz w:val="22"/>
            <w:szCs w:val="22"/>
          </w:rPr>
          <w:t>(mheducation.co.uk in Bing)</w:t>
        </w:r>
      </w:hyperlink>
    </w:p>
    <w:p w14:paraId="470FF182" w14:textId="77777777" w:rsidR="00F76E0A" w:rsidRDefault="00F76E0A" w:rsidP="75A400B9">
      <w:pPr>
        <w:spacing w:before="240" w:after="240" w:line="360" w:lineRule="auto"/>
      </w:pPr>
      <w:r w:rsidRPr="75A400B9">
        <w:rPr>
          <w:rFonts w:ascii="Arial" w:eastAsia="Arial" w:hAnsi="Arial" w:cs="Arial"/>
        </w:rPr>
        <w:lastRenderedPageBreak/>
        <w:t xml:space="preserve">Royal Pharmaceutical Society (n.d.) </w:t>
      </w:r>
      <w:r w:rsidRPr="75A400B9">
        <w:rPr>
          <w:rFonts w:ascii="Aptos" w:eastAsia="Aptos" w:hAnsi="Aptos" w:cs="Aptos"/>
          <w:i/>
          <w:iCs/>
        </w:rPr>
        <w:t>In the beginning</w:t>
      </w:r>
      <w:r w:rsidRPr="75A400B9">
        <w:rPr>
          <w:rFonts w:ascii="Aptos" w:eastAsia="Aptos" w:hAnsi="Aptos" w:cs="Aptos"/>
        </w:rPr>
        <w:t>.</w:t>
      </w:r>
      <w:r w:rsidRPr="75A400B9">
        <w:rPr>
          <w:rFonts w:ascii="Arial" w:eastAsia="Arial" w:hAnsi="Arial" w:cs="Arial"/>
        </w:rPr>
        <w:t xml:space="preserve"> Available at: </w:t>
      </w:r>
      <w:hyperlink r:id="rId38">
        <w:r w:rsidRPr="75A400B9">
          <w:rPr>
            <w:rStyle w:val="Hyperlink"/>
            <w:rFonts w:ascii="Aptos" w:eastAsia="Aptos" w:hAnsi="Aptos" w:cs="Aptos"/>
          </w:rPr>
          <w:t>https://www.rpharms.com/about-us/museum/online-exhibitions/the-history-of-the-royal-pharmaceutical-society/in-the-beginning</w:t>
        </w:r>
      </w:hyperlink>
    </w:p>
    <w:p w14:paraId="49B0D51A" w14:textId="77777777" w:rsidR="00F76E0A" w:rsidRDefault="00F76E0A" w:rsidP="75A400B9">
      <w:pPr>
        <w:spacing w:before="240" w:after="240" w:line="360" w:lineRule="auto"/>
      </w:pPr>
      <w:r w:rsidRPr="75A400B9">
        <w:rPr>
          <w:rFonts w:ascii="Arial" w:eastAsia="Arial" w:hAnsi="Arial" w:cs="Arial"/>
          <w:sz w:val="22"/>
          <w:szCs w:val="22"/>
        </w:rPr>
        <w:t xml:space="preserve">Scull, A. (2015) </w:t>
      </w:r>
      <w:r w:rsidRPr="75A400B9">
        <w:rPr>
          <w:rFonts w:ascii="Arial" w:eastAsia="Arial" w:hAnsi="Arial" w:cs="Arial"/>
          <w:i/>
          <w:iCs/>
          <w:sz w:val="22"/>
          <w:szCs w:val="22"/>
        </w:rPr>
        <w:t>Madness in civilization: A cultural history of insanity</w:t>
      </w:r>
      <w:r w:rsidRPr="75A400B9">
        <w:rPr>
          <w:rFonts w:ascii="Arial" w:eastAsia="Arial" w:hAnsi="Arial" w:cs="Arial"/>
          <w:sz w:val="22"/>
          <w:szCs w:val="22"/>
        </w:rPr>
        <w:t xml:space="preserve">. London: Thames &amp; Hudson. Available at: </w:t>
      </w:r>
      <w:hyperlink r:id="rId39">
        <w:r w:rsidRPr="75A400B9">
          <w:rPr>
            <w:rStyle w:val="Hyperlink"/>
            <w:rFonts w:ascii="Consolas" w:eastAsia="Consolas" w:hAnsi="Consolas" w:cs="Consolas"/>
            <w:sz w:val="22"/>
            <w:szCs w:val="22"/>
          </w:rPr>
          <w:t>https://thamesandhudson.com/madness-in-civilization-9780500290767</w:t>
        </w:r>
      </w:hyperlink>
      <w:r w:rsidRPr="75A400B9">
        <w:rPr>
          <w:rFonts w:ascii="Arial" w:eastAsia="Arial" w:hAnsi="Arial" w:cs="Arial"/>
          <w:sz w:val="22"/>
          <w:szCs w:val="22"/>
        </w:rPr>
        <w:t xml:space="preserve"> </w:t>
      </w:r>
      <w:hyperlink r:id="rId40">
        <w:r w:rsidRPr="75A400B9">
          <w:rPr>
            <w:rStyle w:val="Hyperlink"/>
            <w:rFonts w:ascii="Arial" w:eastAsia="Arial" w:hAnsi="Arial" w:cs="Arial"/>
            <w:sz w:val="22"/>
            <w:szCs w:val="22"/>
          </w:rPr>
          <w:t>(thamesandhudson.com in Bing)</w:t>
        </w:r>
      </w:hyperlink>
    </w:p>
    <w:p w14:paraId="1FEC2E39" w14:textId="77777777" w:rsidR="00F76E0A" w:rsidRDefault="00F76E0A" w:rsidP="75A400B9">
      <w:pPr>
        <w:spacing w:before="240" w:after="240" w:line="360" w:lineRule="auto"/>
      </w:pPr>
      <w:r w:rsidRPr="75A400B9">
        <w:rPr>
          <w:rFonts w:ascii="Arial" w:eastAsia="Arial" w:hAnsi="Arial" w:cs="Arial"/>
        </w:rPr>
        <w:t>Statista (2023)</w:t>
      </w:r>
      <w:r w:rsidRPr="75A400B9">
        <w:rPr>
          <w:rFonts w:ascii="Aptos" w:eastAsia="Aptos" w:hAnsi="Aptos" w:cs="Aptos"/>
        </w:rPr>
        <w:t xml:space="preserve"> </w:t>
      </w:r>
      <w:r w:rsidRPr="75A400B9">
        <w:rPr>
          <w:rFonts w:ascii="Aptos" w:eastAsia="Aptos" w:hAnsi="Aptos" w:cs="Aptos"/>
          <w:i/>
          <w:iCs/>
        </w:rPr>
        <w:t>Demographics of mental health in Great Britain.</w:t>
      </w:r>
      <w:r w:rsidRPr="75A400B9">
        <w:rPr>
          <w:rFonts w:ascii="Arial" w:eastAsia="Arial" w:hAnsi="Arial" w:cs="Arial"/>
        </w:rPr>
        <w:t xml:space="preserve"> Available at:</w:t>
      </w:r>
      <w:r w:rsidRPr="75A400B9">
        <w:rPr>
          <w:rFonts w:ascii="Aptos" w:eastAsia="Aptos" w:hAnsi="Aptos" w:cs="Aptos"/>
        </w:rPr>
        <w:t xml:space="preserve"> </w:t>
      </w:r>
      <w:hyperlink r:id="rId41">
        <w:r w:rsidRPr="75A400B9">
          <w:rPr>
            <w:rStyle w:val="Hyperlink"/>
            <w:rFonts w:ascii="Aptos" w:eastAsia="Aptos" w:hAnsi="Aptos" w:cs="Aptos"/>
          </w:rPr>
          <w:t>https://www.statista.com/chart/19603/demographics-of-mental-health-great-britain/</w:t>
        </w:r>
      </w:hyperlink>
      <w:r w:rsidRPr="75A400B9">
        <w:rPr>
          <w:rFonts w:ascii="Aptos" w:eastAsia="Aptos" w:hAnsi="Aptos" w:cs="Aptos"/>
        </w:rPr>
        <w:t xml:space="preserve"> </w:t>
      </w:r>
      <w:r w:rsidRPr="75A400B9">
        <w:rPr>
          <w:rFonts w:ascii="Arial" w:eastAsia="Arial" w:hAnsi="Arial" w:cs="Arial"/>
        </w:rPr>
        <w:t>(Accessed: 10 February 2026).</w:t>
      </w:r>
    </w:p>
    <w:p w14:paraId="42B60A23" w14:textId="77777777" w:rsidR="00F76E0A" w:rsidRDefault="00F76E0A" w:rsidP="75A400B9">
      <w:pPr>
        <w:spacing w:before="240" w:after="240" w:line="360" w:lineRule="auto"/>
        <w:rPr>
          <w:rFonts w:ascii="Arial" w:eastAsia="Arial" w:hAnsi="Arial" w:cs="Arial"/>
        </w:rPr>
      </w:pPr>
      <w:r w:rsidRPr="75A400B9">
        <w:rPr>
          <w:rFonts w:ascii="Arial" w:eastAsia="Arial" w:hAnsi="Arial" w:cs="Arial"/>
        </w:rPr>
        <w:t xml:space="preserve">Statista (2023) </w:t>
      </w:r>
      <w:r w:rsidRPr="75A400B9">
        <w:rPr>
          <w:rFonts w:ascii="Aptos" w:eastAsia="Aptos" w:hAnsi="Aptos" w:cs="Aptos"/>
          <w:i/>
          <w:iCs/>
        </w:rPr>
        <w:t>Share of adults in Great Britain reporting mental health issues in the previous week, by age group</w:t>
      </w:r>
      <w:r w:rsidRPr="75A400B9">
        <w:rPr>
          <w:rFonts w:ascii="Aptos" w:eastAsia="Aptos" w:hAnsi="Aptos" w:cs="Aptos"/>
        </w:rPr>
        <w:t xml:space="preserve">. </w:t>
      </w:r>
      <w:r w:rsidRPr="75A400B9">
        <w:rPr>
          <w:rFonts w:ascii="Arial" w:eastAsia="Arial" w:hAnsi="Arial" w:cs="Arial"/>
        </w:rPr>
        <w:t>Available at:</w:t>
      </w:r>
      <w:r w:rsidRPr="75A400B9">
        <w:rPr>
          <w:rFonts w:ascii="Aptos" w:eastAsia="Aptos" w:hAnsi="Aptos" w:cs="Aptos"/>
        </w:rPr>
        <w:t xml:space="preserve"> </w:t>
      </w:r>
      <w:hyperlink r:id="rId42">
        <w:r w:rsidRPr="75A400B9">
          <w:rPr>
            <w:rStyle w:val="Hyperlink"/>
            <w:rFonts w:ascii="Aptos" w:eastAsia="Aptos" w:hAnsi="Aptos" w:cs="Aptos"/>
          </w:rPr>
          <w:t>https://www.statista.com</w:t>
        </w:r>
      </w:hyperlink>
      <w:r w:rsidRPr="75A400B9">
        <w:rPr>
          <w:rFonts w:ascii="Aptos" w:eastAsia="Aptos" w:hAnsi="Aptos" w:cs="Aptos"/>
        </w:rPr>
        <w:t xml:space="preserve"> </w:t>
      </w:r>
      <w:r w:rsidRPr="75A400B9">
        <w:rPr>
          <w:rFonts w:ascii="Arial" w:eastAsia="Arial" w:hAnsi="Arial" w:cs="Arial"/>
        </w:rPr>
        <w:t>(Accessed: 17 February 2026).</w:t>
      </w:r>
    </w:p>
    <w:p w14:paraId="5CAFBADA" w14:textId="77777777" w:rsidR="00F76E0A" w:rsidRDefault="00F76E0A" w:rsidP="75A400B9">
      <w:pPr>
        <w:spacing w:before="240" w:after="240" w:line="360" w:lineRule="auto"/>
        <w:rPr>
          <w:rFonts w:ascii="Arial" w:eastAsia="Arial" w:hAnsi="Arial" w:cs="Arial"/>
        </w:rPr>
      </w:pPr>
      <w:r w:rsidRPr="75A400B9">
        <w:rPr>
          <w:rFonts w:ascii="Arial" w:eastAsia="Arial" w:hAnsi="Arial" w:cs="Arial"/>
        </w:rPr>
        <w:t xml:space="preserve">YoungMinds (2023) </w:t>
      </w:r>
      <w:r w:rsidRPr="75A400B9">
        <w:rPr>
          <w:rFonts w:ascii="Aptos" w:eastAsia="Aptos" w:hAnsi="Aptos" w:cs="Aptos"/>
          <w:i/>
          <w:iCs/>
        </w:rPr>
        <w:t>Mental health statistics – young people</w:t>
      </w:r>
      <w:r w:rsidRPr="75A400B9">
        <w:rPr>
          <w:rFonts w:ascii="Aptos" w:eastAsia="Aptos" w:hAnsi="Aptos" w:cs="Aptos"/>
        </w:rPr>
        <w:t xml:space="preserve">. </w:t>
      </w:r>
      <w:r w:rsidRPr="75A400B9">
        <w:rPr>
          <w:rFonts w:ascii="Arial" w:eastAsia="Arial" w:hAnsi="Arial" w:cs="Arial"/>
        </w:rPr>
        <w:t>Available at:</w:t>
      </w:r>
      <w:r w:rsidRPr="75A400B9">
        <w:rPr>
          <w:rFonts w:ascii="Aptos" w:eastAsia="Aptos" w:hAnsi="Aptos" w:cs="Aptos"/>
        </w:rPr>
        <w:t xml:space="preserve"> </w:t>
      </w:r>
      <w:hyperlink r:id="rId43">
        <w:r w:rsidRPr="75A400B9">
          <w:rPr>
            <w:rStyle w:val="Hyperlink"/>
            <w:rFonts w:ascii="Aptos" w:eastAsia="Aptos" w:hAnsi="Aptos" w:cs="Aptos"/>
          </w:rPr>
          <w:t>https://www.youngminds.org.uk</w:t>
        </w:r>
      </w:hyperlink>
      <w:r w:rsidRPr="75A400B9">
        <w:rPr>
          <w:rFonts w:ascii="Aptos" w:eastAsia="Aptos" w:hAnsi="Aptos" w:cs="Aptos"/>
        </w:rPr>
        <w:t xml:space="preserve"> </w:t>
      </w:r>
      <w:r w:rsidRPr="75A400B9">
        <w:rPr>
          <w:rFonts w:ascii="Arial" w:eastAsia="Arial" w:hAnsi="Arial" w:cs="Arial"/>
        </w:rPr>
        <w:t>(Accessed: 17 February 2026).</w:t>
      </w:r>
    </w:p>
    <w:p w14:paraId="0D9494B3" w14:textId="7CC5F7DE" w:rsidR="75A400B9" w:rsidRDefault="75A400B9" w:rsidP="75A400B9">
      <w:pPr>
        <w:spacing w:before="240" w:after="240"/>
        <w:rPr>
          <w:rFonts w:ascii="Aptos" w:eastAsia="Aptos" w:hAnsi="Aptos" w:cs="Aptos"/>
        </w:rPr>
      </w:pPr>
    </w:p>
    <w:sectPr w:rsidR="75A400B9">
      <w:headerReference w:type="default" r:id="rId44"/>
      <w:footerReference w:type="default" r:id="rId4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4110A" w14:textId="77777777" w:rsidR="005E0838" w:rsidRDefault="005E0838">
      <w:pPr>
        <w:spacing w:after="0" w:line="240" w:lineRule="auto"/>
      </w:pPr>
      <w:r>
        <w:separator/>
      </w:r>
    </w:p>
  </w:endnote>
  <w:endnote w:type="continuationSeparator" w:id="0">
    <w:p w14:paraId="7ADE689C" w14:textId="77777777" w:rsidR="005E0838" w:rsidRDefault="005E0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5A400B9" w14:paraId="1AB92738" w14:textId="77777777" w:rsidTr="75A400B9">
      <w:trPr>
        <w:trHeight w:val="300"/>
      </w:trPr>
      <w:tc>
        <w:tcPr>
          <w:tcW w:w="3120" w:type="dxa"/>
        </w:tcPr>
        <w:p w14:paraId="0493CA5A" w14:textId="785D119D" w:rsidR="75A400B9" w:rsidRDefault="75A400B9" w:rsidP="75A400B9">
          <w:pPr>
            <w:pStyle w:val="Header"/>
            <w:ind w:left="-115"/>
          </w:pPr>
        </w:p>
      </w:tc>
      <w:tc>
        <w:tcPr>
          <w:tcW w:w="3120" w:type="dxa"/>
        </w:tcPr>
        <w:p w14:paraId="43FCA280" w14:textId="53F7D2A6" w:rsidR="75A400B9" w:rsidRDefault="75A400B9" w:rsidP="75A400B9">
          <w:pPr>
            <w:pStyle w:val="Header"/>
            <w:jc w:val="center"/>
          </w:pPr>
          <w:r>
            <w:fldChar w:fldCharType="begin"/>
          </w:r>
          <w:r>
            <w:instrText>PAGE</w:instrText>
          </w:r>
          <w:r>
            <w:fldChar w:fldCharType="separate"/>
          </w:r>
          <w:r w:rsidR="00F76E0A">
            <w:rPr>
              <w:noProof/>
            </w:rPr>
            <w:t>1</w:t>
          </w:r>
          <w:r>
            <w:fldChar w:fldCharType="end"/>
          </w:r>
        </w:p>
      </w:tc>
      <w:tc>
        <w:tcPr>
          <w:tcW w:w="3120" w:type="dxa"/>
        </w:tcPr>
        <w:p w14:paraId="23E1538B" w14:textId="4BEAAA09" w:rsidR="75A400B9" w:rsidRDefault="75A400B9" w:rsidP="75A400B9">
          <w:pPr>
            <w:pStyle w:val="Header"/>
            <w:ind w:right="-115"/>
            <w:jc w:val="right"/>
          </w:pPr>
        </w:p>
      </w:tc>
    </w:tr>
  </w:tbl>
  <w:p w14:paraId="02882240" w14:textId="6AE973AE" w:rsidR="75A400B9" w:rsidRDefault="75A400B9" w:rsidP="75A400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E1A398" w14:textId="77777777" w:rsidR="005E0838" w:rsidRDefault="005E0838">
      <w:pPr>
        <w:spacing w:after="0" w:line="240" w:lineRule="auto"/>
      </w:pPr>
      <w:r>
        <w:separator/>
      </w:r>
    </w:p>
  </w:footnote>
  <w:footnote w:type="continuationSeparator" w:id="0">
    <w:p w14:paraId="6106FF7F" w14:textId="77777777" w:rsidR="005E0838" w:rsidRDefault="005E08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5A400B9" w14:paraId="74CFE84E" w14:textId="77777777" w:rsidTr="75A400B9">
      <w:trPr>
        <w:trHeight w:val="300"/>
      </w:trPr>
      <w:tc>
        <w:tcPr>
          <w:tcW w:w="3120" w:type="dxa"/>
        </w:tcPr>
        <w:p w14:paraId="43033FC3" w14:textId="68E8AB36" w:rsidR="75A400B9" w:rsidRDefault="75A400B9" w:rsidP="75A400B9">
          <w:pPr>
            <w:pStyle w:val="Header"/>
            <w:ind w:left="-115"/>
          </w:pPr>
        </w:p>
      </w:tc>
      <w:tc>
        <w:tcPr>
          <w:tcW w:w="3120" w:type="dxa"/>
        </w:tcPr>
        <w:p w14:paraId="23C0EDC2" w14:textId="56849A42" w:rsidR="75A400B9" w:rsidRDefault="75A400B9" w:rsidP="75A400B9">
          <w:pPr>
            <w:pStyle w:val="Header"/>
            <w:jc w:val="center"/>
          </w:pPr>
        </w:p>
      </w:tc>
      <w:tc>
        <w:tcPr>
          <w:tcW w:w="3120" w:type="dxa"/>
        </w:tcPr>
        <w:p w14:paraId="25A60CC6" w14:textId="0F11C005" w:rsidR="75A400B9" w:rsidRDefault="75A400B9" w:rsidP="75A400B9">
          <w:pPr>
            <w:pStyle w:val="Header"/>
            <w:ind w:right="-115"/>
            <w:jc w:val="right"/>
          </w:pPr>
        </w:p>
      </w:tc>
    </w:tr>
  </w:tbl>
  <w:p w14:paraId="4FCB5215" w14:textId="5F5748AB" w:rsidR="75A400B9" w:rsidRDefault="75A400B9" w:rsidP="75A400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88E05"/>
    <w:multiLevelType w:val="hybridMultilevel"/>
    <w:tmpl w:val="CA8626C0"/>
    <w:lvl w:ilvl="0" w:tplc="EFE8383C">
      <w:start w:val="1"/>
      <w:numFmt w:val="decimal"/>
      <w:lvlText w:val="%1."/>
      <w:lvlJc w:val="left"/>
      <w:pPr>
        <w:ind w:left="720" w:hanging="360"/>
      </w:pPr>
    </w:lvl>
    <w:lvl w:ilvl="1" w:tplc="CFDCC292">
      <w:start w:val="1"/>
      <w:numFmt w:val="lowerLetter"/>
      <w:lvlText w:val="%2."/>
      <w:lvlJc w:val="left"/>
      <w:pPr>
        <w:ind w:left="1440" w:hanging="360"/>
      </w:pPr>
    </w:lvl>
    <w:lvl w:ilvl="2" w:tplc="03146AD6">
      <w:start w:val="1"/>
      <w:numFmt w:val="lowerRoman"/>
      <w:lvlText w:val="%3."/>
      <w:lvlJc w:val="right"/>
      <w:pPr>
        <w:ind w:left="2160" w:hanging="180"/>
      </w:pPr>
    </w:lvl>
    <w:lvl w:ilvl="3" w:tplc="2AA20634">
      <w:start w:val="1"/>
      <w:numFmt w:val="decimal"/>
      <w:lvlText w:val="%4."/>
      <w:lvlJc w:val="left"/>
      <w:pPr>
        <w:ind w:left="2880" w:hanging="360"/>
      </w:pPr>
    </w:lvl>
    <w:lvl w:ilvl="4" w:tplc="649ADDAE">
      <w:start w:val="1"/>
      <w:numFmt w:val="lowerLetter"/>
      <w:lvlText w:val="%5."/>
      <w:lvlJc w:val="left"/>
      <w:pPr>
        <w:ind w:left="3600" w:hanging="360"/>
      </w:pPr>
    </w:lvl>
    <w:lvl w:ilvl="5" w:tplc="076CF6F6">
      <w:start w:val="1"/>
      <w:numFmt w:val="lowerRoman"/>
      <w:lvlText w:val="%6."/>
      <w:lvlJc w:val="right"/>
      <w:pPr>
        <w:ind w:left="4320" w:hanging="180"/>
      </w:pPr>
    </w:lvl>
    <w:lvl w:ilvl="6" w:tplc="D4C084FA">
      <w:start w:val="1"/>
      <w:numFmt w:val="decimal"/>
      <w:lvlText w:val="%7."/>
      <w:lvlJc w:val="left"/>
      <w:pPr>
        <w:ind w:left="5040" w:hanging="360"/>
      </w:pPr>
    </w:lvl>
    <w:lvl w:ilvl="7" w:tplc="0448BAA4">
      <w:start w:val="1"/>
      <w:numFmt w:val="lowerLetter"/>
      <w:lvlText w:val="%8."/>
      <w:lvlJc w:val="left"/>
      <w:pPr>
        <w:ind w:left="5760" w:hanging="360"/>
      </w:pPr>
    </w:lvl>
    <w:lvl w:ilvl="8" w:tplc="A442E6B6">
      <w:start w:val="1"/>
      <w:numFmt w:val="lowerRoman"/>
      <w:lvlText w:val="%9."/>
      <w:lvlJc w:val="right"/>
      <w:pPr>
        <w:ind w:left="6480" w:hanging="180"/>
      </w:pPr>
    </w:lvl>
  </w:abstractNum>
  <w:abstractNum w:abstractNumId="1" w15:restartNumberingAfterBreak="0">
    <w:nsid w:val="3E6A1662"/>
    <w:multiLevelType w:val="hybridMultilevel"/>
    <w:tmpl w:val="7C8C943A"/>
    <w:lvl w:ilvl="0" w:tplc="FF645038">
      <w:start w:val="1"/>
      <w:numFmt w:val="decimal"/>
      <w:lvlText w:val="%1."/>
      <w:lvlJc w:val="left"/>
      <w:pPr>
        <w:ind w:left="720" w:hanging="360"/>
      </w:pPr>
    </w:lvl>
    <w:lvl w:ilvl="1" w:tplc="D0805776">
      <w:start w:val="1"/>
      <w:numFmt w:val="lowerLetter"/>
      <w:lvlText w:val="%2."/>
      <w:lvlJc w:val="left"/>
      <w:pPr>
        <w:ind w:left="1440" w:hanging="360"/>
      </w:pPr>
    </w:lvl>
    <w:lvl w:ilvl="2" w:tplc="AB5EB940">
      <w:start w:val="1"/>
      <w:numFmt w:val="lowerRoman"/>
      <w:lvlText w:val="%3."/>
      <w:lvlJc w:val="right"/>
      <w:pPr>
        <w:ind w:left="2160" w:hanging="180"/>
      </w:pPr>
    </w:lvl>
    <w:lvl w:ilvl="3" w:tplc="5EBA8DF4">
      <w:start w:val="1"/>
      <w:numFmt w:val="decimal"/>
      <w:lvlText w:val="%4."/>
      <w:lvlJc w:val="left"/>
      <w:pPr>
        <w:ind w:left="2880" w:hanging="360"/>
      </w:pPr>
    </w:lvl>
    <w:lvl w:ilvl="4" w:tplc="2D40757A">
      <w:start w:val="1"/>
      <w:numFmt w:val="lowerLetter"/>
      <w:lvlText w:val="%5."/>
      <w:lvlJc w:val="left"/>
      <w:pPr>
        <w:ind w:left="3600" w:hanging="360"/>
      </w:pPr>
    </w:lvl>
    <w:lvl w:ilvl="5" w:tplc="3210102E">
      <w:start w:val="1"/>
      <w:numFmt w:val="lowerRoman"/>
      <w:lvlText w:val="%6."/>
      <w:lvlJc w:val="right"/>
      <w:pPr>
        <w:ind w:left="4320" w:hanging="180"/>
      </w:pPr>
    </w:lvl>
    <w:lvl w:ilvl="6" w:tplc="14486A1E">
      <w:start w:val="1"/>
      <w:numFmt w:val="decimal"/>
      <w:lvlText w:val="%7."/>
      <w:lvlJc w:val="left"/>
      <w:pPr>
        <w:ind w:left="5040" w:hanging="360"/>
      </w:pPr>
    </w:lvl>
    <w:lvl w:ilvl="7" w:tplc="57D60F06">
      <w:start w:val="1"/>
      <w:numFmt w:val="lowerLetter"/>
      <w:lvlText w:val="%8."/>
      <w:lvlJc w:val="left"/>
      <w:pPr>
        <w:ind w:left="5760" w:hanging="360"/>
      </w:pPr>
    </w:lvl>
    <w:lvl w:ilvl="8" w:tplc="A3464D14">
      <w:start w:val="1"/>
      <w:numFmt w:val="lowerRoman"/>
      <w:lvlText w:val="%9."/>
      <w:lvlJc w:val="right"/>
      <w:pPr>
        <w:ind w:left="6480" w:hanging="180"/>
      </w:pPr>
    </w:lvl>
  </w:abstractNum>
  <w:abstractNum w:abstractNumId="2" w15:restartNumberingAfterBreak="0">
    <w:nsid w:val="4B47B648"/>
    <w:multiLevelType w:val="hybridMultilevel"/>
    <w:tmpl w:val="9D9622B0"/>
    <w:lvl w:ilvl="0" w:tplc="1CBE02E2">
      <w:start w:val="1"/>
      <w:numFmt w:val="bullet"/>
      <w:lvlText w:val=""/>
      <w:lvlJc w:val="left"/>
      <w:pPr>
        <w:ind w:left="720" w:hanging="360"/>
      </w:pPr>
      <w:rPr>
        <w:rFonts w:ascii="Symbol" w:hAnsi="Symbol" w:hint="default"/>
      </w:rPr>
    </w:lvl>
    <w:lvl w:ilvl="1" w:tplc="DD6882A2">
      <w:start w:val="1"/>
      <w:numFmt w:val="bullet"/>
      <w:lvlText w:val="o"/>
      <w:lvlJc w:val="left"/>
      <w:pPr>
        <w:ind w:left="1440" w:hanging="360"/>
      </w:pPr>
      <w:rPr>
        <w:rFonts w:ascii="Courier New" w:hAnsi="Courier New" w:hint="default"/>
      </w:rPr>
    </w:lvl>
    <w:lvl w:ilvl="2" w:tplc="EF1C90A2">
      <w:start w:val="1"/>
      <w:numFmt w:val="bullet"/>
      <w:lvlText w:val=""/>
      <w:lvlJc w:val="left"/>
      <w:pPr>
        <w:ind w:left="2160" w:hanging="360"/>
      </w:pPr>
      <w:rPr>
        <w:rFonts w:ascii="Wingdings" w:hAnsi="Wingdings" w:hint="default"/>
      </w:rPr>
    </w:lvl>
    <w:lvl w:ilvl="3" w:tplc="18C49E6E">
      <w:start w:val="1"/>
      <w:numFmt w:val="bullet"/>
      <w:lvlText w:val=""/>
      <w:lvlJc w:val="left"/>
      <w:pPr>
        <w:ind w:left="2880" w:hanging="360"/>
      </w:pPr>
      <w:rPr>
        <w:rFonts w:ascii="Symbol" w:hAnsi="Symbol" w:hint="default"/>
      </w:rPr>
    </w:lvl>
    <w:lvl w:ilvl="4" w:tplc="765E6DD6">
      <w:start w:val="1"/>
      <w:numFmt w:val="bullet"/>
      <w:lvlText w:val="o"/>
      <w:lvlJc w:val="left"/>
      <w:pPr>
        <w:ind w:left="3600" w:hanging="360"/>
      </w:pPr>
      <w:rPr>
        <w:rFonts w:ascii="Courier New" w:hAnsi="Courier New" w:hint="default"/>
      </w:rPr>
    </w:lvl>
    <w:lvl w:ilvl="5" w:tplc="22487B44">
      <w:start w:val="1"/>
      <w:numFmt w:val="bullet"/>
      <w:lvlText w:val=""/>
      <w:lvlJc w:val="left"/>
      <w:pPr>
        <w:ind w:left="4320" w:hanging="360"/>
      </w:pPr>
      <w:rPr>
        <w:rFonts w:ascii="Wingdings" w:hAnsi="Wingdings" w:hint="default"/>
      </w:rPr>
    </w:lvl>
    <w:lvl w:ilvl="6" w:tplc="5D6A4516">
      <w:start w:val="1"/>
      <w:numFmt w:val="bullet"/>
      <w:lvlText w:val=""/>
      <w:lvlJc w:val="left"/>
      <w:pPr>
        <w:ind w:left="5040" w:hanging="360"/>
      </w:pPr>
      <w:rPr>
        <w:rFonts w:ascii="Symbol" w:hAnsi="Symbol" w:hint="default"/>
      </w:rPr>
    </w:lvl>
    <w:lvl w:ilvl="7" w:tplc="C51A33E8">
      <w:start w:val="1"/>
      <w:numFmt w:val="bullet"/>
      <w:lvlText w:val="o"/>
      <w:lvlJc w:val="left"/>
      <w:pPr>
        <w:ind w:left="5760" w:hanging="360"/>
      </w:pPr>
      <w:rPr>
        <w:rFonts w:ascii="Courier New" w:hAnsi="Courier New" w:hint="default"/>
      </w:rPr>
    </w:lvl>
    <w:lvl w:ilvl="8" w:tplc="CBEE1006">
      <w:start w:val="1"/>
      <w:numFmt w:val="bullet"/>
      <w:lvlText w:val=""/>
      <w:lvlJc w:val="left"/>
      <w:pPr>
        <w:ind w:left="6480" w:hanging="360"/>
      </w:pPr>
      <w:rPr>
        <w:rFonts w:ascii="Wingdings" w:hAnsi="Wingdings" w:hint="default"/>
      </w:rPr>
    </w:lvl>
  </w:abstractNum>
  <w:abstractNum w:abstractNumId="3" w15:restartNumberingAfterBreak="0">
    <w:nsid w:val="7488F233"/>
    <w:multiLevelType w:val="hybridMultilevel"/>
    <w:tmpl w:val="7D2C6118"/>
    <w:lvl w:ilvl="0" w:tplc="6F847CA6">
      <w:start w:val="1"/>
      <w:numFmt w:val="bullet"/>
      <w:lvlText w:val=""/>
      <w:lvlJc w:val="left"/>
      <w:pPr>
        <w:ind w:left="720" w:hanging="360"/>
      </w:pPr>
      <w:rPr>
        <w:rFonts w:ascii="Symbol" w:hAnsi="Symbol" w:hint="default"/>
      </w:rPr>
    </w:lvl>
    <w:lvl w:ilvl="1" w:tplc="7EEA61B8">
      <w:start w:val="1"/>
      <w:numFmt w:val="bullet"/>
      <w:lvlText w:val="o"/>
      <w:lvlJc w:val="left"/>
      <w:pPr>
        <w:ind w:left="1440" w:hanging="360"/>
      </w:pPr>
      <w:rPr>
        <w:rFonts w:ascii="Courier New" w:hAnsi="Courier New" w:hint="default"/>
      </w:rPr>
    </w:lvl>
    <w:lvl w:ilvl="2" w:tplc="4EBE441A">
      <w:start w:val="1"/>
      <w:numFmt w:val="bullet"/>
      <w:lvlText w:val=""/>
      <w:lvlJc w:val="left"/>
      <w:pPr>
        <w:ind w:left="2160" w:hanging="360"/>
      </w:pPr>
      <w:rPr>
        <w:rFonts w:ascii="Wingdings" w:hAnsi="Wingdings" w:hint="default"/>
      </w:rPr>
    </w:lvl>
    <w:lvl w:ilvl="3" w:tplc="126C3AEA">
      <w:start w:val="1"/>
      <w:numFmt w:val="bullet"/>
      <w:lvlText w:val=""/>
      <w:lvlJc w:val="left"/>
      <w:pPr>
        <w:ind w:left="2880" w:hanging="360"/>
      </w:pPr>
      <w:rPr>
        <w:rFonts w:ascii="Symbol" w:hAnsi="Symbol" w:hint="default"/>
      </w:rPr>
    </w:lvl>
    <w:lvl w:ilvl="4" w:tplc="8A6A8EFE">
      <w:start w:val="1"/>
      <w:numFmt w:val="bullet"/>
      <w:lvlText w:val="o"/>
      <w:lvlJc w:val="left"/>
      <w:pPr>
        <w:ind w:left="3600" w:hanging="360"/>
      </w:pPr>
      <w:rPr>
        <w:rFonts w:ascii="Courier New" w:hAnsi="Courier New" w:hint="default"/>
      </w:rPr>
    </w:lvl>
    <w:lvl w:ilvl="5" w:tplc="25E08D8C">
      <w:start w:val="1"/>
      <w:numFmt w:val="bullet"/>
      <w:lvlText w:val=""/>
      <w:lvlJc w:val="left"/>
      <w:pPr>
        <w:ind w:left="4320" w:hanging="360"/>
      </w:pPr>
      <w:rPr>
        <w:rFonts w:ascii="Wingdings" w:hAnsi="Wingdings" w:hint="default"/>
      </w:rPr>
    </w:lvl>
    <w:lvl w:ilvl="6" w:tplc="CC8CB8E6">
      <w:start w:val="1"/>
      <w:numFmt w:val="bullet"/>
      <w:lvlText w:val=""/>
      <w:lvlJc w:val="left"/>
      <w:pPr>
        <w:ind w:left="5040" w:hanging="360"/>
      </w:pPr>
      <w:rPr>
        <w:rFonts w:ascii="Symbol" w:hAnsi="Symbol" w:hint="default"/>
      </w:rPr>
    </w:lvl>
    <w:lvl w:ilvl="7" w:tplc="ED346B18">
      <w:start w:val="1"/>
      <w:numFmt w:val="bullet"/>
      <w:lvlText w:val="o"/>
      <w:lvlJc w:val="left"/>
      <w:pPr>
        <w:ind w:left="5760" w:hanging="360"/>
      </w:pPr>
      <w:rPr>
        <w:rFonts w:ascii="Courier New" w:hAnsi="Courier New" w:hint="default"/>
      </w:rPr>
    </w:lvl>
    <w:lvl w:ilvl="8" w:tplc="E33E7C3C">
      <w:start w:val="1"/>
      <w:numFmt w:val="bullet"/>
      <w:lvlText w:val=""/>
      <w:lvlJc w:val="left"/>
      <w:pPr>
        <w:ind w:left="6480" w:hanging="360"/>
      </w:pPr>
      <w:rPr>
        <w:rFonts w:ascii="Wingdings" w:hAnsi="Wingdings" w:hint="default"/>
      </w:rPr>
    </w:lvl>
  </w:abstractNum>
  <w:num w:numId="1" w16cid:durableId="737557493">
    <w:abstractNumId w:val="1"/>
  </w:num>
  <w:num w:numId="2" w16cid:durableId="511381276">
    <w:abstractNumId w:val="3"/>
  </w:num>
  <w:num w:numId="3" w16cid:durableId="87623819">
    <w:abstractNumId w:val="0"/>
  </w:num>
  <w:num w:numId="4" w16cid:durableId="12362839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181AF6"/>
    <w:rsid w:val="00157F6A"/>
    <w:rsid w:val="00270569"/>
    <w:rsid w:val="002978B6"/>
    <w:rsid w:val="002F63A2"/>
    <w:rsid w:val="00399DE2"/>
    <w:rsid w:val="005E0838"/>
    <w:rsid w:val="00681228"/>
    <w:rsid w:val="00805772"/>
    <w:rsid w:val="008146E1"/>
    <w:rsid w:val="00840B6E"/>
    <w:rsid w:val="00AC312B"/>
    <w:rsid w:val="00CE7ADD"/>
    <w:rsid w:val="00F76E0A"/>
    <w:rsid w:val="0100C0CE"/>
    <w:rsid w:val="01094A4F"/>
    <w:rsid w:val="010D0E22"/>
    <w:rsid w:val="01179C8A"/>
    <w:rsid w:val="012CAB19"/>
    <w:rsid w:val="0165D07A"/>
    <w:rsid w:val="017AB1AF"/>
    <w:rsid w:val="01FE7306"/>
    <w:rsid w:val="021C8B1E"/>
    <w:rsid w:val="0227C654"/>
    <w:rsid w:val="0248E3E4"/>
    <w:rsid w:val="0259EFD1"/>
    <w:rsid w:val="02634FAD"/>
    <w:rsid w:val="02964C6B"/>
    <w:rsid w:val="02AB987D"/>
    <w:rsid w:val="03181AF6"/>
    <w:rsid w:val="0319F6A9"/>
    <w:rsid w:val="031AFB97"/>
    <w:rsid w:val="031D2E9D"/>
    <w:rsid w:val="032C5504"/>
    <w:rsid w:val="03597F6C"/>
    <w:rsid w:val="03664076"/>
    <w:rsid w:val="0396F235"/>
    <w:rsid w:val="03A9B208"/>
    <w:rsid w:val="03C75719"/>
    <w:rsid w:val="03D13C37"/>
    <w:rsid w:val="03E5894E"/>
    <w:rsid w:val="03EF646B"/>
    <w:rsid w:val="041E76BE"/>
    <w:rsid w:val="043A867D"/>
    <w:rsid w:val="0445B919"/>
    <w:rsid w:val="04508C7C"/>
    <w:rsid w:val="0455EC03"/>
    <w:rsid w:val="049BCF47"/>
    <w:rsid w:val="04B4B53B"/>
    <w:rsid w:val="04EFE807"/>
    <w:rsid w:val="04F19F0D"/>
    <w:rsid w:val="050298C8"/>
    <w:rsid w:val="051FADD1"/>
    <w:rsid w:val="0560067E"/>
    <w:rsid w:val="05631357"/>
    <w:rsid w:val="05996530"/>
    <w:rsid w:val="05FF024C"/>
    <w:rsid w:val="06081CB1"/>
    <w:rsid w:val="063CBAEF"/>
    <w:rsid w:val="063F37D7"/>
    <w:rsid w:val="0675974F"/>
    <w:rsid w:val="067B0B1E"/>
    <w:rsid w:val="06AFD05E"/>
    <w:rsid w:val="06D2AAE2"/>
    <w:rsid w:val="06DA72D4"/>
    <w:rsid w:val="070B47F5"/>
    <w:rsid w:val="070C2904"/>
    <w:rsid w:val="07312045"/>
    <w:rsid w:val="0751AED4"/>
    <w:rsid w:val="07661D09"/>
    <w:rsid w:val="076914D0"/>
    <w:rsid w:val="078EBBE7"/>
    <w:rsid w:val="07A38023"/>
    <w:rsid w:val="07A904E4"/>
    <w:rsid w:val="07C537B3"/>
    <w:rsid w:val="07C9985F"/>
    <w:rsid w:val="07D0AB7C"/>
    <w:rsid w:val="07E259BD"/>
    <w:rsid w:val="07FBD961"/>
    <w:rsid w:val="0824F449"/>
    <w:rsid w:val="0826AD59"/>
    <w:rsid w:val="0826F750"/>
    <w:rsid w:val="083AE18F"/>
    <w:rsid w:val="08597E14"/>
    <w:rsid w:val="08641BAE"/>
    <w:rsid w:val="08858C9A"/>
    <w:rsid w:val="08971882"/>
    <w:rsid w:val="089D8D61"/>
    <w:rsid w:val="08CA81D0"/>
    <w:rsid w:val="08D91AFC"/>
    <w:rsid w:val="090F9E1A"/>
    <w:rsid w:val="0912018C"/>
    <w:rsid w:val="097B717B"/>
    <w:rsid w:val="09878E4C"/>
    <w:rsid w:val="09E1C832"/>
    <w:rsid w:val="09EAB99D"/>
    <w:rsid w:val="0A0087E3"/>
    <w:rsid w:val="0A282D1F"/>
    <w:rsid w:val="0A50973A"/>
    <w:rsid w:val="0A6BE624"/>
    <w:rsid w:val="0A9AB444"/>
    <w:rsid w:val="0AB8E274"/>
    <w:rsid w:val="0ABA26D1"/>
    <w:rsid w:val="0AC4C28B"/>
    <w:rsid w:val="0AC82212"/>
    <w:rsid w:val="0ADE608C"/>
    <w:rsid w:val="0B1E0205"/>
    <w:rsid w:val="0B22877D"/>
    <w:rsid w:val="0B3C9D56"/>
    <w:rsid w:val="0B443351"/>
    <w:rsid w:val="0B49BB7B"/>
    <w:rsid w:val="0B52BC01"/>
    <w:rsid w:val="0B700BFE"/>
    <w:rsid w:val="0B7301ED"/>
    <w:rsid w:val="0B82647B"/>
    <w:rsid w:val="0B83BB61"/>
    <w:rsid w:val="0B8CBD6F"/>
    <w:rsid w:val="0B94A268"/>
    <w:rsid w:val="0B9BA8CB"/>
    <w:rsid w:val="0BBA0E0D"/>
    <w:rsid w:val="0BC60056"/>
    <w:rsid w:val="0BCAC98E"/>
    <w:rsid w:val="0BCAE441"/>
    <w:rsid w:val="0BD3E527"/>
    <w:rsid w:val="0BDC61A6"/>
    <w:rsid w:val="0C19470F"/>
    <w:rsid w:val="0C37E7C2"/>
    <w:rsid w:val="0C398A8A"/>
    <w:rsid w:val="0C5040A5"/>
    <w:rsid w:val="0CA72F98"/>
    <w:rsid w:val="0CE9D658"/>
    <w:rsid w:val="0D04DC52"/>
    <w:rsid w:val="0D08E47B"/>
    <w:rsid w:val="0D0ECFB8"/>
    <w:rsid w:val="0D14A91E"/>
    <w:rsid w:val="0D2F938F"/>
    <w:rsid w:val="0D576C55"/>
    <w:rsid w:val="0D683E0F"/>
    <w:rsid w:val="0D8A3A9D"/>
    <w:rsid w:val="0D8FE54A"/>
    <w:rsid w:val="0DE9CEE9"/>
    <w:rsid w:val="0DF39E58"/>
    <w:rsid w:val="0E3028EA"/>
    <w:rsid w:val="0E5F8A88"/>
    <w:rsid w:val="0E68EBC3"/>
    <w:rsid w:val="0E6F6A57"/>
    <w:rsid w:val="0E8C7A3A"/>
    <w:rsid w:val="0E93616E"/>
    <w:rsid w:val="0EBAC83F"/>
    <w:rsid w:val="0EC2266B"/>
    <w:rsid w:val="0ECB9BAA"/>
    <w:rsid w:val="0EDFE0FD"/>
    <w:rsid w:val="0EECE2EA"/>
    <w:rsid w:val="0F08378C"/>
    <w:rsid w:val="0F211E8B"/>
    <w:rsid w:val="0F7F3CAD"/>
    <w:rsid w:val="0F9FE964"/>
    <w:rsid w:val="0FF10B9B"/>
    <w:rsid w:val="0FFEBF57"/>
    <w:rsid w:val="10253232"/>
    <w:rsid w:val="10750F31"/>
    <w:rsid w:val="10813A71"/>
    <w:rsid w:val="10890094"/>
    <w:rsid w:val="10A0C65A"/>
    <w:rsid w:val="10A133FB"/>
    <w:rsid w:val="10C84CED"/>
    <w:rsid w:val="10D4BB3B"/>
    <w:rsid w:val="10E7B2A0"/>
    <w:rsid w:val="10F06217"/>
    <w:rsid w:val="1138467E"/>
    <w:rsid w:val="1146A614"/>
    <w:rsid w:val="115172B8"/>
    <w:rsid w:val="1184EAA8"/>
    <w:rsid w:val="1188ECC9"/>
    <w:rsid w:val="11E06128"/>
    <w:rsid w:val="11EC817C"/>
    <w:rsid w:val="121FC17E"/>
    <w:rsid w:val="12274694"/>
    <w:rsid w:val="123DC7B6"/>
    <w:rsid w:val="12442918"/>
    <w:rsid w:val="124E5C76"/>
    <w:rsid w:val="1254EACE"/>
    <w:rsid w:val="12568E7B"/>
    <w:rsid w:val="12633529"/>
    <w:rsid w:val="12A7DD97"/>
    <w:rsid w:val="12B95115"/>
    <w:rsid w:val="12BC7B08"/>
    <w:rsid w:val="12C3318D"/>
    <w:rsid w:val="12E22177"/>
    <w:rsid w:val="12EAC17B"/>
    <w:rsid w:val="1318195C"/>
    <w:rsid w:val="1349100D"/>
    <w:rsid w:val="1353BE26"/>
    <w:rsid w:val="135674CB"/>
    <w:rsid w:val="13B6BC53"/>
    <w:rsid w:val="13F75A1A"/>
    <w:rsid w:val="144A1EFC"/>
    <w:rsid w:val="1452915F"/>
    <w:rsid w:val="151A24E9"/>
    <w:rsid w:val="152FB0E7"/>
    <w:rsid w:val="153E808E"/>
    <w:rsid w:val="156DF99A"/>
    <w:rsid w:val="157B4261"/>
    <w:rsid w:val="158412B1"/>
    <w:rsid w:val="15855338"/>
    <w:rsid w:val="15959DBA"/>
    <w:rsid w:val="15BC644D"/>
    <w:rsid w:val="15C6997A"/>
    <w:rsid w:val="15CBF8DA"/>
    <w:rsid w:val="15D3C1CB"/>
    <w:rsid w:val="15EC6B82"/>
    <w:rsid w:val="16129A38"/>
    <w:rsid w:val="16683406"/>
    <w:rsid w:val="166AE6A5"/>
    <w:rsid w:val="166CDB98"/>
    <w:rsid w:val="1671ADA7"/>
    <w:rsid w:val="1679D158"/>
    <w:rsid w:val="169EA6AE"/>
    <w:rsid w:val="16BE012B"/>
    <w:rsid w:val="16E594C8"/>
    <w:rsid w:val="16ECDDCD"/>
    <w:rsid w:val="1707E9D0"/>
    <w:rsid w:val="17385CA7"/>
    <w:rsid w:val="17534F3A"/>
    <w:rsid w:val="1774D9B1"/>
    <w:rsid w:val="1789013D"/>
    <w:rsid w:val="179D39AC"/>
    <w:rsid w:val="179FFED1"/>
    <w:rsid w:val="17A03EB7"/>
    <w:rsid w:val="17C982D8"/>
    <w:rsid w:val="17CAAE7E"/>
    <w:rsid w:val="17E2FA29"/>
    <w:rsid w:val="180EBD65"/>
    <w:rsid w:val="18195A7A"/>
    <w:rsid w:val="181BA858"/>
    <w:rsid w:val="181DF592"/>
    <w:rsid w:val="18292CA5"/>
    <w:rsid w:val="183A89BC"/>
    <w:rsid w:val="184B3526"/>
    <w:rsid w:val="18568F21"/>
    <w:rsid w:val="18D333E5"/>
    <w:rsid w:val="18E2BABF"/>
    <w:rsid w:val="19087CBB"/>
    <w:rsid w:val="19240A6C"/>
    <w:rsid w:val="1945A6F7"/>
    <w:rsid w:val="194BD6A1"/>
    <w:rsid w:val="195B2B0F"/>
    <w:rsid w:val="196F7712"/>
    <w:rsid w:val="1970C33F"/>
    <w:rsid w:val="1979A9DE"/>
    <w:rsid w:val="19839E0D"/>
    <w:rsid w:val="198B7FAA"/>
    <w:rsid w:val="199A26EF"/>
    <w:rsid w:val="19F21C3F"/>
    <w:rsid w:val="1A00BBE0"/>
    <w:rsid w:val="1A020CC5"/>
    <w:rsid w:val="1A35B231"/>
    <w:rsid w:val="1A430EAE"/>
    <w:rsid w:val="1A4C6739"/>
    <w:rsid w:val="1A5307FB"/>
    <w:rsid w:val="1A8440B2"/>
    <w:rsid w:val="1AAAC589"/>
    <w:rsid w:val="1AD1A028"/>
    <w:rsid w:val="1AE413F4"/>
    <w:rsid w:val="1AEED70D"/>
    <w:rsid w:val="1B0A0EC3"/>
    <w:rsid w:val="1B3CBD56"/>
    <w:rsid w:val="1B4C86A4"/>
    <w:rsid w:val="1B7085AA"/>
    <w:rsid w:val="1B719CA9"/>
    <w:rsid w:val="1B935AF5"/>
    <w:rsid w:val="1B9DB42C"/>
    <w:rsid w:val="1BABFBB1"/>
    <w:rsid w:val="1BB2D65C"/>
    <w:rsid w:val="1BC4B7E3"/>
    <w:rsid w:val="1BFC0573"/>
    <w:rsid w:val="1C0176D9"/>
    <w:rsid w:val="1C2300B4"/>
    <w:rsid w:val="1C3335DE"/>
    <w:rsid w:val="1C6A4788"/>
    <w:rsid w:val="1C8052C7"/>
    <w:rsid w:val="1CA9EE2C"/>
    <w:rsid w:val="1CE7F1C6"/>
    <w:rsid w:val="1CF3BCB9"/>
    <w:rsid w:val="1CF44700"/>
    <w:rsid w:val="1D1F4B0E"/>
    <w:rsid w:val="1D21A474"/>
    <w:rsid w:val="1D25781A"/>
    <w:rsid w:val="1D4E5BFF"/>
    <w:rsid w:val="1D5CFBD4"/>
    <w:rsid w:val="1D71D1DD"/>
    <w:rsid w:val="1D7DCF57"/>
    <w:rsid w:val="1DA0DA17"/>
    <w:rsid w:val="1DF30A4A"/>
    <w:rsid w:val="1E7F62E8"/>
    <w:rsid w:val="1E7F7C2C"/>
    <w:rsid w:val="1E85C294"/>
    <w:rsid w:val="1E9BD646"/>
    <w:rsid w:val="1E9DAF27"/>
    <w:rsid w:val="1EBDC8C8"/>
    <w:rsid w:val="1F57942F"/>
    <w:rsid w:val="1F6893DA"/>
    <w:rsid w:val="1F8BD1D2"/>
    <w:rsid w:val="1F902A27"/>
    <w:rsid w:val="1FA2ED3B"/>
    <w:rsid w:val="2046CE28"/>
    <w:rsid w:val="204CD6A6"/>
    <w:rsid w:val="206310E7"/>
    <w:rsid w:val="2076DEA8"/>
    <w:rsid w:val="20855C95"/>
    <w:rsid w:val="208D5C1E"/>
    <w:rsid w:val="20990440"/>
    <w:rsid w:val="20B1AACB"/>
    <w:rsid w:val="20C4450A"/>
    <w:rsid w:val="20DBA5C7"/>
    <w:rsid w:val="211D108A"/>
    <w:rsid w:val="2147F445"/>
    <w:rsid w:val="217B0A3F"/>
    <w:rsid w:val="2186E4D0"/>
    <w:rsid w:val="21941D22"/>
    <w:rsid w:val="21C2A13B"/>
    <w:rsid w:val="21D8839E"/>
    <w:rsid w:val="21E80D82"/>
    <w:rsid w:val="21FE5B22"/>
    <w:rsid w:val="2200058B"/>
    <w:rsid w:val="222663FB"/>
    <w:rsid w:val="22598163"/>
    <w:rsid w:val="22734B37"/>
    <w:rsid w:val="2287E5E5"/>
    <w:rsid w:val="2298B044"/>
    <w:rsid w:val="22B4C006"/>
    <w:rsid w:val="22C5AC29"/>
    <w:rsid w:val="22D58D76"/>
    <w:rsid w:val="22E23394"/>
    <w:rsid w:val="22FFF2B0"/>
    <w:rsid w:val="2308170C"/>
    <w:rsid w:val="230F38C4"/>
    <w:rsid w:val="2318F603"/>
    <w:rsid w:val="23434CDE"/>
    <w:rsid w:val="23722DC0"/>
    <w:rsid w:val="2376FC77"/>
    <w:rsid w:val="23965BDE"/>
    <w:rsid w:val="23AE7D95"/>
    <w:rsid w:val="23B8B53B"/>
    <w:rsid w:val="23C2E991"/>
    <w:rsid w:val="2401E1C4"/>
    <w:rsid w:val="2408A437"/>
    <w:rsid w:val="242D1FF8"/>
    <w:rsid w:val="24372098"/>
    <w:rsid w:val="2446AA45"/>
    <w:rsid w:val="24532203"/>
    <w:rsid w:val="2469C2A0"/>
    <w:rsid w:val="24849673"/>
    <w:rsid w:val="24BBE513"/>
    <w:rsid w:val="24CF03D4"/>
    <w:rsid w:val="24DD8604"/>
    <w:rsid w:val="24E6CB09"/>
    <w:rsid w:val="24FC52FB"/>
    <w:rsid w:val="25494CAE"/>
    <w:rsid w:val="25781012"/>
    <w:rsid w:val="258E6180"/>
    <w:rsid w:val="259B7DBF"/>
    <w:rsid w:val="25B36C18"/>
    <w:rsid w:val="25C25C4F"/>
    <w:rsid w:val="25D1D8E3"/>
    <w:rsid w:val="25D46894"/>
    <w:rsid w:val="25D5D825"/>
    <w:rsid w:val="261AAF90"/>
    <w:rsid w:val="267417E3"/>
    <w:rsid w:val="26F53885"/>
    <w:rsid w:val="26FB9AA2"/>
    <w:rsid w:val="2795CD3F"/>
    <w:rsid w:val="279895CD"/>
    <w:rsid w:val="27ACE141"/>
    <w:rsid w:val="27B9D323"/>
    <w:rsid w:val="28071A58"/>
    <w:rsid w:val="28202D84"/>
    <w:rsid w:val="2834BED1"/>
    <w:rsid w:val="283C9385"/>
    <w:rsid w:val="2889B40C"/>
    <w:rsid w:val="28C0F959"/>
    <w:rsid w:val="28C5C5C7"/>
    <w:rsid w:val="28C68D86"/>
    <w:rsid w:val="28D7F726"/>
    <w:rsid w:val="28DB633B"/>
    <w:rsid w:val="28F405F4"/>
    <w:rsid w:val="28F7166C"/>
    <w:rsid w:val="29005048"/>
    <w:rsid w:val="2928B825"/>
    <w:rsid w:val="296CB3C5"/>
    <w:rsid w:val="299C3C2C"/>
    <w:rsid w:val="29BFFEA3"/>
    <w:rsid w:val="29C7774B"/>
    <w:rsid w:val="29EC842E"/>
    <w:rsid w:val="2A04C4BE"/>
    <w:rsid w:val="2A163E1A"/>
    <w:rsid w:val="2A2FE545"/>
    <w:rsid w:val="2A4D5ACA"/>
    <w:rsid w:val="2A575D31"/>
    <w:rsid w:val="2A57610B"/>
    <w:rsid w:val="2A5901F6"/>
    <w:rsid w:val="2AC44DF4"/>
    <w:rsid w:val="2ADCB4AD"/>
    <w:rsid w:val="2AF34D95"/>
    <w:rsid w:val="2B021E3B"/>
    <w:rsid w:val="2B1AE190"/>
    <w:rsid w:val="2B33B9A9"/>
    <w:rsid w:val="2B42DC19"/>
    <w:rsid w:val="2B6FC761"/>
    <w:rsid w:val="2BA57D59"/>
    <w:rsid w:val="2BB2AD66"/>
    <w:rsid w:val="2BB71FCE"/>
    <w:rsid w:val="2BD09860"/>
    <w:rsid w:val="2BF77897"/>
    <w:rsid w:val="2C059493"/>
    <w:rsid w:val="2C197E19"/>
    <w:rsid w:val="2C373227"/>
    <w:rsid w:val="2C4C7DE0"/>
    <w:rsid w:val="2C64A122"/>
    <w:rsid w:val="2C711C7D"/>
    <w:rsid w:val="2C93F79D"/>
    <w:rsid w:val="2CA82717"/>
    <w:rsid w:val="2CB11D49"/>
    <w:rsid w:val="2CD45AE7"/>
    <w:rsid w:val="2D9B9387"/>
    <w:rsid w:val="2DAFB3C0"/>
    <w:rsid w:val="2DE9D10E"/>
    <w:rsid w:val="2DEF6AA0"/>
    <w:rsid w:val="2E0ACF20"/>
    <w:rsid w:val="2E0BF93B"/>
    <w:rsid w:val="2E1190D5"/>
    <w:rsid w:val="2E176897"/>
    <w:rsid w:val="2E3A1292"/>
    <w:rsid w:val="2E73834B"/>
    <w:rsid w:val="2E95031B"/>
    <w:rsid w:val="2EC78587"/>
    <w:rsid w:val="2EF11065"/>
    <w:rsid w:val="2EF33F90"/>
    <w:rsid w:val="2F031D3C"/>
    <w:rsid w:val="2F0EFC6C"/>
    <w:rsid w:val="2F13F128"/>
    <w:rsid w:val="2F3AC126"/>
    <w:rsid w:val="2F90050A"/>
    <w:rsid w:val="2F9DF83E"/>
    <w:rsid w:val="2FAEA81E"/>
    <w:rsid w:val="2FAFD2D7"/>
    <w:rsid w:val="2FBDC58D"/>
    <w:rsid w:val="2FDE3980"/>
    <w:rsid w:val="2FEFF80E"/>
    <w:rsid w:val="300199C6"/>
    <w:rsid w:val="300999D9"/>
    <w:rsid w:val="3012C961"/>
    <w:rsid w:val="30248899"/>
    <w:rsid w:val="30340A1F"/>
    <w:rsid w:val="3035F09E"/>
    <w:rsid w:val="30542577"/>
    <w:rsid w:val="3062DD1E"/>
    <w:rsid w:val="309E1B7F"/>
    <w:rsid w:val="30ACE2D6"/>
    <w:rsid w:val="30B9F723"/>
    <w:rsid w:val="30EB9177"/>
    <w:rsid w:val="30F993BA"/>
    <w:rsid w:val="3117D246"/>
    <w:rsid w:val="31238ED6"/>
    <w:rsid w:val="3146F0D4"/>
    <w:rsid w:val="31B42D4B"/>
    <w:rsid w:val="31B71F48"/>
    <w:rsid w:val="31E82890"/>
    <w:rsid w:val="321504BA"/>
    <w:rsid w:val="3250ECA5"/>
    <w:rsid w:val="32695ED3"/>
    <w:rsid w:val="3274F5BA"/>
    <w:rsid w:val="32900CC8"/>
    <w:rsid w:val="3290FDAD"/>
    <w:rsid w:val="3292F5D8"/>
    <w:rsid w:val="32A14F7F"/>
    <w:rsid w:val="32A9BFCC"/>
    <w:rsid w:val="32AD3F58"/>
    <w:rsid w:val="32B2811D"/>
    <w:rsid w:val="330B5A0B"/>
    <w:rsid w:val="33130EFC"/>
    <w:rsid w:val="3324292C"/>
    <w:rsid w:val="334C6BC2"/>
    <w:rsid w:val="33BBBB97"/>
    <w:rsid w:val="33BD5803"/>
    <w:rsid w:val="33C2682C"/>
    <w:rsid w:val="33C963B2"/>
    <w:rsid w:val="33CBEB6B"/>
    <w:rsid w:val="33D0145B"/>
    <w:rsid w:val="33D26E3C"/>
    <w:rsid w:val="33DC809E"/>
    <w:rsid w:val="34081DAE"/>
    <w:rsid w:val="341A5970"/>
    <w:rsid w:val="345A288D"/>
    <w:rsid w:val="34812DA2"/>
    <w:rsid w:val="3492BE25"/>
    <w:rsid w:val="34C0FB1A"/>
    <w:rsid w:val="34DC6502"/>
    <w:rsid w:val="34F90896"/>
    <w:rsid w:val="350B1FEE"/>
    <w:rsid w:val="350D68E3"/>
    <w:rsid w:val="3514E538"/>
    <w:rsid w:val="351F33A1"/>
    <w:rsid w:val="353A68CF"/>
    <w:rsid w:val="3557663D"/>
    <w:rsid w:val="3562DCDC"/>
    <w:rsid w:val="35BABD04"/>
    <w:rsid w:val="35BF2C01"/>
    <w:rsid w:val="360C4E2B"/>
    <w:rsid w:val="360DB45E"/>
    <w:rsid w:val="364D4CCA"/>
    <w:rsid w:val="366C0BC6"/>
    <w:rsid w:val="366C1162"/>
    <w:rsid w:val="36780643"/>
    <w:rsid w:val="369CB5A9"/>
    <w:rsid w:val="36B01004"/>
    <w:rsid w:val="36B4ADDC"/>
    <w:rsid w:val="36B5A455"/>
    <w:rsid w:val="36D0B60C"/>
    <w:rsid w:val="36DC7709"/>
    <w:rsid w:val="37227C74"/>
    <w:rsid w:val="3728DE78"/>
    <w:rsid w:val="373394E7"/>
    <w:rsid w:val="37350A9A"/>
    <w:rsid w:val="3739B62A"/>
    <w:rsid w:val="373C0B1F"/>
    <w:rsid w:val="373D9ADE"/>
    <w:rsid w:val="3745ED46"/>
    <w:rsid w:val="37658CB6"/>
    <w:rsid w:val="37711F24"/>
    <w:rsid w:val="37890983"/>
    <w:rsid w:val="37C116DB"/>
    <w:rsid w:val="37DC1258"/>
    <w:rsid w:val="38347BC3"/>
    <w:rsid w:val="388CB5CE"/>
    <w:rsid w:val="38AB39E4"/>
    <w:rsid w:val="38B430FD"/>
    <w:rsid w:val="38C78465"/>
    <w:rsid w:val="38D71552"/>
    <w:rsid w:val="38E8357D"/>
    <w:rsid w:val="39389945"/>
    <w:rsid w:val="39636F29"/>
    <w:rsid w:val="39675626"/>
    <w:rsid w:val="396BAF24"/>
    <w:rsid w:val="3981FDF9"/>
    <w:rsid w:val="3999C492"/>
    <w:rsid w:val="39BB99E6"/>
    <w:rsid w:val="39C84BAD"/>
    <w:rsid w:val="3A23E4A6"/>
    <w:rsid w:val="3A24AC4B"/>
    <w:rsid w:val="3A339FBA"/>
    <w:rsid w:val="3A4E67FE"/>
    <w:rsid w:val="3A547640"/>
    <w:rsid w:val="3A6D9487"/>
    <w:rsid w:val="3A83F1B6"/>
    <w:rsid w:val="3A854DF9"/>
    <w:rsid w:val="3A9354C1"/>
    <w:rsid w:val="3AE79D28"/>
    <w:rsid w:val="3AECD526"/>
    <w:rsid w:val="3B304E24"/>
    <w:rsid w:val="3B5DACAD"/>
    <w:rsid w:val="3B6D2E4D"/>
    <w:rsid w:val="3B9D53A2"/>
    <w:rsid w:val="3BA48DAF"/>
    <w:rsid w:val="3BBD5B58"/>
    <w:rsid w:val="3BEE2EBB"/>
    <w:rsid w:val="3C010096"/>
    <w:rsid w:val="3C286AB0"/>
    <w:rsid w:val="3C2979BF"/>
    <w:rsid w:val="3C2D6AD6"/>
    <w:rsid w:val="3C90C59D"/>
    <w:rsid w:val="3CAE2796"/>
    <w:rsid w:val="3CBCF937"/>
    <w:rsid w:val="3D057352"/>
    <w:rsid w:val="3D14F963"/>
    <w:rsid w:val="3D399247"/>
    <w:rsid w:val="3D418342"/>
    <w:rsid w:val="3D43C0BD"/>
    <w:rsid w:val="3D5494FA"/>
    <w:rsid w:val="3D7A1B5A"/>
    <w:rsid w:val="3D8B1B56"/>
    <w:rsid w:val="3D8BD6F0"/>
    <w:rsid w:val="3DB36990"/>
    <w:rsid w:val="3DC06718"/>
    <w:rsid w:val="3DD62BCF"/>
    <w:rsid w:val="3DFF2454"/>
    <w:rsid w:val="3E234B8E"/>
    <w:rsid w:val="3E27F338"/>
    <w:rsid w:val="3E3D9262"/>
    <w:rsid w:val="3E68EA2C"/>
    <w:rsid w:val="3E6B6BBB"/>
    <w:rsid w:val="3E7CA668"/>
    <w:rsid w:val="3E828ADD"/>
    <w:rsid w:val="3E85721E"/>
    <w:rsid w:val="3EA4E9BC"/>
    <w:rsid w:val="3EDDC82C"/>
    <w:rsid w:val="3F09816F"/>
    <w:rsid w:val="3F1B8A8F"/>
    <w:rsid w:val="3F5813EC"/>
    <w:rsid w:val="3F5BFB42"/>
    <w:rsid w:val="3F694D3A"/>
    <w:rsid w:val="3F76220E"/>
    <w:rsid w:val="3F79093C"/>
    <w:rsid w:val="3FA60E95"/>
    <w:rsid w:val="3FAAAA05"/>
    <w:rsid w:val="3FAF0C9A"/>
    <w:rsid w:val="3FB1F802"/>
    <w:rsid w:val="3FDC5DEC"/>
    <w:rsid w:val="3FFCB7B9"/>
    <w:rsid w:val="400D4B7A"/>
    <w:rsid w:val="40689F27"/>
    <w:rsid w:val="40713FCB"/>
    <w:rsid w:val="40A32640"/>
    <w:rsid w:val="40A52D0D"/>
    <w:rsid w:val="40B33DEB"/>
    <w:rsid w:val="40B7D342"/>
    <w:rsid w:val="40B8475A"/>
    <w:rsid w:val="40BB5767"/>
    <w:rsid w:val="412D2169"/>
    <w:rsid w:val="41309FFA"/>
    <w:rsid w:val="414D69D9"/>
    <w:rsid w:val="4151D1C7"/>
    <w:rsid w:val="41B5DB20"/>
    <w:rsid w:val="41D10C49"/>
    <w:rsid w:val="41D1DA25"/>
    <w:rsid w:val="41D2C7A8"/>
    <w:rsid w:val="41F496A0"/>
    <w:rsid w:val="420B8A03"/>
    <w:rsid w:val="422D7476"/>
    <w:rsid w:val="427338D5"/>
    <w:rsid w:val="42AADB85"/>
    <w:rsid w:val="42BA22E7"/>
    <w:rsid w:val="42D2B8D3"/>
    <w:rsid w:val="42D54E3B"/>
    <w:rsid w:val="42EF0253"/>
    <w:rsid w:val="4314E1CD"/>
    <w:rsid w:val="436C4DF5"/>
    <w:rsid w:val="437D3DEF"/>
    <w:rsid w:val="4384B393"/>
    <w:rsid w:val="438E7C9C"/>
    <w:rsid w:val="43AFFE7F"/>
    <w:rsid w:val="43C96D25"/>
    <w:rsid w:val="43D357E8"/>
    <w:rsid w:val="43EC90A2"/>
    <w:rsid w:val="43FFDE1C"/>
    <w:rsid w:val="443171F9"/>
    <w:rsid w:val="4462D979"/>
    <w:rsid w:val="44676702"/>
    <w:rsid w:val="4468ACBB"/>
    <w:rsid w:val="4471E843"/>
    <w:rsid w:val="447FD4A1"/>
    <w:rsid w:val="448BE11D"/>
    <w:rsid w:val="44E106CA"/>
    <w:rsid w:val="44FFF8D0"/>
    <w:rsid w:val="450DF284"/>
    <w:rsid w:val="4514C2D0"/>
    <w:rsid w:val="45439B1A"/>
    <w:rsid w:val="45597469"/>
    <w:rsid w:val="455B60E4"/>
    <w:rsid w:val="456DB478"/>
    <w:rsid w:val="4580D8D6"/>
    <w:rsid w:val="458F00E4"/>
    <w:rsid w:val="45923334"/>
    <w:rsid w:val="45D3B47E"/>
    <w:rsid w:val="45D59328"/>
    <w:rsid w:val="4652A140"/>
    <w:rsid w:val="4659A5BC"/>
    <w:rsid w:val="466E76CC"/>
    <w:rsid w:val="4671E24A"/>
    <w:rsid w:val="46961192"/>
    <w:rsid w:val="469C1E76"/>
    <w:rsid w:val="469DB0AB"/>
    <w:rsid w:val="46BB2FB3"/>
    <w:rsid w:val="46DF4772"/>
    <w:rsid w:val="46F1C180"/>
    <w:rsid w:val="46FB7BA0"/>
    <w:rsid w:val="4710402D"/>
    <w:rsid w:val="473D01D6"/>
    <w:rsid w:val="47546EE3"/>
    <w:rsid w:val="47609A75"/>
    <w:rsid w:val="4781882C"/>
    <w:rsid w:val="47BC2D77"/>
    <w:rsid w:val="47C5EF3B"/>
    <w:rsid w:val="47CBFAEC"/>
    <w:rsid w:val="47D1CA88"/>
    <w:rsid w:val="47D2FE60"/>
    <w:rsid w:val="47DDDF21"/>
    <w:rsid w:val="47DE4FF7"/>
    <w:rsid w:val="47F2D76E"/>
    <w:rsid w:val="48289AE2"/>
    <w:rsid w:val="4867142B"/>
    <w:rsid w:val="486BF581"/>
    <w:rsid w:val="48ABDFF0"/>
    <w:rsid w:val="48B1110F"/>
    <w:rsid w:val="48B8214B"/>
    <w:rsid w:val="48BF441E"/>
    <w:rsid w:val="48CA7A6D"/>
    <w:rsid w:val="48E4931A"/>
    <w:rsid w:val="49000E54"/>
    <w:rsid w:val="492640FD"/>
    <w:rsid w:val="492775EF"/>
    <w:rsid w:val="49294BCC"/>
    <w:rsid w:val="492B4BB1"/>
    <w:rsid w:val="492CF837"/>
    <w:rsid w:val="493891DE"/>
    <w:rsid w:val="49705F01"/>
    <w:rsid w:val="497FC556"/>
    <w:rsid w:val="49B4B6E5"/>
    <w:rsid w:val="49C68B45"/>
    <w:rsid w:val="49CC2BB3"/>
    <w:rsid w:val="4A14BD7A"/>
    <w:rsid w:val="4A587388"/>
    <w:rsid w:val="4A6B0C7A"/>
    <w:rsid w:val="4A804752"/>
    <w:rsid w:val="4A8E03C5"/>
    <w:rsid w:val="4AD1CE4C"/>
    <w:rsid w:val="4B02EE62"/>
    <w:rsid w:val="4B12D81C"/>
    <w:rsid w:val="4B5573A0"/>
    <w:rsid w:val="4B62BBEA"/>
    <w:rsid w:val="4B717D4F"/>
    <w:rsid w:val="4B9306A6"/>
    <w:rsid w:val="4B966E87"/>
    <w:rsid w:val="4B9F334C"/>
    <w:rsid w:val="4B9FC001"/>
    <w:rsid w:val="4BA19BB8"/>
    <w:rsid w:val="4BB12A25"/>
    <w:rsid w:val="4BB46D56"/>
    <w:rsid w:val="4BE92A6A"/>
    <w:rsid w:val="4BF5CABD"/>
    <w:rsid w:val="4BF665B6"/>
    <w:rsid w:val="4C227CE1"/>
    <w:rsid w:val="4C3E1B15"/>
    <w:rsid w:val="4C3E55BA"/>
    <w:rsid w:val="4C4BD674"/>
    <w:rsid w:val="4C5F1149"/>
    <w:rsid w:val="4C6B2BC3"/>
    <w:rsid w:val="4CC85181"/>
    <w:rsid w:val="4D1531D7"/>
    <w:rsid w:val="4D3E4132"/>
    <w:rsid w:val="4D66890F"/>
    <w:rsid w:val="4D68942F"/>
    <w:rsid w:val="4D6912C4"/>
    <w:rsid w:val="4D6AE1DC"/>
    <w:rsid w:val="4D8C494B"/>
    <w:rsid w:val="4DC4D59C"/>
    <w:rsid w:val="4DD1F689"/>
    <w:rsid w:val="4E31681D"/>
    <w:rsid w:val="4E40115B"/>
    <w:rsid w:val="4E57FBE5"/>
    <w:rsid w:val="4E58C7D1"/>
    <w:rsid w:val="4E5FE29D"/>
    <w:rsid w:val="4EC54FD1"/>
    <w:rsid w:val="4EF1B841"/>
    <w:rsid w:val="4EFAEF5B"/>
    <w:rsid w:val="4F028DED"/>
    <w:rsid w:val="4F0A8C46"/>
    <w:rsid w:val="4F0C6AAD"/>
    <w:rsid w:val="4F0CC519"/>
    <w:rsid w:val="4F69D0FE"/>
    <w:rsid w:val="4F7384D8"/>
    <w:rsid w:val="4F74B149"/>
    <w:rsid w:val="4F90705B"/>
    <w:rsid w:val="4FA517BD"/>
    <w:rsid w:val="4FA7F1E8"/>
    <w:rsid w:val="4FB10BBC"/>
    <w:rsid w:val="4FD21C4A"/>
    <w:rsid w:val="5022EC09"/>
    <w:rsid w:val="502AA8B9"/>
    <w:rsid w:val="5042D868"/>
    <w:rsid w:val="50569996"/>
    <w:rsid w:val="5079045A"/>
    <w:rsid w:val="50848496"/>
    <w:rsid w:val="50991B9F"/>
    <w:rsid w:val="50A91988"/>
    <w:rsid w:val="50ACC9A3"/>
    <w:rsid w:val="50CEC777"/>
    <w:rsid w:val="50EA332B"/>
    <w:rsid w:val="50F83B6F"/>
    <w:rsid w:val="5124FE13"/>
    <w:rsid w:val="514FC068"/>
    <w:rsid w:val="515FABA5"/>
    <w:rsid w:val="51B7F023"/>
    <w:rsid w:val="51D5B58F"/>
    <w:rsid w:val="51E0CF4A"/>
    <w:rsid w:val="51E4B5FB"/>
    <w:rsid w:val="52279ED9"/>
    <w:rsid w:val="52683DF0"/>
    <w:rsid w:val="529EF36F"/>
    <w:rsid w:val="52A72E08"/>
    <w:rsid w:val="52ACD77F"/>
    <w:rsid w:val="52BD3D2D"/>
    <w:rsid w:val="52E94AAE"/>
    <w:rsid w:val="534ECA20"/>
    <w:rsid w:val="53615D94"/>
    <w:rsid w:val="53C51953"/>
    <w:rsid w:val="53C895FB"/>
    <w:rsid w:val="541F4680"/>
    <w:rsid w:val="54576BFE"/>
    <w:rsid w:val="5458351E"/>
    <w:rsid w:val="54813F80"/>
    <w:rsid w:val="548F96BB"/>
    <w:rsid w:val="54991211"/>
    <w:rsid w:val="54B2E619"/>
    <w:rsid w:val="54D16279"/>
    <w:rsid w:val="54EE018B"/>
    <w:rsid w:val="54FF20D9"/>
    <w:rsid w:val="550499B4"/>
    <w:rsid w:val="55074818"/>
    <w:rsid w:val="551ED597"/>
    <w:rsid w:val="5526F04D"/>
    <w:rsid w:val="55774FE3"/>
    <w:rsid w:val="557F0BE1"/>
    <w:rsid w:val="55A3D6B4"/>
    <w:rsid w:val="55D1B078"/>
    <w:rsid w:val="55EF9AAD"/>
    <w:rsid w:val="56063AC3"/>
    <w:rsid w:val="560C7D0C"/>
    <w:rsid w:val="56207E6B"/>
    <w:rsid w:val="562CE8E5"/>
    <w:rsid w:val="5657ACA3"/>
    <w:rsid w:val="5672528D"/>
    <w:rsid w:val="567EA169"/>
    <w:rsid w:val="56841741"/>
    <w:rsid w:val="569E40E7"/>
    <w:rsid w:val="56A137FA"/>
    <w:rsid w:val="56B3D36D"/>
    <w:rsid w:val="56EA5F4E"/>
    <w:rsid w:val="5705BA79"/>
    <w:rsid w:val="57300EA0"/>
    <w:rsid w:val="574DF8AD"/>
    <w:rsid w:val="578C6E99"/>
    <w:rsid w:val="57D9AD4A"/>
    <w:rsid w:val="57E66C88"/>
    <w:rsid w:val="5811F819"/>
    <w:rsid w:val="584B9A98"/>
    <w:rsid w:val="5853115C"/>
    <w:rsid w:val="5853A236"/>
    <w:rsid w:val="5867C29E"/>
    <w:rsid w:val="58706D9F"/>
    <w:rsid w:val="5871F90A"/>
    <w:rsid w:val="58803048"/>
    <w:rsid w:val="5899CFB9"/>
    <w:rsid w:val="58A52B47"/>
    <w:rsid w:val="58B5565A"/>
    <w:rsid w:val="58F86838"/>
    <w:rsid w:val="5916CB18"/>
    <w:rsid w:val="5928AE5D"/>
    <w:rsid w:val="59339B04"/>
    <w:rsid w:val="596E7F53"/>
    <w:rsid w:val="5972A015"/>
    <w:rsid w:val="59B15B04"/>
    <w:rsid w:val="59D0A32F"/>
    <w:rsid w:val="5A0EF45C"/>
    <w:rsid w:val="5A2163B5"/>
    <w:rsid w:val="5A4560FE"/>
    <w:rsid w:val="5A6B264D"/>
    <w:rsid w:val="5A8D5E5B"/>
    <w:rsid w:val="5A945EED"/>
    <w:rsid w:val="5AA780C2"/>
    <w:rsid w:val="5AE2F3EE"/>
    <w:rsid w:val="5B0C9A50"/>
    <w:rsid w:val="5B150B71"/>
    <w:rsid w:val="5B168949"/>
    <w:rsid w:val="5B30272B"/>
    <w:rsid w:val="5B514116"/>
    <w:rsid w:val="5B674FDE"/>
    <w:rsid w:val="5BADD3B2"/>
    <w:rsid w:val="5BBD3D30"/>
    <w:rsid w:val="5BFAD638"/>
    <w:rsid w:val="5BFB2909"/>
    <w:rsid w:val="5C06AB15"/>
    <w:rsid w:val="5C0CE601"/>
    <w:rsid w:val="5C11B37B"/>
    <w:rsid w:val="5C434084"/>
    <w:rsid w:val="5CB83FBF"/>
    <w:rsid w:val="5CBA8FA6"/>
    <w:rsid w:val="5CDFE8FB"/>
    <w:rsid w:val="5CE94FFC"/>
    <w:rsid w:val="5D03C17F"/>
    <w:rsid w:val="5D03ECEC"/>
    <w:rsid w:val="5D2FE75D"/>
    <w:rsid w:val="5D8455FF"/>
    <w:rsid w:val="5D9B5C55"/>
    <w:rsid w:val="5DAE9199"/>
    <w:rsid w:val="5DC43FA6"/>
    <w:rsid w:val="5DD46F1C"/>
    <w:rsid w:val="5DD54371"/>
    <w:rsid w:val="5DF4FFBC"/>
    <w:rsid w:val="5E06BF0C"/>
    <w:rsid w:val="5E3D662C"/>
    <w:rsid w:val="5E417114"/>
    <w:rsid w:val="5E669580"/>
    <w:rsid w:val="5E712B44"/>
    <w:rsid w:val="5E7D34B8"/>
    <w:rsid w:val="5E8F6C86"/>
    <w:rsid w:val="5E904931"/>
    <w:rsid w:val="5EB1BA3E"/>
    <w:rsid w:val="5ECE3726"/>
    <w:rsid w:val="5EEC6A8F"/>
    <w:rsid w:val="5EF50914"/>
    <w:rsid w:val="5F0D820B"/>
    <w:rsid w:val="5F22E7C0"/>
    <w:rsid w:val="5F2AFAD1"/>
    <w:rsid w:val="5F30E6E0"/>
    <w:rsid w:val="5F484A58"/>
    <w:rsid w:val="5F4B1FCC"/>
    <w:rsid w:val="5F4CDACD"/>
    <w:rsid w:val="5FAA34F5"/>
    <w:rsid w:val="5FED5392"/>
    <w:rsid w:val="60002FA1"/>
    <w:rsid w:val="6004EAAF"/>
    <w:rsid w:val="601C8C34"/>
    <w:rsid w:val="602C9880"/>
    <w:rsid w:val="60A350CD"/>
    <w:rsid w:val="60FAA1FC"/>
    <w:rsid w:val="6104B73A"/>
    <w:rsid w:val="61119869"/>
    <w:rsid w:val="611CCE0E"/>
    <w:rsid w:val="61288554"/>
    <w:rsid w:val="6137E60A"/>
    <w:rsid w:val="616A2921"/>
    <w:rsid w:val="61844132"/>
    <w:rsid w:val="61970A09"/>
    <w:rsid w:val="61BC0AC1"/>
    <w:rsid w:val="6201D660"/>
    <w:rsid w:val="6201D6AF"/>
    <w:rsid w:val="622AD1D5"/>
    <w:rsid w:val="62441AA9"/>
    <w:rsid w:val="627B97D6"/>
    <w:rsid w:val="6288F24A"/>
    <w:rsid w:val="62DBFFE2"/>
    <w:rsid w:val="62E4DE23"/>
    <w:rsid w:val="62E95FE5"/>
    <w:rsid w:val="6315E3D9"/>
    <w:rsid w:val="63438939"/>
    <w:rsid w:val="6343DF07"/>
    <w:rsid w:val="6346C493"/>
    <w:rsid w:val="639A3F40"/>
    <w:rsid w:val="63A046CA"/>
    <w:rsid w:val="63A56C96"/>
    <w:rsid w:val="63AD7B1C"/>
    <w:rsid w:val="63BA7E97"/>
    <w:rsid w:val="63C9FA58"/>
    <w:rsid w:val="63D9A414"/>
    <w:rsid w:val="63DA9602"/>
    <w:rsid w:val="63F90F84"/>
    <w:rsid w:val="641751E8"/>
    <w:rsid w:val="643443AA"/>
    <w:rsid w:val="6448424F"/>
    <w:rsid w:val="645910FE"/>
    <w:rsid w:val="64726B35"/>
    <w:rsid w:val="64769857"/>
    <w:rsid w:val="64819602"/>
    <w:rsid w:val="648F9812"/>
    <w:rsid w:val="64AE1A8C"/>
    <w:rsid w:val="64B2799F"/>
    <w:rsid w:val="64D23F23"/>
    <w:rsid w:val="64D60F9C"/>
    <w:rsid w:val="64DC3AB6"/>
    <w:rsid w:val="656F8971"/>
    <w:rsid w:val="6581D801"/>
    <w:rsid w:val="65C56A4E"/>
    <w:rsid w:val="65C6212D"/>
    <w:rsid w:val="65F3791C"/>
    <w:rsid w:val="65FBCF39"/>
    <w:rsid w:val="6657908F"/>
    <w:rsid w:val="66B125FD"/>
    <w:rsid w:val="66B41F16"/>
    <w:rsid w:val="66C3533D"/>
    <w:rsid w:val="66C9CBB4"/>
    <w:rsid w:val="66CD262C"/>
    <w:rsid w:val="66F0868D"/>
    <w:rsid w:val="66F2ECF3"/>
    <w:rsid w:val="66FC32C4"/>
    <w:rsid w:val="6706A188"/>
    <w:rsid w:val="67529BD6"/>
    <w:rsid w:val="675F510B"/>
    <w:rsid w:val="67803181"/>
    <w:rsid w:val="67B44F03"/>
    <w:rsid w:val="67EEB539"/>
    <w:rsid w:val="67F27233"/>
    <w:rsid w:val="68014279"/>
    <w:rsid w:val="6806E4FC"/>
    <w:rsid w:val="6826E442"/>
    <w:rsid w:val="6883BE7B"/>
    <w:rsid w:val="68E6C802"/>
    <w:rsid w:val="691F3F97"/>
    <w:rsid w:val="6924C0F2"/>
    <w:rsid w:val="6933D6CC"/>
    <w:rsid w:val="695E64D0"/>
    <w:rsid w:val="69B23DF1"/>
    <w:rsid w:val="69C59027"/>
    <w:rsid w:val="69F076D8"/>
    <w:rsid w:val="6A110738"/>
    <w:rsid w:val="6A42E52C"/>
    <w:rsid w:val="6A52195F"/>
    <w:rsid w:val="6A72A0E0"/>
    <w:rsid w:val="6A9E0CF4"/>
    <w:rsid w:val="6B1494F1"/>
    <w:rsid w:val="6B2B02A8"/>
    <w:rsid w:val="6B713ED3"/>
    <w:rsid w:val="6B814327"/>
    <w:rsid w:val="6B866798"/>
    <w:rsid w:val="6BDEA5EB"/>
    <w:rsid w:val="6BF6BE95"/>
    <w:rsid w:val="6C0A8F2D"/>
    <w:rsid w:val="6C1FA42E"/>
    <w:rsid w:val="6C33028A"/>
    <w:rsid w:val="6C4F6741"/>
    <w:rsid w:val="6C94CAA4"/>
    <w:rsid w:val="6CBFEB33"/>
    <w:rsid w:val="6CD39366"/>
    <w:rsid w:val="6D58F559"/>
    <w:rsid w:val="6D599982"/>
    <w:rsid w:val="6D8A6BF7"/>
    <w:rsid w:val="6DA20750"/>
    <w:rsid w:val="6DDE8A9F"/>
    <w:rsid w:val="6DE5A669"/>
    <w:rsid w:val="6DFAFCC4"/>
    <w:rsid w:val="6E368A70"/>
    <w:rsid w:val="6E468514"/>
    <w:rsid w:val="6E6F1629"/>
    <w:rsid w:val="6E73A52E"/>
    <w:rsid w:val="6E771430"/>
    <w:rsid w:val="6E892156"/>
    <w:rsid w:val="6EB8144A"/>
    <w:rsid w:val="6F0CA015"/>
    <w:rsid w:val="6F18B8E5"/>
    <w:rsid w:val="6F31BA31"/>
    <w:rsid w:val="6F513AF6"/>
    <w:rsid w:val="6F539385"/>
    <w:rsid w:val="6F8E8748"/>
    <w:rsid w:val="6F904E0B"/>
    <w:rsid w:val="6F958026"/>
    <w:rsid w:val="6F95B5E8"/>
    <w:rsid w:val="6FC8352C"/>
    <w:rsid w:val="705713D5"/>
    <w:rsid w:val="70574670"/>
    <w:rsid w:val="707BE9B3"/>
    <w:rsid w:val="708CCED7"/>
    <w:rsid w:val="709A6B4F"/>
    <w:rsid w:val="70B6EB81"/>
    <w:rsid w:val="70B7BE25"/>
    <w:rsid w:val="70D7BEC5"/>
    <w:rsid w:val="70DDE384"/>
    <w:rsid w:val="70E143C2"/>
    <w:rsid w:val="70F97E2E"/>
    <w:rsid w:val="710E4A2D"/>
    <w:rsid w:val="711105A2"/>
    <w:rsid w:val="711F1D8C"/>
    <w:rsid w:val="71254E97"/>
    <w:rsid w:val="71523C60"/>
    <w:rsid w:val="715E9AA8"/>
    <w:rsid w:val="715F2477"/>
    <w:rsid w:val="718466B4"/>
    <w:rsid w:val="71944863"/>
    <w:rsid w:val="71A14ED3"/>
    <w:rsid w:val="71A26E4C"/>
    <w:rsid w:val="71A42157"/>
    <w:rsid w:val="71B870C2"/>
    <w:rsid w:val="7209DCD0"/>
    <w:rsid w:val="723A4E51"/>
    <w:rsid w:val="72460289"/>
    <w:rsid w:val="72623AE9"/>
    <w:rsid w:val="726AADD7"/>
    <w:rsid w:val="7270241C"/>
    <w:rsid w:val="7274B20D"/>
    <w:rsid w:val="72970CF2"/>
    <w:rsid w:val="729DD9F4"/>
    <w:rsid w:val="72BF2A58"/>
    <w:rsid w:val="72BF8F11"/>
    <w:rsid w:val="72E1623C"/>
    <w:rsid w:val="73079E3D"/>
    <w:rsid w:val="73256FB8"/>
    <w:rsid w:val="73381F79"/>
    <w:rsid w:val="734086C2"/>
    <w:rsid w:val="73CF9539"/>
    <w:rsid w:val="73DB1E56"/>
    <w:rsid w:val="73E55AC8"/>
    <w:rsid w:val="73E7091E"/>
    <w:rsid w:val="73FE3E45"/>
    <w:rsid w:val="745C9116"/>
    <w:rsid w:val="7473EAAB"/>
    <w:rsid w:val="7478174B"/>
    <w:rsid w:val="749E2ABE"/>
    <w:rsid w:val="74A5C3AC"/>
    <w:rsid w:val="74C2B0C5"/>
    <w:rsid w:val="74CDE38D"/>
    <w:rsid w:val="750B56ED"/>
    <w:rsid w:val="7511F0A0"/>
    <w:rsid w:val="75157935"/>
    <w:rsid w:val="75160AED"/>
    <w:rsid w:val="75173627"/>
    <w:rsid w:val="752BA01E"/>
    <w:rsid w:val="75352D1C"/>
    <w:rsid w:val="755135F2"/>
    <w:rsid w:val="75A400B9"/>
    <w:rsid w:val="75ADE9C5"/>
    <w:rsid w:val="75F84FEA"/>
    <w:rsid w:val="76169638"/>
    <w:rsid w:val="76172365"/>
    <w:rsid w:val="76228E33"/>
    <w:rsid w:val="7631571C"/>
    <w:rsid w:val="763B9375"/>
    <w:rsid w:val="7645E843"/>
    <w:rsid w:val="7646674D"/>
    <w:rsid w:val="768194A0"/>
    <w:rsid w:val="769B3050"/>
    <w:rsid w:val="76B25128"/>
    <w:rsid w:val="76B7A349"/>
    <w:rsid w:val="76D6C464"/>
    <w:rsid w:val="76DC0F89"/>
    <w:rsid w:val="76E7FA26"/>
    <w:rsid w:val="76EA2876"/>
    <w:rsid w:val="7716DDF0"/>
    <w:rsid w:val="7730A3AA"/>
    <w:rsid w:val="7745C3CB"/>
    <w:rsid w:val="7757D6BE"/>
    <w:rsid w:val="7758024C"/>
    <w:rsid w:val="77582822"/>
    <w:rsid w:val="775D150B"/>
    <w:rsid w:val="776E8057"/>
    <w:rsid w:val="777A4B02"/>
    <w:rsid w:val="778A63E3"/>
    <w:rsid w:val="7809ED70"/>
    <w:rsid w:val="782E3713"/>
    <w:rsid w:val="7839E07B"/>
    <w:rsid w:val="783B72E1"/>
    <w:rsid w:val="784410E0"/>
    <w:rsid w:val="784862EE"/>
    <w:rsid w:val="787EEF2C"/>
    <w:rsid w:val="7880E1AA"/>
    <w:rsid w:val="78C1C87D"/>
    <w:rsid w:val="78DEB756"/>
    <w:rsid w:val="78F4E199"/>
    <w:rsid w:val="7958A035"/>
    <w:rsid w:val="795A8B79"/>
    <w:rsid w:val="79A632E3"/>
    <w:rsid w:val="79B21DD1"/>
    <w:rsid w:val="7A032248"/>
    <w:rsid w:val="7A334F8B"/>
    <w:rsid w:val="7A345B88"/>
    <w:rsid w:val="7A38CFDE"/>
    <w:rsid w:val="7A4C189E"/>
    <w:rsid w:val="7A5067B9"/>
    <w:rsid w:val="7A5C65F7"/>
    <w:rsid w:val="7AF285DA"/>
    <w:rsid w:val="7AFACB53"/>
    <w:rsid w:val="7B0C39F2"/>
    <w:rsid w:val="7B31031B"/>
    <w:rsid w:val="7B875375"/>
    <w:rsid w:val="7C4F26A5"/>
    <w:rsid w:val="7C6B001B"/>
    <w:rsid w:val="7C740D12"/>
    <w:rsid w:val="7C8514C7"/>
    <w:rsid w:val="7C9D9780"/>
    <w:rsid w:val="7C9F16E0"/>
    <w:rsid w:val="7CA081E0"/>
    <w:rsid w:val="7CAE4734"/>
    <w:rsid w:val="7CBB2643"/>
    <w:rsid w:val="7D0C3211"/>
    <w:rsid w:val="7D163A1F"/>
    <w:rsid w:val="7D169F28"/>
    <w:rsid w:val="7D3778AE"/>
    <w:rsid w:val="7D3BB3D6"/>
    <w:rsid w:val="7D573B89"/>
    <w:rsid w:val="7D75CA88"/>
    <w:rsid w:val="7DC0D52D"/>
    <w:rsid w:val="7DEF80A7"/>
    <w:rsid w:val="7DF3A36F"/>
    <w:rsid w:val="7E000C00"/>
    <w:rsid w:val="7E11A23E"/>
    <w:rsid w:val="7E592D94"/>
    <w:rsid w:val="7EB297F6"/>
    <w:rsid w:val="7ED300FE"/>
    <w:rsid w:val="7EDDBCAA"/>
    <w:rsid w:val="7F1423A1"/>
    <w:rsid w:val="7F168EE7"/>
    <w:rsid w:val="7F434F70"/>
    <w:rsid w:val="7F835EB4"/>
    <w:rsid w:val="7FE64D2A"/>
    <w:rsid w:val="7FF50E7B"/>
    <w:rsid w:val="7FF9B0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81AF6"/>
  <w15:chartTrackingRefBased/>
  <w15:docId w15:val="{A4A0CFA0-BCCB-4B82-8691-1261F99AD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75A400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9E1C8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5A400B9"/>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3A046CA"/>
    <w:rPr>
      <w:color w:val="467886"/>
      <w:u w:val="single"/>
    </w:rPr>
  </w:style>
  <w:style w:type="paragraph" w:styleId="ListParagraph">
    <w:name w:val="List Paragraph"/>
    <w:basedOn w:val="Normal"/>
    <w:uiPriority w:val="34"/>
    <w:qFormat/>
    <w:rsid w:val="75A400B9"/>
    <w:pPr>
      <w:ind w:left="720"/>
      <w:contextualSpacing/>
    </w:pPr>
  </w:style>
  <w:style w:type="character" w:customStyle="1" w:styleId="Heading1Char">
    <w:name w:val="Heading 1 Char"/>
    <w:basedOn w:val="DefaultParagraphFont"/>
    <w:link w:val="Heading1"/>
    <w:uiPriority w:val="9"/>
    <w:rsid w:val="75A400B9"/>
    <w:rPr>
      <w:rFonts w:asciiTheme="majorHAnsi" w:eastAsiaTheme="majorEastAsia" w:hAnsiTheme="majorHAnsi" w:cstheme="majorBidi"/>
      <w:color w:val="0F4761" w:themeColor="accent1" w:themeShade="BF"/>
      <w:sz w:val="40"/>
      <w:szCs w:val="40"/>
    </w:rPr>
  </w:style>
  <w:style w:type="paragraph" w:styleId="TOC1">
    <w:name w:val="toc 1"/>
    <w:basedOn w:val="Normal"/>
    <w:next w:val="Normal"/>
    <w:uiPriority w:val="39"/>
    <w:unhideWhenUsed/>
    <w:rsid w:val="75A400B9"/>
    <w:pPr>
      <w:spacing w:after="100"/>
    </w:pPr>
  </w:style>
  <w:style w:type="paragraph" w:styleId="Header">
    <w:name w:val="header"/>
    <w:basedOn w:val="Normal"/>
    <w:uiPriority w:val="99"/>
    <w:unhideWhenUsed/>
    <w:rsid w:val="75A400B9"/>
    <w:pPr>
      <w:tabs>
        <w:tab w:val="center" w:pos="4680"/>
        <w:tab w:val="right" w:pos="9360"/>
      </w:tabs>
      <w:spacing w:after="0" w:line="240" w:lineRule="auto"/>
    </w:pPr>
  </w:style>
  <w:style w:type="paragraph" w:styleId="Footer">
    <w:name w:val="footer"/>
    <w:basedOn w:val="Normal"/>
    <w:uiPriority w:val="99"/>
    <w:unhideWhenUsed/>
    <w:rsid w:val="75A400B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mentalhealth.org.uk/explore-mental-health/a-z-topics/brief-history-mental-health-care" TargetMode="External"/><Relationship Id="rId26" Type="http://schemas.openxmlformats.org/officeDocument/2006/relationships/hyperlink" Target="https://www.england.nhs.uk/mental-health" TargetMode="External"/><Relationship Id="rId39" Type="http://schemas.openxmlformats.org/officeDocument/2006/relationships/hyperlink" Target="https://thamesandhudson.com/madness-in-civilization-9780500290767" TargetMode="External"/><Relationship Id="rId21" Type="http://schemas.openxmlformats.org/officeDocument/2006/relationships/hyperlink" Target="https://www.bing.com/search?q=%22https%3A%2F%2Fwww.mentalhealth.org.uk%2F%22" TargetMode="External"/><Relationship Id="rId34" Type="http://schemas.openxmlformats.org/officeDocument/2006/relationships/hyperlink" Target="https://assets.publishing.service.gov.uk/government/uploads/system/uploads/attachment_data/file/643520/Pharmacy_a_way_forward_for_public_health.pdf" TargetMode="External"/><Relationship Id="rId42" Type="http://schemas.openxmlformats.org/officeDocument/2006/relationships/hyperlink" Target="https://www.statista.com/"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shp.org/history-of-pharmacy" TargetMode="External"/><Relationship Id="rId29" Type="http://schemas.openxmlformats.org/officeDocument/2006/relationships/hyperlink" Target="https://www.england.nhs.uk/mental-health/adults/cmh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ongtermplan.nhs.uk/" TargetMode="External"/><Relationship Id="rId32" Type="http://schemas.openxmlformats.org/officeDocument/2006/relationships/hyperlink" Target="https://pharmaceutical-journal.com/article/infographics/nhs70-major-moments-in-pharmacy-1948-2018" TargetMode="External"/><Relationship Id="rId37" Type="http://schemas.openxmlformats.org/officeDocument/2006/relationships/hyperlink" Target="https://www.bing.com/search?q=%22https%3A%2F%2Fwww.mheducation.co.uk%2Fa-sociology-of-mental-health-and-illness-9780335262764-emea-group%22" TargetMode="External"/><Relationship Id="rId40" Type="http://schemas.openxmlformats.org/officeDocument/2006/relationships/hyperlink" Target="https://www.bing.com/search?q=%22https%3A%2F%2Fthamesandhudson.com%2Fmadness-in-civilization-9780500290767%22"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nhsconfed.org/publications/mental-health-services-demand-capacity-and-pressures" TargetMode="External"/><Relationship Id="rId28" Type="http://schemas.openxmlformats.org/officeDocument/2006/relationships/hyperlink" Target="https://www.england.nhs.uk/" TargetMode="External"/><Relationship Id="rId36" Type="http://schemas.openxmlformats.org/officeDocument/2006/relationships/hyperlink" Target="https://www.mheducation.co.uk/a-sociology-of-mental-health-and-illness-9780335262764-emea-group" TargetMode="External"/><Relationship Id="rId10" Type="http://schemas.openxmlformats.org/officeDocument/2006/relationships/image" Target="media/image3.png"/><Relationship Id="rId19" Type="http://schemas.openxmlformats.org/officeDocument/2006/relationships/hyperlink" Target="https://www.bing.com/search?q=%22https%3A%2F%2Fwww.mentalhealth.org.uk%2Fexplore-mental-health%2Fa-z-topics%2Fbrief-history-mental-health-care%22" TargetMode="External"/><Relationship Id="rId31" Type="http://schemas.openxmlformats.org/officeDocument/2006/relationships/hyperlink" Target="https://www.nice.org.uk/guidance/ng102/resources/community-pharmacies-promoting-health-and-wellbeing-pdf-66141534593221"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hyperlink" Target="https://www.mind.org.uk/" TargetMode="External"/><Relationship Id="rId27" Type="http://schemas.openxmlformats.org/officeDocument/2006/relationships/hyperlink" Target="https://www.bing.com/search?q=%22https%3A%2F%2Fwww.england.nhs.uk%2Fmental-health%22" TargetMode="External"/><Relationship Id="rId30" Type="http://schemas.openxmlformats.org/officeDocument/2006/relationships/hyperlink" Target="https://nhsproviders.org/state-of-the-provider-sector-2023" TargetMode="External"/><Relationship Id="rId35" Type="http://schemas.openxmlformats.org/officeDocument/2006/relationships/hyperlink" Target="https://www.rand.org/randeurope/research/projects/2024/clinical-community-pharmacy.html" TargetMode="External"/><Relationship Id="rId43" Type="http://schemas.openxmlformats.org/officeDocument/2006/relationships/hyperlink" Target="https://www.youngminds.org.uk/"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insightintelligencer.com/the-history-of-pharmacy-from-apothecaries-to-modern-drugstores/" TargetMode="External"/><Relationship Id="rId25" Type="http://schemas.openxmlformats.org/officeDocument/2006/relationships/hyperlink" Target="https://www.bing.com/search?q=%22https%3A%2F%2Fwww.longtermplan.nhs.uk%2F%22" TargetMode="External"/><Relationship Id="rId33" Type="http://schemas.openxmlformats.org/officeDocument/2006/relationships/hyperlink" Target="https://pharmaceutical-journal.com/article/ld/how-to-evaluate-services-delivered-within-community-pharmacy" TargetMode="External"/><Relationship Id="rId38" Type="http://schemas.openxmlformats.org/officeDocument/2006/relationships/hyperlink" Target="https://www.rpharms.com/about-us/museum/online-exhibitions/the-history-of-the-royal-pharmaceutical-society/in-the-beginning" TargetMode="External"/><Relationship Id="rId46" Type="http://schemas.openxmlformats.org/officeDocument/2006/relationships/fontTable" Target="fontTable.xml"/><Relationship Id="rId20" Type="http://schemas.openxmlformats.org/officeDocument/2006/relationships/hyperlink" Target="https://www.mentalhealth.org.uk" TargetMode="External"/><Relationship Id="rId41" Type="http://schemas.openxmlformats.org/officeDocument/2006/relationships/hyperlink" Target="https://www.statista.com/chart/19603/demographics-of-mental-health-great-brit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F7EEA2-4073-4792-8B19-012C8F046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2824</Words>
  <Characters>16098</Characters>
  <Application>Microsoft Office Word</Application>
  <DocSecurity>0</DocSecurity>
  <Lines>134</Lines>
  <Paragraphs>37</Paragraphs>
  <ScaleCrop>false</ScaleCrop>
  <Company/>
  <LinksUpToDate>false</LinksUpToDate>
  <CharactersWithSpaces>18885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Shanette Antanette Blake McBeam (2509177)</dc:creator>
  <cp:keywords/>
  <dc:description/>
  <cp:lastModifiedBy>nadia mcbeam</cp:lastModifiedBy>
  <cp:revision>3</cp:revision>
  <dcterms:created xsi:type="dcterms:W3CDTF">2026-02-21T14:28:00Z</dcterms:created>
  <dcterms:modified xsi:type="dcterms:W3CDTF">2026-02-21T14:29:00Z</dcterms:modified>
</cp:coreProperties>
</file>