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184898" w14:textId="77777777" w:rsidR="00025523" w:rsidRPr="00AF0C52" w:rsidRDefault="00AF0C52" w:rsidP="00AF0C52">
      <w:pPr>
        <w:jc w:val="center"/>
        <w:rPr>
          <w:sz w:val="32"/>
          <w:szCs w:val="32"/>
        </w:rPr>
      </w:pPr>
      <w:r w:rsidRPr="00AF0C52">
        <w:rPr>
          <w:sz w:val="32"/>
          <w:szCs w:val="32"/>
        </w:rPr>
        <w:t>Aseiniad ECAD6008:</w:t>
      </w:r>
      <w:r w:rsidR="007145BF" w:rsidRPr="00AF0C52">
        <w:rPr>
          <w:sz w:val="32"/>
          <w:szCs w:val="32"/>
        </w:rPr>
        <w:t xml:space="preserve"> </w:t>
      </w:r>
      <w:r w:rsidRPr="00AF0C52">
        <w:rPr>
          <w:sz w:val="32"/>
          <w:szCs w:val="32"/>
        </w:rPr>
        <w:t>Rhan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860793" w14:paraId="441AC14B" w14:textId="77777777" w:rsidTr="00AF0C52">
        <w:tc>
          <w:tcPr>
            <w:tcW w:w="2689" w:type="dxa"/>
          </w:tcPr>
          <w:p w14:paraId="2EA5CCBB" w14:textId="77777777" w:rsidR="00860793" w:rsidRPr="00AF0C52" w:rsidRDefault="00AF0C52" w:rsidP="00E34E86">
            <w:pPr>
              <w:pStyle w:val="Heading2"/>
              <w:jc w:val="center"/>
              <w:outlineLvl w:val="1"/>
            </w:pPr>
            <w:r w:rsidRPr="00AF0C52">
              <w:rPr>
                <w:lang w:val="cy-GB"/>
              </w:rPr>
              <w:t>Templed Profiad Proffesiynol 1:</w:t>
            </w:r>
          </w:p>
        </w:tc>
        <w:tc>
          <w:tcPr>
            <w:tcW w:w="6327" w:type="dxa"/>
          </w:tcPr>
          <w:p w14:paraId="29ABEFC9" w14:textId="7B78DAE2" w:rsidR="00860793" w:rsidRPr="00D913BC" w:rsidRDefault="00D913BC" w:rsidP="00860793">
            <w:pPr>
              <w:rPr>
                <w:sz w:val="28"/>
                <w:szCs w:val="28"/>
              </w:rPr>
            </w:pPr>
            <w:r w:rsidRPr="00D913BC">
              <w:rPr>
                <w:sz w:val="28"/>
                <w:szCs w:val="28"/>
              </w:rPr>
              <w:t>Treiglo’n drwynol ar ôl ‘fy’.</w:t>
            </w:r>
          </w:p>
        </w:tc>
      </w:tr>
      <w:tr w:rsidR="00860793" w14:paraId="1F42EA4F" w14:textId="77777777" w:rsidTr="00AF0C52">
        <w:tc>
          <w:tcPr>
            <w:tcW w:w="2689" w:type="dxa"/>
          </w:tcPr>
          <w:p w14:paraId="51763AD4" w14:textId="77777777" w:rsidR="00860793" w:rsidRPr="00AF0C52" w:rsidRDefault="00AF0C52" w:rsidP="00E34E86">
            <w:pPr>
              <w:pStyle w:val="Heading2"/>
              <w:jc w:val="center"/>
              <w:outlineLvl w:val="1"/>
            </w:pPr>
            <w:r w:rsidRPr="00AF0C52">
              <w:rPr>
                <w:lang w:val="cy-GB"/>
              </w:rPr>
              <w:t>Safon Addysgeg</w:t>
            </w:r>
          </w:p>
        </w:tc>
        <w:tc>
          <w:tcPr>
            <w:tcW w:w="6327" w:type="dxa"/>
          </w:tcPr>
          <w:p w14:paraId="3FBBB606" w14:textId="77777777" w:rsidR="00860793" w:rsidRPr="00D913BC" w:rsidRDefault="00AF0C52" w:rsidP="00E34E86">
            <w:pPr>
              <w:rPr>
                <w:color w:val="2E74B5" w:themeColor="accent1" w:themeShade="BF"/>
                <w:sz w:val="28"/>
                <w:szCs w:val="28"/>
              </w:rPr>
            </w:pPr>
            <w:r w:rsidRPr="00D913BC">
              <w:rPr>
                <w:rFonts w:cstheme="minorHAnsi"/>
                <w:color w:val="2E74B5" w:themeColor="accent1" w:themeShade="BF"/>
                <w:sz w:val="28"/>
                <w:szCs w:val="28"/>
              </w:rPr>
              <w:t>Asesu ar gyfer dysgu</w:t>
            </w:r>
          </w:p>
        </w:tc>
      </w:tr>
      <w:tr w:rsidR="00860793" w14:paraId="07698C4D" w14:textId="77777777" w:rsidTr="00AF0C52">
        <w:tc>
          <w:tcPr>
            <w:tcW w:w="2689" w:type="dxa"/>
          </w:tcPr>
          <w:p w14:paraId="6523A247" w14:textId="77777777" w:rsidR="00860793" w:rsidRPr="00AF0C52" w:rsidRDefault="00AF0C52" w:rsidP="00AF0C52">
            <w:pPr>
              <w:pStyle w:val="Heading3"/>
              <w:jc w:val="center"/>
              <w:outlineLvl w:val="2"/>
            </w:pPr>
            <w:r w:rsidRPr="00AF0C52">
              <w:t>Beth wnaethoch chi a pham?</w:t>
            </w:r>
          </w:p>
          <w:p w14:paraId="231565DF" w14:textId="77777777" w:rsidR="00860793" w:rsidRDefault="00860793" w:rsidP="00860793">
            <w:pPr>
              <w:jc w:val="center"/>
            </w:pPr>
          </w:p>
        </w:tc>
        <w:tc>
          <w:tcPr>
            <w:tcW w:w="6327" w:type="dxa"/>
          </w:tcPr>
          <w:p w14:paraId="06F1DAF5" w14:textId="23F33067" w:rsidR="00EE4F3E" w:rsidRPr="004504AC" w:rsidRDefault="00AD4DC7" w:rsidP="004004AC">
            <w:pPr>
              <w:spacing w:line="276" w:lineRule="auto"/>
              <w:jc w:val="both"/>
              <w:rPr>
                <w:sz w:val="24"/>
                <w:szCs w:val="24"/>
              </w:rPr>
            </w:pPr>
            <w:r w:rsidRPr="004504AC">
              <w:rPr>
                <w:sz w:val="24"/>
                <w:szCs w:val="24"/>
              </w:rPr>
              <w:t>Cynlluniais a pharatois wers Cymraeg i ddosbarth blwyddyn 3 a 4 ar dreiglo’n drwynol ar ôl ‘fy’ er mwyn gwella iaith y plant ar lafar ac yn ysgrifenedig. Trwy gydol y wers defnyddiais strategaethau Asesu ar gyfer Dysgu. Dechreuais y wers gan gwestiynu’r plant ar yr hyn maen nhw’n gwybod yn barod am y treigliadau ac yna ar yr hyn bydd angen iddyn nhw ddefnyddio a chyflawni yn y wers. Cyn cyflwyno’r dasg, rhannais y meini prawf llwyddiant wedi’u gwahaniaethu i gyfateb â’r tasgau i’r grwpiau gallu penodol. Roedd y meini prawf yn cynnwys yr elfen hunan</w:t>
            </w:r>
            <w:r w:rsidR="0047332F" w:rsidRPr="004504AC">
              <w:rPr>
                <w:sz w:val="24"/>
                <w:szCs w:val="24"/>
              </w:rPr>
              <w:t xml:space="preserve"> </w:t>
            </w:r>
            <w:r w:rsidRPr="004504AC">
              <w:rPr>
                <w:sz w:val="24"/>
                <w:szCs w:val="24"/>
              </w:rPr>
              <w:t>asesu ac asesu cymheiriaid trwy ofyn iddyn nhw asesu gwaith ei hun, asesu gwaith ffrind ac yna gofyn i fi fel athrawes asesu’r gwaith gan dicio’r blychau sy</w:t>
            </w:r>
            <w:r w:rsidR="00CB348E">
              <w:rPr>
                <w:sz w:val="24"/>
                <w:szCs w:val="24"/>
              </w:rPr>
              <w:t>dd y</w:t>
            </w:r>
            <w:r w:rsidRPr="004504AC">
              <w:rPr>
                <w:sz w:val="24"/>
                <w:szCs w:val="24"/>
              </w:rPr>
              <w:t>n cyfateb.  Trwy wneud hwn, roedd y plant yn deall yn union pa gamau roedd angen cymryd er mwyn llwyddo. Darparais daflenni gwaith a gwahaniaethu’r gofynion yn ôl y grwpiau gallu, er enghraifft, roedd rhaid i’r grŵp gallu uwch defnyddio geiriaduron a thesawrws er mwyn cyflawni’r dasg pan roddais eirfa benodol a prompts i’r grwpiau gallu is. Defnyddiais bolisi asesu’r ysgol gan ddilyn y cynllun marcio. Roedd hyn wedi fy ngalluogi i farcio ac felly rhoi adborth ar y gwaith, roedd y strategaeth asesu yma hefyd wedi fy ngalluogi i weld beth ddysgodd y plant a beth oedd angen ailymweld neu ymestyn o ran y gwaith a deallusrwydd. Yn ogystal, mae’r strategaeth yma’n gallu hybu’r plant i hunan adfyfyrio ar yr hyn maen nhw wedi cyflawni ac os maen nhw wedi llwyddo i fwrw gofynion y meini prawf.</w:t>
            </w:r>
          </w:p>
        </w:tc>
      </w:tr>
      <w:tr w:rsidR="00860793" w14:paraId="68AFB448" w14:textId="77777777" w:rsidTr="00527CCD">
        <w:trPr>
          <w:trHeight w:val="1833"/>
        </w:trPr>
        <w:tc>
          <w:tcPr>
            <w:tcW w:w="2689" w:type="dxa"/>
          </w:tcPr>
          <w:p w14:paraId="77380849" w14:textId="77777777" w:rsidR="00860793" w:rsidRPr="00AF0C52" w:rsidRDefault="00AF0C52" w:rsidP="00AF0C52">
            <w:pPr>
              <w:pStyle w:val="Heading3"/>
              <w:jc w:val="center"/>
              <w:outlineLvl w:val="2"/>
            </w:pPr>
            <w:r w:rsidRPr="00AF0C52">
              <w:t>Beth rydych chi wedi’i ddysgu?</w:t>
            </w:r>
          </w:p>
          <w:p w14:paraId="3BA2E011" w14:textId="77777777" w:rsidR="00860793" w:rsidRDefault="00860793" w:rsidP="00860793">
            <w:pPr>
              <w:jc w:val="center"/>
            </w:pPr>
          </w:p>
        </w:tc>
        <w:tc>
          <w:tcPr>
            <w:tcW w:w="6327" w:type="dxa"/>
          </w:tcPr>
          <w:p w14:paraId="727AB647" w14:textId="5CE68D44" w:rsidR="00860793" w:rsidRPr="004504AC" w:rsidRDefault="00C56325" w:rsidP="004004AC">
            <w:pPr>
              <w:spacing w:line="276" w:lineRule="auto"/>
              <w:jc w:val="both"/>
              <w:rPr>
                <w:sz w:val="24"/>
                <w:szCs w:val="24"/>
              </w:rPr>
            </w:pPr>
            <w:r w:rsidRPr="004504AC">
              <w:rPr>
                <w:sz w:val="24"/>
                <w:szCs w:val="24"/>
              </w:rPr>
              <w:t xml:space="preserve">O’r profiad yma, rwyf wedi dysgu pa mor bwysig yw defnyddio elfennau o Asesu ar gyfer Dysgu, yn enwedig y strategaeth rhannu meini prawf llwyddiant oherwydd mae’n cynnig strwythur i’r wers a math o amserlen neu gyfarwyddiadau i’r plant dilyn. Credaf hefyd bod cwestiynu yn naturiol barhaus ac felly'r defnydd o’r elfen yma hefyd yn fy ngalluogi i asesu dealltwriaeth y plant cyn cychwyn, yn ystod y wers ac ar ôl. </w:t>
            </w:r>
            <w:r w:rsidR="006333D9" w:rsidRPr="004504AC">
              <w:rPr>
                <w:sz w:val="24"/>
                <w:szCs w:val="24"/>
              </w:rPr>
              <w:lastRenderedPageBreak/>
              <w:t>Gwelais roedd y plant yn manteisio ar y ffaith roedd ganddyn nhw feini prawf i ddilyn a oedd yn cynnig cymorth cam wrth gam. Llwyddodd mwyafrif y dosbarth i ddeall y rheol ac yna’u ddefnyddio yn gywir ac effeithiol mewn brawddeg. Mae’r gwaith a gynhyrchwyd gan y plant yn dangos pa mor effeithiol yw’r strategaeth asesu ar gyfer dysgu a sut mae’n hybu annibyniaeth a llwyddiant. Golygaf wrth hyn, cynigiodd y gwaith her i’r plant ac wrth ddefnyddio’r meini prawf, roedd yn eu galluogi i fynd ati i ddarganfod geirfa wahanol, fwy heriol er mwyn ddefnyddio’r rheol treiglad trwynol a chreu brawddegau yn annibynnol. Clywais hefyd y plant yn ymarfer ac yn defnyddio’r rheol yn effeithiol a dyna oedd pwrpas y wers, gwella iaith lafar y plant, felly credaf roedd y wers a’r strategaethau Asesu ar gyfer Dysgu a ddefnyddiais, yn llwyddiannus ac yn fuddiol i mi fel addysgwr ac i’r plant fel dysgwyr.</w:t>
            </w:r>
          </w:p>
        </w:tc>
      </w:tr>
      <w:tr w:rsidR="00860793" w14:paraId="3945545B" w14:textId="77777777" w:rsidTr="00050D84">
        <w:trPr>
          <w:trHeight w:val="2686"/>
        </w:trPr>
        <w:tc>
          <w:tcPr>
            <w:tcW w:w="2689" w:type="dxa"/>
          </w:tcPr>
          <w:p w14:paraId="37A41CFA" w14:textId="77777777" w:rsidR="00860793" w:rsidRPr="00AF0C52" w:rsidRDefault="00AF0C52" w:rsidP="00AF0C52">
            <w:pPr>
              <w:pStyle w:val="Heading3"/>
              <w:jc w:val="center"/>
              <w:outlineLvl w:val="2"/>
            </w:pPr>
            <w:r w:rsidRPr="00AF0C52">
              <w:lastRenderedPageBreak/>
              <w:t>Beth nesaf?</w:t>
            </w:r>
          </w:p>
          <w:p w14:paraId="2DF86F19" w14:textId="77777777" w:rsidR="00860793" w:rsidRDefault="00860793" w:rsidP="00860793">
            <w:pPr>
              <w:jc w:val="center"/>
            </w:pPr>
          </w:p>
        </w:tc>
        <w:tc>
          <w:tcPr>
            <w:tcW w:w="6327" w:type="dxa"/>
          </w:tcPr>
          <w:p w14:paraId="2ECAE87A" w14:textId="5C89F89C" w:rsidR="00EF483A" w:rsidRPr="004504AC" w:rsidRDefault="00C56325" w:rsidP="004004AC">
            <w:pPr>
              <w:spacing w:line="276" w:lineRule="auto"/>
              <w:jc w:val="both"/>
              <w:rPr>
                <w:sz w:val="24"/>
                <w:szCs w:val="24"/>
              </w:rPr>
            </w:pPr>
            <w:r w:rsidRPr="004504AC">
              <w:rPr>
                <w:sz w:val="24"/>
                <w:szCs w:val="24"/>
              </w:rPr>
              <w:t>Hoffwn barhau i wella fy nealltwriaeth a defnydd o strategaethau Asesu ar gyfer Dysgu ar lawr y dosbarth er mwyn hybu llwyddiant ac felly cynnydd. Byddaf yn defnyddio’r ymchwil rwyf eisoes wedi gwneud a pharhau i ymchwilio i beth sydd yn gweithio a beth sydd angen datblygu. Hoffwn hefyd arbrofi gyda neu dreialu strategaethau asesu eraill i weld os bydd yn hybu annibyniaeth yn y plant a’r elfen o adfyfyrio. Byddaf bendant yn parhau i gwestiynu’n barhaus er mwyn asesu dealltwriaeth y plant a rhannu meini prawf llwyddiant gyda’r plant gan eu bod yn cynnig strwythur iddyn nhw ddilyn er mwyn gwybod yn union beth sydd angen cyflawni a sut.</w:t>
            </w:r>
          </w:p>
        </w:tc>
      </w:tr>
    </w:tbl>
    <w:p w14:paraId="33C1FE34" w14:textId="5128982B" w:rsidR="007145BF" w:rsidRPr="00C05A8C" w:rsidRDefault="007145BF" w:rsidP="00AF3D72">
      <w:pPr>
        <w:rPr>
          <w:sz w:val="28"/>
          <w:szCs w:val="32"/>
        </w:rPr>
      </w:pPr>
    </w:p>
    <w:tbl>
      <w:tblPr>
        <w:tblStyle w:val="TableGrid"/>
        <w:tblW w:w="0" w:type="auto"/>
        <w:tblLayout w:type="fixed"/>
        <w:tblLook w:val="04A0" w:firstRow="1" w:lastRow="0" w:firstColumn="1" w:lastColumn="0" w:noHBand="0" w:noVBand="1"/>
      </w:tblPr>
      <w:tblGrid>
        <w:gridCol w:w="2689"/>
        <w:gridCol w:w="6327"/>
      </w:tblGrid>
      <w:tr w:rsidR="007145BF" w14:paraId="7881A8CA" w14:textId="77777777" w:rsidTr="00AF0C52">
        <w:tc>
          <w:tcPr>
            <w:tcW w:w="2689" w:type="dxa"/>
          </w:tcPr>
          <w:p w14:paraId="3441CDE2" w14:textId="77777777" w:rsidR="007145BF" w:rsidRPr="00AF0C52" w:rsidRDefault="00AF0C52" w:rsidP="00E34E86">
            <w:pPr>
              <w:pStyle w:val="Heading2"/>
              <w:jc w:val="center"/>
              <w:outlineLvl w:val="1"/>
            </w:pPr>
            <w:bookmarkStart w:id="0" w:name="tblHere"/>
            <w:r w:rsidRPr="00AF0C52">
              <w:rPr>
                <w:lang w:val="cy-GB"/>
              </w:rPr>
              <w:lastRenderedPageBreak/>
              <w:t>Templed Profiad Proffesiynol 2:</w:t>
            </w:r>
          </w:p>
        </w:tc>
        <w:tc>
          <w:tcPr>
            <w:tcW w:w="6327" w:type="dxa"/>
          </w:tcPr>
          <w:p w14:paraId="5B842B65" w14:textId="210CC27E" w:rsidR="007145BF" w:rsidRPr="004004AC" w:rsidRDefault="0089127B" w:rsidP="00994BFA">
            <w:pPr>
              <w:spacing w:line="276" w:lineRule="auto"/>
              <w:jc w:val="both"/>
              <w:rPr>
                <w:rFonts w:cstheme="minorHAnsi"/>
                <w:sz w:val="28"/>
                <w:szCs w:val="28"/>
              </w:rPr>
            </w:pPr>
            <w:r w:rsidRPr="004004AC">
              <w:rPr>
                <w:rFonts w:cstheme="minorHAnsi"/>
                <w:sz w:val="28"/>
                <w:szCs w:val="28"/>
              </w:rPr>
              <w:t xml:space="preserve">Helfa </w:t>
            </w:r>
            <w:r w:rsidR="001C76EB">
              <w:rPr>
                <w:rFonts w:cstheme="minorHAnsi"/>
                <w:sz w:val="28"/>
                <w:szCs w:val="28"/>
              </w:rPr>
              <w:t>l</w:t>
            </w:r>
            <w:r w:rsidRPr="004004AC">
              <w:rPr>
                <w:rFonts w:cstheme="minorHAnsi"/>
                <w:sz w:val="28"/>
                <w:szCs w:val="28"/>
              </w:rPr>
              <w:t>luosi yn yr ardd.</w:t>
            </w:r>
          </w:p>
        </w:tc>
      </w:tr>
      <w:tr w:rsidR="007145BF" w14:paraId="203352EF" w14:textId="77777777" w:rsidTr="00AF0C52">
        <w:tc>
          <w:tcPr>
            <w:tcW w:w="2689" w:type="dxa"/>
          </w:tcPr>
          <w:p w14:paraId="21354B31" w14:textId="77777777" w:rsidR="007145BF" w:rsidRPr="00AF0C52" w:rsidRDefault="00AF0C52" w:rsidP="00E34E86">
            <w:pPr>
              <w:pStyle w:val="Heading2"/>
              <w:jc w:val="center"/>
              <w:outlineLvl w:val="1"/>
            </w:pPr>
            <w:r w:rsidRPr="00AF0C52">
              <w:rPr>
                <w:lang w:val="cy-GB"/>
              </w:rPr>
              <w:t>Safon Addysgeg</w:t>
            </w:r>
          </w:p>
        </w:tc>
        <w:tc>
          <w:tcPr>
            <w:tcW w:w="6327" w:type="dxa"/>
          </w:tcPr>
          <w:p w14:paraId="4B15D904" w14:textId="58D07BC9" w:rsidR="007145BF" w:rsidRPr="006D341F" w:rsidRDefault="00AF0C52" w:rsidP="00994BFA">
            <w:pPr>
              <w:spacing w:line="276" w:lineRule="auto"/>
              <w:jc w:val="both"/>
              <w:rPr>
                <w:rFonts w:cstheme="minorHAnsi"/>
                <w:b/>
                <w:color w:val="2E74B5" w:themeColor="accent1" w:themeShade="BF"/>
                <w:sz w:val="28"/>
                <w:szCs w:val="28"/>
              </w:rPr>
            </w:pPr>
            <w:r w:rsidRPr="004004AC">
              <w:rPr>
                <w:rFonts w:cstheme="minorHAnsi"/>
                <w:b/>
                <w:color w:val="2E74B5" w:themeColor="accent1" w:themeShade="BF"/>
                <w:sz w:val="28"/>
                <w:szCs w:val="28"/>
              </w:rPr>
              <w:t>Profiadau dysgu cyfunol</w:t>
            </w:r>
          </w:p>
        </w:tc>
      </w:tr>
      <w:tr w:rsidR="007145BF" w14:paraId="7062D732" w14:textId="77777777" w:rsidTr="00AF0C52">
        <w:tc>
          <w:tcPr>
            <w:tcW w:w="2689" w:type="dxa"/>
          </w:tcPr>
          <w:p w14:paraId="6C01648D" w14:textId="77777777" w:rsidR="007145BF" w:rsidRPr="00AF0C52" w:rsidRDefault="00AF0C52" w:rsidP="00AF0C52">
            <w:pPr>
              <w:pStyle w:val="Heading3"/>
              <w:jc w:val="center"/>
              <w:outlineLvl w:val="2"/>
            </w:pPr>
            <w:r w:rsidRPr="00AF0C52">
              <w:t>Beth wnaethoch chi a pham?</w:t>
            </w:r>
          </w:p>
          <w:p w14:paraId="0C7B6B3D" w14:textId="77777777" w:rsidR="007145BF" w:rsidRDefault="007145BF" w:rsidP="000B52F4">
            <w:pPr>
              <w:jc w:val="center"/>
            </w:pPr>
          </w:p>
        </w:tc>
        <w:tc>
          <w:tcPr>
            <w:tcW w:w="6327" w:type="dxa"/>
          </w:tcPr>
          <w:p w14:paraId="75CDB9EE" w14:textId="1A02628A" w:rsidR="007145BF" w:rsidRPr="00AD7A86" w:rsidRDefault="000C797D" w:rsidP="00994BFA">
            <w:pPr>
              <w:spacing w:line="276" w:lineRule="auto"/>
              <w:jc w:val="both"/>
              <w:rPr>
                <w:rFonts w:cstheme="minorHAnsi"/>
                <w:sz w:val="24"/>
                <w:szCs w:val="24"/>
              </w:rPr>
            </w:pPr>
            <w:r w:rsidRPr="00AD7A86">
              <w:rPr>
                <w:rFonts w:cstheme="minorHAnsi"/>
                <w:sz w:val="24"/>
                <w:szCs w:val="24"/>
              </w:rPr>
              <w:t>Cynlluniais a pharatois wers mathemateg lle'r oedd angen i ddisgyblion blwyddyn 3 a 4 lluosi gan ddefnyddio’r dull byr neu’r tabl miloedd, cannoedd, degau ac unedau er mwyn dod o hyd i’r ateb ac yna gweithio o gwmpas yr ardd tan maen nhw wedi ateb pob cwestiwn a dod o hyd i’r ateb. Credaf roedd y syniad yma yn hwyluso’r dysgu yn enwedig mathemateg achos weithiau gall y gwaith fod yn drwm, felly dewisais wneud gwers yn yr awyr agored a oedd yn cyffroi’r plant a gwella’u hagwedd tuag at fathemateg. Y thema oedd pencampwyr ac arwyr felly creais fedalau ar gyfer y gwahanol grwpiau gallu sef coch, oren a gwyrdd ac yna gwahaniaethu’r symiau lluosi er mwyn herio ond sicrhau roedden nhw’n yn gyraeddadwy. Cymerais grwpiau allan o’r dosbarth er mwyn sicrhau roedd gennyf ddigon o reolaeth ac felly nid oedd yr helfa yn rhy ddryslyd. Defnyddiodd y plant byrddau gwyn er mwyn gweithio allan y symiau lluosi, gweithiodd y mwyafrif yn annibynnol. Rhoddodd y cyfle yma rhyddid i’r plant allu</w:t>
            </w:r>
            <w:r w:rsidR="007A1837" w:rsidRPr="00AD7A86">
              <w:rPr>
                <w:rFonts w:cstheme="minorHAnsi"/>
                <w:sz w:val="24"/>
                <w:szCs w:val="24"/>
              </w:rPr>
              <w:t xml:space="preserve"> gweithio’n annibynnol tu allan i amgylchedd y dosbarth ac yna darganfod yr ateb i ddod o hyd i’r cwestiwn nesaf. Roedd y plant wedi mwynhau a ddwedodd rhai doedden nhw ddim yn teimlo fel gwers mathemateg oedd e ond dysgon nhw sut i ddefnyddio’r dull ac ateb symiau lluosi.</w:t>
            </w:r>
            <w:r w:rsidR="0067102C" w:rsidRPr="00AD7A86">
              <w:rPr>
                <w:rFonts w:cstheme="minorHAnsi"/>
                <w:sz w:val="24"/>
                <w:szCs w:val="24"/>
              </w:rPr>
              <w:t xml:space="preserve"> </w:t>
            </w:r>
          </w:p>
        </w:tc>
      </w:tr>
      <w:tr w:rsidR="007145BF" w14:paraId="6B2A4816" w14:textId="77777777" w:rsidTr="00AF0C52">
        <w:tc>
          <w:tcPr>
            <w:tcW w:w="2689" w:type="dxa"/>
          </w:tcPr>
          <w:p w14:paraId="1AE67D32" w14:textId="77777777" w:rsidR="007145BF" w:rsidRPr="00AF0C52" w:rsidRDefault="00AF0C52" w:rsidP="00AF0C52">
            <w:pPr>
              <w:pStyle w:val="Heading3"/>
              <w:jc w:val="center"/>
              <w:outlineLvl w:val="2"/>
            </w:pPr>
            <w:r w:rsidRPr="00AF0C52">
              <w:lastRenderedPageBreak/>
              <w:t>Beth rydych chi wedi’i ddysgu?</w:t>
            </w:r>
          </w:p>
          <w:p w14:paraId="175DAD86" w14:textId="77777777" w:rsidR="007145BF" w:rsidRDefault="007145BF" w:rsidP="000B52F4">
            <w:pPr>
              <w:jc w:val="center"/>
            </w:pPr>
          </w:p>
        </w:tc>
        <w:tc>
          <w:tcPr>
            <w:tcW w:w="6327" w:type="dxa"/>
          </w:tcPr>
          <w:p w14:paraId="7FD6B6A8" w14:textId="20BC07F0" w:rsidR="007145BF" w:rsidRPr="00AD7A86" w:rsidRDefault="0090050E" w:rsidP="00994BFA">
            <w:pPr>
              <w:spacing w:line="276" w:lineRule="auto"/>
              <w:jc w:val="both"/>
              <w:rPr>
                <w:rFonts w:cstheme="minorHAnsi"/>
                <w:sz w:val="24"/>
                <w:szCs w:val="24"/>
              </w:rPr>
            </w:pPr>
            <w:r w:rsidRPr="00AD7A86">
              <w:rPr>
                <w:rFonts w:cstheme="minorHAnsi"/>
                <w:sz w:val="24"/>
                <w:szCs w:val="24"/>
              </w:rPr>
              <w:t>Dysgais pa mor bwysig yw hi i hwyluso’r dysgu gan feddwl tu allan i’r bocs a pa fath o effaith sydd gan hynny ar addysg ac agwedd y plant. Credaf byddai ffordd gadarnhaol o wneud hyn yw cymryd y dysgu allan o’r ystafell ddosbarth a manteisio ar y cyfleoedd gellid cynnig. Teimlaf ei fod yn hollbwysig sicrhau ni fydd y plant yn drysu na’n diflasu yn enwedig mewn gwersi mathemateg oherwydd yr holl stigma o’u cwmpas. Credaf os mae’r plant yn dysgu’r un sgil efallai ar lefelau gwahanol, yn dibynnu ar y galluoedd, dylid gallu arbrofi gyda’u haddysg a chael y rhyddid i’w gyflawni mewn ffyrdd gwahanol, creadigol, gyffrous. O’r profiad, dysgais hefyd sut gallaf ddefnyddio’r un fath o ddull addysgu neu’r syniad o addysgu tu allan i amgylchedd y dosbarth ar gyfer llwyth o wersi eraill boed yn yr awyr agored ar safle’r ysgol, mewn ystafell anghyfarwydd sef dosbarth arall, ystafell TGCh, y gegin ayyb, neu yn y gymuned leol. Golygaf wrth hyn sut gallaf gymryd addysg y plant tu allan yr ystafell ddosbarth ar gyfer y gwahanol feysydd dysgu a phrofiad.</w:t>
            </w:r>
          </w:p>
        </w:tc>
      </w:tr>
      <w:tr w:rsidR="007145BF" w14:paraId="22D04348" w14:textId="77777777" w:rsidTr="00AF0C52">
        <w:tc>
          <w:tcPr>
            <w:tcW w:w="2689" w:type="dxa"/>
          </w:tcPr>
          <w:p w14:paraId="501C53FA" w14:textId="77777777" w:rsidR="007145BF" w:rsidRPr="00AF0C52" w:rsidRDefault="00AF0C52" w:rsidP="00AF0C52">
            <w:pPr>
              <w:pStyle w:val="Heading3"/>
              <w:jc w:val="center"/>
              <w:outlineLvl w:val="2"/>
            </w:pPr>
            <w:r w:rsidRPr="00AF0C52">
              <w:t>Beth nesaf?</w:t>
            </w:r>
          </w:p>
          <w:p w14:paraId="69CE6B85" w14:textId="77777777" w:rsidR="007145BF" w:rsidRDefault="007145BF" w:rsidP="000B52F4">
            <w:pPr>
              <w:jc w:val="center"/>
            </w:pPr>
          </w:p>
        </w:tc>
        <w:tc>
          <w:tcPr>
            <w:tcW w:w="6327" w:type="dxa"/>
          </w:tcPr>
          <w:p w14:paraId="2EFFB505" w14:textId="4EC7BC7D" w:rsidR="007145BF" w:rsidRPr="00AD7A86" w:rsidRDefault="00EE4443" w:rsidP="00994BFA">
            <w:pPr>
              <w:spacing w:line="276" w:lineRule="auto"/>
              <w:jc w:val="both"/>
              <w:rPr>
                <w:rFonts w:cstheme="minorHAnsi"/>
                <w:sz w:val="24"/>
                <w:szCs w:val="24"/>
              </w:rPr>
            </w:pPr>
            <w:r w:rsidRPr="00AD7A86">
              <w:rPr>
                <w:rFonts w:cstheme="minorHAnsi"/>
                <w:sz w:val="24"/>
                <w:szCs w:val="24"/>
              </w:rPr>
              <w:t>Hoffwn fanteisio ar lwyth o gyfleoedd i addysgu yn yr awyr agored neu amgylchedd tu allan i’r ystafell ddosbarth ar gyfer amryw o wersi er mwyn hwyluso’r dysgu a chyffroi’r plant i gael gwell agwedd tuag at eu haddysg. Credaf byddai cymryd y cyfle i addysgu’r gwahanol feysydd dysgu a phrofiad tu allan i amgylchedd yr ystafell ddosbarth yn gallu hybu llwyddiant ac felly cynnydd y plant gan eu bod yn profi pethau newydd, anarferol a gallai sbarduno creadigrwydd a sgiliau datrys problemau.</w:t>
            </w:r>
          </w:p>
        </w:tc>
      </w:tr>
      <w:bookmarkEnd w:id="0"/>
    </w:tbl>
    <w:p w14:paraId="03E0B4E6" w14:textId="67E2FB40" w:rsidR="00BC0E87" w:rsidRPr="00C05A8C" w:rsidRDefault="00BC0E87" w:rsidP="00C05A8C">
      <w:pPr>
        <w:jc w:val="center"/>
        <w:rPr>
          <w:sz w:val="28"/>
          <w:szCs w:val="32"/>
        </w:rPr>
      </w:pPr>
    </w:p>
    <w:tbl>
      <w:tblPr>
        <w:tblStyle w:val="TableGrid"/>
        <w:tblW w:w="0" w:type="auto"/>
        <w:tblLook w:val="04A0" w:firstRow="1" w:lastRow="0" w:firstColumn="1" w:lastColumn="0" w:noHBand="0" w:noVBand="1"/>
      </w:tblPr>
      <w:tblGrid>
        <w:gridCol w:w="2689"/>
        <w:gridCol w:w="6327"/>
      </w:tblGrid>
      <w:tr w:rsidR="00BC0E87" w14:paraId="2461B7BA" w14:textId="77777777" w:rsidTr="0028308B">
        <w:tc>
          <w:tcPr>
            <w:tcW w:w="2689" w:type="dxa"/>
          </w:tcPr>
          <w:p w14:paraId="5E88819E" w14:textId="77777777" w:rsidR="00BC0E87" w:rsidRPr="00AF0C52" w:rsidRDefault="00AF0C52" w:rsidP="00E34E86">
            <w:pPr>
              <w:pStyle w:val="Heading2"/>
              <w:jc w:val="center"/>
              <w:outlineLvl w:val="1"/>
            </w:pPr>
            <w:r>
              <w:rPr>
                <w:lang w:val="cy-GB"/>
              </w:rPr>
              <w:lastRenderedPageBreak/>
              <w:t>Templed Profiad Proffesiynol 3</w:t>
            </w:r>
          </w:p>
        </w:tc>
        <w:tc>
          <w:tcPr>
            <w:tcW w:w="6327" w:type="dxa"/>
          </w:tcPr>
          <w:p w14:paraId="35E16EBA" w14:textId="6EC9D6AF" w:rsidR="00BC0E87" w:rsidRPr="004504AC" w:rsidRDefault="004504AC" w:rsidP="0028308B">
            <w:pPr>
              <w:rPr>
                <w:rFonts w:cstheme="minorHAnsi"/>
                <w:sz w:val="28"/>
                <w:szCs w:val="28"/>
              </w:rPr>
            </w:pPr>
            <w:r w:rsidRPr="004504AC">
              <w:rPr>
                <w:rFonts w:cstheme="minorHAnsi"/>
                <w:sz w:val="28"/>
                <w:szCs w:val="28"/>
              </w:rPr>
              <w:t>Ysgrifennu dadl ar gaethiwo eliffantod.</w:t>
            </w:r>
          </w:p>
        </w:tc>
      </w:tr>
      <w:tr w:rsidR="00BC0E87" w14:paraId="7B052460" w14:textId="77777777" w:rsidTr="0028308B">
        <w:tc>
          <w:tcPr>
            <w:tcW w:w="2689" w:type="dxa"/>
          </w:tcPr>
          <w:p w14:paraId="53D23276" w14:textId="77777777" w:rsidR="00BC0E87" w:rsidRPr="00AF0C52" w:rsidRDefault="00AF0C52" w:rsidP="00E34E86">
            <w:pPr>
              <w:pStyle w:val="Heading2"/>
              <w:jc w:val="center"/>
              <w:outlineLvl w:val="1"/>
            </w:pPr>
            <w:r w:rsidRPr="00AF0C52">
              <w:rPr>
                <w:lang w:val="cy-GB"/>
              </w:rPr>
              <w:t>Safon Addysgeg</w:t>
            </w:r>
          </w:p>
        </w:tc>
        <w:tc>
          <w:tcPr>
            <w:tcW w:w="6327" w:type="dxa"/>
          </w:tcPr>
          <w:p w14:paraId="41E6B52E" w14:textId="77777777" w:rsidR="006115AD" w:rsidRPr="004504AC" w:rsidRDefault="00AF0C52" w:rsidP="006115AD">
            <w:pPr>
              <w:rPr>
                <w:rFonts w:cstheme="minorHAnsi"/>
                <w:b/>
                <w:color w:val="2E74B5" w:themeColor="accent1" w:themeShade="BF"/>
                <w:sz w:val="28"/>
                <w:szCs w:val="28"/>
              </w:rPr>
            </w:pPr>
            <w:r w:rsidRPr="004504AC">
              <w:rPr>
                <w:rFonts w:cstheme="minorHAnsi"/>
                <w:b/>
                <w:color w:val="2E74B5" w:themeColor="accent1" w:themeShade="BF"/>
                <w:sz w:val="28"/>
                <w:szCs w:val="28"/>
              </w:rPr>
              <w:t>Cyd-destunau dilys bywyd go iawn</w:t>
            </w:r>
          </w:p>
          <w:p w14:paraId="4AC17728" w14:textId="77777777" w:rsidR="00BC0E87" w:rsidRPr="004504AC" w:rsidRDefault="00BC0E87" w:rsidP="0028308B">
            <w:pPr>
              <w:rPr>
                <w:rFonts w:cstheme="minorHAnsi"/>
                <w:sz w:val="28"/>
                <w:szCs w:val="28"/>
              </w:rPr>
            </w:pPr>
          </w:p>
        </w:tc>
      </w:tr>
      <w:tr w:rsidR="00BC0E87" w14:paraId="6C89BAE8" w14:textId="77777777" w:rsidTr="0028308B">
        <w:tc>
          <w:tcPr>
            <w:tcW w:w="2689" w:type="dxa"/>
          </w:tcPr>
          <w:p w14:paraId="0F5177D4" w14:textId="77777777" w:rsidR="00BC0E87" w:rsidRPr="00AF0C52" w:rsidRDefault="00AF0C52" w:rsidP="00AF0C52">
            <w:pPr>
              <w:pStyle w:val="Heading3"/>
              <w:jc w:val="center"/>
              <w:outlineLvl w:val="2"/>
            </w:pPr>
            <w:r w:rsidRPr="00AF0C52">
              <w:t>Beth wnaethoch chi a pham?</w:t>
            </w:r>
          </w:p>
          <w:p w14:paraId="436ECAB8" w14:textId="77777777" w:rsidR="00BC0E87" w:rsidRDefault="00BC0E87" w:rsidP="000B52F4">
            <w:pPr>
              <w:jc w:val="center"/>
            </w:pPr>
          </w:p>
        </w:tc>
        <w:tc>
          <w:tcPr>
            <w:tcW w:w="6327" w:type="dxa"/>
          </w:tcPr>
          <w:p w14:paraId="0C63D25C" w14:textId="5CF7010A" w:rsidR="00BC0E87" w:rsidRPr="004504AC" w:rsidRDefault="00CB2A3A" w:rsidP="00846B9F">
            <w:pPr>
              <w:jc w:val="both"/>
              <w:rPr>
                <w:rFonts w:cstheme="minorHAnsi"/>
                <w:sz w:val="24"/>
                <w:szCs w:val="24"/>
              </w:rPr>
            </w:pPr>
            <w:r w:rsidRPr="00CB2A3A">
              <w:rPr>
                <w:rFonts w:cstheme="minorHAnsi"/>
                <w:sz w:val="24"/>
                <w:szCs w:val="24"/>
              </w:rPr>
              <w:t>Cynlluniais a pharatois wers lafar a oedd yn gofyn i’r plant creu a chynnal dadl o ran sut i ymdrin ag eliffantod. Gwers foesegol oedd hon a’r pwrpas oedd cael y plant i ystyried dwy ochr i’r ddadl a sut gellid cyfiawnhau eu barn gan ddefnyddio gwybodaeth a dealltwriaeth o’r ffeithiau. Rhoddais adnoddau iddyn nhw a ddangosais fideo yn sôn am sut dylai eliffantod byw a beth oedd y peryglon o hyn, beth a sut maen nhw’n bwyta, teithio, cysgu ac yn y blaen. Creom ddadl o blaid ac yn erbyn ar y cyd fel roedd gennym y ffeithiau i gyd ac yna ddefnyddion nhw’n dabl i fynd ati i greu dadl eu hun gan nodi eu barn a’u cyfiawnhau gyda’r pwyntiau o blaid ac yn erbyn. Prif bwrpas y wers oedd cynnal trafodaeth ar lafar rhwng y plant iddyn nhw allu dysgu sut i ddadlau’n effeithiol ac yn barchus trwy ddefnyddio’r iaith gywir</w:t>
            </w:r>
            <w:r w:rsidR="00CB348E">
              <w:rPr>
                <w:rFonts w:cstheme="minorHAnsi"/>
                <w:sz w:val="24"/>
                <w:szCs w:val="24"/>
              </w:rPr>
              <w:t>.</w:t>
            </w:r>
          </w:p>
        </w:tc>
      </w:tr>
      <w:tr w:rsidR="00BC0E87" w14:paraId="439F5316" w14:textId="77777777" w:rsidTr="0028308B">
        <w:tc>
          <w:tcPr>
            <w:tcW w:w="2689" w:type="dxa"/>
          </w:tcPr>
          <w:p w14:paraId="7AD44BEA" w14:textId="77777777" w:rsidR="00BC0E87" w:rsidRPr="00AF0C52" w:rsidRDefault="00AF0C52" w:rsidP="00AF0C52">
            <w:pPr>
              <w:pStyle w:val="Heading3"/>
              <w:jc w:val="center"/>
              <w:outlineLvl w:val="2"/>
            </w:pPr>
            <w:r w:rsidRPr="00AF0C52">
              <w:t>Beth rydych chi wedi’i ddysgu?</w:t>
            </w:r>
          </w:p>
          <w:p w14:paraId="3D71571B" w14:textId="77777777" w:rsidR="00BC0E87" w:rsidRDefault="00BC0E87" w:rsidP="000B52F4">
            <w:pPr>
              <w:jc w:val="center"/>
            </w:pPr>
          </w:p>
        </w:tc>
        <w:tc>
          <w:tcPr>
            <w:tcW w:w="6327" w:type="dxa"/>
          </w:tcPr>
          <w:p w14:paraId="40276D77" w14:textId="339DA53F" w:rsidR="00BC0E87" w:rsidRPr="004504AC" w:rsidRDefault="00CB2A3A" w:rsidP="00846B9F">
            <w:pPr>
              <w:jc w:val="both"/>
              <w:rPr>
                <w:rFonts w:cstheme="minorHAnsi"/>
                <w:sz w:val="24"/>
                <w:szCs w:val="24"/>
              </w:rPr>
            </w:pPr>
            <w:r w:rsidRPr="00CB2A3A">
              <w:rPr>
                <w:rFonts w:cstheme="minorHAnsi"/>
                <w:sz w:val="24"/>
                <w:szCs w:val="24"/>
              </w:rPr>
              <w:t>Dysgais pa mor bwysig ydy cynnal gwersi sydd yn ymdrin â phroblemau go iawn, cyfoes fel bod y plant yn gallu dod yn ddinasyddion egwyddorol, gwybodus. Yn ogystal, gwelais pa mor bwysig yw drilio iaith a sut i’w ddefnyddio’n gywir ar gyfer gwahanol sefyllfaoedd, yn yr achos yma roedd angen iddyn nhw gyfleu eu barn tra’n fod yn barchus ond yn effeithiol, felly credaf roedd angen mwy o wybodaeth arnyn nhw’n gyntaf i allu ffurfio barn cyn mynd ati i ddadlau. Yn y pendraw, roedd y ddadl ar bapur yn well nac ar lafar ond credaf oherwydd roedd ganddyn nhw mwy o amser i feddwl am eu barn a’r ffeithiau i gefnogi hyn wrth ysgrifennu.</w:t>
            </w:r>
          </w:p>
        </w:tc>
      </w:tr>
      <w:tr w:rsidR="00BC0E87" w14:paraId="74F90EB5" w14:textId="77777777" w:rsidTr="0028308B">
        <w:tc>
          <w:tcPr>
            <w:tcW w:w="2689" w:type="dxa"/>
          </w:tcPr>
          <w:p w14:paraId="52433933" w14:textId="77777777" w:rsidR="00BC0E87" w:rsidRPr="00AF0C52" w:rsidRDefault="00AF0C52" w:rsidP="00AF0C52">
            <w:pPr>
              <w:pStyle w:val="Heading3"/>
              <w:jc w:val="center"/>
              <w:outlineLvl w:val="2"/>
            </w:pPr>
            <w:r w:rsidRPr="00AF0C52">
              <w:t>Beth nesaf?</w:t>
            </w:r>
          </w:p>
          <w:p w14:paraId="77F63AEE" w14:textId="77777777" w:rsidR="00BC0E87" w:rsidRDefault="00BC0E87" w:rsidP="000B52F4">
            <w:pPr>
              <w:jc w:val="center"/>
            </w:pPr>
          </w:p>
        </w:tc>
        <w:tc>
          <w:tcPr>
            <w:tcW w:w="6327" w:type="dxa"/>
          </w:tcPr>
          <w:p w14:paraId="3C3FC1C2" w14:textId="4CCAB559" w:rsidR="00BC0E87" w:rsidRPr="004504AC" w:rsidRDefault="00CB2A3A" w:rsidP="00846B9F">
            <w:pPr>
              <w:jc w:val="both"/>
              <w:rPr>
                <w:rFonts w:cstheme="minorHAnsi"/>
                <w:sz w:val="24"/>
                <w:szCs w:val="24"/>
              </w:rPr>
            </w:pPr>
            <w:r w:rsidRPr="00CB2A3A">
              <w:rPr>
                <w:rFonts w:cstheme="minorHAnsi"/>
                <w:sz w:val="24"/>
                <w:szCs w:val="24"/>
              </w:rPr>
              <w:t>Tro nesaf byddaf yn cynnal gwers lafar ar ôl cynnal gwers addysgiadol ar y pwnc hynny er mwyn sicrhau bod digon o wybodaeth a ffeithiau ganddyn nhw fynd ati i ffurfio barn, efallai byddaf yn defnyddio pwnc llai eang a dwys er mwyn sicrhau bod ganddyn nhw’r ddealltwriaeth flaenorol, er enghraifft ar rywbeth efallai sydd yn broblem gyfoes sydd yn hysbys iddyn nhw yn barod. Hoffwn barhau i gynnal gwersi llafar gan eu bod yn galluogi’r plant i ffurfio a mynegi barn gan ddefnyddio’u hiaith ar lafar yn gywir, yn rhugl ac mewn ffordd barchus trwy gyfiawnhau’r hyn maen nhw’n ddweud gyda gwybodaeth a dealltwriaeth ddofn o’r ffeithiau</w:t>
            </w:r>
            <w:r w:rsidR="00190786">
              <w:rPr>
                <w:rFonts w:cstheme="minorHAnsi"/>
                <w:sz w:val="24"/>
                <w:szCs w:val="24"/>
              </w:rPr>
              <w:t>.</w:t>
            </w:r>
          </w:p>
        </w:tc>
      </w:tr>
    </w:tbl>
    <w:p w14:paraId="11B630CA" w14:textId="0E56D4FC" w:rsidR="00BC0E87" w:rsidRPr="00190786" w:rsidRDefault="00BC0E87" w:rsidP="00190786">
      <w:pPr>
        <w:jc w:val="center"/>
        <w:rPr>
          <w:sz w:val="28"/>
        </w:rPr>
      </w:pPr>
    </w:p>
    <w:p w14:paraId="157A72C1" w14:textId="77777777" w:rsidR="00BC0E87" w:rsidRDefault="00BC0E87"/>
    <w:tbl>
      <w:tblPr>
        <w:tblStyle w:val="TableGrid"/>
        <w:tblW w:w="0" w:type="auto"/>
        <w:tblLook w:val="04A0" w:firstRow="1" w:lastRow="0" w:firstColumn="1" w:lastColumn="0" w:noHBand="0" w:noVBand="1"/>
      </w:tblPr>
      <w:tblGrid>
        <w:gridCol w:w="2689"/>
        <w:gridCol w:w="6327"/>
      </w:tblGrid>
      <w:tr w:rsidR="00BC0E87" w14:paraId="542A82A9" w14:textId="77777777" w:rsidTr="0028308B">
        <w:tc>
          <w:tcPr>
            <w:tcW w:w="2689" w:type="dxa"/>
          </w:tcPr>
          <w:p w14:paraId="15910087" w14:textId="77777777" w:rsidR="00BC0E87" w:rsidRPr="00AF0C52" w:rsidRDefault="00AF0C52" w:rsidP="00E34E86">
            <w:pPr>
              <w:pStyle w:val="Heading2"/>
              <w:jc w:val="center"/>
              <w:outlineLvl w:val="1"/>
            </w:pPr>
            <w:r w:rsidRPr="00AF0C52">
              <w:rPr>
                <w:lang w:val="cy-GB"/>
              </w:rPr>
              <w:lastRenderedPageBreak/>
              <w:t>Templed Profiad Proffesiynol 4</w:t>
            </w:r>
          </w:p>
        </w:tc>
        <w:tc>
          <w:tcPr>
            <w:tcW w:w="6327" w:type="dxa"/>
          </w:tcPr>
          <w:p w14:paraId="76CDE72C" w14:textId="686EBFB0" w:rsidR="00BC0E87" w:rsidRPr="005A3965" w:rsidRDefault="0028124F" w:rsidP="0028308B">
            <w:pPr>
              <w:rPr>
                <w:rFonts w:cstheme="minorHAnsi"/>
                <w:sz w:val="28"/>
                <w:szCs w:val="28"/>
              </w:rPr>
            </w:pPr>
            <w:r w:rsidRPr="005A3965">
              <w:rPr>
                <w:rFonts w:cstheme="minorHAnsi"/>
                <w:sz w:val="28"/>
                <w:szCs w:val="28"/>
              </w:rPr>
              <w:t xml:space="preserve">Ffeil o ffeithiau </w:t>
            </w:r>
            <w:r w:rsidR="00172366">
              <w:rPr>
                <w:rFonts w:cstheme="minorHAnsi"/>
                <w:sz w:val="28"/>
                <w:szCs w:val="28"/>
              </w:rPr>
              <w:t>‘</w:t>
            </w:r>
            <w:r w:rsidRPr="005A3965">
              <w:rPr>
                <w:rFonts w:cstheme="minorHAnsi"/>
                <w:sz w:val="28"/>
                <w:szCs w:val="28"/>
              </w:rPr>
              <w:t>Yr Himalaya</w:t>
            </w:r>
            <w:r w:rsidR="00172366">
              <w:rPr>
                <w:rFonts w:cstheme="minorHAnsi"/>
                <w:sz w:val="28"/>
                <w:szCs w:val="28"/>
              </w:rPr>
              <w:t>’</w:t>
            </w:r>
            <w:r w:rsidR="0002435C">
              <w:rPr>
                <w:rFonts w:cstheme="minorHAnsi"/>
                <w:sz w:val="28"/>
                <w:szCs w:val="28"/>
              </w:rPr>
              <w:t>.</w:t>
            </w:r>
          </w:p>
        </w:tc>
      </w:tr>
      <w:tr w:rsidR="00BC0E87" w14:paraId="4171950B" w14:textId="77777777" w:rsidTr="0028308B">
        <w:tc>
          <w:tcPr>
            <w:tcW w:w="2689" w:type="dxa"/>
          </w:tcPr>
          <w:p w14:paraId="7DE37B03" w14:textId="77777777" w:rsidR="00BC0E87" w:rsidRPr="00AF0C52" w:rsidRDefault="00AF0C52" w:rsidP="00E34E86">
            <w:pPr>
              <w:pStyle w:val="Heading2"/>
              <w:jc w:val="center"/>
              <w:outlineLvl w:val="1"/>
            </w:pPr>
            <w:r w:rsidRPr="00AF0C52">
              <w:rPr>
                <w:lang w:val="cy-GB"/>
              </w:rPr>
              <w:t>Safon Addysgeg</w:t>
            </w:r>
          </w:p>
        </w:tc>
        <w:tc>
          <w:tcPr>
            <w:tcW w:w="6327" w:type="dxa"/>
          </w:tcPr>
          <w:p w14:paraId="1AF31854" w14:textId="77777777" w:rsidR="004E1D46" w:rsidRPr="005A3965" w:rsidRDefault="00AF0C52" w:rsidP="004E1D46">
            <w:pPr>
              <w:rPr>
                <w:rFonts w:cstheme="minorHAnsi"/>
                <w:b/>
                <w:color w:val="2E74B5" w:themeColor="accent1" w:themeShade="BF"/>
                <w:sz w:val="28"/>
                <w:szCs w:val="28"/>
              </w:rPr>
            </w:pPr>
            <w:r w:rsidRPr="005A3965">
              <w:rPr>
                <w:rFonts w:cstheme="minorHAnsi"/>
                <w:b/>
                <w:color w:val="2E74B5" w:themeColor="accent1" w:themeShade="BF"/>
                <w:sz w:val="28"/>
                <w:szCs w:val="28"/>
              </w:rPr>
              <w:t>Themâu traws-gwricwlaidd</w:t>
            </w:r>
          </w:p>
          <w:p w14:paraId="7AF91A44" w14:textId="77777777" w:rsidR="00BC0E87" w:rsidRPr="005A3965" w:rsidRDefault="00BC0E87" w:rsidP="0028308B">
            <w:pPr>
              <w:rPr>
                <w:rFonts w:cstheme="minorHAnsi"/>
                <w:sz w:val="28"/>
                <w:szCs w:val="28"/>
              </w:rPr>
            </w:pPr>
          </w:p>
        </w:tc>
      </w:tr>
      <w:tr w:rsidR="00BC0E87" w14:paraId="1402A353" w14:textId="77777777" w:rsidTr="0028308B">
        <w:tc>
          <w:tcPr>
            <w:tcW w:w="2689" w:type="dxa"/>
          </w:tcPr>
          <w:p w14:paraId="3D6FA807" w14:textId="77777777" w:rsidR="00BC0E87" w:rsidRPr="00AF0C52" w:rsidRDefault="00AF0C52" w:rsidP="00AF0C52">
            <w:pPr>
              <w:pStyle w:val="Heading3"/>
              <w:jc w:val="center"/>
              <w:outlineLvl w:val="2"/>
            </w:pPr>
            <w:r w:rsidRPr="00AF0C52">
              <w:t>Beth wnaethoch chi a pham?</w:t>
            </w:r>
          </w:p>
          <w:p w14:paraId="7F8DF6FF" w14:textId="6F5C3F27" w:rsidR="00BC0E87" w:rsidRDefault="00BC0E87" w:rsidP="000B52F4">
            <w:pPr>
              <w:jc w:val="center"/>
            </w:pPr>
          </w:p>
        </w:tc>
        <w:tc>
          <w:tcPr>
            <w:tcW w:w="6327" w:type="dxa"/>
          </w:tcPr>
          <w:p w14:paraId="04498868" w14:textId="20D14FA8" w:rsidR="00BC0E87" w:rsidRPr="004504AC" w:rsidRDefault="00C7288D" w:rsidP="00EF0DD5">
            <w:pPr>
              <w:jc w:val="both"/>
              <w:rPr>
                <w:rFonts w:cstheme="minorHAnsi"/>
                <w:sz w:val="24"/>
                <w:szCs w:val="24"/>
              </w:rPr>
            </w:pPr>
            <w:r w:rsidRPr="004504AC">
              <w:rPr>
                <w:rFonts w:cstheme="minorHAnsi"/>
                <w:sz w:val="24"/>
                <w:szCs w:val="24"/>
              </w:rPr>
              <w:t>Cynlluniais a pharatois wers a oedd yn gofyn i’r plant ymchwilio i a chofnodi ffeithiau a gwybodaeth am Yr Himalaya. Rhoddais y rhyddid i’r plant gallu cyflawni’r un fath o waith a sgiliau ond eu cyflwyno ar ffurf o’u dewis nhw, felly, rhoddais amryw o opsiynau sef ffeil o ffeithiau neu bamffled ar bapur neu ddefnyddio gliniadur i greu pwerbwynt, cerdyn top trumps neu ffeil o ffeithiau digidol. Credaf roedd y rhyddid yma wedi hybu annibyniaeth gan eu bod yn dewis sut i gyflwyno’r gwaith ac yn mynd ati i gasglu’r wybodaeth oedd angen. Gwahaniaethais y gwaith o ran faint o ymchwil a gwybodaeth oedd angen casglu er mwyn creu darn addysgiadol. Darparais felly taflenni gydag is-deitlau iddyn nhw ddefnyddio, rhoddais mwy o is-deitlau i’r grŵp top a oedd yn gofyn iddyn nhw ymchwilio’n ddyfnach, er enghraifft i afonydd yr Himalaya, a’u gadw yn eithaf syml i’r grwpiau is sef ond gofyn iddyn nhw ymchwilio i bobl, anifeiliaid, tywydd a phethau tebyg Yr Himalaya. Gofynnais i’r plant cyflwyno ar ffurf hoffent ond rhoi’r syniad a phwysleisio ar ddefnyddio gliniadur er mwyn cysylltu gydag a defnyddio’u sgiliau cymhwysedd digidol. Gyda’r byd sy</w:t>
            </w:r>
            <w:r w:rsidR="00CB348E">
              <w:rPr>
                <w:rFonts w:cstheme="minorHAnsi"/>
                <w:sz w:val="24"/>
                <w:szCs w:val="24"/>
              </w:rPr>
              <w:t>dd y</w:t>
            </w:r>
            <w:r w:rsidRPr="004504AC">
              <w:rPr>
                <w:rFonts w:cstheme="minorHAnsi"/>
                <w:sz w:val="24"/>
                <w:szCs w:val="24"/>
              </w:rPr>
              <w:t>n newid yn barhaus o ran technoleg, teimlaf ei fod yn bwysig i’r plant gallu defnyddio gwahanol elfennau o liniadur a dyfeisiau tebyg sef sut i lywio’r ddyfais yn gywir, sut i ymchwilio’n effeithiol a beth i osgoi gwneud wrth ddefnyddio meddalwedd penodol a’r we</w:t>
            </w:r>
            <w:r w:rsidR="006147BF" w:rsidRPr="004504AC">
              <w:rPr>
                <w:rFonts w:cstheme="minorHAnsi"/>
                <w:sz w:val="24"/>
                <w:szCs w:val="24"/>
              </w:rPr>
              <w:t>.</w:t>
            </w:r>
          </w:p>
        </w:tc>
      </w:tr>
      <w:tr w:rsidR="00BC0E87" w14:paraId="343C1919" w14:textId="77777777" w:rsidTr="0028308B">
        <w:tc>
          <w:tcPr>
            <w:tcW w:w="2689" w:type="dxa"/>
          </w:tcPr>
          <w:p w14:paraId="44405AB4" w14:textId="77777777" w:rsidR="00BC0E87" w:rsidRPr="00AF0C52" w:rsidRDefault="00AF0C52" w:rsidP="00AF0C52">
            <w:pPr>
              <w:pStyle w:val="Heading3"/>
              <w:jc w:val="center"/>
              <w:outlineLvl w:val="2"/>
            </w:pPr>
            <w:r w:rsidRPr="00AF0C52">
              <w:t>Beth rydych chi wedi’i ddysgu?</w:t>
            </w:r>
          </w:p>
          <w:p w14:paraId="73E48407" w14:textId="38E27039" w:rsidR="00BC0E87" w:rsidRDefault="00BC0E87" w:rsidP="000B52F4">
            <w:pPr>
              <w:jc w:val="center"/>
            </w:pPr>
          </w:p>
        </w:tc>
        <w:tc>
          <w:tcPr>
            <w:tcW w:w="6327" w:type="dxa"/>
          </w:tcPr>
          <w:p w14:paraId="20A9FC2D" w14:textId="45CE267F" w:rsidR="00BC0E87" w:rsidRPr="004504AC" w:rsidRDefault="00190270" w:rsidP="00EF0DD5">
            <w:pPr>
              <w:jc w:val="both"/>
              <w:rPr>
                <w:rFonts w:cstheme="minorHAnsi"/>
                <w:sz w:val="24"/>
                <w:szCs w:val="24"/>
              </w:rPr>
            </w:pPr>
            <w:r w:rsidRPr="004504AC">
              <w:rPr>
                <w:rFonts w:cstheme="minorHAnsi"/>
                <w:sz w:val="24"/>
                <w:szCs w:val="24"/>
              </w:rPr>
              <w:t>O’r profiad yma, dysgais pa mor bwysig yw rhoi rhyddid i’r plant arbrofi gyda’u haddysg a chyflwyno gwaith mewn ffordd unigryw oherwydd mae hynny’n galluogi’r plant i fynegi ei hun a’u gwaith mewn ffordd bersonol sy</w:t>
            </w:r>
            <w:r w:rsidR="00CB348E">
              <w:rPr>
                <w:rFonts w:cstheme="minorHAnsi"/>
                <w:sz w:val="24"/>
                <w:szCs w:val="24"/>
              </w:rPr>
              <w:t>dd y</w:t>
            </w:r>
            <w:r w:rsidRPr="004504AC">
              <w:rPr>
                <w:rFonts w:cstheme="minorHAnsi"/>
                <w:sz w:val="24"/>
                <w:szCs w:val="24"/>
              </w:rPr>
              <w:t>n gweithio iddyn nhw. Gwelais hefyd pa mor fuddiol oedd cynnig y cyfle i rai gweithio ar y gliniadur gan eu bod yn teimlo’n well i gwblhau gwaith mewn ffordd ymarferol oedd yn tawelu meddwl rhai rhag ceisio fod yn greadigol iawn pan nad oeddent yn hyderus i wneud hynny. Dysgais hefyd bod angen pwysleisio ar sut i ddefnyddio dyfeisiau a thechnoleg benodol yn gywir gan sicrhau bod pawb yn deall beth i wneud a beth i osgoi er mwyn cadw’n ddiogel rhag colli gwaith neu unrhyw broblemau ar y we o ran firws, haciau a phroblemau tebyg.</w:t>
            </w:r>
          </w:p>
        </w:tc>
      </w:tr>
      <w:tr w:rsidR="00BC0E87" w14:paraId="4100B2D0" w14:textId="77777777" w:rsidTr="0028308B">
        <w:tc>
          <w:tcPr>
            <w:tcW w:w="2689" w:type="dxa"/>
          </w:tcPr>
          <w:p w14:paraId="009BAA41" w14:textId="77777777" w:rsidR="00BC0E87" w:rsidRPr="00AF0C52" w:rsidRDefault="00AF0C52" w:rsidP="00AF0C52">
            <w:pPr>
              <w:pStyle w:val="Heading3"/>
              <w:jc w:val="center"/>
              <w:outlineLvl w:val="2"/>
            </w:pPr>
            <w:r w:rsidRPr="00AF0C52">
              <w:lastRenderedPageBreak/>
              <w:t>Beth nesaf?</w:t>
            </w:r>
          </w:p>
          <w:p w14:paraId="6EDF2EBE" w14:textId="0B346565" w:rsidR="00BC0E87" w:rsidRDefault="00BC0E87" w:rsidP="000B52F4">
            <w:pPr>
              <w:jc w:val="center"/>
            </w:pPr>
          </w:p>
        </w:tc>
        <w:tc>
          <w:tcPr>
            <w:tcW w:w="6327" w:type="dxa"/>
          </w:tcPr>
          <w:p w14:paraId="03111289" w14:textId="041EC696" w:rsidR="00BC0E87" w:rsidRPr="004504AC" w:rsidRDefault="00F61D97" w:rsidP="00EF0DD5">
            <w:pPr>
              <w:jc w:val="both"/>
              <w:rPr>
                <w:rFonts w:cstheme="minorHAnsi"/>
                <w:sz w:val="24"/>
                <w:szCs w:val="24"/>
              </w:rPr>
            </w:pPr>
            <w:r w:rsidRPr="004504AC">
              <w:rPr>
                <w:rFonts w:cstheme="minorHAnsi"/>
                <w:sz w:val="24"/>
                <w:szCs w:val="24"/>
              </w:rPr>
              <w:t>Byddaf yn parhau i geisio plethu’r defnydd o gymhwysedd digidol i fy ngwersi er mwyn hybu sgiliau a sicrhau bod pawb yn deall manteision a pheryglon o ddefnyddio dyfeisiau a meddalwedd penodol. Hoffwn geisio hwyluso’r gwersi yn enwedig y rhai ‘trwm’ gan ofyn i’r plant ddefnyddio gliniadur neu ddyfeisiau tebyg i gwblhau gwaith os hoffent er mwyn parhau i roi rhyddid iddyn nhw gyd cyflawni’r un fath o waith ond mewn ffordd unigryw.</w:t>
            </w:r>
          </w:p>
        </w:tc>
      </w:tr>
    </w:tbl>
    <w:p w14:paraId="1454B440" w14:textId="45876CA0" w:rsidR="00BC0E87" w:rsidRDefault="00BC0E87"/>
    <w:p w14:paraId="1093B7CC" w14:textId="00C32E6B" w:rsidR="00962712" w:rsidRDefault="00AF0C52" w:rsidP="00AF0C52">
      <w:r w:rsidRPr="00AF0C52">
        <w:t>Nifer y geiriau:</w:t>
      </w:r>
      <w:r w:rsidR="003F3D6C" w:rsidRPr="00AF0C52">
        <w:t xml:space="preserve"> </w:t>
      </w:r>
      <w:r w:rsidR="00850563">
        <w:t>1,905</w:t>
      </w:r>
    </w:p>
    <w:p w14:paraId="00A1E706" w14:textId="306E4C0F" w:rsidR="00962712" w:rsidRDefault="00962712">
      <w:r>
        <w:br w:type="page"/>
      </w:r>
    </w:p>
    <w:p w14:paraId="1268AA2A" w14:textId="431B0D4A" w:rsidR="00703AE1" w:rsidRPr="00703AE1" w:rsidRDefault="00703AE1" w:rsidP="00703AE1">
      <w:pPr>
        <w:jc w:val="center"/>
        <w:rPr>
          <w:sz w:val="32"/>
          <w:szCs w:val="32"/>
        </w:rPr>
      </w:pPr>
      <w:r w:rsidRPr="00AF0C52">
        <w:rPr>
          <w:sz w:val="32"/>
          <w:szCs w:val="32"/>
        </w:rPr>
        <w:lastRenderedPageBreak/>
        <w:t xml:space="preserve">Aseiniad ECAD6008: Rhan </w:t>
      </w:r>
      <w:r>
        <w:rPr>
          <w:sz w:val="32"/>
          <w:szCs w:val="32"/>
        </w:rPr>
        <w:t>2</w:t>
      </w:r>
    </w:p>
    <w:tbl>
      <w:tblPr>
        <w:tblStyle w:val="TableGrid"/>
        <w:tblW w:w="0" w:type="auto"/>
        <w:tblLook w:val="04A0" w:firstRow="1" w:lastRow="0" w:firstColumn="1" w:lastColumn="0" w:noHBand="0" w:noVBand="1"/>
      </w:tblPr>
      <w:tblGrid>
        <w:gridCol w:w="1838"/>
        <w:gridCol w:w="3589"/>
        <w:gridCol w:w="3589"/>
      </w:tblGrid>
      <w:tr w:rsidR="00962712" w:rsidRPr="006D34BC" w14:paraId="2B767827" w14:textId="77777777" w:rsidTr="0028308B">
        <w:tc>
          <w:tcPr>
            <w:tcW w:w="1838" w:type="dxa"/>
          </w:tcPr>
          <w:p w14:paraId="2E1C33BA" w14:textId="77777777" w:rsidR="00962712" w:rsidRPr="006D34BC" w:rsidRDefault="00962712" w:rsidP="0028308B">
            <w:pPr>
              <w:pStyle w:val="AssignBody"/>
              <w:rPr>
                <w:b/>
                <w:bCs/>
                <w:sz w:val="20"/>
                <w:szCs w:val="20"/>
              </w:rPr>
            </w:pPr>
            <w:r w:rsidRPr="006D34BC">
              <w:rPr>
                <w:b/>
                <w:bCs/>
                <w:sz w:val="20"/>
                <w:szCs w:val="20"/>
              </w:rPr>
              <w:t>Targedau</w:t>
            </w:r>
          </w:p>
        </w:tc>
        <w:tc>
          <w:tcPr>
            <w:tcW w:w="3589" w:type="dxa"/>
          </w:tcPr>
          <w:p w14:paraId="0AF93014" w14:textId="77777777" w:rsidR="00962712" w:rsidRPr="006D34BC" w:rsidRDefault="00962712" w:rsidP="0028308B">
            <w:pPr>
              <w:pStyle w:val="AssignBody"/>
              <w:rPr>
                <w:b/>
                <w:bCs/>
                <w:sz w:val="20"/>
                <w:szCs w:val="20"/>
              </w:rPr>
            </w:pPr>
            <w:r w:rsidRPr="006D34BC">
              <w:rPr>
                <w:b/>
                <w:bCs/>
                <w:sz w:val="20"/>
                <w:szCs w:val="20"/>
              </w:rPr>
              <w:t>Sut rydych wedi gweithio ar hwn</w:t>
            </w:r>
          </w:p>
        </w:tc>
        <w:tc>
          <w:tcPr>
            <w:tcW w:w="3589" w:type="dxa"/>
          </w:tcPr>
          <w:p w14:paraId="14B62A03" w14:textId="77777777" w:rsidR="00962712" w:rsidRPr="006D34BC" w:rsidRDefault="00962712" w:rsidP="0028308B">
            <w:pPr>
              <w:pStyle w:val="AssignBody"/>
              <w:rPr>
                <w:b/>
                <w:bCs/>
                <w:sz w:val="20"/>
                <w:szCs w:val="20"/>
              </w:rPr>
            </w:pPr>
            <w:r w:rsidRPr="006D34BC">
              <w:rPr>
                <w:b/>
                <w:bCs/>
                <w:sz w:val="20"/>
                <w:szCs w:val="20"/>
              </w:rPr>
              <w:t>Ceir enghraifft ar</w:t>
            </w:r>
          </w:p>
        </w:tc>
      </w:tr>
      <w:tr w:rsidR="00962712" w:rsidRPr="006D34BC" w14:paraId="1563E0B4" w14:textId="77777777" w:rsidTr="0028308B">
        <w:tc>
          <w:tcPr>
            <w:tcW w:w="1838" w:type="dxa"/>
          </w:tcPr>
          <w:p w14:paraId="7AEC3972" w14:textId="77777777" w:rsidR="00962712" w:rsidRPr="006D34BC" w:rsidRDefault="00962712" w:rsidP="0028308B">
            <w:pPr>
              <w:pStyle w:val="AssignBody"/>
              <w:rPr>
                <w:b/>
                <w:bCs/>
                <w:sz w:val="20"/>
                <w:szCs w:val="20"/>
              </w:rPr>
            </w:pPr>
            <w:r w:rsidRPr="006D34BC">
              <w:rPr>
                <w:b/>
                <w:bCs/>
                <w:sz w:val="20"/>
                <w:szCs w:val="20"/>
              </w:rPr>
              <w:t>T</w:t>
            </w:r>
            <w:bookmarkStart w:id="1" w:name="cysill"/>
            <w:bookmarkEnd w:id="1"/>
            <w:r w:rsidRPr="006D34BC">
              <w:rPr>
                <w:b/>
                <w:bCs/>
                <w:sz w:val="20"/>
                <w:szCs w:val="20"/>
              </w:rPr>
              <w:t>arged 1</w:t>
            </w:r>
          </w:p>
        </w:tc>
        <w:tc>
          <w:tcPr>
            <w:tcW w:w="3589" w:type="dxa"/>
          </w:tcPr>
          <w:p w14:paraId="5364BCFB" w14:textId="2163AD9B" w:rsidR="00962712" w:rsidRPr="00985D0E" w:rsidRDefault="00985D0E" w:rsidP="00985D0E">
            <w:pPr>
              <w:pStyle w:val="NormalWeb"/>
              <w:shd w:val="clear" w:color="auto" w:fill="FFFFFF"/>
              <w:spacing w:before="0" w:beforeAutospacing="0" w:after="0" w:afterAutospacing="0" w:line="276" w:lineRule="auto"/>
              <w:rPr>
                <w:rFonts w:ascii="Arial" w:hAnsi="Arial" w:cs="Arial"/>
                <w:color w:val="000000" w:themeColor="text1"/>
                <w:sz w:val="20"/>
                <w:szCs w:val="20"/>
              </w:rPr>
            </w:pPr>
            <w:r w:rsidRPr="00985D0E">
              <w:rPr>
                <w:rFonts w:ascii="Arial" w:hAnsi="Arial" w:cs="Arial"/>
                <w:color w:val="000000" w:themeColor="text1"/>
                <w:sz w:val="20"/>
                <w:szCs w:val="20"/>
              </w:rPr>
              <w:t>Parhau i ddatblygu’r elfen o edrych yn feirniadol ar gysyniadau, e.e. wrth drafod nodweddion y dull ‘Modelu’ gellir bod wedi trafod y cyfyngiadau yn ogystal.</w:t>
            </w:r>
          </w:p>
        </w:tc>
        <w:tc>
          <w:tcPr>
            <w:tcW w:w="3589" w:type="dxa"/>
          </w:tcPr>
          <w:p w14:paraId="5AB2B8AE" w14:textId="65E53BED" w:rsidR="00962712" w:rsidRPr="00985D0E" w:rsidRDefault="00DF39E9" w:rsidP="00985D0E">
            <w:pPr>
              <w:pStyle w:val="AssignBody"/>
              <w:spacing w:line="276" w:lineRule="auto"/>
              <w:rPr>
                <w:rFonts w:cs="Arial"/>
                <w:color w:val="000000" w:themeColor="text1"/>
                <w:sz w:val="20"/>
                <w:szCs w:val="20"/>
              </w:rPr>
            </w:pPr>
            <w:r>
              <w:rPr>
                <w:rFonts w:cs="Arial"/>
                <w:color w:val="000000" w:themeColor="text1"/>
                <w:sz w:val="20"/>
                <w:szCs w:val="20"/>
              </w:rPr>
              <w:t>Tudalen 10</w:t>
            </w:r>
          </w:p>
        </w:tc>
      </w:tr>
      <w:tr w:rsidR="00962712" w:rsidRPr="006D34BC" w14:paraId="2906D879" w14:textId="77777777" w:rsidTr="0028308B">
        <w:tc>
          <w:tcPr>
            <w:tcW w:w="1838" w:type="dxa"/>
          </w:tcPr>
          <w:p w14:paraId="33B005AD" w14:textId="77777777" w:rsidR="00962712" w:rsidRPr="006D34BC" w:rsidRDefault="00962712" w:rsidP="0028308B">
            <w:pPr>
              <w:pStyle w:val="AssignBody"/>
              <w:rPr>
                <w:b/>
                <w:bCs/>
                <w:sz w:val="20"/>
                <w:szCs w:val="20"/>
              </w:rPr>
            </w:pPr>
            <w:r w:rsidRPr="006D34BC">
              <w:rPr>
                <w:b/>
                <w:bCs/>
                <w:sz w:val="20"/>
                <w:szCs w:val="20"/>
              </w:rPr>
              <w:t>Targed 2</w:t>
            </w:r>
          </w:p>
        </w:tc>
        <w:tc>
          <w:tcPr>
            <w:tcW w:w="3589" w:type="dxa"/>
          </w:tcPr>
          <w:p w14:paraId="02D67EBD" w14:textId="1EBBB69A" w:rsidR="00962712" w:rsidRPr="00985D0E" w:rsidRDefault="00985D0E" w:rsidP="00985D0E">
            <w:pPr>
              <w:pStyle w:val="AssignBody"/>
              <w:spacing w:line="276" w:lineRule="auto"/>
              <w:rPr>
                <w:rFonts w:cs="Arial"/>
                <w:color w:val="000000" w:themeColor="text1"/>
                <w:sz w:val="20"/>
                <w:szCs w:val="20"/>
              </w:rPr>
            </w:pPr>
            <w:r w:rsidRPr="00985D0E">
              <w:rPr>
                <w:rFonts w:cs="Arial"/>
                <w:color w:val="000000" w:themeColor="text1"/>
                <w:sz w:val="20"/>
                <w:szCs w:val="20"/>
              </w:rPr>
              <w:t>Cytrawen – ar adegau mae’r brawddegau’n hir ac felly mae’r ystyr yn mynd ar goll.  Byddai ysgrifennu brawddegau byrach yn fwy effeithiol.</w:t>
            </w:r>
          </w:p>
        </w:tc>
        <w:tc>
          <w:tcPr>
            <w:tcW w:w="3589" w:type="dxa"/>
          </w:tcPr>
          <w:p w14:paraId="79C8D7AC" w14:textId="63A4632D" w:rsidR="00962712" w:rsidRPr="00985D0E" w:rsidRDefault="00DF39E9" w:rsidP="00985D0E">
            <w:pPr>
              <w:pStyle w:val="AssignBody"/>
              <w:spacing w:line="276" w:lineRule="auto"/>
              <w:rPr>
                <w:rFonts w:cs="Arial"/>
                <w:color w:val="000000" w:themeColor="text1"/>
                <w:sz w:val="20"/>
                <w:szCs w:val="20"/>
              </w:rPr>
            </w:pPr>
            <w:r>
              <w:rPr>
                <w:rFonts w:cs="Arial"/>
                <w:color w:val="000000" w:themeColor="text1"/>
                <w:sz w:val="20"/>
                <w:szCs w:val="20"/>
              </w:rPr>
              <w:t>Tudalen 9</w:t>
            </w:r>
          </w:p>
        </w:tc>
      </w:tr>
      <w:tr w:rsidR="00962712" w:rsidRPr="006D34BC" w14:paraId="3A496387" w14:textId="77777777" w:rsidTr="0028308B">
        <w:tc>
          <w:tcPr>
            <w:tcW w:w="1838" w:type="dxa"/>
          </w:tcPr>
          <w:p w14:paraId="06AB7599" w14:textId="77777777" w:rsidR="00962712" w:rsidRPr="006D34BC" w:rsidRDefault="00962712" w:rsidP="0028308B">
            <w:pPr>
              <w:pStyle w:val="AssignBody"/>
              <w:rPr>
                <w:b/>
                <w:bCs/>
                <w:sz w:val="20"/>
                <w:szCs w:val="20"/>
              </w:rPr>
            </w:pPr>
            <w:r w:rsidRPr="006D34BC">
              <w:rPr>
                <w:b/>
                <w:bCs/>
                <w:sz w:val="20"/>
                <w:szCs w:val="20"/>
              </w:rPr>
              <w:t>Targed 3</w:t>
            </w:r>
          </w:p>
        </w:tc>
        <w:tc>
          <w:tcPr>
            <w:tcW w:w="3589" w:type="dxa"/>
          </w:tcPr>
          <w:p w14:paraId="7ACB27AD" w14:textId="4B63B96D" w:rsidR="00962712" w:rsidRPr="00985D0E" w:rsidRDefault="00985D0E" w:rsidP="00985D0E">
            <w:pPr>
              <w:pStyle w:val="AssignBody"/>
              <w:spacing w:line="276" w:lineRule="auto"/>
              <w:rPr>
                <w:rFonts w:cs="Arial"/>
                <w:color w:val="000000" w:themeColor="text1"/>
                <w:sz w:val="20"/>
                <w:szCs w:val="20"/>
              </w:rPr>
            </w:pPr>
            <w:r w:rsidRPr="00985D0E">
              <w:rPr>
                <w:rFonts w:cs="Arial"/>
                <w:color w:val="000000" w:themeColor="text1"/>
                <w:sz w:val="20"/>
                <w:szCs w:val="20"/>
              </w:rPr>
              <w:t>Nid oes treiglad ar ôl berfau amhersonol.</w:t>
            </w:r>
          </w:p>
        </w:tc>
        <w:tc>
          <w:tcPr>
            <w:tcW w:w="3589" w:type="dxa"/>
          </w:tcPr>
          <w:p w14:paraId="5EBE016C" w14:textId="1B20EC64" w:rsidR="00962712" w:rsidRPr="00985D0E" w:rsidRDefault="00DF39E9" w:rsidP="00985D0E">
            <w:pPr>
              <w:pStyle w:val="AssignBody"/>
              <w:spacing w:line="276" w:lineRule="auto"/>
              <w:rPr>
                <w:rFonts w:cs="Arial"/>
                <w:color w:val="000000" w:themeColor="text1"/>
                <w:sz w:val="20"/>
                <w:szCs w:val="20"/>
              </w:rPr>
            </w:pPr>
            <w:r>
              <w:rPr>
                <w:rFonts w:cs="Arial"/>
                <w:color w:val="000000" w:themeColor="text1"/>
                <w:sz w:val="20"/>
                <w:szCs w:val="20"/>
              </w:rPr>
              <w:t>Tudalen 8 - 14</w:t>
            </w:r>
            <w:bookmarkStart w:id="2" w:name="_GoBack"/>
            <w:bookmarkEnd w:id="2"/>
          </w:p>
        </w:tc>
      </w:tr>
    </w:tbl>
    <w:p w14:paraId="2C7BFCF9" w14:textId="77777777" w:rsidR="00962712" w:rsidRDefault="00962712" w:rsidP="00962712"/>
    <w:p w14:paraId="2BA4A883" w14:textId="77777777" w:rsidR="00962712" w:rsidRPr="002D6AE1" w:rsidRDefault="00962712" w:rsidP="00DA6E02">
      <w:pPr>
        <w:spacing w:after="0" w:line="360" w:lineRule="auto"/>
        <w:jc w:val="center"/>
        <w:rPr>
          <w:rFonts w:ascii="Arial" w:eastAsia="Times New Roman" w:hAnsi="Arial" w:cs="Arial"/>
          <w:b/>
          <w:sz w:val="36"/>
          <w:szCs w:val="36"/>
          <w:u w:val="single"/>
          <w:lang w:val="en-GB"/>
        </w:rPr>
      </w:pPr>
      <w:r w:rsidRPr="002D6AE1">
        <w:rPr>
          <w:rFonts w:ascii="Arial" w:eastAsia="Times New Roman" w:hAnsi="Arial" w:cs="Arial"/>
          <w:b/>
          <w:sz w:val="36"/>
          <w:szCs w:val="36"/>
          <w:u w:val="single"/>
        </w:rPr>
        <w:t xml:space="preserve">Cylch 3 </w:t>
      </w:r>
      <w:r w:rsidRPr="002D6AE1">
        <w:rPr>
          <w:rFonts w:ascii="Arial" w:eastAsia="Times New Roman" w:hAnsi="Arial" w:cs="Arial"/>
          <w:b/>
          <w:sz w:val="36"/>
          <w:szCs w:val="36"/>
          <w:u w:val="single"/>
          <w:lang w:val="en-GB"/>
        </w:rPr>
        <w:t>Astudiaethau Proffesiynol ac Addysgeg: Arwain y Dysgu: beth, sut a pham ydw i'n addysgu?</w:t>
      </w:r>
    </w:p>
    <w:p w14:paraId="66E16B13" w14:textId="77777777" w:rsidR="00962712" w:rsidRPr="006D34BC" w:rsidRDefault="00962712" w:rsidP="00DA6E02">
      <w:pPr>
        <w:spacing w:after="0" w:line="360" w:lineRule="auto"/>
        <w:jc w:val="both"/>
        <w:rPr>
          <w:rFonts w:ascii="Arial" w:eastAsia="Times New Roman" w:hAnsi="Arial" w:cs="Arial"/>
          <w:b/>
          <w:sz w:val="36"/>
          <w:szCs w:val="24"/>
          <w:u w:val="single"/>
        </w:rPr>
      </w:pPr>
    </w:p>
    <w:p w14:paraId="70D5AEA9" w14:textId="20D087B0" w:rsidR="00962712" w:rsidRDefault="00962712" w:rsidP="00DA6E02">
      <w:pPr>
        <w:spacing w:after="0" w:line="360" w:lineRule="auto"/>
        <w:jc w:val="both"/>
        <w:rPr>
          <w:rFonts w:ascii="Arial" w:eastAsia="Times New Roman" w:hAnsi="Arial" w:cs="Arial"/>
          <w:b/>
          <w:sz w:val="28"/>
          <w:szCs w:val="28"/>
          <w:lang w:val="en-GB"/>
        </w:rPr>
      </w:pPr>
      <w:r w:rsidRPr="002D6AE1">
        <w:rPr>
          <w:rFonts w:ascii="Arial" w:eastAsia="Times New Roman" w:hAnsi="Arial" w:cs="Arial"/>
          <w:b/>
          <w:sz w:val="28"/>
          <w:szCs w:val="28"/>
          <w:lang w:val="en-GB"/>
        </w:rPr>
        <w:t>Adfyfyriwch yn feirniadol ar eich cynnydd wrth gynllunio, paratoi ac addysgu gwersi sy</w:t>
      </w:r>
      <w:r w:rsidR="00A93129">
        <w:rPr>
          <w:rFonts w:ascii="Arial" w:eastAsia="Times New Roman" w:hAnsi="Arial" w:cs="Arial"/>
          <w:b/>
          <w:sz w:val="28"/>
          <w:szCs w:val="28"/>
        </w:rPr>
        <w:t>’</w:t>
      </w:r>
      <w:r w:rsidRPr="002D6AE1">
        <w:rPr>
          <w:rFonts w:ascii="Arial" w:eastAsia="Times New Roman" w:hAnsi="Arial" w:cs="Arial"/>
          <w:b/>
          <w:sz w:val="28"/>
          <w:szCs w:val="28"/>
          <w:lang w:val="en-GB"/>
        </w:rPr>
        <w:t>n ymgorffori egwyddorion pedagogaidd</w:t>
      </w:r>
      <w:r w:rsidR="00AD5A26">
        <w:rPr>
          <w:rFonts w:ascii="Arial" w:eastAsia="Times New Roman" w:hAnsi="Arial" w:cs="Arial"/>
          <w:b/>
          <w:sz w:val="28"/>
          <w:szCs w:val="28"/>
          <w:lang w:val="en-GB"/>
        </w:rPr>
        <w:t xml:space="preserve">. </w:t>
      </w:r>
      <w:r w:rsidRPr="002D6AE1">
        <w:rPr>
          <w:rFonts w:ascii="Arial" w:eastAsia="Times New Roman" w:hAnsi="Arial" w:cs="Arial"/>
          <w:b/>
          <w:sz w:val="28"/>
          <w:szCs w:val="28"/>
          <w:lang w:val="en-GB"/>
        </w:rPr>
        <w:t>Dylid nodi hyd at 3 o</w:t>
      </w:r>
      <w:r w:rsidR="00A93129">
        <w:rPr>
          <w:rFonts w:ascii="Arial" w:eastAsia="Times New Roman" w:hAnsi="Arial" w:cs="Arial"/>
          <w:b/>
          <w:sz w:val="28"/>
          <w:szCs w:val="28"/>
        </w:rPr>
        <w:t>’</w:t>
      </w:r>
      <w:r w:rsidRPr="002D6AE1">
        <w:rPr>
          <w:rFonts w:ascii="Arial" w:eastAsia="Times New Roman" w:hAnsi="Arial" w:cs="Arial"/>
          <w:b/>
          <w:sz w:val="28"/>
          <w:szCs w:val="28"/>
          <w:lang w:val="en-GB"/>
        </w:rPr>
        <w:t>r egwyddorion pedagogaidd hyn fel maes ar gyfer datblygu a chyfiawnhau camau nesaf eich datblygiad.</w:t>
      </w:r>
    </w:p>
    <w:p w14:paraId="509A85C6" w14:textId="77777777" w:rsidR="00962712" w:rsidRDefault="00962712" w:rsidP="00DA6E02">
      <w:pPr>
        <w:spacing w:after="0" w:line="360" w:lineRule="auto"/>
        <w:jc w:val="both"/>
        <w:rPr>
          <w:rFonts w:ascii="Arial" w:eastAsia="Times New Roman" w:hAnsi="Arial" w:cs="Arial"/>
          <w:b/>
          <w:sz w:val="28"/>
          <w:szCs w:val="28"/>
          <w:lang w:val="en-GB"/>
        </w:rPr>
      </w:pPr>
    </w:p>
    <w:p w14:paraId="43A23CE9" w14:textId="2CBFEA54" w:rsidR="00590A3F" w:rsidRDefault="00590A3F" w:rsidP="00A22A6E">
      <w:pPr>
        <w:spacing w:after="0" w:line="360" w:lineRule="auto"/>
        <w:jc w:val="both"/>
        <w:rPr>
          <w:rFonts w:ascii="Arial" w:eastAsia="Times New Roman" w:hAnsi="Arial" w:cs="Arial"/>
          <w:szCs w:val="28"/>
        </w:rPr>
      </w:pPr>
      <w:r>
        <w:rPr>
          <w:rFonts w:ascii="Arial" w:eastAsia="Times New Roman" w:hAnsi="Arial" w:cs="Arial"/>
          <w:szCs w:val="28"/>
        </w:rPr>
        <w:t>Cyflwyniad</w:t>
      </w:r>
    </w:p>
    <w:p w14:paraId="6DFA08A9" w14:textId="2A09B84B" w:rsidR="00152BFA" w:rsidRDefault="00F002CC" w:rsidP="00A22A6E">
      <w:pPr>
        <w:spacing w:after="0" w:line="360" w:lineRule="auto"/>
        <w:jc w:val="both"/>
        <w:rPr>
          <w:rFonts w:ascii="Arial" w:eastAsia="Times New Roman" w:hAnsi="Arial" w:cs="Arial"/>
          <w:szCs w:val="28"/>
        </w:rPr>
      </w:pPr>
      <w:r>
        <w:rPr>
          <w:rFonts w:ascii="Arial" w:eastAsia="Times New Roman" w:hAnsi="Arial" w:cs="Arial"/>
          <w:szCs w:val="28"/>
        </w:rPr>
        <w:t xml:space="preserve">Seilir yr aseiniad </w:t>
      </w:r>
      <w:r w:rsidR="0083462D">
        <w:rPr>
          <w:rFonts w:ascii="Arial" w:eastAsia="Times New Roman" w:hAnsi="Arial" w:cs="Arial"/>
          <w:szCs w:val="28"/>
        </w:rPr>
        <w:t xml:space="preserve">yma ar </w:t>
      </w:r>
      <w:r w:rsidR="00DC2821">
        <w:rPr>
          <w:rFonts w:ascii="Arial" w:eastAsia="Times New Roman" w:hAnsi="Arial" w:cs="Arial"/>
          <w:szCs w:val="28"/>
        </w:rPr>
        <w:t xml:space="preserve">drafodaeth ac </w:t>
      </w:r>
      <w:r w:rsidR="0083462D">
        <w:rPr>
          <w:rFonts w:ascii="Arial" w:eastAsia="Times New Roman" w:hAnsi="Arial" w:cs="Arial"/>
          <w:szCs w:val="28"/>
        </w:rPr>
        <w:t>adfyfyriad critigol o’r defnydd o wireddu egwyddorion addysgegol y Cwricwlwm i Gymru, yn benodol</w:t>
      </w:r>
      <w:r w:rsidR="00AA05F3">
        <w:rPr>
          <w:rFonts w:ascii="Arial" w:eastAsia="Times New Roman" w:hAnsi="Arial" w:cs="Arial"/>
          <w:szCs w:val="28"/>
        </w:rPr>
        <w:t>,</w:t>
      </w:r>
      <w:r w:rsidR="0083462D">
        <w:rPr>
          <w:rFonts w:ascii="Arial" w:eastAsia="Times New Roman" w:hAnsi="Arial" w:cs="Arial"/>
          <w:szCs w:val="28"/>
        </w:rPr>
        <w:t xml:space="preserve"> strategaethau Asesu ar gyfer Dysgu (AagD) trwy gydol profiad addysgu proffesiynol</w:t>
      </w:r>
      <w:r w:rsidR="00001E43">
        <w:rPr>
          <w:rFonts w:ascii="Arial" w:eastAsia="Times New Roman" w:hAnsi="Arial" w:cs="Arial"/>
          <w:szCs w:val="28"/>
        </w:rPr>
        <w:t xml:space="preserve"> o gynllunio, paratoi ac addysgu</w:t>
      </w:r>
      <w:r w:rsidR="0044451D">
        <w:rPr>
          <w:rFonts w:ascii="Arial" w:eastAsia="Times New Roman" w:hAnsi="Arial" w:cs="Arial"/>
          <w:szCs w:val="28"/>
        </w:rPr>
        <w:t xml:space="preserve"> gwersi</w:t>
      </w:r>
      <w:r w:rsidR="0083462D">
        <w:rPr>
          <w:rFonts w:ascii="Arial" w:eastAsia="Times New Roman" w:hAnsi="Arial" w:cs="Arial"/>
          <w:szCs w:val="28"/>
        </w:rPr>
        <w:t>.</w:t>
      </w:r>
      <w:r w:rsidR="00250131">
        <w:rPr>
          <w:rFonts w:ascii="Arial" w:eastAsia="Times New Roman" w:hAnsi="Arial" w:cs="Arial"/>
          <w:szCs w:val="28"/>
        </w:rPr>
        <w:t xml:space="preserve"> </w:t>
      </w:r>
      <w:r w:rsidR="00E03196">
        <w:rPr>
          <w:rFonts w:ascii="Arial" w:eastAsia="Times New Roman" w:hAnsi="Arial" w:cs="Arial"/>
          <w:szCs w:val="28"/>
        </w:rPr>
        <w:t>Golygir wrth hyn</w:t>
      </w:r>
      <w:r w:rsidR="00A15704">
        <w:rPr>
          <w:rFonts w:ascii="Arial" w:eastAsia="Times New Roman" w:hAnsi="Arial" w:cs="Arial"/>
          <w:szCs w:val="28"/>
        </w:rPr>
        <w:t>, sut a pham lywiodd y strategaethau AagD y gwersi a beth oedd yr effaith ar y plant</w:t>
      </w:r>
      <w:r w:rsidR="00DC2821">
        <w:rPr>
          <w:rFonts w:ascii="Arial" w:eastAsia="Times New Roman" w:hAnsi="Arial" w:cs="Arial"/>
          <w:szCs w:val="28"/>
        </w:rPr>
        <w:t xml:space="preserve"> o ran llwyddiant, cynnydd ac annibyniaeth</w:t>
      </w:r>
      <w:r w:rsidR="00A15704">
        <w:rPr>
          <w:rFonts w:ascii="Arial" w:eastAsia="Times New Roman" w:hAnsi="Arial" w:cs="Arial"/>
          <w:szCs w:val="28"/>
        </w:rPr>
        <w:t xml:space="preserve">. </w:t>
      </w:r>
      <w:r w:rsidR="00A22A6E" w:rsidRPr="00A22A6E">
        <w:rPr>
          <w:rFonts w:ascii="Arial" w:eastAsia="Times New Roman" w:hAnsi="Arial" w:cs="Arial"/>
          <w:szCs w:val="28"/>
        </w:rPr>
        <w:t>Dewisir ffocysu ar a thrafod y seithfed egwyddor addysgegol sef ‘Mae addysgu a dysgu da yn golygu dilyn egwyddorion asesu ar gyfer dysgu’</w:t>
      </w:r>
      <w:r w:rsidR="0044451D">
        <w:rPr>
          <w:rFonts w:ascii="Arial" w:eastAsia="Times New Roman" w:hAnsi="Arial" w:cs="Arial"/>
          <w:szCs w:val="28"/>
        </w:rPr>
        <w:t xml:space="preserve"> </w:t>
      </w:r>
      <w:r w:rsidR="0080384E">
        <w:rPr>
          <w:rFonts w:ascii="Arial" w:eastAsia="Times New Roman" w:hAnsi="Arial" w:cs="Arial"/>
          <w:szCs w:val="28"/>
        </w:rPr>
        <w:t>(Llywodraeth Cymru, 2020, tud. 50)</w:t>
      </w:r>
      <w:r w:rsidR="00F9164B">
        <w:rPr>
          <w:rFonts w:ascii="Arial" w:eastAsia="Times New Roman" w:hAnsi="Arial" w:cs="Arial"/>
          <w:szCs w:val="28"/>
        </w:rPr>
        <w:t xml:space="preserve"> </w:t>
      </w:r>
      <w:r w:rsidR="00A22A6E" w:rsidRPr="00A22A6E">
        <w:rPr>
          <w:rFonts w:ascii="Arial" w:eastAsia="Times New Roman" w:hAnsi="Arial" w:cs="Arial"/>
          <w:szCs w:val="28"/>
        </w:rPr>
        <w:t xml:space="preserve">oblegid y pwyslais sydd ar y fframwaith </w:t>
      </w:r>
      <w:r w:rsidR="000B0870">
        <w:rPr>
          <w:rFonts w:ascii="Arial" w:eastAsia="Times New Roman" w:hAnsi="Arial" w:cs="Arial"/>
          <w:szCs w:val="28"/>
        </w:rPr>
        <w:t>A</w:t>
      </w:r>
      <w:r w:rsidR="006C0D67">
        <w:rPr>
          <w:rFonts w:ascii="Arial" w:eastAsia="Times New Roman" w:hAnsi="Arial" w:cs="Arial"/>
          <w:szCs w:val="28"/>
        </w:rPr>
        <w:t>agD</w:t>
      </w:r>
      <w:r w:rsidR="00A22A6E" w:rsidRPr="00A22A6E">
        <w:rPr>
          <w:rFonts w:ascii="Arial" w:eastAsia="Times New Roman" w:hAnsi="Arial" w:cs="Arial"/>
          <w:szCs w:val="28"/>
        </w:rPr>
        <w:t xml:space="preserve"> o fewn y Cwricwlwm i Gymru a’r camau sydd angen cymryd i sicrhau bod addysgwyr yn asesu disgyblion yn effeithiol ac o safon uchel. Galluogir y fframwaith i addysgwyr asesu gwybodaeth a dealltwriaeth flaenorol plant, beth sydd angen gwneud i ddyfnhau a hyrwyddo hyn a sut i wireddu’r camau perthnasol sydd angen cymryd</w:t>
      </w:r>
      <w:r w:rsidR="0071151D">
        <w:rPr>
          <w:rFonts w:ascii="Arial" w:eastAsia="Times New Roman" w:hAnsi="Arial" w:cs="Arial"/>
          <w:szCs w:val="28"/>
        </w:rPr>
        <w:t xml:space="preserve"> </w:t>
      </w:r>
      <w:r w:rsidR="00062FC6">
        <w:rPr>
          <w:rFonts w:ascii="Arial" w:eastAsia="Times New Roman" w:hAnsi="Arial" w:cs="Arial"/>
          <w:szCs w:val="28"/>
        </w:rPr>
        <w:t xml:space="preserve">(Black et al, </w:t>
      </w:r>
      <w:r w:rsidR="0061654D">
        <w:rPr>
          <w:rFonts w:ascii="Arial" w:eastAsia="Times New Roman" w:hAnsi="Arial" w:cs="Arial"/>
          <w:szCs w:val="28"/>
        </w:rPr>
        <w:t>2004, tud. 10)</w:t>
      </w:r>
      <w:r w:rsidR="0071151D">
        <w:rPr>
          <w:rFonts w:ascii="Arial" w:eastAsia="Times New Roman" w:hAnsi="Arial" w:cs="Arial"/>
          <w:szCs w:val="28"/>
        </w:rPr>
        <w:t xml:space="preserve">. </w:t>
      </w:r>
      <w:r w:rsidR="00C8482E" w:rsidRPr="00C8482E">
        <w:rPr>
          <w:rFonts w:ascii="Arial" w:eastAsia="Times New Roman" w:hAnsi="Arial" w:cs="Arial"/>
          <w:szCs w:val="28"/>
        </w:rPr>
        <w:t xml:space="preserve">Bydd hyn yn hybu llwyddiant ac felly cynnydd plant sydd yn wraidd i’r cwricwlwm newydd er mwyn eu cefnogi i fod yn ddysgwyr uchelgeisiol, creadigol, egwyddorol, iach a hyderus. Bwriedir felly adfyfyrio </w:t>
      </w:r>
      <w:r w:rsidR="00C8482E" w:rsidRPr="00C8482E">
        <w:rPr>
          <w:rFonts w:ascii="Arial" w:eastAsia="Times New Roman" w:hAnsi="Arial" w:cs="Arial"/>
          <w:szCs w:val="28"/>
        </w:rPr>
        <w:lastRenderedPageBreak/>
        <w:t>ar yr hyn a ddefnyddiwyd ar lawr y dosbarth i wella arfer proffesiynol yr addysgwr ac addysg plant.</w:t>
      </w:r>
    </w:p>
    <w:p w14:paraId="51EFEE56" w14:textId="77777777" w:rsidR="00A760DF" w:rsidRDefault="00A760DF" w:rsidP="00A22A6E">
      <w:pPr>
        <w:spacing w:after="0" w:line="360" w:lineRule="auto"/>
        <w:jc w:val="both"/>
        <w:rPr>
          <w:rFonts w:ascii="Arial" w:eastAsia="Times New Roman" w:hAnsi="Arial" w:cs="Arial"/>
          <w:szCs w:val="28"/>
        </w:rPr>
      </w:pPr>
    </w:p>
    <w:p w14:paraId="1517DCEE" w14:textId="5A274F37" w:rsidR="004023DC" w:rsidRPr="0016536B" w:rsidRDefault="00C8482E" w:rsidP="00CE0905">
      <w:pPr>
        <w:spacing w:after="0" w:line="360" w:lineRule="auto"/>
        <w:jc w:val="both"/>
        <w:rPr>
          <w:rFonts w:ascii="Arial" w:eastAsia="Times New Roman" w:hAnsi="Arial" w:cs="Arial"/>
          <w:szCs w:val="28"/>
        </w:rPr>
      </w:pPr>
      <w:r w:rsidRPr="00C8482E">
        <w:rPr>
          <w:rFonts w:ascii="Arial" w:eastAsia="Times New Roman" w:hAnsi="Arial" w:cs="Arial"/>
          <w:szCs w:val="28"/>
        </w:rPr>
        <w:t>Mae asesu a chynnydd yn mynd law yn llaw ac felly, ni ellid cael un heb y llall</w:t>
      </w:r>
      <w:r w:rsidR="001C3B22">
        <w:rPr>
          <w:rFonts w:ascii="Arial" w:eastAsia="Times New Roman" w:hAnsi="Arial" w:cs="Arial"/>
          <w:szCs w:val="28"/>
        </w:rPr>
        <w:t>. D</w:t>
      </w:r>
      <w:r w:rsidRPr="00C8482E">
        <w:rPr>
          <w:rFonts w:ascii="Arial" w:eastAsia="Times New Roman" w:hAnsi="Arial" w:cs="Arial"/>
          <w:szCs w:val="28"/>
        </w:rPr>
        <w:t xml:space="preserve">iben asesu yw hybu cynnydd plant gan eu bod yn tracio cynnydd </w:t>
      </w:r>
      <w:r w:rsidR="001B55D8">
        <w:rPr>
          <w:rFonts w:ascii="Arial" w:eastAsia="Times New Roman" w:hAnsi="Arial" w:cs="Arial"/>
          <w:szCs w:val="28"/>
        </w:rPr>
        <w:t>ac adeiladu ar ddysgu blaenorol sydd felly</w:t>
      </w:r>
      <w:r w:rsidRPr="00C8482E">
        <w:rPr>
          <w:rFonts w:ascii="Arial" w:eastAsia="Times New Roman" w:hAnsi="Arial" w:cs="Arial"/>
          <w:szCs w:val="28"/>
        </w:rPr>
        <w:t xml:space="preserve"> yn galluogi’r addysgwr i ddeall beth sydd angen gwneud, sut a phryd.</w:t>
      </w:r>
      <w:r w:rsidR="00600DAC">
        <w:rPr>
          <w:rFonts w:ascii="Arial" w:eastAsia="Times New Roman" w:hAnsi="Arial" w:cs="Arial"/>
          <w:szCs w:val="28"/>
        </w:rPr>
        <w:t xml:space="preserve"> </w:t>
      </w:r>
      <w:r w:rsidR="00CE0905">
        <w:rPr>
          <w:rFonts w:ascii="Arial" w:eastAsia="Times New Roman" w:hAnsi="Arial" w:cs="Arial"/>
          <w:szCs w:val="28"/>
        </w:rPr>
        <w:t xml:space="preserve">Dyma addysgeg effeithiol </w:t>
      </w:r>
      <w:r w:rsidR="00600DAC">
        <w:rPr>
          <w:rFonts w:ascii="Arial" w:eastAsia="Times New Roman" w:hAnsi="Arial" w:cs="Arial"/>
          <w:szCs w:val="28"/>
        </w:rPr>
        <w:t>(</w:t>
      </w:r>
      <w:r w:rsidR="004023DC">
        <w:rPr>
          <w:rFonts w:ascii="Arial" w:eastAsia="Times New Roman" w:hAnsi="Arial" w:cs="Arial"/>
          <w:szCs w:val="28"/>
        </w:rPr>
        <w:t>Bowman et al, 2001, tud. 31)</w:t>
      </w:r>
      <w:r w:rsidR="004122E5">
        <w:rPr>
          <w:rFonts w:ascii="Arial" w:eastAsia="Times New Roman" w:hAnsi="Arial" w:cs="Arial"/>
          <w:szCs w:val="28"/>
        </w:rPr>
        <w:t>.</w:t>
      </w:r>
      <w:r>
        <w:rPr>
          <w:rFonts w:ascii="Arial" w:eastAsia="Times New Roman" w:hAnsi="Arial" w:cs="Arial"/>
          <w:szCs w:val="28"/>
        </w:rPr>
        <w:t xml:space="preserve"> Dewiswyd dadansoddi’r agwe</w:t>
      </w:r>
      <w:r w:rsidR="00D115EB">
        <w:rPr>
          <w:rFonts w:ascii="Arial" w:eastAsia="Times New Roman" w:hAnsi="Arial" w:cs="Arial"/>
          <w:szCs w:val="28"/>
        </w:rPr>
        <w:t>d</w:t>
      </w:r>
      <w:r>
        <w:rPr>
          <w:rFonts w:ascii="Arial" w:eastAsia="Times New Roman" w:hAnsi="Arial" w:cs="Arial"/>
          <w:szCs w:val="28"/>
        </w:rPr>
        <w:t xml:space="preserve">d yma er mwyn </w:t>
      </w:r>
      <w:r w:rsidR="00D115EB">
        <w:rPr>
          <w:rFonts w:ascii="Arial" w:eastAsia="Times New Roman" w:hAnsi="Arial" w:cs="Arial"/>
          <w:szCs w:val="28"/>
        </w:rPr>
        <w:t>adfyfyrio ar yr hyn sy</w:t>
      </w:r>
      <w:r w:rsidR="00CB348E">
        <w:rPr>
          <w:rFonts w:ascii="Arial" w:eastAsia="Times New Roman" w:hAnsi="Arial" w:cs="Arial"/>
          <w:szCs w:val="28"/>
        </w:rPr>
        <w:t>dd y</w:t>
      </w:r>
      <w:r w:rsidR="00D115EB">
        <w:rPr>
          <w:rFonts w:ascii="Arial" w:eastAsia="Times New Roman" w:hAnsi="Arial" w:cs="Arial"/>
          <w:szCs w:val="28"/>
        </w:rPr>
        <w:t>n gweithio a’r hyn sydd ddim wrth ei ddefnyddio ar lawr y dosbarth gan ymchwilio a thrafod y manteision a meysydd i ddatblygu.</w:t>
      </w:r>
    </w:p>
    <w:p w14:paraId="6ADC5260" w14:textId="21512417" w:rsidR="00590A3F" w:rsidRDefault="00590A3F" w:rsidP="00A22A6E">
      <w:pPr>
        <w:spacing w:after="0" w:line="360" w:lineRule="auto"/>
        <w:jc w:val="both"/>
        <w:rPr>
          <w:rFonts w:ascii="Arial" w:eastAsia="Times New Roman" w:hAnsi="Arial" w:cs="Arial"/>
          <w:szCs w:val="28"/>
        </w:rPr>
      </w:pPr>
    </w:p>
    <w:p w14:paraId="40E23988" w14:textId="22CAE43F" w:rsidR="00590A3F" w:rsidRDefault="00590A3F" w:rsidP="00A22A6E">
      <w:pPr>
        <w:spacing w:after="0" w:line="360" w:lineRule="auto"/>
        <w:jc w:val="both"/>
        <w:rPr>
          <w:rFonts w:ascii="Arial" w:eastAsia="Times New Roman" w:hAnsi="Arial" w:cs="Arial"/>
          <w:szCs w:val="28"/>
        </w:rPr>
      </w:pPr>
      <w:r>
        <w:rPr>
          <w:rFonts w:ascii="Arial" w:eastAsia="Times New Roman" w:hAnsi="Arial" w:cs="Arial"/>
          <w:szCs w:val="28"/>
        </w:rPr>
        <w:t>Adolygiad Llenyddiaeth</w:t>
      </w:r>
    </w:p>
    <w:p w14:paraId="69F70A1B" w14:textId="2EB48094" w:rsidR="00C66A3A" w:rsidRDefault="00F447F5" w:rsidP="008D1D7B">
      <w:pPr>
        <w:spacing w:after="0" w:line="360" w:lineRule="auto"/>
        <w:jc w:val="both"/>
        <w:rPr>
          <w:rFonts w:ascii="Arial" w:eastAsia="Times New Roman" w:hAnsi="Arial" w:cs="Arial"/>
          <w:szCs w:val="28"/>
        </w:rPr>
      </w:pPr>
      <w:r w:rsidRPr="00F447F5">
        <w:rPr>
          <w:rFonts w:ascii="Arial" w:eastAsia="Times New Roman" w:hAnsi="Arial" w:cs="Arial"/>
          <w:szCs w:val="28"/>
        </w:rPr>
        <w:t xml:space="preserve">Asesu ar gyfer Dysgu yw’r broses o ddehongli gwybodaeth a dealltwriaeth bresennol plentyn wrth gymharu ag unrhyw fylchau sydd o ran sgiliau ac yna penderfynu sut orau i weithredu (NFER, 2018). Ceir pedwar elfen i’r fframwaith AagD a bob un yn cynnig ffurf benodol o asesu gan ddefnyddio prosesau gwahanol, pwrpasol. Mae’r rhain yn cynnwys; ‘Hunan Asesu ac Asesu Cymheiriaid’, ‘Ansawdd Cwestiynu’, ‘Defnydd o Adborth Safonol’ a ‘Rhannu Meini Prawf Llwyddiant’. Dylai’r elfennau yma bwydo dealltwriaeth addysgwyr i allu penderfynu os oes angen addasu eu strategaethau addysgu, sut a pham gan fod y dulliau AagD yn dibynnu ar ddibenion a bwriadau'r dysgu ac addysgu (Black a Wiliam, 2010, tud. 83). Credir rhai os ddefnyddir y pedair elfen gyda’i gilydd, yna fydd addysgu a dysgu yn cael ei weithredu’n effeithiol dros ben gan fod pob elfen yn bwydo i’r llall i hybu cynnydd yn well nag erioed. </w:t>
      </w:r>
      <w:r w:rsidR="00FF7A32">
        <w:rPr>
          <w:rFonts w:ascii="Arial" w:eastAsia="Times New Roman" w:hAnsi="Arial" w:cs="Arial"/>
          <w:szCs w:val="28"/>
        </w:rPr>
        <w:t>Cefnogir hyn gan</w:t>
      </w:r>
      <w:r w:rsidR="002637BD">
        <w:rPr>
          <w:rFonts w:ascii="Arial" w:eastAsia="Times New Roman" w:hAnsi="Arial" w:cs="Arial"/>
          <w:szCs w:val="28"/>
        </w:rPr>
        <w:t xml:space="preserve"> </w:t>
      </w:r>
      <w:r w:rsidR="00FF7A32">
        <w:rPr>
          <w:rFonts w:ascii="Arial" w:eastAsia="Times New Roman" w:hAnsi="Arial" w:cs="Arial"/>
          <w:szCs w:val="28"/>
        </w:rPr>
        <w:t>Florez</w:t>
      </w:r>
      <w:r w:rsidR="002637BD">
        <w:rPr>
          <w:rFonts w:ascii="Arial" w:eastAsia="Times New Roman" w:hAnsi="Arial" w:cs="Arial"/>
          <w:szCs w:val="28"/>
        </w:rPr>
        <w:t xml:space="preserve"> a Sammons</w:t>
      </w:r>
      <w:r w:rsidR="00FF7A32">
        <w:rPr>
          <w:rFonts w:ascii="Arial" w:eastAsia="Times New Roman" w:hAnsi="Arial" w:cs="Arial"/>
          <w:szCs w:val="28"/>
        </w:rPr>
        <w:t xml:space="preserve"> (2013, tud. 16) pan ddywed bod gan y strategaeth</w:t>
      </w:r>
      <w:r w:rsidR="004455E1">
        <w:rPr>
          <w:rFonts w:ascii="Arial" w:eastAsia="Times New Roman" w:hAnsi="Arial" w:cs="Arial"/>
          <w:szCs w:val="28"/>
        </w:rPr>
        <w:t>au</w:t>
      </w:r>
      <w:r w:rsidR="00FF7A32">
        <w:rPr>
          <w:rFonts w:ascii="Arial" w:eastAsia="Times New Roman" w:hAnsi="Arial" w:cs="Arial"/>
          <w:szCs w:val="28"/>
        </w:rPr>
        <w:t xml:space="preserve"> AagD y potensial i hyrwyddo gwelliannau yn arferion athrawon ar lawr y dosbarth, maent hefyd yn cael eu gwerthuso fel hynod gadarnhaol.</w:t>
      </w:r>
      <w:r w:rsidR="006613BA">
        <w:rPr>
          <w:rFonts w:ascii="Arial" w:eastAsia="Times New Roman" w:hAnsi="Arial" w:cs="Arial"/>
          <w:szCs w:val="28"/>
        </w:rPr>
        <w:t xml:space="preserve"> Felly</w:t>
      </w:r>
      <w:r w:rsidR="00660615">
        <w:rPr>
          <w:rFonts w:ascii="Arial" w:eastAsia="Times New Roman" w:hAnsi="Arial" w:cs="Arial"/>
          <w:szCs w:val="28"/>
        </w:rPr>
        <w:t>, gall y defnydd o’r dulliau yma hybu cynnydd y plant gan eu bod yn derbyn y cymorth, yr adnoddau a’r adborth sydd angen i’w galluogi i wneud gwelliannau i’w gwaith ac felly adfyfyrio ar yr hyn maen nhw’n cyflawni i ddyfnhau eu gwybodaeth a dealltwriaeth o’r gwaith.</w:t>
      </w:r>
    </w:p>
    <w:p w14:paraId="03AA3767" w14:textId="63047FF4" w:rsidR="00C66A3A" w:rsidRDefault="00C66A3A" w:rsidP="008D1D7B">
      <w:pPr>
        <w:spacing w:after="0" w:line="360" w:lineRule="auto"/>
        <w:jc w:val="both"/>
        <w:rPr>
          <w:rFonts w:ascii="Arial" w:eastAsia="Times New Roman" w:hAnsi="Arial" w:cs="Arial"/>
          <w:szCs w:val="28"/>
        </w:rPr>
      </w:pPr>
    </w:p>
    <w:p w14:paraId="267AB26E" w14:textId="527E453C" w:rsidR="000979F1" w:rsidRDefault="00F447F5" w:rsidP="000979F1">
      <w:pPr>
        <w:spacing w:after="0" w:line="360" w:lineRule="auto"/>
        <w:jc w:val="both"/>
        <w:rPr>
          <w:rFonts w:ascii="Arial" w:eastAsia="Times New Roman" w:hAnsi="Arial" w:cs="Arial"/>
          <w:szCs w:val="28"/>
        </w:rPr>
      </w:pPr>
      <w:r w:rsidRPr="00F447F5">
        <w:rPr>
          <w:rFonts w:ascii="Arial" w:eastAsia="Times New Roman" w:hAnsi="Arial" w:cs="Arial"/>
          <w:szCs w:val="28"/>
        </w:rPr>
        <w:t xml:space="preserve">Rhoddir yr elfen ‘Hunan Asesu ac Asesu Cymheiriaid’ cyfrifoldeb i’r plant asesu gwaith eu hun trwy ystyried os maen nhw wedi bwrw pob maen prawf a chyflawni nod y wers neu oes angen iddyn nhw ychwanegu rhywbeth. Yn ogystal, efallai byddai plant yn derbyn adborth yn well mewn ffordd fwy cadarnhaol os nad yw’n dod o addysgwr (Llywodraeth Cymru, 2010, tud. 26). Trwy hyn maent yn gwella’u dealltwriaeth o beth maen nhw wedi gwneud, sut a pham gan ystyried os mae’r gwaith o safon uchel neu oes angen ei wella. Gallai’r strategaeth yma hybu cynnydd ac annibyniaeth y plant gan eu bod yn gorfodi’r plant i fod yn gyfranogwyr gweithredol sydd yn gwneud penderfyniadau wrth farcio gwaith eu hun neu ffrind. </w:t>
      </w:r>
      <w:r w:rsidR="00C028EA" w:rsidRPr="00C028EA">
        <w:rPr>
          <w:rFonts w:ascii="Arial" w:eastAsia="Times New Roman" w:hAnsi="Arial" w:cs="Arial"/>
          <w:szCs w:val="28"/>
        </w:rPr>
        <w:t xml:space="preserve">Yn ogystal, gall hyn sbarduno cymhelliant ac efallai'r awydd i gystadlu i geisio gwella’u gwaith er mwyn sicrhau ni </w:t>
      </w:r>
      <w:r w:rsidR="00C028EA" w:rsidRPr="00C028EA">
        <w:rPr>
          <w:rFonts w:ascii="Arial" w:eastAsia="Times New Roman" w:hAnsi="Arial" w:cs="Arial"/>
          <w:szCs w:val="28"/>
        </w:rPr>
        <w:lastRenderedPageBreak/>
        <w:t xml:space="preserve">fydd ffrind yn rhoi adborth negyddol neu i geisio ateb pob maen prawf. Cynigir yr elfen yma'r cyfle i’r plant ddyfnhau eu deallusrwydd o’r dasg a’r gofynion wrth farcio gwaith ffrind trwy weld beth mae eraill wedi cymryd o’r meini prawf a sut aethon nhw ati i gyflawni’r gwaith, gellid wedyn pwyso a mesur os fydd angen i’r ffrind gwella’u gwaith neu os fydd angen iddyn nhw wneud newidiadau i’w gwaith eu hun. Er hynny, gall y rhyddid o ofyn i’r plant asesu eu gwaith a gwaith ffrind codi problemau o ran peidio fod yn onest, peidio sicrhau eu bod wedi cyflawni popeth ac yna gwneud y broses yn ddibwynt oblegid bydd rhaid i’r athrawes gwirio’n drylwyr ac felly bydd y plant heb wella ei sgiliau na’u ddealltwriaeth o’r wers. Felly, heb gymorth yr athrawes wrth gydweithredu ar y dull yma, ni fydd y plant yn buddio’n llwyr </w:t>
      </w:r>
      <w:r w:rsidR="00D75205">
        <w:rPr>
          <w:rFonts w:ascii="Arial" w:eastAsia="Times New Roman" w:hAnsi="Arial" w:cs="Arial"/>
          <w:szCs w:val="28"/>
        </w:rPr>
        <w:t>(Llywodraeth Cymru, 2010, tud. 26)</w:t>
      </w:r>
      <w:r w:rsidR="00C028EA">
        <w:rPr>
          <w:rFonts w:ascii="Arial" w:eastAsia="Times New Roman" w:hAnsi="Arial" w:cs="Arial"/>
          <w:szCs w:val="28"/>
        </w:rPr>
        <w:t>.</w:t>
      </w:r>
      <w:r w:rsidR="00CC7C4D">
        <w:rPr>
          <w:rFonts w:ascii="Arial" w:eastAsia="Times New Roman" w:hAnsi="Arial" w:cs="Arial"/>
          <w:szCs w:val="28"/>
        </w:rPr>
        <w:t xml:space="preserve"> </w:t>
      </w:r>
      <w:r w:rsidR="00C028EA" w:rsidRPr="00C028EA">
        <w:rPr>
          <w:rFonts w:ascii="Arial" w:eastAsia="Times New Roman" w:hAnsi="Arial" w:cs="Arial"/>
          <w:szCs w:val="28"/>
        </w:rPr>
        <w:t>Gellid cysylltu’r strategaeth yma gyda ‘Rhannu Meini Prawf Llwyddiant’ gan eu bod yn galw ar y plant i gyd-greu’r nodau ac amcanion oblegid os nad yw’r plant yn deall yn union ofynion y wers, ni fydd unrhyw beth yn ddigon clir iddyn nhw allu wedyn ceisio asesu gwaith eu hun a’u ffrind yn llwyddiannus. Dyma le gall rhwystrau codi o ran eglurder a deallusrwydd y plant.</w:t>
      </w:r>
    </w:p>
    <w:p w14:paraId="3EADA409" w14:textId="77777777" w:rsidR="000979F1" w:rsidRDefault="000979F1" w:rsidP="008D1D7B">
      <w:pPr>
        <w:spacing w:after="0" w:line="360" w:lineRule="auto"/>
        <w:jc w:val="both"/>
        <w:rPr>
          <w:rFonts w:ascii="Arial" w:eastAsia="Times New Roman" w:hAnsi="Arial" w:cs="Arial"/>
          <w:szCs w:val="28"/>
        </w:rPr>
      </w:pPr>
    </w:p>
    <w:p w14:paraId="0A001A29" w14:textId="7C4F4FC6" w:rsidR="00C14CDB" w:rsidRDefault="00C028EA" w:rsidP="008D1D7B">
      <w:pPr>
        <w:spacing w:after="0" w:line="360" w:lineRule="auto"/>
        <w:jc w:val="both"/>
        <w:rPr>
          <w:rFonts w:ascii="Arial" w:eastAsia="Times New Roman" w:hAnsi="Arial" w:cs="Arial"/>
          <w:szCs w:val="28"/>
        </w:rPr>
      </w:pPr>
      <w:r w:rsidRPr="00C028EA">
        <w:rPr>
          <w:rFonts w:ascii="Arial" w:eastAsia="Times New Roman" w:hAnsi="Arial" w:cs="Arial"/>
          <w:szCs w:val="28"/>
        </w:rPr>
        <w:t xml:space="preserve">Darperir yr elfen ‘Ansawdd Cwestiynu’ y cyfle i addysgwyr dadansoddi gwybodaeth a dealltwriaeth flaenorol a phresennol y plant gan hefyd galluogi nhw i addasu lefelau'r cwestiynau neu hyd yn oed y gwaith yn ôl beth yw’r ymateb, gellid pwyso a mesur os oes angen ailymweld (Rosenshine, 2012, tud. 13). Rhoddir y dull yma o asesu'r rhyddid i addasu’n gyflym yn ôl gallu ac felly ceisio gofyn cwestiynau a fydd yn ennyn diddordeb y plant a’r ymatebion gorau. Gellid dewis rhwng gofyn cwestiynau agored a chaeedig, newid y fath o iaith yn ôl gallu’r plant ac felly sbarduno ymatebion perthnasol, cryf efallai gyda chyfiawnhad ac felly trafodaeth. Noda bod yr elfen yma’n dda ar gyfer ceisio cyfathrebu gyda’r rhai sydd yn amharod i ymgysylltu â’r adeg benodol neu’r wers gyfan. Credaf fod cwestiynu yn naturiol barhaus ac felly yn strategaeth sydd yn gallu hybu addysgwyr wrth geisio cynnig cymorth i’r rhai sydd angen trwy gydol y wers, golygaf wrth hyn gallai’r addysgwr gofyn cwestiynau i sbarduno syniadau yn y dysgwr yn lle ceisio cynnig ateb trwy esbonio pethau drosodd a throsodd, gall hyn eto hybu annibyniaeth ac ennyn diddordeb y plant. Fodd bynnag, ceir nifer o anfanteision gyda’r elfen yma gan ei fod yn dibynnu’n llwyr ar ymateb y plant. Os na fydd y cwestiwn yn ddigon heriol na’n ddigon syml yna efallai ni cheir ymateb delfrydol oblegid nifer o resymau. Gall y rhain fod oherwydd ansawdd y cwestiwn, os oedd yn un agored neu’n gaeedig, os oedd yr iaith yn rhy uchelgeisiol neu’n rhy ddryslyd, weithiau, os yw’r cwestiwn yn rhy hir mae’r plant yn gallu drysu neu anghofio rhannau pwysig. Noda Black et al (2004, tud. 11) gall ymateb y plant hefyd dibynnu ar ba mor hir mae’r addysgwr yn aros i’w dderbyn ac felly mae angen bod yn ofalus gyda beth, sut a phryd gofynnir cwestiynau gan ystyried y wers, y plant, yr iaith a faint o amser sydd angen i ymateb. O brofiad, rwyf wedi sylweddoli bod rhai, </w:t>
      </w:r>
      <w:r w:rsidRPr="00C028EA">
        <w:rPr>
          <w:rFonts w:ascii="Arial" w:eastAsia="Times New Roman" w:hAnsi="Arial" w:cs="Arial"/>
          <w:szCs w:val="28"/>
        </w:rPr>
        <w:lastRenderedPageBreak/>
        <w:t>yn gynnwys fy hun, yn debygol o ofyn cwestiynau i’r rhai maen nhw’n gwybod bydd yn ymateb ac felly credaf fod angen osgoi hyn i sicrhau addysg gynhwysol ar gyfer bawb</w:t>
      </w:r>
      <w:r w:rsidR="00DA70F5">
        <w:rPr>
          <w:rFonts w:ascii="Arial" w:eastAsia="Times New Roman" w:hAnsi="Arial" w:cs="Arial"/>
          <w:szCs w:val="28"/>
        </w:rPr>
        <w:t>.</w:t>
      </w:r>
    </w:p>
    <w:p w14:paraId="36BE3C3C" w14:textId="3B19AC54" w:rsidR="00A5300F" w:rsidRDefault="00A5300F" w:rsidP="008D1D7B">
      <w:pPr>
        <w:spacing w:after="0" w:line="360" w:lineRule="auto"/>
        <w:jc w:val="both"/>
        <w:rPr>
          <w:rFonts w:ascii="Arial" w:eastAsia="Times New Roman" w:hAnsi="Arial" w:cs="Arial"/>
          <w:szCs w:val="28"/>
        </w:rPr>
      </w:pPr>
    </w:p>
    <w:p w14:paraId="09E0F011" w14:textId="289F1B7A" w:rsidR="003A0E7F" w:rsidRDefault="00C028EA" w:rsidP="008D1D7B">
      <w:pPr>
        <w:spacing w:after="0" w:line="360" w:lineRule="auto"/>
        <w:jc w:val="both"/>
        <w:rPr>
          <w:rFonts w:ascii="Arial" w:eastAsia="Times New Roman" w:hAnsi="Arial" w:cs="Arial"/>
          <w:szCs w:val="28"/>
        </w:rPr>
      </w:pPr>
      <w:r w:rsidRPr="00C028EA">
        <w:rPr>
          <w:rFonts w:ascii="Arial" w:eastAsia="Times New Roman" w:hAnsi="Arial" w:cs="Arial"/>
          <w:szCs w:val="28"/>
        </w:rPr>
        <w:t>I ddefnyddio’r strategaeth ‘Defnydd o Adborth Safonol’ yn effeithiol mae angen i’r plant fod yn rhan weithredol, gadarnhaol o’r broses i sicrhau dealltwriaeth ddofn, barhaus o’r nodau ac amcanion y wers. Gall yr adborth cynnig gwell dealltwriaeth i’r plant o beth sydd angen gwella, sut a pham ond mae angen ystyried pwysigrwydd ansawdd yr adborth ac nid maint yr adborth (Llywodraeth Cymru, 2010, tud. 26). Felly, mae angen pwrpas penodol i’r adborth yn lle rhoi marc neu gynnig am sut i wella os nad oes cymorth i esbonio sut i fynd ati i wneud hyn a’r adnoddau penodol ar gael iddyn nhw i felly gwneud cynnydd. Anfantais o’r dull yma yw’r angen i roi adborth mor gyflym ag sydd yn bosib, fel arfer nid oes digon o amser na gwybodaeth gan yr addysgwr i allu rhoi adborth safonol i’r plant ar waith maen nhw newydd gyflawni ac felly gall yr adborth fod yn dda ond yn rhy hwyr i allu gwneud gwahaniaeth mawr i’w gwaith. Fodd bynnag, o ran adborth, mae angen fod yn ofalus sut y rhoddir ar bob adeg, credir rhai taw adborth cadarnhaol yw atgyfnerthiad cadarnhaol ond adborth negyddol yw cosb. Os nad yw’r adborth yn cynnig cymorth ychwanegol, o ran adnoddau neu gamau i gymryd, yna ni fydd yr adborth yn werthfawr na’n ddefnyddiol. Cefnogir hyn gan Brookhart (2017, tud. 2,9) pan nodwyd pa mor bwysig yw natur yr adborth ac ym mha gyd-destun a rhoddir, os nad oes cydweithio cryf rhwng y dysgwr ac addysgwr i geisio defnyddio’r adborth mewn ffordd gadarnhaol, effeithiol, yna fydd yn ddibwynt.</w:t>
      </w:r>
    </w:p>
    <w:p w14:paraId="7AEDD32F" w14:textId="77777777" w:rsidR="00C028EA" w:rsidRDefault="00C028EA" w:rsidP="008D1D7B">
      <w:pPr>
        <w:spacing w:after="0" w:line="360" w:lineRule="auto"/>
        <w:jc w:val="both"/>
        <w:rPr>
          <w:rFonts w:ascii="Arial" w:eastAsia="Times New Roman" w:hAnsi="Arial" w:cs="Arial"/>
          <w:szCs w:val="28"/>
        </w:rPr>
      </w:pPr>
    </w:p>
    <w:p w14:paraId="5CA300AE" w14:textId="7F0E2B2D" w:rsidR="00590A3F" w:rsidRDefault="00C028EA" w:rsidP="008D1D7B">
      <w:pPr>
        <w:spacing w:after="0" w:line="360" w:lineRule="auto"/>
        <w:jc w:val="both"/>
        <w:rPr>
          <w:rFonts w:ascii="Arial" w:eastAsia="Times New Roman" w:hAnsi="Arial" w:cs="Arial"/>
          <w:szCs w:val="28"/>
        </w:rPr>
      </w:pPr>
      <w:r w:rsidRPr="00C028EA">
        <w:rPr>
          <w:rFonts w:ascii="Arial" w:eastAsia="Times New Roman" w:hAnsi="Arial" w:cs="Arial"/>
          <w:szCs w:val="28"/>
        </w:rPr>
        <w:t>Golygir ‘Rhannu Meini Prawf llwyddiant’ bod addysgwr yn darparu’r camau sydd angen cymryd i gyflawni’r gwaith yn llwyddiannus, a’r adnoddau i alluogi hyn, i’r plant er mwyn iddyn nhw ddeall yn union beth yw gofynion y dasg a sut i weithredu arnyn nhw. Gellid cynnal y broses yma ar y cyd gyda’r disgyblion fel bod nhw’n ystyried a chreu’r camau gyda’r addysgwr neu mae’r addysgwr yn darparu nhw’n barod wedi’u cwblhau, yn dibynnu ar y wers, y dosbarth ac amodau gwahanol, gellid penderfynu pa ffordd sydd mwyaf addas. Galluogir y dull yma i’r addysgwr cymryd cyfleoedd i ddefnyddio strategaethau addysgu eraill yn effeithiol, er enghraifft, i fodelu gwaith da fel maen prawf yn ogystal â chlymu’r elfennau AagD eraill sef ‘Defnydd o Adborth Safonol’ ac ‘Hunan Asesu ac Asesu Cymheiriaid’ fel bod sylfaen cadarn i’r wers a’r gofynion.</w:t>
      </w:r>
      <w:r w:rsidR="004420C4">
        <w:rPr>
          <w:rFonts w:ascii="Arial" w:eastAsia="Times New Roman" w:hAnsi="Arial" w:cs="Arial"/>
          <w:szCs w:val="28"/>
        </w:rPr>
        <w:t xml:space="preserve"> </w:t>
      </w:r>
      <w:r w:rsidRPr="00C028EA">
        <w:rPr>
          <w:rFonts w:ascii="Arial" w:eastAsia="Times New Roman" w:hAnsi="Arial" w:cs="Arial"/>
          <w:szCs w:val="28"/>
        </w:rPr>
        <w:t xml:space="preserve">Gall y broses yma sbarduno annibyniaeth a hyder yn y plant fel eu bod yn teimlo’n hapus i weithio trwy’r camau ond gofyn am gymorth os fydd angen. Cynigir felly perthynas cadarn fel bod y dysgwr yn gallu ymddiried yn yr addysgwr a bod yn ddigon hyderus i weithio’n annibynnol a derbyn adborth. Elfen angenrheidiol ar gyfer y strategaeth yma yw hyblygrwydd, dangoswyd ymchwil gan Siraj a Taggart (2014, tud. 6) bod rhannu meini prawf llwyddiant a sicrhau eglurder a deallusrwydd y plant yn arfer rhagorol oblegid y gallu i addasu’n gyflym i amodau’r wers, sef os oedd angen newid y ffordd o gyflwyno, dulliau cynnig cymorth </w:t>
      </w:r>
      <w:r w:rsidRPr="00C028EA">
        <w:rPr>
          <w:rFonts w:ascii="Arial" w:eastAsia="Times New Roman" w:hAnsi="Arial" w:cs="Arial"/>
          <w:szCs w:val="28"/>
        </w:rPr>
        <w:lastRenderedPageBreak/>
        <w:t>neu hyd yn oed addasu gwers hanner ffordd trwy. Nodwyd bod ysgolion rhagorol yn sicrhau bod y plant yn deall yn union beth i wneud a faint o amser oedd ganddyn nhw i gyflawni hyn. Cefnogir hyn gan Ahmed (2018, tud. 21) pan ddywed bod angen eglurhad, ymhelaethu ac enghreifftio meini prawf asesu, er enghraifft, modelu atebion da a rhestrau gwirio i allu hybu prosesau’r plant o gymhwyso a dehongli’r meini prawf llwyddiant. Nodwyd hefyd dylai dilyniant, strwythur a dyluniad meini prawf llwyddiant hyrwyddo dealltwriaeth o ansawdd o’r manylion technegol a dehongliad o feini prawf asesu (Ahmed, 2018, tud. 21). Felly, mae angen i addysgwyr sicrhau bod meini prawf llwyddiant y plant yn cyfateb i feini prawf asesu’r addysgwr fel bod cysondeb rhwng beth sydd yn ddisgwyliedig o’r plant a dim dryswch pan fydd angen asesu, rhoi cyngor ac adborth ac felly adfyfyrio.</w:t>
      </w:r>
    </w:p>
    <w:p w14:paraId="50FE3AC1" w14:textId="4420E9DC" w:rsidR="000A184D" w:rsidRDefault="000A184D" w:rsidP="008D1D7B">
      <w:pPr>
        <w:spacing w:after="0" w:line="360" w:lineRule="auto"/>
        <w:jc w:val="both"/>
        <w:rPr>
          <w:rFonts w:ascii="Arial" w:eastAsia="Times New Roman" w:hAnsi="Arial" w:cs="Arial"/>
          <w:szCs w:val="28"/>
        </w:rPr>
      </w:pPr>
    </w:p>
    <w:p w14:paraId="3FC103C6" w14:textId="609B5292" w:rsidR="00917CB8" w:rsidRDefault="00C028EA" w:rsidP="00D67F66">
      <w:pPr>
        <w:spacing w:after="0" w:line="360" w:lineRule="auto"/>
        <w:jc w:val="both"/>
        <w:rPr>
          <w:rFonts w:ascii="Arial" w:eastAsia="Times New Roman" w:hAnsi="Arial" w:cs="Arial"/>
          <w:szCs w:val="28"/>
        </w:rPr>
      </w:pPr>
      <w:r w:rsidRPr="00C028EA">
        <w:rPr>
          <w:rFonts w:ascii="Arial" w:eastAsia="Times New Roman" w:hAnsi="Arial" w:cs="Arial"/>
          <w:szCs w:val="28"/>
        </w:rPr>
        <w:t>O ran fy mhrofiad i, cynlluniais, paratois ac addysgais wersi a oedd yn cynnwys rhannu meini prawf llwyddiant trwy hefyd ddefnyddio’r strategaethau hunan asesu ac asesu cymheiriaid a defnydd o adborth safonol. Yn ogystal â rhain, gofynnais gwestiynau yn gyson wrth ochr y dulliau AagD uchod oblegid dilynais ymchwil flaenorol a fwydodd y syniad bod defnydd o’r pedair elfen gyda’i gilydd yn cynnig gwell canlyniadau o ran asesu, llwyddiant, cynnydd ac felly annibyniaeth y plant. Defnyddiais dempled penodol ar gyfer rhannu’r meini prawf gan glymodd mwy nag un strategaeth mewn i’r profiad bob tro. Cynigiodd y meini prawf y cymau oedd angen cymryd i lwyddo gan hefyd ofyn iddyn nhw asesu eu gwaith, asesu gwaith ffrind a derbyn asesiad ac adborth o’r addysgwr. Cyn bob gwers roedd rhaid creu meini prawf ond ei wahaniaethu hefyd yn ôl y tasgau gwahaniaethol, roedd angen sicrhau roedd y camau i lwyddo yn cyfateb i’r gwaith a rhoddwyd iddyn nhw.</w:t>
      </w:r>
      <w:r w:rsidR="005668B7">
        <w:rPr>
          <w:rFonts w:ascii="Arial" w:eastAsia="Times New Roman" w:hAnsi="Arial" w:cs="Arial"/>
          <w:szCs w:val="28"/>
        </w:rPr>
        <w:t xml:space="preserve"> </w:t>
      </w:r>
      <w:r w:rsidRPr="00C028EA">
        <w:rPr>
          <w:rFonts w:ascii="Arial" w:eastAsia="Times New Roman" w:hAnsi="Arial" w:cs="Arial"/>
          <w:szCs w:val="28"/>
        </w:rPr>
        <w:t xml:space="preserve">Galluogodd y dull yma i’r plant allu asesu gwaith eu hun ac felly adfyfyrio ar yr hyn maen nhw wedi cyflawni a’r hyn sydd efallai ar goll neu angen gwella. Hyrwyddodd hyn cymhelliant yn y plant i geisio gwella’u gwaith a chyflwyno darn gorffenedig heb wallau na chamau ar goll fel nad oedd cyfle gyda fi fel athrawes rhoi cynnig iddyn nhw ychwanegu at neu ymhelaethu’r gwaith. Yn ychwanegol i hyn, rhoddodd y cyfle i’r plant cydweithio gyda chyfoedion i asesu gwaith ffrind a wnaeth, yn fy marn i, gwella eu deallusrwydd o’r gwaith gan roedd rhaid ystyried beth oedd yn dda a beth oedd angen gwella yn waith eu ffrindiau. Credaf un o’r cyfleoedd gorau rhoddodd defnydd o’r strategaeth yma oedd y rhyddid i’r plant gallu mynd ati i geisio cwblhau’r gwaith gan ddilyn y meini prawf gan nododd yr union gamau oedd angen cymryd i lwyddo ac yna gofyn am gymorth os oedd angen. Ymatebodd rhai yn well nac eraill wrth gwrs, ond, ar y cyfan, profodd yn ddull cadarnhaol, llwyddiannus i fi fel addysgwr yn y pendraw oherwydd gwelais ar ddechrau bob darn o waith os oedd y plant yn deall ac wedi cyflawni’r dasg a phob maen prawf i gyd, o safon dda. O brofiad, teimlaf fod y dull yma’n mynd law yn llaw gyda’r strategaeth modelu sef dangos arfer dda o ran gwaith da neu gyfarwyddiadau ar sut i gyflawni rhywbeth cam wrth gam. Darparodd y cyfle i fi fel addysgwr naill ai creu meini prawf gyda’r plant ar y cyd neu </w:t>
      </w:r>
      <w:r w:rsidRPr="00C028EA">
        <w:rPr>
          <w:rFonts w:ascii="Arial" w:eastAsia="Times New Roman" w:hAnsi="Arial" w:cs="Arial"/>
          <w:szCs w:val="28"/>
        </w:rPr>
        <w:lastRenderedPageBreak/>
        <w:t>ddosbarthu’r meini prawf ac yna mynd trwyddo gan fodelu sut orau i’w gyrraedd ac erbyn pryd. Rwyf wastad yn ei wneud yn hysbys faint o amser sydd ganddyn nhw ac weithiau yn torri’r wers lan fel nid yw’n ormodol i’r plant ceisio gorffen popeth erbyn un terfyn amser. Defnyddiais y meini prawf fel cyfle i dorri’r wers a’r camau lan gan ddweud roedd angen gorffen y cam neu faen prawf gyntaf erbyn amser penodol ac yna symud ymlaen i’r cam nesaf.</w:t>
      </w:r>
      <w:r w:rsidR="00D67F66">
        <w:rPr>
          <w:rFonts w:ascii="Arial" w:eastAsia="Times New Roman" w:hAnsi="Arial" w:cs="Arial"/>
          <w:szCs w:val="28"/>
        </w:rPr>
        <w:t xml:space="preserve"> </w:t>
      </w:r>
      <w:r w:rsidRPr="00C028EA">
        <w:rPr>
          <w:rFonts w:ascii="Arial" w:eastAsia="Times New Roman" w:hAnsi="Arial" w:cs="Arial"/>
          <w:szCs w:val="28"/>
        </w:rPr>
        <w:t>Profodd hyn yn llwyddiannus gan wnaeth fwy o’r plant gorffen eu gwaith erbyn y terfyn amser wrth gymharu â gwersi ni ddefnyddiais y strategaeth yma. Rhoddir hefyd y rhyddid i’r plant allu defnyddio meini prawf ac efallai’r model fel sbardun i ddilyn ond wedyn defnyddio’u sgiliau yn effeithiol a chreadigol i fynd ati i gwblhau eu gwaith mewn ffordd unigryw. Teimlaf dyma oedd mantais enfawr i’r dull gan ei fod yn hybu annibyniaeth ac osgoi rhoi gormod o bwysau ar y plant.</w:t>
      </w:r>
    </w:p>
    <w:p w14:paraId="39E2BCC5" w14:textId="4A70AEDA" w:rsidR="00D26547" w:rsidRDefault="00D26547" w:rsidP="00D67F66">
      <w:pPr>
        <w:spacing w:after="0" w:line="360" w:lineRule="auto"/>
        <w:jc w:val="both"/>
        <w:rPr>
          <w:rFonts w:ascii="Arial" w:eastAsia="Times New Roman" w:hAnsi="Arial" w:cs="Arial"/>
          <w:szCs w:val="28"/>
        </w:rPr>
      </w:pPr>
    </w:p>
    <w:p w14:paraId="507103F4" w14:textId="7C0B08F0" w:rsidR="00A3232F" w:rsidRDefault="00C028EA" w:rsidP="00D67F66">
      <w:pPr>
        <w:spacing w:after="0" w:line="360" w:lineRule="auto"/>
        <w:jc w:val="both"/>
        <w:rPr>
          <w:rFonts w:ascii="Arial" w:eastAsia="Times New Roman" w:hAnsi="Arial" w:cs="Arial"/>
          <w:szCs w:val="28"/>
        </w:rPr>
      </w:pPr>
      <w:r w:rsidRPr="00C028EA">
        <w:rPr>
          <w:rFonts w:ascii="Arial" w:eastAsia="Times New Roman" w:hAnsi="Arial" w:cs="Arial"/>
          <w:szCs w:val="28"/>
        </w:rPr>
        <w:t>Fodd bynnag, i’r grwpiau gallu is, i’r rhai sydd ag anghenion dysgu ychwanegol neu i’r rhai sydd ddim yn gallu ymdopi gyda’r strategaeth yma na’r rhyddid, roedd angen gweithio’n agos gyda nhw i sicrhau eu bod yn deall y camau i gyd. Efallai roedd weithiau angen darllen rhwng y llinellau a gwneud penderfyniadau annibynnol ond roedd rhai ddim yn gallu gwneud hynny’n effeithiol ac felly yn drysu. Fel addysgwr roedd rhaid gwahaniaethu’r meini prawf i gyfateb a’r dasg ond os nad oedd eglurder a ddigon o ddeallusrwydd o ran y pwnc, nid oedd y plant yn gallu cynhyrchu digon o waith ar gyfer pob maen prawf felly roedd angen gweithio o gwmpas hwn gan fodelu’n drylwyr neu gyflawni gwaith ar y cyd.</w:t>
      </w:r>
    </w:p>
    <w:p w14:paraId="05C04B3E" w14:textId="77777777" w:rsidR="00EA5CF4" w:rsidRDefault="00EA5CF4" w:rsidP="00D67F66">
      <w:pPr>
        <w:spacing w:after="0" w:line="360" w:lineRule="auto"/>
        <w:jc w:val="both"/>
        <w:rPr>
          <w:rFonts w:ascii="Arial" w:eastAsia="Times New Roman" w:hAnsi="Arial" w:cs="Arial"/>
          <w:szCs w:val="28"/>
        </w:rPr>
      </w:pPr>
    </w:p>
    <w:p w14:paraId="6537980B" w14:textId="77777777" w:rsidR="00A3232F" w:rsidRDefault="00A3232F" w:rsidP="00A3232F">
      <w:pPr>
        <w:spacing w:after="0" w:line="360" w:lineRule="auto"/>
        <w:jc w:val="both"/>
        <w:rPr>
          <w:rFonts w:ascii="Arial" w:eastAsia="Times New Roman" w:hAnsi="Arial" w:cs="Arial"/>
          <w:szCs w:val="28"/>
        </w:rPr>
      </w:pPr>
      <w:r>
        <w:rPr>
          <w:rFonts w:ascii="Arial" w:eastAsia="Times New Roman" w:hAnsi="Arial" w:cs="Arial"/>
          <w:szCs w:val="28"/>
        </w:rPr>
        <w:t>Casgliad</w:t>
      </w:r>
    </w:p>
    <w:p w14:paraId="56F3F569" w14:textId="19EF4D70" w:rsidR="00A760DF" w:rsidRDefault="00C028EA" w:rsidP="00A3232F">
      <w:pPr>
        <w:spacing w:after="0" w:line="360" w:lineRule="auto"/>
        <w:jc w:val="both"/>
        <w:rPr>
          <w:rFonts w:ascii="Arial" w:eastAsia="Times New Roman" w:hAnsi="Arial" w:cs="Arial"/>
          <w:szCs w:val="28"/>
        </w:rPr>
      </w:pPr>
      <w:r w:rsidRPr="00C028EA">
        <w:rPr>
          <w:rFonts w:ascii="Arial" w:eastAsia="Times New Roman" w:hAnsi="Arial" w:cs="Arial"/>
          <w:szCs w:val="28"/>
        </w:rPr>
        <w:t>Defnyddiais a byddaf yn parhau i ddefnyddio strategaethau AagD oherwydd y llwyddiant rwyf wedi derbyn gyda nhw hyd yn hyn. Rwy’n defnyddio’r strategaethau ‘Ansawdd Cwestiynu’ a ‘Rhannu Meini Prawf Llwyddiant’ yn gyson a’r mwyafrif o weithiau yn gofyn i’r plant ‘Hunan Asesu ac Asesu Cymheiriaid’ gan eu bod yn galluogi’r dysgwyr i fod yn annibynnol, cymryd cyfrifoldeb dros eu haddysg ac yn hybu cynnydd. Gan ddefnyddio’r strategaethau addysgu yma sef Asesu ar gyfer Dysgu, Modelu a Gwahaniaethu rwyf yn ymateb i’r Safonau Addysgu Proffesiynol er mwyn gwella fy arfer dda ar lawr y dosbarth ond yn bwysicaf, er fudd addysg a chynnydd y plant. Credaf, gan ddefnyddio’r dulliau yma, rwy’n cyfoethogi’r gwersi ac felly gwybodaeth a dealltwriaeth y plant trwy rannu’r meini prawf, modelu gwaith a chynnig cymorth pan mae angen.</w:t>
      </w:r>
    </w:p>
    <w:p w14:paraId="0C7A7EA5" w14:textId="77777777" w:rsidR="00C028EA" w:rsidRDefault="00C028EA" w:rsidP="00A3232F">
      <w:pPr>
        <w:spacing w:after="0" w:line="360" w:lineRule="auto"/>
        <w:jc w:val="both"/>
        <w:rPr>
          <w:rFonts w:ascii="Arial" w:eastAsia="Times New Roman" w:hAnsi="Arial" w:cs="Arial"/>
          <w:szCs w:val="28"/>
        </w:rPr>
      </w:pPr>
    </w:p>
    <w:p w14:paraId="5AC9C5E6" w14:textId="77777777" w:rsidR="00DF39E9" w:rsidRDefault="00C028EA" w:rsidP="00A3232F">
      <w:pPr>
        <w:spacing w:after="0" w:line="360" w:lineRule="auto"/>
        <w:jc w:val="both"/>
        <w:rPr>
          <w:rFonts w:ascii="Arial" w:eastAsia="Times New Roman" w:hAnsi="Arial" w:cs="Arial"/>
          <w:szCs w:val="28"/>
        </w:rPr>
      </w:pPr>
      <w:r w:rsidRPr="00C028EA">
        <w:rPr>
          <w:rFonts w:ascii="Arial" w:eastAsia="Times New Roman" w:hAnsi="Arial" w:cs="Arial"/>
          <w:szCs w:val="28"/>
        </w:rPr>
        <w:t xml:space="preserve">Hoffwn yn y dyfodol cryfhau fy nefnydd o’r strategaethau uchod a pharhau i glymu nhw fel fy mod yn cyfoethogi addysg y plant ac osgoi gwireddu’r anfanteision. Golygaf wrth hyn, o ran cwestiynu, gofyn cwestiynau caeedig, gofyn cwestiynau i’r plant sydd yn tueddu ymateb yn unig a chwestiynu’r plant ac yna peidio aros digon o amser am ymateb da. O ran rhannu meini prawf, hoffwn sicrhau fy mod yn egluro’r pwnc a’r camau yn drylwyr i osgoi dryswch ac felly </w:t>
      </w:r>
      <w:r w:rsidRPr="00C028EA">
        <w:rPr>
          <w:rFonts w:ascii="Arial" w:eastAsia="Times New Roman" w:hAnsi="Arial" w:cs="Arial"/>
          <w:szCs w:val="28"/>
        </w:rPr>
        <w:lastRenderedPageBreak/>
        <w:t>hyrwyddo cymhelliant ac agwedd dda tuag at y wers. O ran cynnig cymorth ac adborth, hoffwn sicrhau fy mod yn gadarnhaol ar bob adeg, peidio cymharu eu gwaith a chlodfori’n gyson am eu hymdrech. Byddaf yn ymdrechu i barhau i ddefnyddio’r elfennau yma mewn ffordd gadarnhaol o ran fy arfer pob dydd i sicrhau fy mod yn hwyluso dysgu’r plant ac felly gwella’u hagwedd tuag at y gwersi yn gyson.</w:t>
      </w:r>
    </w:p>
    <w:p w14:paraId="3B740B43" w14:textId="77777777" w:rsidR="00DF39E9" w:rsidRDefault="00DF39E9" w:rsidP="00A3232F">
      <w:pPr>
        <w:spacing w:after="0" w:line="360" w:lineRule="auto"/>
        <w:jc w:val="both"/>
        <w:rPr>
          <w:rFonts w:ascii="Arial" w:eastAsia="Times New Roman" w:hAnsi="Arial" w:cs="Arial"/>
          <w:szCs w:val="28"/>
        </w:rPr>
      </w:pPr>
    </w:p>
    <w:p w14:paraId="30AA6035" w14:textId="2D4F89C7" w:rsidR="00917CB8" w:rsidRDefault="00DF39E9" w:rsidP="00A3232F">
      <w:pPr>
        <w:spacing w:after="0" w:line="360" w:lineRule="auto"/>
        <w:jc w:val="both"/>
        <w:rPr>
          <w:rFonts w:ascii="Arial" w:eastAsia="Times New Roman" w:hAnsi="Arial" w:cs="Arial"/>
          <w:szCs w:val="28"/>
        </w:rPr>
      </w:pPr>
      <w:r>
        <w:rPr>
          <w:rFonts w:ascii="Arial" w:eastAsia="Times New Roman" w:hAnsi="Arial" w:cs="Arial"/>
          <w:szCs w:val="28"/>
        </w:rPr>
        <w:t>Cyfrif geiriau: 2,882</w:t>
      </w:r>
      <w:r w:rsidR="00917CB8">
        <w:rPr>
          <w:rFonts w:ascii="Arial" w:eastAsia="Times New Roman" w:hAnsi="Arial" w:cs="Arial"/>
          <w:szCs w:val="28"/>
        </w:rPr>
        <w:br w:type="page"/>
      </w:r>
    </w:p>
    <w:p w14:paraId="69F1BF8D" w14:textId="54D0BA46" w:rsidR="00917CB8" w:rsidRDefault="00917CB8" w:rsidP="000344FE">
      <w:pPr>
        <w:tabs>
          <w:tab w:val="left" w:pos="2809"/>
        </w:tabs>
        <w:spacing w:after="0" w:line="276" w:lineRule="auto"/>
        <w:jc w:val="both"/>
        <w:rPr>
          <w:rFonts w:ascii="Arial" w:eastAsia="Times New Roman" w:hAnsi="Arial" w:cs="Arial"/>
          <w:szCs w:val="28"/>
          <w:u w:val="single"/>
        </w:rPr>
      </w:pPr>
      <w:r w:rsidRPr="00917CB8">
        <w:rPr>
          <w:rFonts w:ascii="Arial" w:eastAsia="Times New Roman" w:hAnsi="Arial" w:cs="Arial"/>
          <w:szCs w:val="28"/>
          <w:u w:val="single"/>
        </w:rPr>
        <w:lastRenderedPageBreak/>
        <w:t>Rhestr Cyfeirnodi</w:t>
      </w:r>
    </w:p>
    <w:p w14:paraId="6686EB37" w14:textId="77777777" w:rsidR="00CA2AE2" w:rsidRDefault="00CA2AE2" w:rsidP="000344FE">
      <w:pPr>
        <w:tabs>
          <w:tab w:val="left" w:pos="2809"/>
        </w:tabs>
        <w:spacing w:after="0" w:line="276" w:lineRule="auto"/>
        <w:jc w:val="both"/>
        <w:rPr>
          <w:rFonts w:ascii="Arial" w:eastAsia="Times New Roman" w:hAnsi="Arial" w:cs="Arial"/>
          <w:szCs w:val="28"/>
          <w:u w:val="single"/>
        </w:rPr>
      </w:pPr>
    </w:p>
    <w:p w14:paraId="3E87D639" w14:textId="13C590F2" w:rsidR="0068225C" w:rsidRDefault="0068225C" w:rsidP="000344FE">
      <w:pPr>
        <w:spacing w:after="0" w:line="276" w:lineRule="auto"/>
        <w:jc w:val="both"/>
        <w:rPr>
          <w:rFonts w:ascii="Arial" w:eastAsia="Times New Roman" w:hAnsi="Arial" w:cs="Arial"/>
          <w:color w:val="000000" w:themeColor="text1"/>
          <w:lang w:val="en-GB"/>
        </w:rPr>
      </w:pPr>
      <w:r w:rsidRPr="0068225C">
        <w:rPr>
          <w:rFonts w:ascii="Arial" w:eastAsia="Times New Roman" w:hAnsi="Arial" w:cs="Arial"/>
          <w:color w:val="000000" w:themeColor="text1"/>
          <w:lang w:val="en-GB"/>
        </w:rPr>
        <w:t xml:space="preserve">Ahmed, M. (2018) ‘A critical reflection on the role of success criteria in peer assessment to facilitate pupil learning and performance,’ The STeP Journal, 5(1), pp. 20-29. Ar gael yn: </w:t>
      </w:r>
      <w:hyperlink r:id="rId7" w:history="1">
        <w:r w:rsidRPr="0068225C">
          <w:rPr>
            <w:rStyle w:val="Hyperlink"/>
            <w:rFonts w:ascii="Arial" w:eastAsia="Times New Roman" w:hAnsi="Arial" w:cs="Arial"/>
            <w:color w:val="000000" w:themeColor="text1"/>
            <w:lang w:val="en-GB"/>
          </w:rPr>
          <w:t>https://insight.cumbria.ac.uk/id/eprint/4007/1/Ahmed_ACritic</w:t>
        </w:r>
        <w:r w:rsidRPr="0068225C">
          <w:rPr>
            <w:rStyle w:val="Hyperlink"/>
            <w:rFonts w:ascii="Arial" w:eastAsia="Times New Roman" w:hAnsi="Arial" w:cs="Arial"/>
            <w:color w:val="000000" w:themeColor="text1"/>
            <w:lang w:val="en-GB"/>
          </w:rPr>
          <w:t>a</w:t>
        </w:r>
        <w:r w:rsidRPr="0068225C">
          <w:rPr>
            <w:rStyle w:val="Hyperlink"/>
            <w:rFonts w:ascii="Arial" w:eastAsia="Times New Roman" w:hAnsi="Arial" w:cs="Arial"/>
            <w:color w:val="000000" w:themeColor="text1"/>
            <w:lang w:val="en-GB"/>
          </w:rPr>
          <w:t>lReflection.pdf</w:t>
        </w:r>
      </w:hyperlink>
      <w:r>
        <w:rPr>
          <w:rFonts w:ascii="Arial" w:eastAsia="Times New Roman" w:hAnsi="Arial" w:cs="Arial"/>
          <w:color w:val="000000" w:themeColor="text1"/>
          <w:lang w:val="en-GB"/>
        </w:rPr>
        <w:t xml:space="preserve"> </w:t>
      </w:r>
      <w:r w:rsidRPr="0068225C">
        <w:rPr>
          <w:rFonts w:ascii="Arial" w:eastAsia="Times New Roman" w:hAnsi="Arial" w:cs="Arial"/>
          <w:color w:val="000000" w:themeColor="text1"/>
          <w:lang w:val="en-GB"/>
        </w:rPr>
        <w:t>(Darllenwyd: 07.04.22)</w:t>
      </w:r>
    </w:p>
    <w:p w14:paraId="1D5654F4" w14:textId="77777777" w:rsidR="000E3035" w:rsidRPr="00A53D16" w:rsidRDefault="000E3035" w:rsidP="000344FE">
      <w:pPr>
        <w:spacing w:after="0" w:line="276" w:lineRule="auto"/>
        <w:jc w:val="both"/>
        <w:rPr>
          <w:rFonts w:ascii="Arial" w:eastAsia="Times New Roman" w:hAnsi="Arial" w:cs="Arial"/>
          <w:color w:val="000000" w:themeColor="text1"/>
          <w:lang w:val="en-GB"/>
        </w:rPr>
      </w:pPr>
    </w:p>
    <w:p w14:paraId="0A1DEBCE" w14:textId="60FA8A60" w:rsidR="0061654D" w:rsidRDefault="0061654D" w:rsidP="000344FE">
      <w:pPr>
        <w:spacing w:after="0" w:line="276" w:lineRule="auto"/>
        <w:jc w:val="both"/>
        <w:rPr>
          <w:rFonts w:ascii="Arial" w:eastAsia="Times New Roman" w:hAnsi="Arial" w:cs="Arial"/>
          <w:color w:val="000000" w:themeColor="text1"/>
          <w:shd w:val="clear" w:color="auto" w:fill="FFFFFF"/>
          <w:lang w:val="en-GB"/>
        </w:rPr>
      </w:pPr>
      <w:r w:rsidRPr="0068225C">
        <w:rPr>
          <w:rFonts w:ascii="Arial" w:eastAsia="Times New Roman" w:hAnsi="Arial" w:cs="Arial"/>
          <w:color w:val="000000" w:themeColor="text1"/>
          <w:shd w:val="clear" w:color="auto" w:fill="FFFFFF"/>
          <w:lang w:val="en-GB"/>
        </w:rPr>
        <w:t>Black, P., Harrison, C., Lee, C., Marshall, B. and Wiliam, D., (2004</w:t>
      </w:r>
      <w:r w:rsidRPr="0068225C">
        <w:rPr>
          <w:rFonts w:ascii="Arial" w:eastAsia="Times New Roman" w:hAnsi="Arial" w:cs="Arial"/>
          <w:i/>
          <w:color w:val="000000" w:themeColor="text1"/>
          <w:shd w:val="clear" w:color="auto" w:fill="FFFFFF"/>
          <w:lang w:val="en-GB"/>
        </w:rPr>
        <w:t>) Working inside the black box: Assessment for learning in the classroom. </w:t>
      </w:r>
      <w:r w:rsidRPr="0068225C">
        <w:rPr>
          <w:rFonts w:ascii="Arial" w:eastAsia="Times New Roman" w:hAnsi="Arial" w:cs="Arial"/>
          <w:i/>
          <w:iCs/>
          <w:color w:val="000000" w:themeColor="text1"/>
          <w:shd w:val="clear" w:color="auto" w:fill="FFFFFF"/>
          <w:lang w:val="en-GB"/>
        </w:rPr>
        <w:t>Phi delta kappan</w:t>
      </w:r>
      <w:r w:rsidRPr="0068225C">
        <w:rPr>
          <w:rFonts w:ascii="Arial" w:eastAsia="Times New Roman" w:hAnsi="Arial" w:cs="Arial"/>
          <w:color w:val="000000" w:themeColor="text1"/>
          <w:shd w:val="clear" w:color="auto" w:fill="FFFFFF"/>
          <w:lang w:val="en-GB"/>
        </w:rPr>
        <w:t>, </w:t>
      </w:r>
      <w:r w:rsidRPr="0068225C">
        <w:rPr>
          <w:rFonts w:ascii="Arial" w:eastAsia="Times New Roman" w:hAnsi="Arial" w:cs="Arial"/>
          <w:i/>
          <w:iCs/>
          <w:color w:val="000000" w:themeColor="text1"/>
          <w:shd w:val="clear" w:color="auto" w:fill="FFFFFF"/>
          <w:lang w:val="en-GB"/>
        </w:rPr>
        <w:t>86</w:t>
      </w:r>
      <w:r w:rsidRPr="0068225C">
        <w:rPr>
          <w:rFonts w:ascii="Arial" w:eastAsia="Times New Roman" w:hAnsi="Arial" w:cs="Arial"/>
          <w:color w:val="000000" w:themeColor="text1"/>
          <w:shd w:val="clear" w:color="auto" w:fill="FFFFFF"/>
          <w:lang w:val="en-GB"/>
        </w:rPr>
        <w:t xml:space="preserve">(1), pp.8-21. Ar gael yn: </w:t>
      </w:r>
      <w:hyperlink r:id="rId8" w:history="1">
        <w:r w:rsidRPr="0068225C">
          <w:rPr>
            <w:rStyle w:val="Hyperlink"/>
            <w:rFonts w:ascii="Arial" w:eastAsia="Times New Roman" w:hAnsi="Arial" w:cs="Arial"/>
            <w:color w:val="000000" w:themeColor="text1"/>
            <w:shd w:val="clear" w:color="auto" w:fill="FFFFFF"/>
            <w:lang w:val="en-GB"/>
          </w:rPr>
          <w:t>https://journals.sagepub.com/doi/pdf/10.1177/003172170408600105</w:t>
        </w:r>
      </w:hyperlink>
      <w:r w:rsidRPr="0068225C">
        <w:rPr>
          <w:rFonts w:ascii="Arial" w:eastAsia="Times New Roman" w:hAnsi="Arial" w:cs="Arial"/>
          <w:color w:val="000000" w:themeColor="text1"/>
          <w:shd w:val="clear" w:color="auto" w:fill="FFFFFF"/>
          <w:lang w:val="en-GB"/>
        </w:rPr>
        <w:t xml:space="preserve"> (Darllenwyd: 07.04.22)</w:t>
      </w:r>
    </w:p>
    <w:p w14:paraId="069B6636" w14:textId="77777777" w:rsidR="00CA2AE2" w:rsidRPr="00A53D16" w:rsidRDefault="00CA2AE2" w:rsidP="000344FE">
      <w:pPr>
        <w:spacing w:after="0" w:line="276" w:lineRule="auto"/>
        <w:jc w:val="both"/>
        <w:rPr>
          <w:rFonts w:ascii="Arial" w:eastAsia="Times New Roman" w:hAnsi="Arial" w:cs="Arial"/>
          <w:color w:val="000000" w:themeColor="text1"/>
          <w:lang w:val="en-GB"/>
        </w:rPr>
      </w:pPr>
    </w:p>
    <w:p w14:paraId="50A57E48" w14:textId="1405E198" w:rsidR="004023DC" w:rsidRDefault="00917CB8" w:rsidP="000344FE">
      <w:pPr>
        <w:spacing w:after="0" w:line="276" w:lineRule="auto"/>
        <w:jc w:val="both"/>
        <w:rPr>
          <w:rFonts w:ascii="Arial" w:eastAsia="Times New Roman" w:hAnsi="Arial" w:cs="Arial"/>
          <w:color w:val="000000" w:themeColor="text1"/>
        </w:rPr>
      </w:pPr>
      <w:r w:rsidRPr="0068225C">
        <w:rPr>
          <w:rFonts w:ascii="Arial" w:eastAsia="Times New Roman" w:hAnsi="Arial" w:cs="Arial"/>
          <w:color w:val="000000" w:themeColor="text1"/>
          <w:lang w:val="en-GB"/>
        </w:rPr>
        <w:t xml:space="preserve">Black, P., Wiliam, D. </w:t>
      </w:r>
      <w:r w:rsidR="0068687C" w:rsidRPr="0068225C">
        <w:rPr>
          <w:rFonts w:ascii="Arial" w:eastAsia="Times New Roman" w:hAnsi="Arial" w:cs="Arial"/>
          <w:color w:val="000000" w:themeColor="text1"/>
          <w:lang w:val="en-GB"/>
        </w:rPr>
        <w:t xml:space="preserve">(2010) </w:t>
      </w:r>
      <w:r w:rsidR="0068687C" w:rsidRPr="0068225C">
        <w:rPr>
          <w:rFonts w:ascii="Arial" w:eastAsia="Times New Roman" w:hAnsi="Arial" w:cs="Arial"/>
          <w:i/>
          <w:color w:val="000000" w:themeColor="text1"/>
          <w:lang w:val="en-GB"/>
        </w:rPr>
        <w:t>Inside the Black Box: Raising Standards Through Classroom Assessment</w:t>
      </w:r>
      <w:r w:rsidR="0068687C" w:rsidRPr="0068225C">
        <w:rPr>
          <w:rFonts w:ascii="Arial" w:eastAsia="Times New Roman" w:hAnsi="Arial" w:cs="Arial"/>
          <w:color w:val="000000" w:themeColor="text1"/>
          <w:lang w:val="en-GB"/>
        </w:rPr>
        <w:t>.</w:t>
      </w:r>
      <w:r w:rsidR="00050472" w:rsidRPr="0068225C">
        <w:rPr>
          <w:rFonts w:ascii="Arial" w:eastAsia="Times New Roman" w:hAnsi="Arial" w:cs="Arial"/>
          <w:color w:val="000000" w:themeColor="text1"/>
          <w:lang w:val="en-GB"/>
        </w:rPr>
        <w:t xml:space="preserve"> </w:t>
      </w:r>
      <w:r w:rsidR="002F5111" w:rsidRPr="0068225C">
        <w:rPr>
          <w:rFonts w:ascii="Arial" w:eastAsia="Times New Roman" w:hAnsi="Arial" w:cs="Arial"/>
          <w:color w:val="000000" w:themeColor="text1"/>
          <w:lang w:val="en-GB"/>
        </w:rPr>
        <w:t>Ar</w:t>
      </w:r>
      <w:r w:rsidR="00050472" w:rsidRPr="0068225C">
        <w:rPr>
          <w:rFonts w:ascii="Arial" w:eastAsia="Times New Roman" w:hAnsi="Arial" w:cs="Arial"/>
          <w:color w:val="000000" w:themeColor="text1"/>
          <w:lang w:val="en-GB"/>
        </w:rPr>
        <w:t xml:space="preserve"> </w:t>
      </w:r>
      <w:r w:rsidR="002F5111" w:rsidRPr="0068225C">
        <w:rPr>
          <w:rFonts w:ascii="Arial" w:eastAsia="Times New Roman" w:hAnsi="Arial" w:cs="Arial"/>
          <w:color w:val="000000" w:themeColor="text1"/>
          <w:lang w:val="en-GB"/>
        </w:rPr>
        <w:t>gael</w:t>
      </w:r>
      <w:r w:rsidR="00050472" w:rsidRPr="0068225C">
        <w:rPr>
          <w:rFonts w:ascii="Arial" w:eastAsia="Times New Roman" w:hAnsi="Arial" w:cs="Arial"/>
          <w:color w:val="000000" w:themeColor="text1"/>
          <w:lang w:val="en-GB"/>
        </w:rPr>
        <w:t xml:space="preserve"> </w:t>
      </w:r>
      <w:r w:rsidR="002F5111" w:rsidRPr="0068225C">
        <w:rPr>
          <w:rFonts w:ascii="Arial" w:eastAsia="Times New Roman" w:hAnsi="Arial" w:cs="Arial"/>
          <w:color w:val="000000" w:themeColor="text1"/>
          <w:lang w:val="en-GB"/>
        </w:rPr>
        <w:t>yn:</w:t>
      </w:r>
      <w:r w:rsidR="00050472" w:rsidRPr="0068225C">
        <w:rPr>
          <w:rFonts w:ascii="Arial" w:eastAsia="Times New Roman" w:hAnsi="Arial" w:cs="Arial"/>
          <w:color w:val="000000" w:themeColor="text1"/>
          <w:u w:val="single"/>
          <w:lang w:val="en-GB"/>
        </w:rPr>
        <w:fldChar w:fldCharType="begin"/>
      </w:r>
      <w:r w:rsidR="00050472" w:rsidRPr="0068225C">
        <w:rPr>
          <w:rFonts w:ascii="Arial" w:eastAsia="Times New Roman" w:hAnsi="Arial" w:cs="Arial"/>
          <w:color w:val="000000" w:themeColor="text1"/>
          <w:u w:val="single"/>
          <w:lang w:val="en-GB"/>
        </w:rPr>
        <w:instrText xml:space="preserve"> HYPERLINK "https://journals.sagepub.com/doi/pdf/10.1177/003172171009200119" </w:instrText>
      </w:r>
      <w:r w:rsidR="00050472" w:rsidRPr="0068225C">
        <w:rPr>
          <w:rFonts w:ascii="Arial" w:eastAsia="Times New Roman" w:hAnsi="Arial" w:cs="Arial"/>
          <w:color w:val="000000" w:themeColor="text1"/>
          <w:u w:val="single"/>
          <w:lang w:val="en-GB"/>
        </w:rPr>
        <w:fldChar w:fldCharType="separate"/>
      </w:r>
      <w:r w:rsidR="00050472" w:rsidRPr="0068225C">
        <w:rPr>
          <w:rStyle w:val="Hyperlink"/>
          <w:rFonts w:ascii="Arial" w:eastAsia="Times New Roman" w:hAnsi="Arial" w:cs="Arial"/>
          <w:color w:val="000000" w:themeColor="text1"/>
          <w:lang w:val="en-GB"/>
        </w:rPr>
        <w:t>htt</w:t>
      </w:r>
      <w:r w:rsidR="00050472" w:rsidRPr="0068225C">
        <w:rPr>
          <w:rStyle w:val="Hyperlink"/>
          <w:rFonts w:ascii="Arial" w:eastAsia="Times New Roman" w:hAnsi="Arial" w:cs="Arial"/>
          <w:color w:val="000000" w:themeColor="text1"/>
          <w:lang w:val="en-GB"/>
        </w:rPr>
        <w:t>p</w:t>
      </w:r>
      <w:r w:rsidR="00050472" w:rsidRPr="0068225C">
        <w:rPr>
          <w:rStyle w:val="Hyperlink"/>
          <w:rFonts w:ascii="Arial" w:eastAsia="Times New Roman" w:hAnsi="Arial" w:cs="Arial"/>
          <w:color w:val="000000" w:themeColor="text1"/>
          <w:lang w:val="en-GB"/>
        </w:rPr>
        <w:t>s://journals.sagepub.com/doi/pdf/10.1177/003172171009200119</w:t>
      </w:r>
      <w:r w:rsidR="00050472" w:rsidRPr="0068225C">
        <w:rPr>
          <w:rFonts w:ascii="Arial" w:eastAsia="Times New Roman" w:hAnsi="Arial" w:cs="Arial"/>
          <w:color w:val="000000" w:themeColor="text1"/>
          <w:u w:val="single"/>
          <w:lang w:val="en-GB"/>
        </w:rPr>
        <w:fldChar w:fldCharType="end"/>
      </w:r>
      <w:r w:rsidR="00050472" w:rsidRPr="0068225C">
        <w:rPr>
          <w:rFonts w:ascii="Arial" w:eastAsia="Times New Roman" w:hAnsi="Arial" w:cs="Arial"/>
          <w:color w:val="000000" w:themeColor="text1"/>
          <w:lang w:val="en-GB"/>
        </w:rPr>
        <w:t xml:space="preserve"> </w:t>
      </w:r>
      <w:r w:rsidR="002F5111" w:rsidRPr="0068225C">
        <w:rPr>
          <w:rFonts w:ascii="Arial" w:eastAsia="Times New Roman" w:hAnsi="Arial" w:cs="Arial"/>
          <w:color w:val="000000" w:themeColor="text1"/>
        </w:rPr>
        <w:t>(Darlllenwyd: 07.04.22)</w:t>
      </w:r>
    </w:p>
    <w:p w14:paraId="40AC4C9A" w14:textId="77777777" w:rsidR="000E3035" w:rsidRPr="00A53D16" w:rsidRDefault="000E3035" w:rsidP="000344FE">
      <w:pPr>
        <w:spacing w:after="0" w:line="276" w:lineRule="auto"/>
        <w:jc w:val="both"/>
        <w:rPr>
          <w:rFonts w:ascii="Arial" w:eastAsia="Times New Roman" w:hAnsi="Arial" w:cs="Arial"/>
          <w:color w:val="000000" w:themeColor="text1"/>
          <w:lang w:val="en-GB"/>
        </w:rPr>
      </w:pPr>
    </w:p>
    <w:p w14:paraId="757C2E99" w14:textId="2D037541" w:rsidR="005A50B0" w:rsidRDefault="004023DC" w:rsidP="000344FE">
      <w:pPr>
        <w:spacing w:after="0" w:line="276" w:lineRule="auto"/>
        <w:jc w:val="both"/>
        <w:rPr>
          <w:rFonts w:ascii="Arial" w:eastAsia="Times New Roman" w:hAnsi="Arial" w:cs="Arial"/>
          <w:color w:val="000000" w:themeColor="text1"/>
          <w:lang w:val="en-GB"/>
        </w:rPr>
      </w:pPr>
      <w:r w:rsidRPr="0068225C">
        <w:rPr>
          <w:rFonts w:ascii="Arial" w:eastAsia="Times New Roman" w:hAnsi="Arial" w:cs="Arial"/>
          <w:color w:val="000000" w:themeColor="text1"/>
          <w:lang w:val="en-GB"/>
        </w:rPr>
        <w:t xml:space="preserve">Bowman, B.T., Donovan, M.S. &amp; Burns, M S. (2001) </w:t>
      </w:r>
      <w:r w:rsidRPr="0068225C">
        <w:rPr>
          <w:rFonts w:ascii="Arial" w:eastAsia="Times New Roman" w:hAnsi="Arial" w:cs="Arial"/>
          <w:i/>
          <w:color w:val="000000" w:themeColor="text1"/>
          <w:lang w:val="en-GB"/>
        </w:rPr>
        <w:t>Eager to learn</w:t>
      </w:r>
      <w:r w:rsidRPr="0068225C">
        <w:rPr>
          <w:rFonts w:ascii="Arial" w:eastAsia="Times New Roman" w:hAnsi="Arial" w:cs="Arial"/>
          <w:color w:val="000000" w:themeColor="text1"/>
          <w:lang w:val="en-GB"/>
        </w:rPr>
        <w:t xml:space="preserve">. Washington DC, USA: National Academy Press. Ar gael yn: </w:t>
      </w:r>
      <w:hyperlink r:id="rId9" w:history="1">
        <w:r w:rsidRPr="0068225C">
          <w:rPr>
            <w:rStyle w:val="Hyperlink"/>
            <w:rFonts w:ascii="Arial" w:eastAsia="Times New Roman" w:hAnsi="Arial" w:cs="Arial"/>
            <w:color w:val="000000" w:themeColor="text1"/>
            <w:lang w:val="en-GB"/>
          </w:rPr>
          <w:t>https://files.eric.ed.gov/fulltext/ED447963.pdf</w:t>
        </w:r>
      </w:hyperlink>
      <w:r w:rsidRPr="0068225C">
        <w:rPr>
          <w:rFonts w:ascii="Arial" w:eastAsia="Times New Roman" w:hAnsi="Arial" w:cs="Arial"/>
          <w:color w:val="000000" w:themeColor="text1"/>
          <w:lang w:val="en-GB"/>
        </w:rPr>
        <w:t xml:space="preserve"> (Darllenwyd: 07.04.22)</w:t>
      </w:r>
    </w:p>
    <w:p w14:paraId="78B61920" w14:textId="77777777" w:rsidR="000E3035" w:rsidRPr="0068225C" w:rsidRDefault="000E3035" w:rsidP="000344FE">
      <w:pPr>
        <w:spacing w:after="0" w:line="276" w:lineRule="auto"/>
        <w:jc w:val="both"/>
        <w:rPr>
          <w:rFonts w:ascii="Arial" w:eastAsia="Times New Roman" w:hAnsi="Arial" w:cs="Arial"/>
          <w:color w:val="000000" w:themeColor="text1"/>
          <w:lang w:val="en-GB"/>
        </w:rPr>
      </w:pPr>
    </w:p>
    <w:p w14:paraId="37789477" w14:textId="7CEECAA5" w:rsidR="005A50B0" w:rsidRDefault="005A50B0" w:rsidP="000344FE">
      <w:pPr>
        <w:spacing w:after="0" w:line="276" w:lineRule="auto"/>
        <w:jc w:val="both"/>
        <w:rPr>
          <w:rFonts w:ascii="Arial" w:eastAsia="Times New Roman" w:hAnsi="Arial" w:cs="Arial"/>
          <w:color w:val="000000" w:themeColor="text1"/>
          <w:lang w:val="en-GB"/>
        </w:rPr>
      </w:pPr>
      <w:r w:rsidRPr="005A50B0">
        <w:rPr>
          <w:rFonts w:ascii="Arial" w:eastAsia="Times New Roman" w:hAnsi="Arial" w:cs="Arial"/>
          <w:color w:val="000000" w:themeColor="text1"/>
          <w:shd w:val="clear" w:color="auto" w:fill="FFFFFF"/>
          <w:lang w:val="en-GB"/>
        </w:rPr>
        <w:t>Brookhart, S.M., 2017. </w:t>
      </w:r>
      <w:r w:rsidRPr="005A50B0">
        <w:rPr>
          <w:rFonts w:ascii="Arial" w:eastAsia="Times New Roman" w:hAnsi="Arial" w:cs="Arial"/>
          <w:i/>
          <w:iCs/>
          <w:color w:val="000000" w:themeColor="text1"/>
          <w:shd w:val="clear" w:color="auto" w:fill="FFFFFF"/>
          <w:lang w:val="en-GB"/>
        </w:rPr>
        <w:t>How to give effective feedback to your students</w:t>
      </w:r>
      <w:r w:rsidRPr="005A50B0">
        <w:rPr>
          <w:rFonts w:ascii="Arial" w:eastAsia="Times New Roman" w:hAnsi="Arial" w:cs="Arial"/>
          <w:color w:val="000000" w:themeColor="text1"/>
          <w:shd w:val="clear" w:color="auto" w:fill="FFFFFF"/>
          <w:lang w:val="en-GB"/>
        </w:rPr>
        <w:t>. ASCD.</w:t>
      </w:r>
      <w:r w:rsidRPr="0068225C">
        <w:rPr>
          <w:rFonts w:ascii="Arial" w:eastAsia="Times New Roman" w:hAnsi="Arial" w:cs="Arial"/>
          <w:color w:val="000000" w:themeColor="text1"/>
          <w:lang w:val="en-GB"/>
        </w:rPr>
        <w:t xml:space="preserve"> Ar gael yn: </w:t>
      </w:r>
      <w:hyperlink r:id="rId10" w:history="1">
        <w:r w:rsidRPr="0068225C">
          <w:rPr>
            <w:rStyle w:val="Hyperlink"/>
            <w:rFonts w:ascii="Arial" w:eastAsia="Times New Roman" w:hAnsi="Arial" w:cs="Arial"/>
            <w:color w:val="000000" w:themeColor="text1"/>
            <w:lang w:val="en-GB"/>
          </w:rPr>
          <w:t>https://books.google.co.uk/books?hl=en&amp;lr=&amp;id=uttODgAAQBAJ&amp;oi=fnd&amp;pg=PA1&amp;dq=use+of+effective+feedback&amp;ots=PSPmot_FUM&amp;sig=z_d1YcFzbmXiH2XxSWSHP8E1qjc#v=onepage&amp;q=use%20of%20effective%20feedback&amp;f=false</w:t>
        </w:r>
      </w:hyperlink>
      <w:r w:rsidRPr="0068225C">
        <w:rPr>
          <w:rFonts w:ascii="Arial" w:eastAsia="Times New Roman" w:hAnsi="Arial" w:cs="Arial"/>
          <w:color w:val="000000" w:themeColor="text1"/>
          <w:lang w:val="en-GB"/>
        </w:rPr>
        <w:t xml:space="preserve"> (Darllenwyd: 07.04.22)</w:t>
      </w:r>
    </w:p>
    <w:p w14:paraId="6FE11D0A" w14:textId="77777777" w:rsidR="000E3035" w:rsidRPr="0068225C" w:rsidRDefault="000E3035" w:rsidP="000344FE">
      <w:pPr>
        <w:spacing w:after="0" w:line="276" w:lineRule="auto"/>
        <w:jc w:val="both"/>
        <w:rPr>
          <w:rFonts w:ascii="Arial" w:eastAsia="Times New Roman" w:hAnsi="Arial" w:cs="Arial"/>
          <w:color w:val="000000" w:themeColor="text1"/>
          <w:lang w:val="en-GB"/>
        </w:rPr>
      </w:pPr>
    </w:p>
    <w:p w14:paraId="020A4582" w14:textId="014ECEDB" w:rsidR="00A53D16" w:rsidRPr="000E3035" w:rsidRDefault="002637BD" w:rsidP="000344FE">
      <w:pPr>
        <w:spacing w:line="276" w:lineRule="auto"/>
        <w:jc w:val="both"/>
        <w:rPr>
          <w:rFonts w:ascii="Arial" w:hAnsi="Arial" w:cs="Arial"/>
          <w:color w:val="000000" w:themeColor="text1"/>
        </w:rPr>
      </w:pPr>
      <w:r w:rsidRPr="0068225C">
        <w:rPr>
          <w:rFonts w:ascii="Arial" w:hAnsi="Arial" w:cs="Arial"/>
          <w:color w:val="000000" w:themeColor="text1"/>
        </w:rPr>
        <w:t xml:space="preserve">Flórez, M.T. &amp; Sammons, P. (2013) Assessment for learning: effects and impact. Reading: CfBT. Ar gael yn: </w:t>
      </w:r>
      <w:hyperlink r:id="rId11" w:history="1">
        <w:r w:rsidRPr="0068225C">
          <w:rPr>
            <w:rStyle w:val="Hyperlink"/>
            <w:rFonts w:ascii="Arial" w:hAnsi="Arial" w:cs="Arial"/>
            <w:color w:val="000000" w:themeColor="text1"/>
          </w:rPr>
          <w:t>https://files.eric.ed.gov/fulltext/ED546817.pdf</w:t>
        </w:r>
      </w:hyperlink>
      <w:r w:rsidR="000E3035">
        <w:rPr>
          <w:rStyle w:val="Hyperlink"/>
          <w:rFonts w:ascii="Arial" w:hAnsi="Arial" w:cs="Arial"/>
          <w:color w:val="000000" w:themeColor="text1"/>
          <w:u w:val="none"/>
        </w:rPr>
        <w:t xml:space="preserve"> (Darllenwyd: 07.04.22)</w:t>
      </w:r>
    </w:p>
    <w:p w14:paraId="6F65717E" w14:textId="13D5CA4C" w:rsidR="00A53D16" w:rsidRDefault="00C94DD5" w:rsidP="000344FE">
      <w:pPr>
        <w:spacing w:line="276" w:lineRule="auto"/>
        <w:jc w:val="both"/>
        <w:rPr>
          <w:rStyle w:val="Hyperlink"/>
          <w:rFonts w:ascii="Arial" w:hAnsi="Arial" w:cs="Arial"/>
          <w:color w:val="000000" w:themeColor="text1"/>
          <w:u w:val="none"/>
        </w:rPr>
      </w:pPr>
      <w:r w:rsidRPr="0068225C">
        <w:rPr>
          <w:rFonts w:ascii="Arial" w:hAnsi="Arial" w:cs="Arial"/>
          <w:color w:val="000000" w:themeColor="text1"/>
        </w:rPr>
        <w:t xml:space="preserve">Llywodraeth Cymru (2020) </w:t>
      </w:r>
      <w:r w:rsidRPr="0068225C">
        <w:rPr>
          <w:rFonts w:ascii="Arial" w:hAnsi="Arial" w:cs="Arial"/>
          <w:i/>
          <w:iCs/>
          <w:color w:val="000000" w:themeColor="text1"/>
        </w:rPr>
        <w:t>Canllawiau Cwrlicwlwm i Gymru</w:t>
      </w:r>
      <w:r w:rsidRPr="0068225C">
        <w:rPr>
          <w:rFonts w:ascii="Arial" w:hAnsi="Arial" w:cs="Arial"/>
          <w:color w:val="000000" w:themeColor="text1"/>
        </w:rPr>
        <w:t xml:space="preserve">. Ar gael yn: </w:t>
      </w:r>
      <w:hyperlink r:id="rId12" w:history="1">
        <w:r w:rsidRPr="0068225C">
          <w:rPr>
            <w:rStyle w:val="Hyperlink"/>
            <w:rFonts w:ascii="Arial" w:hAnsi="Arial" w:cs="Arial"/>
            <w:color w:val="000000" w:themeColor="text1"/>
          </w:rPr>
          <w:t>https://hwb.gov.wales/api/storage/b0e91f7c-0050-47b6-9b23-0273d39df9f3/canllawiau-cwricwlwm-i-gymru-070220.pdf</w:t>
        </w:r>
      </w:hyperlink>
      <w:r w:rsidRPr="0068225C">
        <w:rPr>
          <w:rStyle w:val="Hyperlink"/>
          <w:rFonts w:ascii="Arial" w:hAnsi="Arial" w:cs="Arial"/>
          <w:color w:val="000000" w:themeColor="text1"/>
        </w:rPr>
        <w:t xml:space="preserve"> </w:t>
      </w:r>
      <w:r w:rsidRPr="0068225C">
        <w:rPr>
          <w:rStyle w:val="Hyperlink"/>
          <w:rFonts w:ascii="Arial" w:hAnsi="Arial" w:cs="Arial"/>
          <w:color w:val="000000" w:themeColor="text1"/>
          <w:u w:val="none"/>
        </w:rPr>
        <w:t>(Darllenwyd: 07.04.22)</w:t>
      </w:r>
      <w:r w:rsidR="00AE169E" w:rsidRPr="0068225C">
        <w:rPr>
          <w:rStyle w:val="Hyperlink"/>
          <w:rFonts w:ascii="Arial" w:hAnsi="Arial" w:cs="Arial"/>
          <w:color w:val="000000" w:themeColor="text1"/>
          <w:u w:val="none"/>
        </w:rPr>
        <w:t xml:space="preserve"> </w:t>
      </w:r>
    </w:p>
    <w:p w14:paraId="0BBE8B85" w14:textId="77777777" w:rsidR="000344FE" w:rsidRDefault="000344FE" w:rsidP="000344FE">
      <w:pPr>
        <w:spacing w:line="276" w:lineRule="auto"/>
        <w:jc w:val="both"/>
        <w:rPr>
          <w:rStyle w:val="Hyperlink"/>
          <w:rFonts w:ascii="Arial" w:hAnsi="Arial" w:cs="Arial"/>
          <w:color w:val="000000" w:themeColor="text1"/>
        </w:rPr>
      </w:pPr>
    </w:p>
    <w:p w14:paraId="2A506191" w14:textId="27FB32DA" w:rsidR="00A53D16" w:rsidRDefault="00381029" w:rsidP="000344FE">
      <w:pPr>
        <w:spacing w:line="276" w:lineRule="auto"/>
        <w:jc w:val="both"/>
        <w:rPr>
          <w:rStyle w:val="Hyperlink"/>
          <w:rFonts w:ascii="Arial" w:hAnsi="Arial" w:cs="Arial"/>
          <w:color w:val="000000" w:themeColor="text1"/>
          <w:u w:val="none"/>
        </w:rPr>
      </w:pPr>
      <w:r w:rsidRPr="0068225C">
        <w:rPr>
          <w:rStyle w:val="Hyperlink"/>
          <w:rFonts w:ascii="Arial" w:hAnsi="Arial" w:cs="Arial"/>
          <w:color w:val="000000" w:themeColor="text1"/>
          <w:u w:val="none"/>
        </w:rPr>
        <w:t xml:space="preserve">Llywodraeth Cymru (2010) </w:t>
      </w:r>
      <w:r w:rsidRPr="0068225C">
        <w:rPr>
          <w:rStyle w:val="Hyperlink"/>
          <w:rFonts w:ascii="Arial" w:hAnsi="Arial" w:cs="Arial"/>
          <w:i/>
          <w:color w:val="000000" w:themeColor="text1"/>
          <w:u w:val="none"/>
        </w:rPr>
        <w:t>How to develop thinking and assessment for learning in the classroom</w:t>
      </w:r>
      <w:r w:rsidR="008B574D" w:rsidRPr="0068225C">
        <w:rPr>
          <w:rStyle w:val="Hyperlink"/>
          <w:rFonts w:ascii="Arial" w:hAnsi="Arial" w:cs="Arial"/>
          <w:i/>
          <w:color w:val="000000" w:themeColor="text1"/>
          <w:u w:val="none"/>
        </w:rPr>
        <w:t>.</w:t>
      </w:r>
      <w:r w:rsidR="00BC14A4" w:rsidRPr="0068225C">
        <w:rPr>
          <w:rStyle w:val="Hyperlink"/>
          <w:rFonts w:ascii="Arial" w:hAnsi="Arial" w:cs="Arial"/>
          <w:i/>
          <w:color w:val="000000" w:themeColor="text1"/>
          <w:u w:val="none"/>
        </w:rPr>
        <w:t xml:space="preserve"> </w:t>
      </w:r>
      <w:r w:rsidR="00BC14A4" w:rsidRPr="0068225C">
        <w:rPr>
          <w:rStyle w:val="Hyperlink"/>
          <w:rFonts w:ascii="Arial" w:hAnsi="Arial" w:cs="Arial"/>
          <w:color w:val="000000" w:themeColor="text1"/>
          <w:u w:val="none"/>
        </w:rPr>
        <w:t xml:space="preserve">Ar gael yn: </w:t>
      </w:r>
      <w:hyperlink r:id="rId13" w:history="1">
        <w:r w:rsidR="00BC14A4" w:rsidRPr="0068225C">
          <w:rPr>
            <w:rStyle w:val="Hyperlink"/>
            <w:rFonts w:ascii="Arial" w:hAnsi="Arial" w:cs="Arial"/>
            <w:color w:val="000000" w:themeColor="text1"/>
          </w:rPr>
          <w:t>https://hwb.gov.wales/api/storage/663d00fd-9c3b-4003-9a1f-0012bad39fad/how-to-develop-thinking-and-assessment-for-learning-in-the-classroom.pdf</w:t>
        </w:r>
      </w:hyperlink>
      <w:r w:rsidR="00BC14A4" w:rsidRPr="0068225C">
        <w:rPr>
          <w:rStyle w:val="Hyperlink"/>
          <w:rFonts w:ascii="Arial" w:hAnsi="Arial" w:cs="Arial"/>
          <w:color w:val="000000" w:themeColor="text1"/>
          <w:u w:val="none"/>
        </w:rPr>
        <w:t xml:space="preserve"> (Darllenwyd: 07.04.22)</w:t>
      </w:r>
      <w:bookmarkStart w:id="3" w:name="_Toc59719059"/>
      <w:bookmarkStart w:id="4" w:name="_Toc59719115"/>
    </w:p>
    <w:p w14:paraId="6ADA9E40" w14:textId="77777777" w:rsidR="000344FE" w:rsidRDefault="000344FE" w:rsidP="000344FE">
      <w:pPr>
        <w:spacing w:line="276" w:lineRule="auto"/>
        <w:jc w:val="both"/>
        <w:rPr>
          <w:rStyle w:val="Hyperlink"/>
          <w:rFonts w:ascii="Arial" w:hAnsi="Arial" w:cs="Arial"/>
          <w:color w:val="000000" w:themeColor="text1"/>
          <w:u w:val="none"/>
        </w:rPr>
      </w:pPr>
    </w:p>
    <w:p w14:paraId="5E189FD8" w14:textId="79122796" w:rsidR="00A53D16" w:rsidRDefault="00904148" w:rsidP="000344FE">
      <w:pPr>
        <w:spacing w:line="276" w:lineRule="auto"/>
        <w:jc w:val="both"/>
        <w:rPr>
          <w:rStyle w:val="Hyperlink"/>
          <w:rFonts w:ascii="Arial" w:hAnsi="Arial" w:cs="Arial"/>
          <w:color w:val="000000" w:themeColor="text1"/>
          <w:u w:val="none"/>
        </w:rPr>
      </w:pPr>
      <w:r w:rsidRPr="0068225C">
        <w:rPr>
          <w:rFonts w:ascii="Arial" w:hAnsi="Arial" w:cs="Arial"/>
          <w:color w:val="000000" w:themeColor="text1"/>
        </w:rPr>
        <w:t xml:space="preserve">National Foundation for Educational Research (2002-2018) </w:t>
      </w:r>
      <w:r w:rsidRPr="0068225C">
        <w:rPr>
          <w:rFonts w:ascii="Arial" w:hAnsi="Arial" w:cs="Arial"/>
          <w:i/>
          <w:iCs/>
          <w:color w:val="000000" w:themeColor="text1"/>
        </w:rPr>
        <w:t>An introduction to formative and summative assessment</w:t>
      </w:r>
      <w:r w:rsidRPr="0068225C">
        <w:rPr>
          <w:rFonts w:ascii="Arial" w:hAnsi="Arial" w:cs="Arial"/>
          <w:color w:val="000000" w:themeColor="text1"/>
        </w:rPr>
        <w:t xml:space="preserve">. Ar gael yn: </w:t>
      </w:r>
      <w:hyperlink r:id="rId14" w:history="1">
        <w:r w:rsidRPr="0068225C">
          <w:rPr>
            <w:rStyle w:val="Hyperlink"/>
            <w:rFonts w:ascii="Arial" w:hAnsi="Arial" w:cs="Arial"/>
            <w:color w:val="000000" w:themeColor="text1"/>
          </w:rPr>
          <w:t>https://www.nfer.ac.uk/for-schools/free-resources-advice/assessment-hub/introduction-to-assessment/an-introduction-to-formative-and-summative-assessment/</w:t>
        </w:r>
        <w:bookmarkEnd w:id="3"/>
        <w:bookmarkEnd w:id="4"/>
      </w:hyperlink>
      <w:r w:rsidRPr="0068225C">
        <w:rPr>
          <w:rFonts w:ascii="Arial" w:hAnsi="Arial" w:cs="Arial"/>
          <w:color w:val="000000" w:themeColor="text1"/>
        </w:rPr>
        <w:t xml:space="preserve"> </w:t>
      </w:r>
      <w:r w:rsidRPr="0068225C">
        <w:rPr>
          <w:rStyle w:val="Hyperlink"/>
          <w:rFonts w:ascii="Arial" w:hAnsi="Arial" w:cs="Arial"/>
          <w:color w:val="000000" w:themeColor="text1"/>
          <w:u w:val="none"/>
        </w:rPr>
        <w:t>(Darllenwyd: 07.04.22)</w:t>
      </w:r>
    </w:p>
    <w:p w14:paraId="48858D6B" w14:textId="77777777" w:rsidR="000344FE" w:rsidRDefault="000344FE" w:rsidP="000344FE">
      <w:pPr>
        <w:spacing w:line="276" w:lineRule="auto"/>
        <w:jc w:val="both"/>
        <w:rPr>
          <w:rStyle w:val="Hyperlink"/>
          <w:rFonts w:ascii="Arial" w:hAnsi="Arial" w:cs="Arial"/>
          <w:color w:val="000000" w:themeColor="text1"/>
        </w:rPr>
      </w:pPr>
    </w:p>
    <w:p w14:paraId="5F63CBA9" w14:textId="468F1950" w:rsidR="00A53D16" w:rsidRDefault="00131CD0" w:rsidP="000344FE">
      <w:pPr>
        <w:spacing w:line="276" w:lineRule="auto"/>
        <w:jc w:val="both"/>
        <w:rPr>
          <w:rStyle w:val="Hyperlink"/>
          <w:rFonts w:ascii="Arial" w:hAnsi="Arial" w:cs="Arial"/>
          <w:bCs/>
          <w:color w:val="000000" w:themeColor="text1"/>
          <w:u w:val="none"/>
        </w:rPr>
      </w:pPr>
      <w:r w:rsidRPr="0068225C">
        <w:rPr>
          <w:rFonts w:ascii="Arial" w:hAnsi="Arial" w:cs="Arial"/>
          <w:color w:val="000000" w:themeColor="text1"/>
        </w:rPr>
        <w:t xml:space="preserve">Rosenshine, B (2012) </w:t>
      </w:r>
      <w:r w:rsidRPr="0068225C">
        <w:rPr>
          <w:rFonts w:ascii="Arial" w:hAnsi="Arial" w:cs="Arial"/>
          <w:i/>
          <w:iCs/>
          <w:color w:val="000000" w:themeColor="text1"/>
        </w:rPr>
        <w:t>Principles of Instruction Research-Based Strategies That All Teachers Should Know.</w:t>
      </w:r>
      <w:r w:rsidRPr="0068225C">
        <w:rPr>
          <w:rFonts w:ascii="Arial" w:hAnsi="Arial" w:cs="Arial"/>
          <w:color w:val="000000" w:themeColor="text1"/>
        </w:rPr>
        <w:t xml:space="preserve"> Ar gael yn: </w:t>
      </w:r>
      <w:hyperlink r:id="rId15" w:history="1">
        <w:r w:rsidRPr="0068225C">
          <w:rPr>
            <w:rStyle w:val="Hyperlink"/>
            <w:rFonts w:ascii="Arial" w:hAnsi="Arial" w:cs="Arial"/>
            <w:color w:val="000000" w:themeColor="text1"/>
          </w:rPr>
          <w:t>https://www.teachertoolkit.co.uk/wp-content/uploads/2018/10/Principles-of-Insruction-Rosenshine.pdf</w:t>
        </w:r>
      </w:hyperlink>
      <w:r w:rsidRPr="0068225C">
        <w:rPr>
          <w:rStyle w:val="Hyperlink"/>
          <w:rFonts w:ascii="Arial" w:hAnsi="Arial" w:cs="Arial"/>
          <w:color w:val="000000" w:themeColor="text1"/>
        </w:rPr>
        <w:t xml:space="preserve"> </w:t>
      </w:r>
      <w:r w:rsidRPr="0068225C">
        <w:rPr>
          <w:rStyle w:val="Hyperlink"/>
          <w:rFonts w:ascii="Arial" w:hAnsi="Arial" w:cs="Arial"/>
          <w:bCs/>
          <w:color w:val="000000" w:themeColor="text1"/>
          <w:u w:val="none"/>
        </w:rPr>
        <w:t>(Darllenwyd: 07.04.22)</w:t>
      </w:r>
    </w:p>
    <w:p w14:paraId="7ACAEAED" w14:textId="77777777" w:rsidR="000344FE" w:rsidRDefault="000344FE" w:rsidP="000344FE">
      <w:pPr>
        <w:spacing w:line="276" w:lineRule="auto"/>
        <w:jc w:val="both"/>
        <w:rPr>
          <w:rStyle w:val="Hyperlink"/>
          <w:rFonts w:ascii="Arial" w:hAnsi="Arial" w:cs="Arial"/>
          <w:color w:val="000000" w:themeColor="text1"/>
        </w:rPr>
      </w:pPr>
    </w:p>
    <w:p w14:paraId="4D705248" w14:textId="21B357F4" w:rsidR="00131CD0" w:rsidRPr="00A53D16" w:rsidRDefault="00704D6F" w:rsidP="000344FE">
      <w:pPr>
        <w:spacing w:line="276" w:lineRule="auto"/>
        <w:jc w:val="both"/>
        <w:rPr>
          <w:rFonts w:ascii="Arial" w:hAnsi="Arial" w:cs="Arial"/>
          <w:color w:val="000000" w:themeColor="text1"/>
          <w:u w:val="single"/>
        </w:rPr>
      </w:pPr>
      <w:r w:rsidRPr="00704D6F">
        <w:rPr>
          <w:rFonts w:ascii="Arial" w:eastAsia="Times New Roman" w:hAnsi="Arial" w:cs="Arial"/>
          <w:color w:val="000000" w:themeColor="text1"/>
          <w:lang w:val="en-GB"/>
        </w:rPr>
        <w:t>Siraj-Blatchford, I., Taggart, B., Sammons, P., Melhuish, E., &amp; Sylva, K. (2013). Effective teachers in primary schools: Key research on pedagogy and children's learning. Stoke on Trent: Trentham Books.</w:t>
      </w:r>
      <w:r w:rsidR="00CA2AE2">
        <w:rPr>
          <w:rFonts w:ascii="Arial" w:eastAsia="Times New Roman" w:hAnsi="Arial" w:cs="Arial"/>
          <w:color w:val="000000" w:themeColor="text1"/>
          <w:lang w:val="en-GB"/>
        </w:rPr>
        <w:t xml:space="preserve"> Ar gael yn: </w:t>
      </w:r>
      <w:hyperlink r:id="rId16" w:history="1">
        <w:r w:rsidR="00CA2AE2" w:rsidRPr="00D72FE9">
          <w:rPr>
            <w:rStyle w:val="Hyperlink"/>
            <w:rFonts w:ascii="Arial" w:eastAsia="Times New Roman" w:hAnsi="Arial" w:cs="Arial"/>
            <w:lang w:val="en-GB"/>
          </w:rPr>
          <w:t>https://www.pearson.com/content/dam/one-dot-com/one-dot-com/global/Files/about-pearson/innovation/open-ideas/ExploringEffectivePedagogy.pdf</w:t>
        </w:r>
      </w:hyperlink>
      <w:r w:rsidR="00CA2AE2">
        <w:rPr>
          <w:rFonts w:ascii="Arial" w:eastAsia="Times New Roman" w:hAnsi="Arial" w:cs="Arial"/>
          <w:color w:val="000000" w:themeColor="text1"/>
          <w:lang w:val="en-GB"/>
        </w:rPr>
        <w:t xml:space="preserve"> (Darllenwyd: 07.04.22)</w:t>
      </w:r>
    </w:p>
    <w:sectPr w:rsidR="00131CD0" w:rsidRPr="00A53D16">
      <w:headerReference w:type="default" r:id="rId17"/>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B76F47" w14:textId="77777777" w:rsidR="0036331B" w:rsidRDefault="0036331B" w:rsidP="00E34E86">
      <w:pPr>
        <w:spacing w:after="0" w:line="240" w:lineRule="auto"/>
      </w:pPr>
      <w:r>
        <w:separator/>
      </w:r>
    </w:p>
  </w:endnote>
  <w:endnote w:type="continuationSeparator" w:id="0">
    <w:p w14:paraId="7E358212" w14:textId="77777777" w:rsidR="0036331B" w:rsidRDefault="0036331B" w:rsidP="00E34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8680940"/>
      <w:docPartObj>
        <w:docPartGallery w:val="Page Numbers (Bottom of Page)"/>
        <w:docPartUnique/>
      </w:docPartObj>
    </w:sdtPr>
    <w:sdtContent>
      <w:p w14:paraId="5FE58F87" w14:textId="57EF6445" w:rsidR="0028308B" w:rsidRDefault="0028308B" w:rsidP="0028308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11530A" w14:textId="77777777" w:rsidR="0028308B" w:rsidRDefault="002830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09890795"/>
      <w:docPartObj>
        <w:docPartGallery w:val="Page Numbers (Bottom of Page)"/>
        <w:docPartUnique/>
      </w:docPartObj>
    </w:sdtPr>
    <w:sdtContent>
      <w:p w14:paraId="64198781" w14:textId="37831AA9" w:rsidR="0028308B" w:rsidRDefault="0028308B" w:rsidP="0028308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E80BE3B" w14:textId="77777777" w:rsidR="0028308B" w:rsidRDefault="002830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5EF3B8" w14:textId="77777777" w:rsidR="0036331B" w:rsidRDefault="0036331B" w:rsidP="00E34E86">
      <w:pPr>
        <w:spacing w:after="0" w:line="240" w:lineRule="auto"/>
      </w:pPr>
      <w:r>
        <w:separator/>
      </w:r>
    </w:p>
  </w:footnote>
  <w:footnote w:type="continuationSeparator" w:id="0">
    <w:p w14:paraId="42A3B6BE" w14:textId="77777777" w:rsidR="0036331B" w:rsidRDefault="0036331B" w:rsidP="00E34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30870" w14:textId="492B094D" w:rsidR="0028308B" w:rsidRDefault="0028308B">
    <w:pPr>
      <w:pStyle w:val="Header"/>
    </w:pPr>
    <w:r>
      <w:t>ECAD6008-C</w:t>
    </w:r>
    <w:r>
      <w:tab/>
    </w:r>
    <w:r>
      <w:tab/>
      <w:t>Rhif Myfyriwr: 1901389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77ACC"/>
    <w:multiLevelType w:val="hybridMultilevel"/>
    <w:tmpl w:val="4A923D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01232C"/>
    <w:multiLevelType w:val="hybridMultilevel"/>
    <w:tmpl w:val="055CE1E6"/>
    <w:lvl w:ilvl="0" w:tplc="BAA0317C">
      <w:start w:val="1"/>
      <w:numFmt w:val="bullet"/>
      <w:lvlText w:val="•"/>
      <w:lvlJc w:val="left"/>
      <w:pPr>
        <w:tabs>
          <w:tab w:val="num" w:pos="720"/>
        </w:tabs>
        <w:ind w:left="720" w:hanging="360"/>
      </w:pPr>
      <w:rPr>
        <w:rFonts w:ascii="Arial" w:hAnsi="Arial" w:hint="default"/>
      </w:rPr>
    </w:lvl>
    <w:lvl w:ilvl="1" w:tplc="D488DD1C" w:tentative="1">
      <w:start w:val="1"/>
      <w:numFmt w:val="bullet"/>
      <w:lvlText w:val="•"/>
      <w:lvlJc w:val="left"/>
      <w:pPr>
        <w:tabs>
          <w:tab w:val="num" w:pos="1440"/>
        </w:tabs>
        <w:ind w:left="1440" w:hanging="360"/>
      </w:pPr>
      <w:rPr>
        <w:rFonts w:ascii="Arial" w:hAnsi="Arial" w:hint="default"/>
      </w:rPr>
    </w:lvl>
    <w:lvl w:ilvl="2" w:tplc="01628610" w:tentative="1">
      <w:start w:val="1"/>
      <w:numFmt w:val="bullet"/>
      <w:lvlText w:val="•"/>
      <w:lvlJc w:val="left"/>
      <w:pPr>
        <w:tabs>
          <w:tab w:val="num" w:pos="2160"/>
        </w:tabs>
        <w:ind w:left="2160" w:hanging="360"/>
      </w:pPr>
      <w:rPr>
        <w:rFonts w:ascii="Arial" w:hAnsi="Arial" w:hint="default"/>
      </w:rPr>
    </w:lvl>
    <w:lvl w:ilvl="3" w:tplc="793690C0" w:tentative="1">
      <w:start w:val="1"/>
      <w:numFmt w:val="bullet"/>
      <w:lvlText w:val="•"/>
      <w:lvlJc w:val="left"/>
      <w:pPr>
        <w:tabs>
          <w:tab w:val="num" w:pos="2880"/>
        </w:tabs>
        <w:ind w:left="2880" w:hanging="360"/>
      </w:pPr>
      <w:rPr>
        <w:rFonts w:ascii="Arial" w:hAnsi="Arial" w:hint="default"/>
      </w:rPr>
    </w:lvl>
    <w:lvl w:ilvl="4" w:tplc="B3881E2E" w:tentative="1">
      <w:start w:val="1"/>
      <w:numFmt w:val="bullet"/>
      <w:lvlText w:val="•"/>
      <w:lvlJc w:val="left"/>
      <w:pPr>
        <w:tabs>
          <w:tab w:val="num" w:pos="3600"/>
        </w:tabs>
        <w:ind w:left="3600" w:hanging="360"/>
      </w:pPr>
      <w:rPr>
        <w:rFonts w:ascii="Arial" w:hAnsi="Arial" w:hint="default"/>
      </w:rPr>
    </w:lvl>
    <w:lvl w:ilvl="5" w:tplc="3EB86C14" w:tentative="1">
      <w:start w:val="1"/>
      <w:numFmt w:val="bullet"/>
      <w:lvlText w:val="•"/>
      <w:lvlJc w:val="left"/>
      <w:pPr>
        <w:tabs>
          <w:tab w:val="num" w:pos="4320"/>
        </w:tabs>
        <w:ind w:left="4320" w:hanging="360"/>
      </w:pPr>
      <w:rPr>
        <w:rFonts w:ascii="Arial" w:hAnsi="Arial" w:hint="default"/>
      </w:rPr>
    </w:lvl>
    <w:lvl w:ilvl="6" w:tplc="A4CE100E" w:tentative="1">
      <w:start w:val="1"/>
      <w:numFmt w:val="bullet"/>
      <w:lvlText w:val="•"/>
      <w:lvlJc w:val="left"/>
      <w:pPr>
        <w:tabs>
          <w:tab w:val="num" w:pos="5040"/>
        </w:tabs>
        <w:ind w:left="5040" w:hanging="360"/>
      </w:pPr>
      <w:rPr>
        <w:rFonts w:ascii="Arial" w:hAnsi="Arial" w:hint="default"/>
      </w:rPr>
    </w:lvl>
    <w:lvl w:ilvl="7" w:tplc="4C7238A4" w:tentative="1">
      <w:start w:val="1"/>
      <w:numFmt w:val="bullet"/>
      <w:lvlText w:val="•"/>
      <w:lvlJc w:val="left"/>
      <w:pPr>
        <w:tabs>
          <w:tab w:val="num" w:pos="5760"/>
        </w:tabs>
        <w:ind w:left="5760" w:hanging="360"/>
      </w:pPr>
      <w:rPr>
        <w:rFonts w:ascii="Arial" w:hAnsi="Arial" w:hint="default"/>
      </w:rPr>
    </w:lvl>
    <w:lvl w:ilvl="8" w:tplc="75D6F79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33B4D6B"/>
    <w:multiLevelType w:val="hybridMultilevel"/>
    <w:tmpl w:val="68A4C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5BF"/>
    <w:rsid w:val="000012DE"/>
    <w:rsid w:val="00001460"/>
    <w:rsid w:val="00001E43"/>
    <w:rsid w:val="00007209"/>
    <w:rsid w:val="000122E4"/>
    <w:rsid w:val="0002380A"/>
    <w:rsid w:val="0002435C"/>
    <w:rsid w:val="00025523"/>
    <w:rsid w:val="000344FE"/>
    <w:rsid w:val="00036B55"/>
    <w:rsid w:val="00050472"/>
    <w:rsid w:val="00050B29"/>
    <w:rsid w:val="00050D84"/>
    <w:rsid w:val="00062FC6"/>
    <w:rsid w:val="00063EE6"/>
    <w:rsid w:val="00064191"/>
    <w:rsid w:val="000732AD"/>
    <w:rsid w:val="00075D3A"/>
    <w:rsid w:val="000817E2"/>
    <w:rsid w:val="000979F1"/>
    <w:rsid w:val="000A184D"/>
    <w:rsid w:val="000B0870"/>
    <w:rsid w:val="000B52F4"/>
    <w:rsid w:val="000C797D"/>
    <w:rsid w:val="000D0A6E"/>
    <w:rsid w:val="000E3035"/>
    <w:rsid w:val="000F13CD"/>
    <w:rsid w:val="001054E9"/>
    <w:rsid w:val="001130E8"/>
    <w:rsid w:val="00131CD0"/>
    <w:rsid w:val="00141796"/>
    <w:rsid w:val="00143E88"/>
    <w:rsid w:val="0014427E"/>
    <w:rsid w:val="001503B4"/>
    <w:rsid w:val="00152BFA"/>
    <w:rsid w:val="00156C66"/>
    <w:rsid w:val="0016536B"/>
    <w:rsid w:val="00172366"/>
    <w:rsid w:val="00190270"/>
    <w:rsid w:val="00190786"/>
    <w:rsid w:val="001914AC"/>
    <w:rsid w:val="00197F0B"/>
    <w:rsid w:val="001A3181"/>
    <w:rsid w:val="001A63BA"/>
    <w:rsid w:val="001B50DE"/>
    <w:rsid w:val="001B55D8"/>
    <w:rsid w:val="001C0931"/>
    <w:rsid w:val="001C0D4B"/>
    <w:rsid w:val="001C0F5B"/>
    <w:rsid w:val="001C160C"/>
    <w:rsid w:val="001C3B22"/>
    <w:rsid w:val="001C76EB"/>
    <w:rsid w:val="001D61AB"/>
    <w:rsid w:val="001E6A30"/>
    <w:rsid w:val="001F305C"/>
    <w:rsid w:val="001F3F19"/>
    <w:rsid w:val="001F5FF6"/>
    <w:rsid w:val="00211575"/>
    <w:rsid w:val="00220737"/>
    <w:rsid w:val="00221E7F"/>
    <w:rsid w:val="002359C4"/>
    <w:rsid w:val="00237E08"/>
    <w:rsid w:val="00240C29"/>
    <w:rsid w:val="00250131"/>
    <w:rsid w:val="002605D0"/>
    <w:rsid w:val="002637BD"/>
    <w:rsid w:val="00267B0B"/>
    <w:rsid w:val="00270893"/>
    <w:rsid w:val="00270F73"/>
    <w:rsid w:val="0028124F"/>
    <w:rsid w:val="0028308B"/>
    <w:rsid w:val="0028730A"/>
    <w:rsid w:val="00294838"/>
    <w:rsid w:val="002B18F8"/>
    <w:rsid w:val="002C07BE"/>
    <w:rsid w:val="002D476D"/>
    <w:rsid w:val="002D7B92"/>
    <w:rsid w:val="002E0555"/>
    <w:rsid w:val="002E1C55"/>
    <w:rsid w:val="002E2954"/>
    <w:rsid w:val="002E3A8B"/>
    <w:rsid w:val="002E62BA"/>
    <w:rsid w:val="002E6F30"/>
    <w:rsid w:val="002F5111"/>
    <w:rsid w:val="0030021D"/>
    <w:rsid w:val="00312F69"/>
    <w:rsid w:val="00315730"/>
    <w:rsid w:val="003223E0"/>
    <w:rsid w:val="00323804"/>
    <w:rsid w:val="00324126"/>
    <w:rsid w:val="003421D4"/>
    <w:rsid w:val="00347625"/>
    <w:rsid w:val="003577B0"/>
    <w:rsid w:val="0036331B"/>
    <w:rsid w:val="00372D43"/>
    <w:rsid w:val="00381029"/>
    <w:rsid w:val="003849E0"/>
    <w:rsid w:val="003851FB"/>
    <w:rsid w:val="00391099"/>
    <w:rsid w:val="003A0E7F"/>
    <w:rsid w:val="003B299C"/>
    <w:rsid w:val="003B45E5"/>
    <w:rsid w:val="003C3D7A"/>
    <w:rsid w:val="003C7008"/>
    <w:rsid w:val="003D21C4"/>
    <w:rsid w:val="003D2F43"/>
    <w:rsid w:val="003E0F2E"/>
    <w:rsid w:val="003F3D6C"/>
    <w:rsid w:val="003F6728"/>
    <w:rsid w:val="004004AC"/>
    <w:rsid w:val="004023DC"/>
    <w:rsid w:val="00402D85"/>
    <w:rsid w:val="00405BCB"/>
    <w:rsid w:val="00410995"/>
    <w:rsid w:val="004122E5"/>
    <w:rsid w:val="004137A9"/>
    <w:rsid w:val="004410AB"/>
    <w:rsid w:val="004420C4"/>
    <w:rsid w:val="0044451D"/>
    <w:rsid w:val="00445190"/>
    <w:rsid w:val="0044546E"/>
    <w:rsid w:val="004455E1"/>
    <w:rsid w:val="004504AC"/>
    <w:rsid w:val="00451FBD"/>
    <w:rsid w:val="00460FD9"/>
    <w:rsid w:val="00467DCD"/>
    <w:rsid w:val="00470614"/>
    <w:rsid w:val="0047332F"/>
    <w:rsid w:val="00475D92"/>
    <w:rsid w:val="00484498"/>
    <w:rsid w:val="00487785"/>
    <w:rsid w:val="004B2BBD"/>
    <w:rsid w:val="004B4C09"/>
    <w:rsid w:val="004B62E5"/>
    <w:rsid w:val="004C0B03"/>
    <w:rsid w:val="004C2572"/>
    <w:rsid w:val="004C6FB7"/>
    <w:rsid w:val="004D2B48"/>
    <w:rsid w:val="004E080F"/>
    <w:rsid w:val="004E1D46"/>
    <w:rsid w:val="00500BF8"/>
    <w:rsid w:val="0052167E"/>
    <w:rsid w:val="00527CCD"/>
    <w:rsid w:val="00531D39"/>
    <w:rsid w:val="00535F50"/>
    <w:rsid w:val="005451F9"/>
    <w:rsid w:val="00546E6A"/>
    <w:rsid w:val="00550BDC"/>
    <w:rsid w:val="00552E86"/>
    <w:rsid w:val="005618B7"/>
    <w:rsid w:val="005632DD"/>
    <w:rsid w:val="005668B7"/>
    <w:rsid w:val="00576364"/>
    <w:rsid w:val="005810BA"/>
    <w:rsid w:val="00583E8E"/>
    <w:rsid w:val="00587CA4"/>
    <w:rsid w:val="00590A3F"/>
    <w:rsid w:val="005A3965"/>
    <w:rsid w:val="005A50B0"/>
    <w:rsid w:val="005A7C27"/>
    <w:rsid w:val="005A7FAC"/>
    <w:rsid w:val="005C43C8"/>
    <w:rsid w:val="005D53DC"/>
    <w:rsid w:val="005F5547"/>
    <w:rsid w:val="005F7F45"/>
    <w:rsid w:val="00600DAC"/>
    <w:rsid w:val="006023C6"/>
    <w:rsid w:val="006115AD"/>
    <w:rsid w:val="006147BF"/>
    <w:rsid w:val="0061654D"/>
    <w:rsid w:val="00626494"/>
    <w:rsid w:val="006333D9"/>
    <w:rsid w:val="006336B6"/>
    <w:rsid w:val="006339E9"/>
    <w:rsid w:val="0064004D"/>
    <w:rsid w:val="00644AAC"/>
    <w:rsid w:val="00660615"/>
    <w:rsid w:val="00660CFD"/>
    <w:rsid w:val="006613BA"/>
    <w:rsid w:val="006623B7"/>
    <w:rsid w:val="00665B69"/>
    <w:rsid w:val="0067102C"/>
    <w:rsid w:val="00681546"/>
    <w:rsid w:val="0068225C"/>
    <w:rsid w:val="0068687C"/>
    <w:rsid w:val="006A4C06"/>
    <w:rsid w:val="006A5788"/>
    <w:rsid w:val="006C0D67"/>
    <w:rsid w:val="006D341F"/>
    <w:rsid w:val="006D6556"/>
    <w:rsid w:val="006D6B6E"/>
    <w:rsid w:val="006D7392"/>
    <w:rsid w:val="006E0733"/>
    <w:rsid w:val="006F0F79"/>
    <w:rsid w:val="00702624"/>
    <w:rsid w:val="00703AE1"/>
    <w:rsid w:val="00704D6F"/>
    <w:rsid w:val="00706E87"/>
    <w:rsid w:val="0071151D"/>
    <w:rsid w:val="007129AD"/>
    <w:rsid w:val="007145BF"/>
    <w:rsid w:val="00714E8A"/>
    <w:rsid w:val="007158B4"/>
    <w:rsid w:val="007204CA"/>
    <w:rsid w:val="00723D99"/>
    <w:rsid w:val="007264FF"/>
    <w:rsid w:val="0073300C"/>
    <w:rsid w:val="00740E36"/>
    <w:rsid w:val="007552D3"/>
    <w:rsid w:val="00775513"/>
    <w:rsid w:val="00782A9E"/>
    <w:rsid w:val="007879BB"/>
    <w:rsid w:val="007A1837"/>
    <w:rsid w:val="007A2F9B"/>
    <w:rsid w:val="007D048D"/>
    <w:rsid w:val="007F3F86"/>
    <w:rsid w:val="0080384E"/>
    <w:rsid w:val="008117CE"/>
    <w:rsid w:val="00812249"/>
    <w:rsid w:val="008208A2"/>
    <w:rsid w:val="00823CAD"/>
    <w:rsid w:val="0083462D"/>
    <w:rsid w:val="00837376"/>
    <w:rsid w:val="008429C5"/>
    <w:rsid w:val="00846B9F"/>
    <w:rsid w:val="00850563"/>
    <w:rsid w:val="00850C42"/>
    <w:rsid w:val="00860793"/>
    <w:rsid w:val="00872E99"/>
    <w:rsid w:val="00877FEC"/>
    <w:rsid w:val="00882866"/>
    <w:rsid w:val="0089127B"/>
    <w:rsid w:val="008B574D"/>
    <w:rsid w:val="008D1D7B"/>
    <w:rsid w:val="008E0AD3"/>
    <w:rsid w:val="008F7CB4"/>
    <w:rsid w:val="0090050E"/>
    <w:rsid w:val="009024B0"/>
    <w:rsid w:val="00904148"/>
    <w:rsid w:val="00904B81"/>
    <w:rsid w:val="00911E87"/>
    <w:rsid w:val="0091379F"/>
    <w:rsid w:val="00917CB8"/>
    <w:rsid w:val="0092621E"/>
    <w:rsid w:val="00946E65"/>
    <w:rsid w:val="00957017"/>
    <w:rsid w:val="00960559"/>
    <w:rsid w:val="009609E1"/>
    <w:rsid w:val="00962712"/>
    <w:rsid w:val="00977C2E"/>
    <w:rsid w:val="0098091B"/>
    <w:rsid w:val="00985D0E"/>
    <w:rsid w:val="00991264"/>
    <w:rsid w:val="00994BFA"/>
    <w:rsid w:val="009A0882"/>
    <w:rsid w:val="009B290E"/>
    <w:rsid w:val="009B6E89"/>
    <w:rsid w:val="009D0012"/>
    <w:rsid w:val="009F157B"/>
    <w:rsid w:val="00A02F05"/>
    <w:rsid w:val="00A07406"/>
    <w:rsid w:val="00A15704"/>
    <w:rsid w:val="00A22A6E"/>
    <w:rsid w:val="00A3232F"/>
    <w:rsid w:val="00A33BFC"/>
    <w:rsid w:val="00A5300F"/>
    <w:rsid w:val="00A53D16"/>
    <w:rsid w:val="00A63D47"/>
    <w:rsid w:val="00A65296"/>
    <w:rsid w:val="00A672E8"/>
    <w:rsid w:val="00A746F1"/>
    <w:rsid w:val="00A760DF"/>
    <w:rsid w:val="00A93129"/>
    <w:rsid w:val="00AA05F3"/>
    <w:rsid w:val="00AA21A2"/>
    <w:rsid w:val="00AA5619"/>
    <w:rsid w:val="00AB2B3A"/>
    <w:rsid w:val="00AB3297"/>
    <w:rsid w:val="00AB42F6"/>
    <w:rsid w:val="00AC2B04"/>
    <w:rsid w:val="00AC7BA4"/>
    <w:rsid w:val="00AD0C90"/>
    <w:rsid w:val="00AD4D08"/>
    <w:rsid w:val="00AD4DC7"/>
    <w:rsid w:val="00AD5A26"/>
    <w:rsid w:val="00AD7A86"/>
    <w:rsid w:val="00AE169E"/>
    <w:rsid w:val="00AF0C52"/>
    <w:rsid w:val="00AF3D72"/>
    <w:rsid w:val="00B0192D"/>
    <w:rsid w:val="00B10FC6"/>
    <w:rsid w:val="00B14D23"/>
    <w:rsid w:val="00B27214"/>
    <w:rsid w:val="00B30E80"/>
    <w:rsid w:val="00B33C37"/>
    <w:rsid w:val="00B34C87"/>
    <w:rsid w:val="00B35009"/>
    <w:rsid w:val="00B37861"/>
    <w:rsid w:val="00B41FE2"/>
    <w:rsid w:val="00B4387F"/>
    <w:rsid w:val="00B454D9"/>
    <w:rsid w:val="00B513ED"/>
    <w:rsid w:val="00B86290"/>
    <w:rsid w:val="00B97EEA"/>
    <w:rsid w:val="00BB0C7B"/>
    <w:rsid w:val="00BB2946"/>
    <w:rsid w:val="00BC0E87"/>
    <w:rsid w:val="00BC14A4"/>
    <w:rsid w:val="00BD56CC"/>
    <w:rsid w:val="00BF6443"/>
    <w:rsid w:val="00C028EA"/>
    <w:rsid w:val="00C03E06"/>
    <w:rsid w:val="00C05A8C"/>
    <w:rsid w:val="00C10409"/>
    <w:rsid w:val="00C139EF"/>
    <w:rsid w:val="00C14681"/>
    <w:rsid w:val="00C14CDB"/>
    <w:rsid w:val="00C20838"/>
    <w:rsid w:val="00C31CC6"/>
    <w:rsid w:val="00C32679"/>
    <w:rsid w:val="00C42825"/>
    <w:rsid w:val="00C56325"/>
    <w:rsid w:val="00C66A3A"/>
    <w:rsid w:val="00C7288D"/>
    <w:rsid w:val="00C8482E"/>
    <w:rsid w:val="00C94DD5"/>
    <w:rsid w:val="00CA2AE2"/>
    <w:rsid w:val="00CB2A3A"/>
    <w:rsid w:val="00CB2CAA"/>
    <w:rsid w:val="00CB348E"/>
    <w:rsid w:val="00CB76D8"/>
    <w:rsid w:val="00CC4EF5"/>
    <w:rsid w:val="00CC7C4D"/>
    <w:rsid w:val="00CD38C9"/>
    <w:rsid w:val="00CD608A"/>
    <w:rsid w:val="00CE0905"/>
    <w:rsid w:val="00D115EB"/>
    <w:rsid w:val="00D151AF"/>
    <w:rsid w:val="00D164D7"/>
    <w:rsid w:val="00D26547"/>
    <w:rsid w:val="00D2682C"/>
    <w:rsid w:val="00D334C1"/>
    <w:rsid w:val="00D363EE"/>
    <w:rsid w:val="00D458DE"/>
    <w:rsid w:val="00D57F44"/>
    <w:rsid w:val="00D67F66"/>
    <w:rsid w:val="00D75205"/>
    <w:rsid w:val="00D81E50"/>
    <w:rsid w:val="00D913BC"/>
    <w:rsid w:val="00DA645D"/>
    <w:rsid w:val="00DA6B8A"/>
    <w:rsid w:val="00DA6E02"/>
    <w:rsid w:val="00DA70F5"/>
    <w:rsid w:val="00DB2C93"/>
    <w:rsid w:val="00DC2821"/>
    <w:rsid w:val="00DF0742"/>
    <w:rsid w:val="00DF39E9"/>
    <w:rsid w:val="00E03196"/>
    <w:rsid w:val="00E2620B"/>
    <w:rsid w:val="00E34E86"/>
    <w:rsid w:val="00E37A5A"/>
    <w:rsid w:val="00E532FC"/>
    <w:rsid w:val="00E5776F"/>
    <w:rsid w:val="00E657FD"/>
    <w:rsid w:val="00E84DFF"/>
    <w:rsid w:val="00E92044"/>
    <w:rsid w:val="00EA5CF4"/>
    <w:rsid w:val="00EB53CE"/>
    <w:rsid w:val="00EC3DFB"/>
    <w:rsid w:val="00EC71A1"/>
    <w:rsid w:val="00ED5350"/>
    <w:rsid w:val="00EE4443"/>
    <w:rsid w:val="00EE4F3E"/>
    <w:rsid w:val="00EE69B6"/>
    <w:rsid w:val="00EF0DD5"/>
    <w:rsid w:val="00EF2456"/>
    <w:rsid w:val="00EF483A"/>
    <w:rsid w:val="00F002CC"/>
    <w:rsid w:val="00F33C25"/>
    <w:rsid w:val="00F35A18"/>
    <w:rsid w:val="00F4060C"/>
    <w:rsid w:val="00F447F5"/>
    <w:rsid w:val="00F51853"/>
    <w:rsid w:val="00F52A39"/>
    <w:rsid w:val="00F52AC9"/>
    <w:rsid w:val="00F55E1D"/>
    <w:rsid w:val="00F61D97"/>
    <w:rsid w:val="00F70408"/>
    <w:rsid w:val="00F729C0"/>
    <w:rsid w:val="00F8255D"/>
    <w:rsid w:val="00F9164B"/>
    <w:rsid w:val="00FB4C7F"/>
    <w:rsid w:val="00FC4DD7"/>
    <w:rsid w:val="00FD0FA7"/>
    <w:rsid w:val="00FD697A"/>
    <w:rsid w:val="00FF7A32"/>
    <w:rsid w:val="00FF7CB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C7F8C3"/>
  <w15:chartTrackingRefBased/>
  <w15:docId w15:val="{FD7D9F32-45F6-48AC-B6BF-5494E6E92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90414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145BF"/>
    <w:pPr>
      <w:keepNext/>
      <w:keepLines/>
      <w:spacing w:before="40" w:after="0" w:line="360" w:lineRule="auto"/>
      <w:outlineLvl w:val="1"/>
    </w:pPr>
    <w:rPr>
      <w:rFonts w:asciiTheme="majorHAnsi" w:eastAsiaTheme="majorEastAsia" w:hAnsiTheme="majorHAnsi" w:cstheme="majorBidi"/>
      <w:b/>
      <w:color w:val="1F4E79" w:themeColor="accent1" w:themeShade="80"/>
      <w:sz w:val="28"/>
      <w:szCs w:val="26"/>
      <w:lang w:val="en-US"/>
    </w:rPr>
  </w:style>
  <w:style w:type="paragraph" w:styleId="Heading3">
    <w:name w:val="heading 3"/>
    <w:basedOn w:val="Normal"/>
    <w:next w:val="Normal"/>
    <w:link w:val="Heading3Char"/>
    <w:uiPriority w:val="9"/>
    <w:unhideWhenUsed/>
    <w:qFormat/>
    <w:rsid w:val="007145BF"/>
    <w:pPr>
      <w:keepNext/>
      <w:keepLines/>
      <w:spacing w:before="120" w:after="0" w:line="360" w:lineRule="auto"/>
      <w:outlineLvl w:val="2"/>
    </w:pPr>
    <w:rPr>
      <w:rFonts w:asciiTheme="majorHAnsi" w:eastAsiaTheme="majorEastAsia" w:hAnsiTheme="majorHAnsi" w:cstheme="majorBidi"/>
      <w:b/>
      <w:bCs/>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45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45BF"/>
    <w:rPr>
      <w:rFonts w:asciiTheme="majorHAnsi" w:eastAsiaTheme="majorEastAsia" w:hAnsiTheme="majorHAnsi" w:cstheme="majorBidi"/>
      <w:b/>
      <w:color w:val="1F4E79" w:themeColor="accent1" w:themeShade="80"/>
      <w:sz w:val="28"/>
      <w:szCs w:val="26"/>
      <w:lang w:val="en-US"/>
    </w:rPr>
  </w:style>
  <w:style w:type="character" w:customStyle="1" w:styleId="Heading3Char">
    <w:name w:val="Heading 3 Char"/>
    <w:basedOn w:val="DefaultParagraphFont"/>
    <w:link w:val="Heading3"/>
    <w:uiPriority w:val="9"/>
    <w:rsid w:val="007145BF"/>
    <w:rPr>
      <w:rFonts w:asciiTheme="majorHAnsi" w:eastAsiaTheme="majorEastAsia" w:hAnsiTheme="majorHAnsi" w:cstheme="majorBidi"/>
      <w:b/>
      <w:bCs/>
      <w:color w:val="1F4D78" w:themeColor="accent1" w:themeShade="7F"/>
      <w:sz w:val="24"/>
      <w:szCs w:val="24"/>
    </w:rPr>
  </w:style>
  <w:style w:type="character" w:styleId="PlaceholderText">
    <w:name w:val="Placeholder Text"/>
    <w:basedOn w:val="DefaultParagraphFont"/>
    <w:uiPriority w:val="99"/>
    <w:semiHidden/>
    <w:rsid w:val="007145BF"/>
    <w:rPr>
      <w:color w:val="3B3838" w:themeColor="background2" w:themeShade="40"/>
    </w:rPr>
  </w:style>
  <w:style w:type="paragraph" w:styleId="Header">
    <w:name w:val="header"/>
    <w:basedOn w:val="Normal"/>
    <w:link w:val="HeaderChar"/>
    <w:uiPriority w:val="99"/>
    <w:unhideWhenUsed/>
    <w:rsid w:val="00E34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4E86"/>
  </w:style>
  <w:style w:type="paragraph" w:styleId="Footer">
    <w:name w:val="footer"/>
    <w:basedOn w:val="Normal"/>
    <w:link w:val="FooterChar"/>
    <w:uiPriority w:val="99"/>
    <w:unhideWhenUsed/>
    <w:rsid w:val="00E34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4E86"/>
  </w:style>
  <w:style w:type="paragraph" w:customStyle="1" w:styleId="AssignBody">
    <w:name w:val="AssignBody"/>
    <w:basedOn w:val="Normal"/>
    <w:link w:val="AssignBodyChar"/>
    <w:qFormat/>
    <w:rsid w:val="00962712"/>
    <w:pPr>
      <w:spacing w:after="0" w:line="360" w:lineRule="auto"/>
    </w:pPr>
    <w:rPr>
      <w:rFonts w:ascii="Arial" w:hAnsi="Arial"/>
    </w:rPr>
  </w:style>
  <w:style w:type="character" w:customStyle="1" w:styleId="AssignBodyChar">
    <w:name w:val="AssignBody Char"/>
    <w:basedOn w:val="DefaultParagraphFont"/>
    <w:link w:val="AssignBody"/>
    <w:rsid w:val="00962712"/>
    <w:rPr>
      <w:rFonts w:ascii="Arial" w:hAnsi="Arial"/>
      <w:lang w:val="cy-GB"/>
    </w:rPr>
  </w:style>
  <w:style w:type="character" w:styleId="PageNumber">
    <w:name w:val="page number"/>
    <w:basedOn w:val="DefaultParagraphFont"/>
    <w:uiPriority w:val="99"/>
    <w:semiHidden/>
    <w:unhideWhenUsed/>
    <w:rsid w:val="00D81E50"/>
  </w:style>
  <w:style w:type="paragraph" w:styleId="NormalWeb">
    <w:name w:val="Normal (Web)"/>
    <w:basedOn w:val="Normal"/>
    <w:uiPriority w:val="99"/>
    <w:unhideWhenUsed/>
    <w:rsid w:val="00985D0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17CB8"/>
    <w:rPr>
      <w:color w:val="0563C1" w:themeColor="hyperlink"/>
      <w:u w:val="single"/>
    </w:rPr>
  </w:style>
  <w:style w:type="character" w:styleId="UnresolvedMention">
    <w:name w:val="Unresolved Mention"/>
    <w:basedOn w:val="DefaultParagraphFont"/>
    <w:uiPriority w:val="99"/>
    <w:semiHidden/>
    <w:unhideWhenUsed/>
    <w:rsid w:val="00917CB8"/>
    <w:rPr>
      <w:color w:val="605E5C"/>
      <w:shd w:val="clear" w:color="auto" w:fill="E1DFDD"/>
    </w:rPr>
  </w:style>
  <w:style w:type="character" w:styleId="FollowedHyperlink">
    <w:name w:val="FollowedHyperlink"/>
    <w:basedOn w:val="DefaultParagraphFont"/>
    <w:uiPriority w:val="99"/>
    <w:semiHidden/>
    <w:unhideWhenUsed/>
    <w:rsid w:val="00917CB8"/>
    <w:rPr>
      <w:color w:val="954F72" w:themeColor="followedHyperlink"/>
      <w:u w:val="single"/>
    </w:rPr>
  </w:style>
  <w:style w:type="paragraph" w:styleId="ListParagraph">
    <w:name w:val="List Paragraph"/>
    <w:basedOn w:val="Normal"/>
    <w:uiPriority w:val="34"/>
    <w:qFormat/>
    <w:rsid w:val="00C94DD5"/>
    <w:pPr>
      <w:spacing w:after="0" w:line="240" w:lineRule="auto"/>
      <w:ind w:left="720"/>
      <w:contextualSpacing/>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904148"/>
    <w:rPr>
      <w:rFonts w:asciiTheme="majorHAnsi" w:eastAsiaTheme="majorEastAsia" w:hAnsiTheme="majorHAnsi" w:cstheme="majorBidi"/>
      <w:color w:val="2E74B5" w:themeColor="accent1" w:themeShade="BF"/>
      <w:sz w:val="32"/>
      <w:szCs w:val="32"/>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5014254">
      <w:bodyDiv w:val="1"/>
      <w:marLeft w:val="0"/>
      <w:marRight w:val="0"/>
      <w:marTop w:val="0"/>
      <w:marBottom w:val="0"/>
      <w:divBdr>
        <w:top w:val="none" w:sz="0" w:space="0" w:color="auto"/>
        <w:left w:val="none" w:sz="0" w:space="0" w:color="auto"/>
        <w:bottom w:val="none" w:sz="0" w:space="0" w:color="auto"/>
        <w:right w:val="none" w:sz="0" w:space="0" w:color="auto"/>
      </w:divBdr>
    </w:div>
    <w:div w:id="540094009">
      <w:bodyDiv w:val="1"/>
      <w:marLeft w:val="0"/>
      <w:marRight w:val="0"/>
      <w:marTop w:val="0"/>
      <w:marBottom w:val="0"/>
      <w:divBdr>
        <w:top w:val="none" w:sz="0" w:space="0" w:color="auto"/>
        <w:left w:val="none" w:sz="0" w:space="0" w:color="auto"/>
        <w:bottom w:val="none" w:sz="0" w:space="0" w:color="auto"/>
        <w:right w:val="none" w:sz="0" w:space="0" w:color="auto"/>
      </w:divBdr>
    </w:div>
    <w:div w:id="1422532688">
      <w:bodyDiv w:val="1"/>
      <w:marLeft w:val="0"/>
      <w:marRight w:val="0"/>
      <w:marTop w:val="0"/>
      <w:marBottom w:val="0"/>
      <w:divBdr>
        <w:top w:val="none" w:sz="0" w:space="0" w:color="auto"/>
        <w:left w:val="none" w:sz="0" w:space="0" w:color="auto"/>
        <w:bottom w:val="none" w:sz="0" w:space="0" w:color="auto"/>
        <w:right w:val="none" w:sz="0" w:space="0" w:color="auto"/>
      </w:divBdr>
    </w:div>
    <w:div w:id="1478957383">
      <w:bodyDiv w:val="1"/>
      <w:marLeft w:val="0"/>
      <w:marRight w:val="0"/>
      <w:marTop w:val="0"/>
      <w:marBottom w:val="0"/>
      <w:divBdr>
        <w:top w:val="none" w:sz="0" w:space="0" w:color="auto"/>
        <w:left w:val="none" w:sz="0" w:space="0" w:color="auto"/>
        <w:bottom w:val="none" w:sz="0" w:space="0" w:color="auto"/>
        <w:right w:val="none" w:sz="0" w:space="0" w:color="auto"/>
      </w:divBdr>
    </w:div>
    <w:div w:id="1630624514">
      <w:bodyDiv w:val="1"/>
      <w:marLeft w:val="0"/>
      <w:marRight w:val="0"/>
      <w:marTop w:val="0"/>
      <w:marBottom w:val="0"/>
      <w:divBdr>
        <w:top w:val="none" w:sz="0" w:space="0" w:color="auto"/>
        <w:left w:val="none" w:sz="0" w:space="0" w:color="auto"/>
        <w:bottom w:val="none" w:sz="0" w:space="0" w:color="auto"/>
        <w:right w:val="none" w:sz="0" w:space="0" w:color="auto"/>
      </w:divBdr>
    </w:div>
    <w:div w:id="1653214329">
      <w:bodyDiv w:val="1"/>
      <w:marLeft w:val="0"/>
      <w:marRight w:val="0"/>
      <w:marTop w:val="0"/>
      <w:marBottom w:val="0"/>
      <w:divBdr>
        <w:top w:val="none" w:sz="0" w:space="0" w:color="auto"/>
        <w:left w:val="none" w:sz="0" w:space="0" w:color="auto"/>
        <w:bottom w:val="none" w:sz="0" w:space="0" w:color="auto"/>
        <w:right w:val="none" w:sz="0" w:space="0" w:color="auto"/>
      </w:divBdr>
      <w:divsChild>
        <w:div w:id="936445541">
          <w:marLeft w:val="547"/>
          <w:marRight w:val="0"/>
          <w:marTop w:val="40"/>
          <w:marBottom w:val="0"/>
          <w:divBdr>
            <w:top w:val="none" w:sz="0" w:space="0" w:color="auto"/>
            <w:left w:val="none" w:sz="0" w:space="0" w:color="auto"/>
            <w:bottom w:val="none" w:sz="0" w:space="0" w:color="auto"/>
            <w:right w:val="none" w:sz="0" w:space="0" w:color="auto"/>
          </w:divBdr>
        </w:div>
      </w:divsChild>
    </w:div>
    <w:div w:id="1816334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pdf/10.1177/003172170408600105" TargetMode="External"/><Relationship Id="rId13" Type="http://schemas.openxmlformats.org/officeDocument/2006/relationships/hyperlink" Target="https://hwb.gov.wales/api/storage/663d00fd-9c3b-4003-9a1f-0012bad39fad/how-to-develop-thinking-and-assessment-for-learning-in-the-classroom.pdf"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insight.cumbria.ac.uk/id/eprint/4007/1/Ahmed_ACriticalReflection.pdf" TargetMode="External"/><Relationship Id="rId12" Type="http://schemas.openxmlformats.org/officeDocument/2006/relationships/hyperlink" Target="https://hwb.gov.wales/api/storage/b0e91f7c-0050-47b6-9b23-0273d39df9f3/canllawiau-cwricwlwm-i-gymru-070220.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pearson.com/content/dam/one-dot-com/one-dot-com/global/Files/about-pearson/innovation/open-ideas/ExploringEffectivePedagogy.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les.eric.ed.gov/fulltext/ED546817.pdf" TargetMode="External"/><Relationship Id="rId5" Type="http://schemas.openxmlformats.org/officeDocument/2006/relationships/footnotes" Target="footnotes.xml"/><Relationship Id="rId15" Type="http://schemas.openxmlformats.org/officeDocument/2006/relationships/hyperlink" Target="https://www.teachertoolkit.co.uk/wp-content/uploads/2018/10/Principles-of-Insruction-Rosenshine.pdf" TargetMode="External"/><Relationship Id="rId10" Type="http://schemas.openxmlformats.org/officeDocument/2006/relationships/hyperlink" Target="https://books.google.co.uk/books?hl=en&amp;lr=&amp;id=uttODgAAQBAJ&amp;oi=fnd&amp;pg=PA1&amp;dq=use+of+effective+feedback&amp;ots=PSPmot_FUM&amp;sig=z_d1YcFzbmXiH2XxSWSHP8E1qjc#v=onepage&amp;q=use%20of%20effective%20feedback&amp;f=false"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files.eric.ed.gov/fulltext/ED447963.pdf" TargetMode="External"/><Relationship Id="rId14" Type="http://schemas.openxmlformats.org/officeDocument/2006/relationships/hyperlink" Target="https://www.nfer.ac.uk/for-schools/free-resources-advice/assessment-hub/introduction-to-assessment/an-introduction-to-formative-and-summative-asse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689</TotalTime>
  <Pages>16</Pages>
  <Words>5013</Words>
  <Characters>28579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Morgan</dc:creator>
  <cp:keywords/>
  <dc:description/>
  <cp:lastModifiedBy>Lucy Owen (1901389)</cp:lastModifiedBy>
  <cp:revision>201</cp:revision>
  <dcterms:created xsi:type="dcterms:W3CDTF">2022-04-07T12:28:00Z</dcterms:created>
  <dcterms:modified xsi:type="dcterms:W3CDTF">2022-04-08T14:00:00Z</dcterms:modified>
</cp:coreProperties>
</file>