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tiff" ContentType="image/tiff"/>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chart6.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10.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11.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12.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3.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4.xml" ContentType="application/vnd.openxmlformats-officedocument.drawingml.chart+xml"/>
  <Override PartName="/word/charts/style11.xml" ContentType="application/vnd.ms-office.chartstyle+xml"/>
  <Override PartName="/word/charts/colors1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8C44B1" w14:textId="573E1C45" w:rsidR="00AF68D3" w:rsidRDefault="006079D8" w:rsidP="00AF68D3">
      <w:pPr>
        <w:spacing w:line="360" w:lineRule="auto"/>
        <w:jc w:val="center"/>
        <w:rPr>
          <w:rFonts w:ascii="Arial" w:hAnsi="Arial" w:cs="Arial"/>
          <w:sz w:val="44"/>
          <w:szCs w:val="16"/>
        </w:rPr>
      </w:pPr>
      <w:r w:rsidRPr="006079D8">
        <w:rPr>
          <w:rFonts w:ascii="Arial" w:hAnsi="Arial" w:cs="Arial"/>
          <w:sz w:val="44"/>
          <w:szCs w:val="16"/>
        </w:rPr>
        <w:t xml:space="preserve">An Investigation into </w:t>
      </w:r>
      <w:r w:rsidR="001629D7">
        <w:rPr>
          <w:rFonts w:ascii="Arial" w:hAnsi="Arial" w:cs="Arial"/>
          <w:sz w:val="44"/>
          <w:szCs w:val="16"/>
        </w:rPr>
        <w:t>t</w:t>
      </w:r>
      <w:r w:rsidRPr="006079D8">
        <w:rPr>
          <w:rFonts w:ascii="Arial" w:hAnsi="Arial" w:cs="Arial"/>
          <w:sz w:val="44"/>
          <w:szCs w:val="16"/>
        </w:rPr>
        <w:t>he Characteristics of</w:t>
      </w:r>
    </w:p>
    <w:p w14:paraId="23540886" w14:textId="1326977A" w:rsidR="00AF68D3" w:rsidRDefault="006079D8" w:rsidP="00AF68D3">
      <w:pPr>
        <w:spacing w:line="360" w:lineRule="auto"/>
        <w:jc w:val="center"/>
        <w:rPr>
          <w:rFonts w:ascii="Arial" w:hAnsi="Arial" w:cs="Arial"/>
          <w:sz w:val="44"/>
          <w:szCs w:val="16"/>
        </w:rPr>
      </w:pPr>
      <w:r w:rsidRPr="006079D8">
        <w:rPr>
          <w:rFonts w:ascii="Arial" w:hAnsi="Arial" w:cs="Arial"/>
          <w:sz w:val="44"/>
          <w:szCs w:val="16"/>
        </w:rPr>
        <w:t>Damp</w:t>
      </w:r>
      <w:r w:rsidR="0011235B">
        <w:rPr>
          <w:rFonts w:ascii="Arial" w:hAnsi="Arial" w:cs="Arial"/>
          <w:sz w:val="44"/>
          <w:szCs w:val="16"/>
        </w:rPr>
        <w:t xml:space="preserve">ers </w:t>
      </w:r>
      <w:r w:rsidRPr="006079D8">
        <w:rPr>
          <w:rFonts w:ascii="Arial" w:hAnsi="Arial" w:cs="Arial"/>
          <w:sz w:val="44"/>
          <w:szCs w:val="16"/>
        </w:rPr>
        <w:t xml:space="preserve">and Their Effect on </w:t>
      </w:r>
    </w:p>
    <w:p w14:paraId="52922D74" w14:textId="651235F9" w:rsidR="00A85D34" w:rsidRPr="006079D8" w:rsidRDefault="0083198B" w:rsidP="006079D8">
      <w:pPr>
        <w:spacing w:line="360" w:lineRule="auto"/>
        <w:jc w:val="center"/>
        <w:rPr>
          <w:rFonts w:ascii="Arial" w:hAnsi="Arial" w:cs="Arial"/>
          <w:sz w:val="44"/>
          <w:szCs w:val="16"/>
        </w:rPr>
      </w:pPr>
      <w:r>
        <w:rPr>
          <w:rFonts w:ascii="Arial" w:hAnsi="Arial" w:cs="Arial"/>
          <w:noProof/>
          <w:sz w:val="56"/>
        </w:rPr>
        <w:drawing>
          <wp:anchor distT="0" distB="0" distL="114300" distR="114300" simplePos="0" relativeHeight="251802624" behindDoc="0" locked="0" layoutInCell="1" allowOverlap="1" wp14:anchorId="610A899B" wp14:editId="06AD85E6">
            <wp:simplePos x="0" y="0"/>
            <wp:positionH relativeFrom="margin">
              <wp:align>right</wp:align>
            </wp:positionH>
            <wp:positionV relativeFrom="paragraph">
              <wp:posOffset>663352</wp:posOffset>
            </wp:positionV>
            <wp:extent cx="5731510" cy="2825750"/>
            <wp:effectExtent l="0" t="0" r="2540" b="0"/>
            <wp:wrapSquare wrapText="bothSides"/>
            <wp:docPr id="230" name="Picture 230" descr="A view of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 name="9CFDF495-7C28-42A2-BCDA-26D169A9C2DA (1).JPG"/>
                    <pic:cNvPicPr/>
                  </pic:nvPicPr>
                  <pic:blipFill rotWithShape="1">
                    <a:blip r:embed="rId8" cstate="print">
                      <a:extLst>
                        <a:ext uri="{28A0092B-C50C-407E-A947-70E740481C1C}">
                          <a14:useLocalDpi xmlns:a14="http://schemas.microsoft.com/office/drawing/2010/main" val="0"/>
                        </a:ext>
                      </a:extLst>
                    </a:blip>
                    <a:srcRect t="30663" b="29887"/>
                    <a:stretch/>
                  </pic:blipFill>
                  <pic:spPr bwMode="auto">
                    <a:xfrm>
                      <a:off x="0" y="0"/>
                      <a:ext cx="5731510" cy="28257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6079D8" w:rsidRPr="006079D8">
        <w:rPr>
          <w:rFonts w:ascii="Arial" w:hAnsi="Arial" w:cs="Arial"/>
          <w:sz w:val="44"/>
          <w:szCs w:val="16"/>
        </w:rPr>
        <w:t>Vehicle Handling</w:t>
      </w:r>
      <w:bookmarkStart w:id="0" w:name="_GoBack"/>
      <w:bookmarkEnd w:id="0"/>
    </w:p>
    <w:p w14:paraId="0115D861" w14:textId="339137B0" w:rsidR="0049586C" w:rsidRDefault="0049586C" w:rsidP="0083198B">
      <w:pPr>
        <w:jc w:val="center"/>
        <w:rPr>
          <w:rFonts w:ascii="Arial" w:hAnsi="Arial" w:cs="Arial"/>
          <w:sz w:val="56"/>
        </w:rPr>
      </w:pPr>
    </w:p>
    <w:p w14:paraId="5FACFADC" w14:textId="6927F8E5" w:rsidR="006079D8" w:rsidRPr="006079D8" w:rsidRDefault="006079D8" w:rsidP="006079D8">
      <w:pPr>
        <w:jc w:val="center"/>
        <w:rPr>
          <w:rFonts w:ascii="Arial" w:hAnsi="Arial" w:cs="Arial"/>
          <w:sz w:val="56"/>
        </w:rPr>
      </w:pPr>
      <w:r w:rsidRPr="006079D8">
        <w:rPr>
          <w:rFonts w:ascii="Arial" w:hAnsi="Arial" w:cs="Arial"/>
          <w:sz w:val="44"/>
          <w:szCs w:val="16"/>
        </w:rPr>
        <w:t>University of Wales Trinity St David</w:t>
      </w:r>
    </w:p>
    <w:p w14:paraId="04EAF5E7" w14:textId="21E1B809" w:rsidR="0049586C" w:rsidRPr="006079D8" w:rsidRDefault="00AF68D3" w:rsidP="0049586C">
      <w:pPr>
        <w:jc w:val="center"/>
        <w:rPr>
          <w:rFonts w:ascii="Arial" w:hAnsi="Arial" w:cs="Arial"/>
          <w:sz w:val="44"/>
          <w:szCs w:val="16"/>
        </w:rPr>
      </w:pPr>
      <w:r w:rsidRPr="006079D8">
        <w:rPr>
          <w:rFonts w:ascii="Arial" w:hAnsi="Arial" w:cs="Arial"/>
          <w:sz w:val="44"/>
          <w:szCs w:val="16"/>
        </w:rPr>
        <w:t>BSc</w:t>
      </w:r>
      <w:r w:rsidR="0049586C" w:rsidRPr="006079D8">
        <w:rPr>
          <w:rFonts w:ascii="Arial" w:hAnsi="Arial" w:cs="Arial"/>
          <w:sz w:val="44"/>
          <w:szCs w:val="16"/>
        </w:rPr>
        <w:t xml:space="preserve"> Motorsport Engineering</w:t>
      </w:r>
    </w:p>
    <w:p w14:paraId="44E85D7C" w14:textId="53BB751A" w:rsidR="0049586C" w:rsidRPr="006079D8" w:rsidRDefault="0049586C" w:rsidP="0049586C">
      <w:pPr>
        <w:jc w:val="center"/>
        <w:rPr>
          <w:rFonts w:ascii="Arial" w:hAnsi="Arial" w:cs="Arial"/>
          <w:sz w:val="44"/>
          <w:szCs w:val="16"/>
        </w:rPr>
      </w:pPr>
      <w:r w:rsidRPr="006079D8">
        <w:rPr>
          <w:rFonts w:ascii="Arial" w:hAnsi="Arial" w:cs="Arial"/>
          <w:sz w:val="44"/>
          <w:szCs w:val="16"/>
        </w:rPr>
        <w:t>Deion Atkinson</w:t>
      </w:r>
    </w:p>
    <w:p w14:paraId="21572B3A" w14:textId="7BAC836A" w:rsidR="0049586C" w:rsidRPr="006079D8" w:rsidRDefault="00AF68D3" w:rsidP="0049586C">
      <w:pPr>
        <w:jc w:val="center"/>
        <w:rPr>
          <w:rFonts w:ascii="Arial" w:hAnsi="Arial" w:cs="Arial"/>
          <w:sz w:val="44"/>
          <w:szCs w:val="16"/>
        </w:rPr>
      </w:pPr>
      <w:r>
        <w:rPr>
          <w:rFonts w:ascii="Arial" w:hAnsi="Arial" w:cs="Arial"/>
          <w:sz w:val="44"/>
          <w:szCs w:val="16"/>
        </w:rPr>
        <w:t xml:space="preserve">ID: </w:t>
      </w:r>
      <w:r w:rsidR="0049586C" w:rsidRPr="006079D8">
        <w:rPr>
          <w:rFonts w:ascii="Arial" w:hAnsi="Arial" w:cs="Arial"/>
          <w:sz w:val="44"/>
          <w:szCs w:val="16"/>
        </w:rPr>
        <w:t>1703067</w:t>
      </w:r>
    </w:p>
    <w:p w14:paraId="0F0368BF" w14:textId="3D845085" w:rsidR="006079D8" w:rsidRDefault="006079D8" w:rsidP="0049586C">
      <w:pPr>
        <w:jc w:val="center"/>
        <w:rPr>
          <w:rFonts w:ascii="Arial" w:hAnsi="Arial" w:cs="Arial"/>
          <w:sz w:val="56"/>
        </w:rPr>
      </w:pPr>
      <w:r>
        <w:rPr>
          <w:noProof/>
        </w:rPr>
        <w:drawing>
          <wp:anchor distT="0" distB="0" distL="114300" distR="114300" simplePos="0" relativeHeight="251681792" behindDoc="0" locked="0" layoutInCell="1" allowOverlap="1" wp14:anchorId="47B1F271" wp14:editId="1811C44D">
            <wp:simplePos x="0" y="0"/>
            <wp:positionH relativeFrom="margin">
              <wp:align>center</wp:align>
            </wp:positionH>
            <wp:positionV relativeFrom="paragraph">
              <wp:posOffset>11430</wp:posOffset>
            </wp:positionV>
            <wp:extent cx="2962275" cy="1480820"/>
            <wp:effectExtent l="0" t="0" r="9525" b="5080"/>
            <wp:wrapSquare wrapText="bothSides"/>
            <wp:docPr id="5" name="Picture 5"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launches 'One Planet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62275" cy="14808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D778B7" w14:textId="79C1FC8A" w:rsidR="006079D8" w:rsidRDefault="006079D8" w:rsidP="0049586C">
      <w:pPr>
        <w:jc w:val="center"/>
        <w:rPr>
          <w:rFonts w:ascii="Arial" w:hAnsi="Arial" w:cs="Arial"/>
          <w:sz w:val="56"/>
        </w:rPr>
      </w:pPr>
    </w:p>
    <w:p w14:paraId="282206FF" w14:textId="77777777" w:rsidR="0049586C" w:rsidRDefault="0049586C" w:rsidP="0049586C">
      <w:pPr>
        <w:rPr>
          <w:rFonts w:ascii="Arial" w:hAnsi="Arial" w:cs="Arial"/>
          <w:sz w:val="24"/>
        </w:rPr>
      </w:pPr>
    </w:p>
    <w:sdt>
      <w:sdtPr>
        <w:rPr>
          <w:rFonts w:asciiTheme="minorHAnsi" w:eastAsiaTheme="minorHAnsi" w:hAnsiTheme="minorHAnsi" w:cstheme="minorBidi"/>
          <w:color w:val="auto"/>
          <w:sz w:val="22"/>
          <w:szCs w:val="22"/>
          <w:lang w:val="en-GB"/>
        </w:rPr>
        <w:id w:val="1615708849"/>
        <w:docPartObj>
          <w:docPartGallery w:val="Table of Contents"/>
          <w:docPartUnique/>
        </w:docPartObj>
      </w:sdtPr>
      <w:sdtEndPr>
        <w:rPr>
          <w:b/>
          <w:bCs/>
          <w:noProof/>
        </w:rPr>
      </w:sdtEndPr>
      <w:sdtContent>
        <w:p w14:paraId="11364DB6" w14:textId="1C40B73A" w:rsidR="001E07E3" w:rsidRDefault="001E07E3" w:rsidP="00AB1A14">
          <w:pPr>
            <w:pStyle w:val="TOCHeading"/>
          </w:pPr>
          <w:r>
            <w:t>Table of Contents</w:t>
          </w:r>
        </w:p>
        <w:p w14:paraId="3454F7F7" w14:textId="1D515B66" w:rsidR="001629D7" w:rsidRDefault="001E07E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418762" w:history="1">
            <w:r w:rsidR="001629D7" w:rsidRPr="00573C8B">
              <w:rPr>
                <w:rStyle w:val="Hyperlink"/>
                <w:noProof/>
              </w:rPr>
              <w:t>Table of Figures</w:t>
            </w:r>
            <w:r w:rsidR="001629D7">
              <w:rPr>
                <w:noProof/>
                <w:webHidden/>
              </w:rPr>
              <w:tab/>
            </w:r>
            <w:r w:rsidR="001629D7">
              <w:rPr>
                <w:noProof/>
                <w:webHidden/>
              </w:rPr>
              <w:fldChar w:fldCharType="begin"/>
            </w:r>
            <w:r w:rsidR="001629D7">
              <w:rPr>
                <w:noProof/>
                <w:webHidden/>
              </w:rPr>
              <w:instrText xml:space="preserve"> PAGEREF _Toc39418762 \h </w:instrText>
            </w:r>
            <w:r w:rsidR="001629D7">
              <w:rPr>
                <w:noProof/>
                <w:webHidden/>
              </w:rPr>
            </w:r>
            <w:r w:rsidR="001629D7">
              <w:rPr>
                <w:noProof/>
                <w:webHidden/>
              </w:rPr>
              <w:fldChar w:fldCharType="separate"/>
            </w:r>
            <w:r w:rsidR="001629D7">
              <w:rPr>
                <w:noProof/>
                <w:webHidden/>
              </w:rPr>
              <w:t>4</w:t>
            </w:r>
            <w:r w:rsidR="001629D7">
              <w:rPr>
                <w:noProof/>
                <w:webHidden/>
              </w:rPr>
              <w:fldChar w:fldCharType="end"/>
            </w:r>
          </w:hyperlink>
        </w:p>
        <w:p w14:paraId="3AB99CFE" w14:textId="342A034D" w:rsidR="001629D7" w:rsidRDefault="001629D7">
          <w:pPr>
            <w:pStyle w:val="TOC1"/>
            <w:tabs>
              <w:tab w:val="right" w:leader="dot" w:pos="9016"/>
            </w:tabs>
            <w:rPr>
              <w:rFonts w:eastAsiaTheme="minorEastAsia"/>
              <w:noProof/>
              <w:lang w:eastAsia="en-GB"/>
            </w:rPr>
          </w:pPr>
          <w:hyperlink w:anchor="_Toc39418763" w:history="1">
            <w:r w:rsidRPr="00573C8B">
              <w:rPr>
                <w:rStyle w:val="Hyperlink"/>
                <w:noProof/>
              </w:rPr>
              <w:t>Table of tables</w:t>
            </w:r>
            <w:r>
              <w:rPr>
                <w:noProof/>
                <w:webHidden/>
              </w:rPr>
              <w:tab/>
            </w:r>
            <w:r>
              <w:rPr>
                <w:noProof/>
                <w:webHidden/>
              </w:rPr>
              <w:fldChar w:fldCharType="begin"/>
            </w:r>
            <w:r>
              <w:rPr>
                <w:noProof/>
                <w:webHidden/>
              </w:rPr>
              <w:instrText xml:space="preserve"> PAGEREF _Toc39418763 \h </w:instrText>
            </w:r>
            <w:r>
              <w:rPr>
                <w:noProof/>
                <w:webHidden/>
              </w:rPr>
            </w:r>
            <w:r>
              <w:rPr>
                <w:noProof/>
                <w:webHidden/>
              </w:rPr>
              <w:fldChar w:fldCharType="separate"/>
            </w:r>
            <w:r>
              <w:rPr>
                <w:noProof/>
                <w:webHidden/>
              </w:rPr>
              <w:t>5</w:t>
            </w:r>
            <w:r>
              <w:rPr>
                <w:noProof/>
                <w:webHidden/>
              </w:rPr>
              <w:fldChar w:fldCharType="end"/>
            </w:r>
          </w:hyperlink>
        </w:p>
        <w:p w14:paraId="7DC88314" w14:textId="66C3BF28" w:rsidR="001629D7" w:rsidRDefault="001629D7">
          <w:pPr>
            <w:pStyle w:val="TOC1"/>
            <w:tabs>
              <w:tab w:val="left" w:pos="440"/>
              <w:tab w:val="right" w:leader="dot" w:pos="9016"/>
            </w:tabs>
            <w:rPr>
              <w:rFonts w:eastAsiaTheme="minorEastAsia"/>
              <w:noProof/>
              <w:lang w:eastAsia="en-GB"/>
            </w:rPr>
          </w:pPr>
          <w:hyperlink w:anchor="_Toc39418764" w:history="1">
            <w:r w:rsidRPr="00573C8B">
              <w:rPr>
                <w:rStyle w:val="Hyperlink"/>
                <w:noProof/>
              </w:rPr>
              <w:t>1)</w:t>
            </w:r>
            <w:r>
              <w:rPr>
                <w:rFonts w:eastAsiaTheme="minorEastAsia"/>
                <w:noProof/>
                <w:lang w:eastAsia="en-GB"/>
              </w:rPr>
              <w:tab/>
            </w:r>
            <w:r w:rsidRPr="00573C8B">
              <w:rPr>
                <w:rStyle w:val="Hyperlink"/>
                <w:noProof/>
              </w:rPr>
              <w:t>Abstract</w:t>
            </w:r>
            <w:r>
              <w:rPr>
                <w:noProof/>
                <w:webHidden/>
              </w:rPr>
              <w:tab/>
            </w:r>
            <w:r>
              <w:rPr>
                <w:noProof/>
                <w:webHidden/>
              </w:rPr>
              <w:fldChar w:fldCharType="begin"/>
            </w:r>
            <w:r>
              <w:rPr>
                <w:noProof/>
                <w:webHidden/>
              </w:rPr>
              <w:instrText xml:space="preserve"> PAGEREF _Toc39418764 \h </w:instrText>
            </w:r>
            <w:r>
              <w:rPr>
                <w:noProof/>
                <w:webHidden/>
              </w:rPr>
            </w:r>
            <w:r>
              <w:rPr>
                <w:noProof/>
                <w:webHidden/>
              </w:rPr>
              <w:fldChar w:fldCharType="separate"/>
            </w:r>
            <w:r>
              <w:rPr>
                <w:noProof/>
                <w:webHidden/>
              </w:rPr>
              <w:t>6</w:t>
            </w:r>
            <w:r>
              <w:rPr>
                <w:noProof/>
                <w:webHidden/>
              </w:rPr>
              <w:fldChar w:fldCharType="end"/>
            </w:r>
          </w:hyperlink>
        </w:p>
        <w:p w14:paraId="1059890F" w14:textId="1DC8026B" w:rsidR="001629D7" w:rsidRDefault="001629D7">
          <w:pPr>
            <w:pStyle w:val="TOC1"/>
            <w:tabs>
              <w:tab w:val="left" w:pos="440"/>
              <w:tab w:val="right" w:leader="dot" w:pos="9016"/>
            </w:tabs>
            <w:rPr>
              <w:rFonts w:eastAsiaTheme="minorEastAsia"/>
              <w:noProof/>
              <w:lang w:eastAsia="en-GB"/>
            </w:rPr>
          </w:pPr>
          <w:hyperlink w:anchor="_Toc39418765" w:history="1">
            <w:r w:rsidRPr="00573C8B">
              <w:rPr>
                <w:rStyle w:val="Hyperlink"/>
                <w:noProof/>
              </w:rPr>
              <w:t>2)</w:t>
            </w:r>
            <w:r>
              <w:rPr>
                <w:rFonts w:eastAsiaTheme="minorEastAsia"/>
                <w:noProof/>
                <w:lang w:eastAsia="en-GB"/>
              </w:rPr>
              <w:tab/>
            </w:r>
            <w:r w:rsidRPr="00573C8B">
              <w:rPr>
                <w:rStyle w:val="Hyperlink"/>
                <w:noProof/>
              </w:rPr>
              <w:t>Introduction</w:t>
            </w:r>
            <w:r>
              <w:rPr>
                <w:noProof/>
                <w:webHidden/>
              </w:rPr>
              <w:tab/>
            </w:r>
            <w:r>
              <w:rPr>
                <w:noProof/>
                <w:webHidden/>
              </w:rPr>
              <w:fldChar w:fldCharType="begin"/>
            </w:r>
            <w:r>
              <w:rPr>
                <w:noProof/>
                <w:webHidden/>
              </w:rPr>
              <w:instrText xml:space="preserve"> PAGEREF _Toc39418765 \h </w:instrText>
            </w:r>
            <w:r>
              <w:rPr>
                <w:noProof/>
                <w:webHidden/>
              </w:rPr>
            </w:r>
            <w:r>
              <w:rPr>
                <w:noProof/>
                <w:webHidden/>
              </w:rPr>
              <w:fldChar w:fldCharType="separate"/>
            </w:r>
            <w:r>
              <w:rPr>
                <w:noProof/>
                <w:webHidden/>
              </w:rPr>
              <w:t>7</w:t>
            </w:r>
            <w:r>
              <w:rPr>
                <w:noProof/>
                <w:webHidden/>
              </w:rPr>
              <w:fldChar w:fldCharType="end"/>
            </w:r>
          </w:hyperlink>
        </w:p>
        <w:p w14:paraId="55EBC26A" w14:textId="3FF7020D" w:rsidR="001629D7" w:rsidRDefault="001629D7">
          <w:pPr>
            <w:pStyle w:val="TOC1"/>
            <w:tabs>
              <w:tab w:val="left" w:pos="440"/>
              <w:tab w:val="right" w:leader="dot" w:pos="9016"/>
            </w:tabs>
            <w:rPr>
              <w:rFonts w:eastAsiaTheme="minorEastAsia"/>
              <w:noProof/>
              <w:lang w:eastAsia="en-GB"/>
            </w:rPr>
          </w:pPr>
          <w:hyperlink w:anchor="_Toc39418766" w:history="1">
            <w:r w:rsidRPr="00573C8B">
              <w:rPr>
                <w:rStyle w:val="Hyperlink"/>
                <w:noProof/>
              </w:rPr>
              <w:t>3)</w:t>
            </w:r>
            <w:r>
              <w:rPr>
                <w:rFonts w:eastAsiaTheme="minorEastAsia"/>
                <w:noProof/>
                <w:lang w:eastAsia="en-GB"/>
              </w:rPr>
              <w:tab/>
            </w:r>
            <w:r w:rsidRPr="00573C8B">
              <w:rPr>
                <w:rStyle w:val="Hyperlink"/>
                <w:noProof/>
              </w:rPr>
              <w:t>Project Aims</w:t>
            </w:r>
            <w:r>
              <w:rPr>
                <w:noProof/>
                <w:webHidden/>
              </w:rPr>
              <w:tab/>
            </w:r>
            <w:r>
              <w:rPr>
                <w:noProof/>
                <w:webHidden/>
              </w:rPr>
              <w:fldChar w:fldCharType="begin"/>
            </w:r>
            <w:r>
              <w:rPr>
                <w:noProof/>
                <w:webHidden/>
              </w:rPr>
              <w:instrText xml:space="preserve"> PAGEREF _Toc39418766 \h </w:instrText>
            </w:r>
            <w:r>
              <w:rPr>
                <w:noProof/>
                <w:webHidden/>
              </w:rPr>
            </w:r>
            <w:r>
              <w:rPr>
                <w:noProof/>
                <w:webHidden/>
              </w:rPr>
              <w:fldChar w:fldCharType="separate"/>
            </w:r>
            <w:r>
              <w:rPr>
                <w:noProof/>
                <w:webHidden/>
              </w:rPr>
              <w:t>8</w:t>
            </w:r>
            <w:r>
              <w:rPr>
                <w:noProof/>
                <w:webHidden/>
              </w:rPr>
              <w:fldChar w:fldCharType="end"/>
            </w:r>
          </w:hyperlink>
        </w:p>
        <w:p w14:paraId="508E3EAA" w14:textId="030C3458" w:rsidR="001629D7" w:rsidRDefault="001629D7">
          <w:pPr>
            <w:pStyle w:val="TOC1"/>
            <w:tabs>
              <w:tab w:val="left" w:pos="440"/>
              <w:tab w:val="right" w:leader="dot" w:pos="9016"/>
            </w:tabs>
            <w:rPr>
              <w:rFonts w:eastAsiaTheme="minorEastAsia"/>
              <w:noProof/>
              <w:lang w:eastAsia="en-GB"/>
            </w:rPr>
          </w:pPr>
          <w:hyperlink w:anchor="_Toc39418767" w:history="1">
            <w:r w:rsidRPr="00573C8B">
              <w:rPr>
                <w:rStyle w:val="Hyperlink"/>
                <w:noProof/>
              </w:rPr>
              <w:t>4)</w:t>
            </w:r>
            <w:r>
              <w:rPr>
                <w:rFonts w:eastAsiaTheme="minorEastAsia"/>
                <w:noProof/>
                <w:lang w:eastAsia="en-GB"/>
              </w:rPr>
              <w:tab/>
            </w:r>
            <w:r w:rsidRPr="00573C8B">
              <w:rPr>
                <w:rStyle w:val="Hyperlink"/>
                <w:noProof/>
              </w:rPr>
              <w:t>Literature Review</w:t>
            </w:r>
            <w:r>
              <w:rPr>
                <w:noProof/>
                <w:webHidden/>
              </w:rPr>
              <w:tab/>
            </w:r>
            <w:r>
              <w:rPr>
                <w:noProof/>
                <w:webHidden/>
              </w:rPr>
              <w:fldChar w:fldCharType="begin"/>
            </w:r>
            <w:r>
              <w:rPr>
                <w:noProof/>
                <w:webHidden/>
              </w:rPr>
              <w:instrText xml:space="preserve"> PAGEREF _Toc39418767 \h </w:instrText>
            </w:r>
            <w:r>
              <w:rPr>
                <w:noProof/>
                <w:webHidden/>
              </w:rPr>
            </w:r>
            <w:r>
              <w:rPr>
                <w:noProof/>
                <w:webHidden/>
              </w:rPr>
              <w:fldChar w:fldCharType="separate"/>
            </w:r>
            <w:r>
              <w:rPr>
                <w:noProof/>
                <w:webHidden/>
              </w:rPr>
              <w:t>9</w:t>
            </w:r>
            <w:r>
              <w:rPr>
                <w:noProof/>
                <w:webHidden/>
              </w:rPr>
              <w:fldChar w:fldCharType="end"/>
            </w:r>
          </w:hyperlink>
        </w:p>
        <w:p w14:paraId="7C06D7A5" w14:textId="19090D80" w:rsidR="001629D7" w:rsidRDefault="001629D7">
          <w:pPr>
            <w:pStyle w:val="TOC2"/>
            <w:tabs>
              <w:tab w:val="right" w:leader="dot" w:pos="9016"/>
            </w:tabs>
            <w:rPr>
              <w:rFonts w:eastAsiaTheme="minorEastAsia"/>
              <w:noProof/>
              <w:lang w:eastAsia="en-GB"/>
            </w:rPr>
          </w:pPr>
          <w:hyperlink w:anchor="_Toc39418768" w:history="1">
            <w:r w:rsidRPr="00573C8B">
              <w:rPr>
                <w:rStyle w:val="Hyperlink"/>
                <w:noProof/>
              </w:rPr>
              <w:t>4.1) Double Lane Change Manoeuvre</w:t>
            </w:r>
            <w:r>
              <w:rPr>
                <w:noProof/>
                <w:webHidden/>
              </w:rPr>
              <w:tab/>
            </w:r>
            <w:r>
              <w:rPr>
                <w:noProof/>
                <w:webHidden/>
              </w:rPr>
              <w:fldChar w:fldCharType="begin"/>
            </w:r>
            <w:r>
              <w:rPr>
                <w:noProof/>
                <w:webHidden/>
              </w:rPr>
              <w:instrText xml:space="preserve"> PAGEREF _Toc39418768 \h </w:instrText>
            </w:r>
            <w:r>
              <w:rPr>
                <w:noProof/>
                <w:webHidden/>
              </w:rPr>
            </w:r>
            <w:r>
              <w:rPr>
                <w:noProof/>
                <w:webHidden/>
              </w:rPr>
              <w:fldChar w:fldCharType="separate"/>
            </w:r>
            <w:r>
              <w:rPr>
                <w:noProof/>
                <w:webHidden/>
              </w:rPr>
              <w:t>9</w:t>
            </w:r>
            <w:r>
              <w:rPr>
                <w:noProof/>
                <w:webHidden/>
              </w:rPr>
              <w:fldChar w:fldCharType="end"/>
            </w:r>
          </w:hyperlink>
        </w:p>
        <w:p w14:paraId="2D8BD79E" w14:textId="0466F4E6" w:rsidR="001629D7" w:rsidRDefault="001629D7">
          <w:pPr>
            <w:pStyle w:val="TOC2"/>
            <w:tabs>
              <w:tab w:val="right" w:leader="dot" w:pos="9016"/>
            </w:tabs>
            <w:rPr>
              <w:rFonts w:eastAsiaTheme="minorEastAsia"/>
              <w:noProof/>
              <w:lang w:eastAsia="en-GB"/>
            </w:rPr>
          </w:pPr>
          <w:hyperlink w:anchor="_Toc39418769" w:history="1">
            <w:r w:rsidRPr="00573C8B">
              <w:rPr>
                <w:rStyle w:val="Hyperlink"/>
                <w:noProof/>
              </w:rPr>
              <w:t>4.2) Spring mass damper system</w:t>
            </w:r>
            <w:r>
              <w:rPr>
                <w:noProof/>
                <w:webHidden/>
              </w:rPr>
              <w:tab/>
            </w:r>
            <w:r>
              <w:rPr>
                <w:noProof/>
                <w:webHidden/>
              </w:rPr>
              <w:fldChar w:fldCharType="begin"/>
            </w:r>
            <w:r>
              <w:rPr>
                <w:noProof/>
                <w:webHidden/>
              </w:rPr>
              <w:instrText xml:space="preserve"> PAGEREF _Toc39418769 \h </w:instrText>
            </w:r>
            <w:r>
              <w:rPr>
                <w:noProof/>
                <w:webHidden/>
              </w:rPr>
            </w:r>
            <w:r>
              <w:rPr>
                <w:noProof/>
                <w:webHidden/>
              </w:rPr>
              <w:fldChar w:fldCharType="separate"/>
            </w:r>
            <w:r>
              <w:rPr>
                <w:noProof/>
                <w:webHidden/>
              </w:rPr>
              <w:t>10</w:t>
            </w:r>
            <w:r>
              <w:rPr>
                <w:noProof/>
                <w:webHidden/>
              </w:rPr>
              <w:fldChar w:fldCharType="end"/>
            </w:r>
          </w:hyperlink>
        </w:p>
        <w:p w14:paraId="68DB99D8" w14:textId="7AB3F2E6" w:rsidR="001629D7" w:rsidRDefault="001629D7">
          <w:pPr>
            <w:pStyle w:val="TOC2"/>
            <w:tabs>
              <w:tab w:val="right" w:leader="dot" w:pos="9016"/>
            </w:tabs>
            <w:rPr>
              <w:rFonts w:eastAsiaTheme="minorEastAsia"/>
              <w:noProof/>
              <w:lang w:eastAsia="en-GB"/>
            </w:rPr>
          </w:pPr>
          <w:hyperlink w:anchor="_Toc39418770" w:history="1">
            <w:r w:rsidRPr="00573C8B">
              <w:rPr>
                <w:rStyle w:val="Hyperlink"/>
                <w:noProof/>
              </w:rPr>
              <w:t>4.3) Full Car Spring Mass Damper system</w:t>
            </w:r>
            <w:r>
              <w:rPr>
                <w:noProof/>
                <w:webHidden/>
              </w:rPr>
              <w:tab/>
            </w:r>
            <w:r>
              <w:rPr>
                <w:noProof/>
                <w:webHidden/>
              </w:rPr>
              <w:fldChar w:fldCharType="begin"/>
            </w:r>
            <w:r>
              <w:rPr>
                <w:noProof/>
                <w:webHidden/>
              </w:rPr>
              <w:instrText xml:space="preserve"> PAGEREF _Toc39418770 \h </w:instrText>
            </w:r>
            <w:r>
              <w:rPr>
                <w:noProof/>
                <w:webHidden/>
              </w:rPr>
            </w:r>
            <w:r>
              <w:rPr>
                <w:noProof/>
                <w:webHidden/>
              </w:rPr>
              <w:fldChar w:fldCharType="separate"/>
            </w:r>
            <w:r>
              <w:rPr>
                <w:noProof/>
                <w:webHidden/>
              </w:rPr>
              <w:t>10</w:t>
            </w:r>
            <w:r>
              <w:rPr>
                <w:noProof/>
                <w:webHidden/>
              </w:rPr>
              <w:fldChar w:fldCharType="end"/>
            </w:r>
          </w:hyperlink>
        </w:p>
        <w:p w14:paraId="4BA9DE51" w14:textId="397DF570" w:rsidR="001629D7" w:rsidRDefault="001629D7">
          <w:pPr>
            <w:pStyle w:val="TOC2"/>
            <w:tabs>
              <w:tab w:val="right" w:leader="dot" w:pos="9016"/>
            </w:tabs>
            <w:rPr>
              <w:rFonts w:eastAsiaTheme="minorEastAsia"/>
              <w:noProof/>
              <w:lang w:eastAsia="en-GB"/>
            </w:rPr>
          </w:pPr>
          <w:hyperlink w:anchor="_Toc39418771" w:history="1">
            <w:r w:rsidRPr="00573C8B">
              <w:rPr>
                <w:rStyle w:val="Hyperlink"/>
                <w:noProof/>
              </w:rPr>
              <w:t>4.4) Data Acquisition</w:t>
            </w:r>
            <w:r>
              <w:rPr>
                <w:noProof/>
                <w:webHidden/>
              </w:rPr>
              <w:tab/>
            </w:r>
            <w:r>
              <w:rPr>
                <w:noProof/>
                <w:webHidden/>
              </w:rPr>
              <w:fldChar w:fldCharType="begin"/>
            </w:r>
            <w:r>
              <w:rPr>
                <w:noProof/>
                <w:webHidden/>
              </w:rPr>
              <w:instrText xml:space="preserve"> PAGEREF _Toc39418771 \h </w:instrText>
            </w:r>
            <w:r>
              <w:rPr>
                <w:noProof/>
                <w:webHidden/>
              </w:rPr>
            </w:r>
            <w:r>
              <w:rPr>
                <w:noProof/>
                <w:webHidden/>
              </w:rPr>
              <w:fldChar w:fldCharType="separate"/>
            </w:r>
            <w:r>
              <w:rPr>
                <w:noProof/>
                <w:webHidden/>
              </w:rPr>
              <w:t>11</w:t>
            </w:r>
            <w:r>
              <w:rPr>
                <w:noProof/>
                <w:webHidden/>
              </w:rPr>
              <w:fldChar w:fldCharType="end"/>
            </w:r>
          </w:hyperlink>
        </w:p>
        <w:p w14:paraId="4EC2A403" w14:textId="5244CAEC" w:rsidR="001629D7" w:rsidRDefault="001629D7">
          <w:pPr>
            <w:pStyle w:val="TOC3"/>
            <w:tabs>
              <w:tab w:val="right" w:leader="dot" w:pos="9016"/>
            </w:tabs>
            <w:rPr>
              <w:rFonts w:eastAsiaTheme="minorEastAsia"/>
              <w:noProof/>
              <w:lang w:eastAsia="en-GB"/>
            </w:rPr>
          </w:pPr>
          <w:hyperlink w:anchor="_Toc39418772" w:history="1">
            <w:r w:rsidRPr="00573C8B">
              <w:rPr>
                <w:rStyle w:val="Hyperlink"/>
                <w:noProof/>
              </w:rPr>
              <w:t>4.4.1) Damper Speed Histograms</w:t>
            </w:r>
            <w:r>
              <w:rPr>
                <w:noProof/>
                <w:webHidden/>
              </w:rPr>
              <w:tab/>
            </w:r>
            <w:r>
              <w:rPr>
                <w:noProof/>
                <w:webHidden/>
              </w:rPr>
              <w:fldChar w:fldCharType="begin"/>
            </w:r>
            <w:r>
              <w:rPr>
                <w:noProof/>
                <w:webHidden/>
              </w:rPr>
              <w:instrText xml:space="preserve"> PAGEREF _Toc39418772 \h </w:instrText>
            </w:r>
            <w:r>
              <w:rPr>
                <w:noProof/>
                <w:webHidden/>
              </w:rPr>
            </w:r>
            <w:r>
              <w:rPr>
                <w:noProof/>
                <w:webHidden/>
              </w:rPr>
              <w:fldChar w:fldCharType="separate"/>
            </w:r>
            <w:r>
              <w:rPr>
                <w:noProof/>
                <w:webHidden/>
              </w:rPr>
              <w:t>11</w:t>
            </w:r>
            <w:r>
              <w:rPr>
                <w:noProof/>
                <w:webHidden/>
              </w:rPr>
              <w:fldChar w:fldCharType="end"/>
            </w:r>
          </w:hyperlink>
        </w:p>
        <w:p w14:paraId="1C1AF816" w14:textId="081E25CE" w:rsidR="001629D7" w:rsidRDefault="001629D7">
          <w:pPr>
            <w:pStyle w:val="TOC2"/>
            <w:tabs>
              <w:tab w:val="right" w:leader="dot" w:pos="9016"/>
            </w:tabs>
            <w:rPr>
              <w:rFonts w:eastAsiaTheme="minorEastAsia"/>
              <w:noProof/>
              <w:lang w:eastAsia="en-GB"/>
            </w:rPr>
          </w:pPr>
          <w:hyperlink w:anchor="_Toc39418773" w:history="1">
            <w:r w:rsidRPr="00573C8B">
              <w:rPr>
                <w:rStyle w:val="Hyperlink"/>
                <w:noProof/>
              </w:rPr>
              <w:t>4.5) Understeer and Oversteer</w:t>
            </w:r>
            <w:r>
              <w:rPr>
                <w:noProof/>
                <w:webHidden/>
              </w:rPr>
              <w:tab/>
            </w:r>
            <w:r>
              <w:rPr>
                <w:noProof/>
                <w:webHidden/>
              </w:rPr>
              <w:fldChar w:fldCharType="begin"/>
            </w:r>
            <w:r>
              <w:rPr>
                <w:noProof/>
                <w:webHidden/>
              </w:rPr>
              <w:instrText xml:space="preserve"> PAGEREF _Toc39418773 \h </w:instrText>
            </w:r>
            <w:r>
              <w:rPr>
                <w:noProof/>
                <w:webHidden/>
              </w:rPr>
            </w:r>
            <w:r>
              <w:rPr>
                <w:noProof/>
                <w:webHidden/>
              </w:rPr>
              <w:fldChar w:fldCharType="separate"/>
            </w:r>
            <w:r>
              <w:rPr>
                <w:noProof/>
                <w:webHidden/>
              </w:rPr>
              <w:t>12</w:t>
            </w:r>
            <w:r>
              <w:rPr>
                <w:noProof/>
                <w:webHidden/>
              </w:rPr>
              <w:fldChar w:fldCharType="end"/>
            </w:r>
          </w:hyperlink>
        </w:p>
        <w:p w14:paraId="51AC142C" w14:textId="1066C8D5" w:rsidR="001629D7" w:rsidRDefault="001629D7">
          <w:pPr>
            <w:pStyle w:val="TOC3"/>
            <w:tabs>
              <w:tab w:val="right" w:leader="dot" w:pos="9016"/>
            </w:tabs>
            <w:rPr>
              <w:rFonts w:eastAsiaTheme="minorEastAsia"/>
              <w:noProof/>
              <w:lang w:eastAsia="en-GB"/>
            </w:rPr>
          </w:pPr>
          <w:hyperlink w:anchor="_Toc39418774" w:history="1">
            <w:r w:rsidRPr="00573C8B">
              <w:rPr>
                <w:rStyle w:val="Hyperlink"/>
                <w:noProof/>
              </w:rPr>
              <w:t>4.5.1) The effect of damper induced understeer/oversteer</w:t>
            </w:r>
            <w:r>
              <w:rPr>
                <w:noProof/>
                <w:webHidden/>
              </w:rPr>
              <w:tab/>
            </w:r>
            <w:r>
              <w:rPr>
                <w:noProof/>
                <w:webHidden/>
              </w:rPr>
              <w:fldChar w:fldCharType="begin"/>
            </w:r>
            <w:r>
              <w:rPr>
                <w:noProof/>
                <w:webHidden/>
              </w:rPr>
              <w:instrText xml:space="preserve"> PAGEREF _Toc39418774 \h </w:instrText>
            </w:r>
            <w:r>
              <w:rPr>
                <w:noProof/>
                <w:webHidden/>
              </w:rPr>
            </w:r>
            <w:r>
              <w:rPr>
                <w:noProof/>
                <w:webHidden/>
              </w:rPr>
              <w:fldChar w:fldCharType="separate"/>
            </w:r>
            <w:r>
              <w:rPr>
                <w:noProof/>
                <w:webHidden/>
              </w:rPr>
              <w:t>12</w:t>
            </w:r>
            <w:r>
              <w:rPr>
                <w:noProof/>
                <w:webHidden/>
              </w:rPr>
              <w:fldChar w:fldCharType="end"/>
            </w:r>
          </w:hyperlink>
        </w:p>
        <w:p w14:paraId="518EADF5" w14:textId="036BD216" w:rsidR="001629D7" w:rsidRDefault="001629D7">
          <w:pPr>
            <w:pStyle w:val="TOC2"/>
            <w:tabs>
              <w:tab w:val="right" w:leader="dot" w:pos="9016"/>
            </w:tabs>
            <w:rPr>
              <w:rFonts w:eastAsiaTheme="minorEastAsia"/>
              <w:noProof/>
              <w:lang w:eastAsia="en-GB"/>
            </w:rPr>
          </w:pPr>
          <w:hyperlink w:anchor="_Toc39418775" w:history="1">
            <w:r w:rsidRPr="00573C8B">
              <w:rPr>
                <w:rStyle w:val="Hyperlink"/>
                <w:rFonts w:eastAsia="Times New Roman"/>
                <w:noProof/>
              </w:rPr>
              <w:t>4.6) Critical Damping</w:t>
            </w:r>
            <w:r>
              <w:rPr>
                <w:noProof/>
                <w:webHidden/>
              </w:rPr>
              <w:tab/>
            </w:r>
            <w:r>
              <w:rPr>
                <w:noProof/>
                <w:webHidden/>
              </w:rPr>
              <w:fldChar w:fldCharType="begin"/>
            </w:r>
            <w:r>
              <w:rPr>
                <w:noProof/>
                <w:webHidden/>
              </w:rPr>
              <w:instrText xml:space="preserve"> PAGEREF _Toc39418775 \h </w:instrText>
            </w:r>
            <w:r>
              <w:rPr>
                <w:noProof/>
                <w:webHidden/>
              </w:rPr>
            </w:r>
            <w:r>
              <w:rPr>
                <w:noProof/>
                <w:webHidden/>
              </w:rPr>
              <w:fldChar w:fldCharType="separate"/>
            </w:r>
            <w:r>
              <w:rPr>
                <w:noProof/>
                <w:webHidden/>
              </w:rPr>
              <w:t>13</w:t>
            </w:r>
            <w:r>
              <w:rPr>
                <w:noProof/>
                <w:webHidden/>
              </w:rPr>
              <w:fldChar w:fldCharType="end"/>
            </w:r>
          </w:hyperlink>
        </w:p>
        <w:p w14:paraId="69B45EE7" w14:textId="28A75D12" w:rsidR="001629D7" w:rsidRDefault="001629D7">
          <w:pPr>
            <w:pStyle w:val="TOC2"/>
            <w:tabs>
              <w:tab w:val="right" w:leader="dot" w:pos="9016"/>
            </w:tabs>
            <w:rPr>
              <w:rFonts w:eastAsiaTheme="minorEastAsia"/>
              <w:noProof/>
              <w:lang w:eastAsia="en-GB"/>
            </w:rPr>
          </w:pPr>
          <w:hyperlink w:anchor="_Toc39418776" w:history="1">
            <w:r w:rsidRPr="00573C8B">
              <w:rPr>
                <w:rStyle w:val="Hyperlink"/>
                <w:rFonts w:eastAsia="Times New Roman"/>
                <w:noProof/>
              </w:rPr>
              <w:t>4.7) Suspension Frequencies</w:t>
            </w:r>
            <w:r>
              <w:rPr>
                <w:noProof/>
                <w:webHidden/>
              </w:rPr>
              <w:tab/>
            </w:r>
            <w:r>
              <w:rPr>
                <w:noProof/>
                <w:webHidden/>
              </w:rPr>
              <w:fldChar w:fldCharType="begin"/>
            </w:r>
            <w:r>
              <w:rPr>
                <w:noProof/>
                <w:webHidden/>
              </w:rPr>
              <w:instrText xml:space="preserve"> PAGEREF _Toc39418776 \h </w:instrText>
            </w:r>
            <w:r>
              <w:rPr>
                <w:noProof/>
                <w:webHidden/>
              </w:rPr>
            </w:r>
            <w:r>
              <w:rPr>
                <w:noProof/>
                <w:webHidden/>
              </w:rPr>
              <w:fldChar w:fldCharType="separate"/>
            </w:r>
            <w:r>
              <w:rPr>
                <w:noProof/>
                <w:webHidden/>
              </w:rPr>
              <w:t>13</w:t>
            </w:r>
            <w:r>
              <w:rPr>
                <w:noProof/>
                <w:webHidden/>
              </w:rPr>
              <w:fldChar w:fldCharType="end"/>
            </w:r>
          </w:hyperlink>
        </w:p>
        <w:p w14:paraId="47A9A806" w14:textId="4020C7D8" w:rsidR="001629D7" w:rsidRDefault="001629D7">
          <w:pPr>
            <w:pStyle w:val="TOC2"/>
            <w:tabs>
              <w:tab w:val="right" w:leader="dot" w:pos="9016"/>
            </w:tabs>
            <w:rPr>
              <w:rFonts w:eastAsiaTheme="minorEastAsia"/>
              <w:noProof/>
              <w:lang w:eastAsia="en-GB"/>
            </w:rPr>
          </w:pPr>
          <w:hyperlink w:anchor="_Toc39418777" w:history="1">
            <w:r w:rsidRPr="00573C8B">
              <w:rPr>
                <w:rStyle w:val="Hyperlink"/>
                <w:rFonts w:eastAsia="Times New Roman"/>
                <w:noProof/>
              </w:rPr>
              <w:t>4.8) Motion Ratio</w:t>
            </w:r>
            <w:r>
              <w:rPr>
                <w:noProof/>
                <w:webHidden/>
              </w:rPr>
              <w:tab/>
            </w:r>
            <w:r>
              <w:rPr>
                <w:noProof/>
                <w:webHidden/>
              </w:rPr>
              <w:fldChar w:fldCharType="begin"/>
            </w:r>
            <w:r>
              <w:rPr>
                <w:noProof/>
                <w:webHidden/>
              </w:rPr>
              <w:instrText xml:space="preserve"> PAGEREF _Toc39418777 \h </w:instrText>
            </w:r>
            <w:r>
              <w:rPr>
                <w:noProof/>
                <w:webHidden/>
              </w:rPr>
            </w:r>
            <w:r>
              <w:rPr>
                <w:noProof/>
                <w:webHidden/>
              </w:rPr>
              <w:fldChar w:fldCharType="separate"/>
            </w:r>
            <w:r>
              <w:rPr>
                <w:noProof/>
                <w:webHidden/>
              </w:rPr>
              <w:t>14</w:t>
            </w:r>
            <w:r>
              <w:rPr>
                <w:noProof/>
                <w:webHidden/>
              </w:rPr>
              <w:fldChar w:fldCharType="end"/>
            </w:r>
          </w:hyperlink>
        </w:p>
        <w:p w14:paraId="529FBB6E" w14:textId="75178C01" w:rsidR="001629D7" w:rsidRDefault="001629D7">
          <w:pPr>
            <w:pStyle w:val="TOC2"/>
            <w:tabs>
              <w:tab w:val="right" w:leader="dot" w:pos="9016"/>
            </w:tabs>
            <w:rPr>
              <w:rFonts w:eastAsiaTheme="minorEastAsia"/>
              <w:noProof/>
              <w:lang w:eastAsia="en-GB"/>
            </w:rPr>
          </w:pPr>
          <w:hyperlink w:anchor="_Toc39418778" w:history="1">
            <w:r w:rsidRPr="00573C8B">
              <w:rPr>
                <w:rStyle w:val="Hyperlink"/>
                <w:rFonts w:eastAsia="Times New Roman"/>
                <w:noProof/>
              </w:rPr>
              <w:t>4.9) Spring Rates</w:t>
            </w:r>
            <w:r>
              <w:rPr>
                <w:noProof/>
                <w:webHidden/>
              </w:rPr>
              <w:tab/>
            </w:r>
            <w:r>
              <w:rPr>
                <w:noProof/>
                <w:webHidden/>
              </w:rPr>
              <w:fldChar w:fldCharType="begin"/>
            </w:r>
            <w:r>
              <w:rPr>
                <w:noProof/>
                <w:webHidden/>
              </w:rPr>
              <w:instrText xml:space="preserve"> PAGEREF _Toc39418778 \h </w:instrText>
            </w:r>
            <w:r>
              <w:rPr>
                <w:noProof/>
                <w:webHidden/>
              </w:rPr>
            </w:r>
            <w:r>
              <w:rPr>
                <w:noProof/>
                <w:webHidden/>
              </w:rPr>
              <w:fldChar w:fldCharType="separate"/>
            </w:r>
            <w:r>
              <w:rPr>
                <w:noProof/>
                <w:webHidden/>
              </w:rPr>
              <w:t>14</w:t>
            </w:r>
            <w:r>
              <w:rPr>
                <w:noProof/>
                <w:webHidden/>
              </w:rPr>
              <w:fldChar w:fldCharType="end"/>
            </w:r>
          </w:hyperlink>
        </w:p>
        <w:p w14:paraId="54E64F37" w14:textId="5A9071EF" w:rsidR="001629D7" w:rsidRDefault="001629D7">
          <w:pPr>
            <w:pStyle w:val="TOC2"/>
            <w:tabs>
              <w:tab w:val="right" w:leader="dot" w:pos="9016"/>
            </w:tabs>
            <w:rPr>
              <w:rFonts w:eastAsiaTheme="minorEastAsia"/>
              <w:noProof/>
              <w:lang w:eastAsia="en-GB"/>
            </w:rPr>
          </w:pPr>
          <w:hyperlink w:anchor="_Toc39418779" w:history="1">
            <w:r w:rsidRPr="00573C8B">
              <w:rPr>
                <w:rStyle w:val="Hyperlink"/>
                <w:rFonts w:eastAsia="Times New Roman"/>
                <w:noProof/>
              </w:rPr>
              <w:t>4.10) Wheel Rate</w:t>
            </w:r>
            <w:r>
              <w:rPr>
                <w:noProof/>
                <w:webHidden/>
              </w:rPr>
              <w:tab/>
            </w:r>
            <w:r>
              <w:rPr>
                <w:noProof/>
                <w:webHidden/>
              </w:rPr>
              <w:fldChar w:fldCharType="begin"/>
            </w:r>
            <w:r>
              <w:rPr>
                <w:noProof/>
                <w:webHidden/>
              </w:rPr>
              <w:instrText xml:space="preserve"> PAGEREF _Toc39418779 \h </w:instrText>
            </w:r>
            <w:r>
              <w:rPr>
                <w:noProof/>
                <w:webHidden/>
              </w:rPr>
            </w:r>
            <w:r>
              <w:rPr>
                <w:noProof/>
                <w:webHidden/>
              </w:rPr>
              <w:fldChar w:fldCharType="separate"/>
            </w:r>
            <w:r>
              <w:rPr>
                <w:noProof/>
                <w:webHidden/>
              </w:rPr>
              <w:t>14</w:t>
            </w:r>
            <w:r>
              <w:rPr>
                <w:noProof/>
                <w:webHidden/>
              </w:rPr>
              <w:fldChar w:fldCharType="end"/>
            </w:r>
          </w:hyperlink>
        </w:p>
        <w:p w14:paraId="2279CC2C" w14:textId="297EC7F0" w:rsidR="001629D7" w:rsidRDefault="001629D7">
          <w:pPr>
            <w:pStyle w:val="TOC2"/>
            <w:tabs>
              <w:tab w:val="right" w:leader="dot" w:pos="9016"/>
            </w:tabs>
            <w:rPr>
              <w:rFonts w:eastAsiaTheme="minorEastAsia"/>
              <w:noProof/>
              <w:lang w:eastAsia="en-GB"/>
            </w:rPr>
          </w:pPr>
          <w:hyperlink w:anchor="_Toc39418780" w:history="1">
            <w:r w:rsidRPr="00573C8B">
              <w:rPr>
                <w:rStyle w:val="Hyperlink"/>
                <w:noProof/>
              </w:rPr>
              <w:t>4.11) Damping Coefficients</w:t>
            </w:r>
            <w:r>
              <w:rPr>
                <w:noProof/>
                <w:webHidden/>
              </w:rPr>
              <w:tab/>
            </w:r>
            <w:r>
              <w:rPr>
                <w:noProof/>
                <w:webHidden/>
              </w:rPr>
              <w:fldChar w:fldCharType="begin"/>
            </w:r>
            <w:r>
              <w:rPr>
                <w:noProof/>
                <w:webHidden/>
              </w:rPr>
              <w:instrText xml:space="preserve"> PAGEREF _Toc39418780 \h </w:instrText>
            </w:r>
            <w:r>
              <w:rPr>
                <w:noProof/>
                <w:webHidden/>
              </w:rPr>
            </w:r>
            <w:r>
              <w:rPr>
                <w:noProof/>
                <w:webHidden/>
              </w:rPr>
              <w:fldChar w:fldCharType="separate"/>
            </w:r>
            <w:r>
              <w:rPr>
                <w:noProof/>
                <w:webHidden/>
              </w:rPr>
              <w:t>14</w:t>
            </w:r>
            <w:r>
              <w:rPr>
                <w:noProof/>
                <w:webHidden/>
              </w:rPr>
              <w:fldChar w:fldCharType="end"/>
            </w:r>
          </w:hyperlink>
        </w:p>
        <w:p w14:paraId="359A69A2" w14:textId="2B682245" w:rsidR="001629D7" w:rsidRDefault="001629D7">
          <w:pPr>
            <w:pStyle w:val="TOC1"/>
            <w:tabs>
              <w:tab w:val="left" w:pos="440"/>
              <w:tab w:val="right" w:leader="dot" w:pos="9016"/>
            </w:tabs>
            <w:rPr>
              <w:rFonts w:eastAsiaTheme="minorEastAsia"/>
              <w:noProof/>
              <w:lang w:eastAsia="en-GB"/>
            </w:rPr>
          </w:pPr>
          <w:hyperlink w:anchor="_Toc39418781" w:history="1">
            <w:r w:rsidRPr="00573C8B">
              <w:rPr>
                <w:rStyle w:val="Hyperlink"/>
                <w:noProof/>
              </w:rPr>
              <w:t>5)</w:t>
            </w:r>
            <w:r>
              <w:rPr>
                <w:rFonts w:eastAsiaTheme="minorEastAsia"/>
                <w:noProof/>
                <w:lang w:eastAsia="en-GB"/>
              </w:rPr>
              <w:tab/>
            </w:r>
            <w:r w:rsidRPr="00573C8B">
              <w:rPr>
                <w:rStyle w:val="Hyperlink"/>
                <w:noProof/>
              </w:rPr>
              <w:t>Methodology</w:t>
            </w:r>
            <w:r>
              <w:rPr>
                <w:noProof/>
                <w:webHidden/>
              </w:rPr>
              <w:tab/>
            </w:r>
            <w:r>
              <w:rPr>
                <w:noProof/>
                <w:webHidden/>
              </w:rPr>
              <w:fldChar w:fldCharType="begin"/>
            </w:r>
            <w:r>
              <w:rPr>
                <w:noProof/>
                <w:webHidden/>
              </w:rPr>
              <w:instrText xml:space="preserve"> PAGEREF _Toc39418781 \h </w:instrText>
            </w:r>
            <w:r>
              <w:rPr>
                <w:noProof/>
                <w:webHidden/>
              </w:rPr>
            </w:r>
            <w:r>
              <w:rPr>
                <w:noProof/>
                <w:webHidden/>
              </w:rPr>
              <w:fldChar w:fldCharType="separate"/>
            </w:r>
            <w:r>
              <w:rPr>
                <w:noProof/>
                <w:webHidden/>
              </w:rPr>
              <w:t>15</w:t>
            </w:r>
            <w:r>
              <w:rPr>
                <w:noProof/>
                <w:webHidden/>
              </w:rPr>
              <w:fldChar w:fldCharType="end"/>
            </w:r>
          </w:hyperlink>
        </w:p>
        <w:p w14:paraId="7FD347C9" w14:textId="57C069DA" w:rsidR="001629D7" w:rsidRDefault="001629D7">
          <w:pPr>
            <w:pStyle w:val="TOC2"/>
            <w:tabs>
              <w:tab w:val="right" w:leader="dot" w:pos="9016"/>
            </w:tabs>
            <w:rPr>
              <w:rFonts w:eastAsiaTheme="minorEastAsia"/>
              <w:noProof/>
              <w:lang w:eastAsia="en-GB"/>
            </w:rPr>
          </w:pPr>
          <w:hyperlink w:anchor="_Toc39418782" w:history="1">
            <w:r w:rsidRPr="00573C8B">
              <w:rPr>
                <w:rStyle w:val="Hyperlink"/>
                <w:noProof/>
              </w:rPr>
              <w:t>5.1) Data Collection</w:t>
            </w:r>
            <w:r>
              <w:rPr>
                <w:noProof/>
                <w:webHidden/>
              </w:rPr>
              <w:tab/>
            </w:r>
            <w:r>
              <w:rPr>
                <w:noProof/>
                <w:webHidden/>
              </w:rPr>
              <w:fldChar w:fldCharType="begin"/>
            </w:r>
            <w:r>
              <w:rPr>
                <w:noProof/>
                <w:webHidden/>
              </w:rPr>
              <w:instrText xml:space="preserve"> PAGEREF _Toc39418782 \h </w:instrText>
            </w:r>
            <w:r>
              <w:rPr>
                <w:noProof/>
                <w:webHidden/>
              </w:rPr>
            </w:r>
            <w:r>
              <w:rPr>
                <w:noProof/>
                <w:webHidden/>
              </w:rPr>
              <w:fldChar w:fldCharType="separate"/>
            </w:r>
            <w:r>
              <w:rPr>
                <w:noProof/>
                <w:webHidden/>
              </w:rPr>
              <w:t>15</w:t>
            </w:r>
            <w:r>
              <w:rPr>
                <w:noProof/>
                <w:webHidden/>
              </w:rPr>
              <w:fldChar w:fldCharType="end"/>
            </w:r>
          </w:hyperlink>
        </w:p>
        <w:p w14:paraId="6775E559" w14:textId="3D3ADC34" w:rsidR="001629D7" w:rsidRDefault="001629D7">
          <w:pPr>
            <w:pStyle w:val="TOC3"/>
            <w:tabs>
              <w:tab w:val="right" w:leader="dot" w:pos="9016"/>
            </w:tabs>
            <w:rPr>
              <w:rFonts w:eastAsiaTheme="minorEastAsia"/>
              <w:noProof/>
              <w:lang w:eastAsia="en-GB"/>
            </w:rPr>
          </w:pPr>
          <w:hyperlink w:anchor="_Toc39418783" w:history="1">
            <w:r w:rsidRPr="00573C8B">
              <w:rPr>
                <w:rStyle w:val="Hyperlink"/>
                <w:noProof/>
              </w:rPr>
              <w:t>5.1.1) Real Life Data</w:t>
            </w:r>
            <w:r>
              <w:rPr>
                <w:noProof/>
                <w:webHidden/>
              </w:rPr>
              <w:tab/>
            </w:r>
            <w:r>
              <w:rPr>
                <w:noProof/>
                <w:webHidden/>
              </w:rPr>
              <w:fldChar w:fldCharType="begin"/>
            </w:r>
            <w:r>
              <w:rPr>
                <w:noProof/>
                <w:webHidden/>
              </w:rPr>
              <w:instrText xml:space="preserve"> PAGEREF _Toc39418783 \h </w:instrText>
            </w:r>
            <w:r>
              <w:rPr>
                <w:noProof/>
                <w:webHidden/>
              </w:rPr>
            </w:r>
            <w:r>
              <w:rPr>
                <w:noProof/>
                <w:webHidden/>
              </w:rPr>
              <w:fldChar w:fldCharType="separate"/>
            </w:r>
            <w:r>
              <w:rPr>
                <w:noProof/>
                <w:webHidden/>
              </w:rPr>
              <w:t>15</w:t>
            </w:r>
            <w:r>
              <w:rPr>
                <w:noProof/>
                <w:webHidden/>
              </w:rPr>
              <w:fldChar w:fldCharType="end"/>
            </w:r>
          </w:hyperlink>
        </w:p>
        <w:p w14:paraId="30EC86F0" w14:textId="715211AB" w:rsidR="001629D7" w:rsidRDefault="001629D7">
          <w:pPr>
            <w:pStyle w:val="TOC3"/>
            <w:tabs>
              <w:tab w:val="right" w:leader="dot" w:pos="9016"/>
            </w:tabs>
            <w:rPr>
              <w:rFonts w:eastAsiaTheme="minorEastAsia"/>
              <w:noProof/>
              <w:lang w:eastAsia="en-GB"/>
            </w:rPr>
          </w:pPr>
          <w:hyperlink w:anchor="_Toc39418784" w:history="1">
            <w:r w:rsidRPr="00573C8B">
              <w:rPr>
                <w:rStyle w:val="Hyperlink"/>
                <w:noProof/>
              </w:rPr>
              <w:t>5.1.2) Damper Dynamometer</w:t>
            </w:r>
            <w:r>
              <w:rPr>
                <w:noProof/>
                <w:webHidden/>
              </w:rPr>
              <w:tab/>
            </w:r>
            <w:r>
              <w:rPr>
                <w:noProof/>
                <w:webHidden/>
              </w:rPr>
              <w:fldChar w:fldCharType="begin"/>
            </w:r>
            <w:r>
              <w:rPr>
                <w:noProof/>
                <w:webHidden/>
              </w:rPr>
              <w:instrText xml:space="preserve"> PAGEREF _Toc39418784 \h </w:instrText>
            </w:r>
            <w:r>
              <w:rPr>
                <w:noProof/>
                <w:webHidden/>
              </w:rPr>
            </w:r>
            <w:r>
              <w:rPr>
                <w:noProof/>
                <w:webHidden/>
              </w:rPr>
              <w:fldChar w:fldCharType="separate"/>
            </w:r>
            <w:r>
              <w:rPr>
                <w:noProof/>
                <w:webHidden/>
              </w:rPr>
              <w:t>15</w:t>
            </w:r>
            <w:r>
              <w:rPr>
                <w:noProof/>
                <w:webHidden/>
              </w:rPr>
              <w:fldChar w:fldCharType="end"/>
            </w:r>
          </w:hyperlink>
        </w:p>
        <w:p w14:paraId="7D016579" w14:textId="05379C2E" w:rsidR="001629D7" w:rsidRDefault="001629D7">
          <w:pPr>
            <w:pStyle w:val="TOC3"/>
            <w:tabs>
              <w:tab w:val="right" w:leader="dot" w:pos="9016"/>
            </w:tabs>
            <w:rPr>
              <w:rFonts w:eastAsiaTheme="minorEastAsia"/>
              <w:noProof/>
              <w:lang w:eastAsia="en-GB"/>
            </w:rPr>
          </w:pPr>
          <w:hyperlink w:anchor="_Toc39418785" w:history="1">
            <w:r w:rsidRPr="00573C8B">
              <w:rPr>
                <w:rStyle w:val="Hyperlink"/>
                <w:noProof/>
              </w:rPr>
              <w:t>5.1.3) Motec</w:t>
            </w:r>
            <w:r>
              <w:rPr>
                <w:noProof/>
                <w:webHidden/>
              </w:rPr>
              <w:tab/>
            </w:r>
            <w:r>
              <w:rPr>
                <w:noProof/>
                <w:webHidden/>
              </w:rPr>
              <w:fldChar w:fldCharType="begin"/>
            </w:r>
            <w:r>
              <w:rPr>
                <w:noProof/>
                <w:webHidden/>
              </w:rPr>
              <w:instrText xml:space="preserve"> PAGEREF _Toc39418785 \h </w:instrText>
            </w:r>
            <w:r>
              <w:rPr>
                <w:noProof/>
                <w:webHidden/>
              </w:rPr>
            </w:r>
            <w:r>
              <w:rPr>
                <w:noProof/>
                <w:webHidden/>
              </w:rPr>
              <w:fldChar w:fldCharType="separate"/>
            </w:r>
            <w:r>
              <w:rPr>
                <w:noProof/>
                <w:webHidden/>
              </w:rPr>
              <w:t>16</w:t>
            </w:r>
            <w:r>
              <w:rPr>
                <w:noProof/>
                <w:webHidden/>
              </w:rPr>
              <w:fldChar w:fldCharType="end"/>
            </w:r>
          </w:hyperlink>
        </w:p>
        <w:p w14:paraId="399ECD51" w14:textId="4EA4823A" w:rsidR="001629D7" w:rsidRDefault="001629D7">
          <w:pPr>
            <w:pStyle w:val="TOC3"/>
            <w:tabs>
              <w:tab w:val="right" w:leader="dot" w:pos="9016"/>
            </w:tabs>
            <w:rPr>
              <w:rFonts w:eastAsiaTheme="minorEastAsia"/>
              <w:noProof/>
              <w:lang w:eastAsia="en-GB"/>
            </w:rPr>
          </w:pPr>
          <w:hyperlink w:anchor="_Toc39418786" w:history="1">
            <w:r w:rsidRPr="00573C8B">
              <w:rPr>
                <w:rStyle w:val="Hyperlink"/>
                <w:noProof/>
              </w:rPr>
              <w:t>5.1.4) Base Performance Simulator</w:t>
            </w:r>
            <w:r>
              <w:rPr>
                <w:noProof/>
                <w:webHidden/>
              </w:rPr>
              <w:tab/>
            </w:r>
            <w:r>
              <w:rPr>
                <w:noProof/>
                <w:webHidden/>
              </w:rPr>
              <w:fldChar w:fldCharType="begin"/>
            </w:r>
            <w:r>
              <w:rPr>
                <w:noProof/>
                <w:webHidden/>
              </w:rPr>
              <w:instrText xml:space="preserve"> PAGEREF _Toc39418786 \h </w:instrText>
            </w:r>
            <w:r>
              <w:rPr>
                <w:noProof/>
                <w:webHidden/>
              </w:rPr>
            </w:r>
            <w:r>
              <w:rPr>
                <w:noProof/>
                <w:webHidden/>
              </w:rPr>
              <w:fldChar w:fldCharType="separate"/>
            </w:r>
            <w:r>
              <w:rPr>
                <w:noProof/>
                <w:webHidden/>
              </w:rPr>
              <w:t>16</w:t>
            </w:r>
            <w:r>
              <w:rPr>
                <w:noProof/>
                <w:webHidden/>
              </w:rPr>
              <w:fldChar w:fldCharType="end"/>
            </w:r>
          </w:hyperlink>
        </w:p>
        <w:p w14:paraId="1C3767BB" w14:textId="57CB4D8E" w:rsidR="001629D7" w:rsidRDefault="001629D7">
          <w:pPr>
            <w:pStyle w:val="TOC3"/>
            <w:tabs>
              <w:tab w:val="right" w:leader="dot" w:pos="9016"/>
            </w:tabs>
            <w:rPr>
              <w:rFonts w:eastAsiaTheme="minorEastAsia"/>
              <w:noProof/>
              <w:lang w:eastAsia="en-GB"/>
            </w:rPr>
          </w:pPr>
          <w:hyperlink w:anchor="_Toc39418787" w:history="1">
            <w:r w:rsidRPr="00573C8B">
              <w:rPr>
                <w:rStyle w:val="Hyperlink"/>
                <w:noProof/>
              </w:rPr>
              <w:t>5.1.5) Bob’s Track Builder Pro</w:t>
            </w:r>
            <w:r>
              <w:rPr>
                <w:noProof/>
                <w:webHidden/>
              </w:rPr>
              <w:tab/>
            </w:r>
            <w:r>
              <w:rPr>
                <w:noProof/>
                <w:webHidden/>
              </w:rPr>
              <w:fldChar w:fldCharType="begin"/>
            </w:r>
            <w:r>
              <w:rPr>
                <w:noProof/>
                <w:webHidden/>
              </w:rPr>
              <w:instrText xml:space="preserve"> PAGEREF _Toc39418787 \h </w:instrText>
            </w:r>
            <w:r>
              <w:rPr>
                <w:noProof/>
                <w:webHidden/>
              </w:rPr>
            </w:r>
            <w:r>
              <w:rPr>
                <w:noProof/>
                <w:webHidden/>
              </w:rPr>
              <w:fldChar w:fldCharType="separate"/>
            </w:r>
            <w:r>
              <w:rPr>
                <w:noProof/>
                <w:webHidden/>
              </w:rPr>
              <w:t>16</w:t>
            </w:r>
            <w:r>
              <w:rPr>
                <w:noProof/>
                <w:webHidden/>
              </w:rPr>
              <w:fldChar w:fldCharType="end"/>
            </w:r>
          </w:hyperlink>
        </w:p>
        <w:p w14:paraId="14933978" w14:textId="6AC50507" w:rsidR="001629D7" w:rsidRDefault="001629D7">
          <w:pPr>
            <w:pStyle w:val="TOC2"/>
            <w:tabs>
              <w:tab w:val="right" w:leader="dot" w:pos="9016"/>
            </w:tabs>
            <w:rPr>
              <w:rFonts w:eastAsiaTheme="minorEastAsia"/>
              <w:noProof/>
              <w:lang w:eastAsia="en-GB"/>
            </w:rPr>
          </w:pPr>
          <w:hyperlink w:anchor="_Toc39418788" w:history="1">
            <w:r w:rsidRPr="00573C8B">
              <w:rPr>
                <w:rStyle w:val="Hyperlink"/>
                <w:noProof/>
              </w:rPr>
              <w:t>5.2) Steady state Analysis</w:t>
            </w:r>
            <w:r>
              <w:rPr>
                <w:noProof/>
                <w:webHidden/>
              </w:rPr>
              <w:tab/>
            </w:r>
            <w:r>
              <w:rPr>
                <w:noProof/>
                <w:webHidden/>
              </w:rPr>
              <w:fldChar w:fldCharType="begin"/>
            </w:r>
            <w:r>
              <w:rPr>
                <w:noProof/>
                <w:webHidden/>
              </w:rPr>
              <w:instrText xml:space="preserve"> PAGEREF _Toc39418788 \h </w:instrText>
            </w:r>
            <w:r>
              <w:rPr>
                <w:noProof/>
                <w:webHidden/>
              </w:rPr>
            </w:r>
            <w:r>
              <w:rPr>
                <w:noProof/>
                <w:webHidden/>
              </w:rPr>
              <w:fldChar w:fldCharType="separate"/>
            </w:r>
            <w:r>
              <w:rPr>
                <w:noProof/>
                <w:webHidden/>
              </w:rPr>
              <w:t>17</w:t>
            </w:r>
            <w:r>
              <w:rPr>
                <w:noProof/>
                <w:webHidden/>
              </w:rPr>
              <w:fldChar w:fldCharType="end"/>
            </w:r>
          </w:hyperlink>
        </w:p>
        <w:p w14:paraId="6F105D79" w14:textId="39B93690" w:rsidR="001629D7" w:rsidRDefault="001629D7">
          <w:pPr>
            <w:pStyle w:val="TOC2"/>
            <w:tabs>
              <w:tab w:val="right" w:leader="dot" w:pos="9016"/>
            </w:tabs>
            <w:rPr>
              <w:rFonts w:eastAsiaTheme="minorEastAsia"/>
              <w:noProof/>
              <w:lang w:eastAsia="en-GB"/>
            </w:rPr>
          </w:pPr>
          <w:hyperlink w:anchor="_Toc39418789" w:history="1">
            <w:r w:rsidRPr="00573C8B">
              <w:rPr>
                <w:rStyle w:val="Hyperlink"/>
                <w:noProof/>
              </w:rPr>
              <w:t>5.3) Double Lane Change Manoeuvre – Test planning</w:t>
            </w:r>
            <w:r>
              <w:rPr>
                <w:noProof/>
                <w:webHidden/>
              </w:rPr>
              <w:tab/>
            </w:r>
            <w:r>
              <w:rPr>
                <w:noProof/>
                <w:webHidden/>
              </w:rPr>
              <w:fldChar w:fldCharType="begin"/>
            </w:r>
            <w:r>
              <w:rPr>
                <w:noProof/>
                <w:webHidden/>
              </w:rPr>
              <w:instrText xml:space="preserve"> PAGEREF _Toc39418789 \h </w:instrText>
            </w:r>
            <w:r>
              <w:rPr>
                <w:noProof/>
                <w:webHidden/>
              </w:rPr>
            </w:r>
            <w:r>
              <w:rPr>
                <w:noProof/>
                <w:webHidden/>
              </w:rPr>
              <w:fldChar w:fldCharType="separate"/>
            </w:r>
            <w:r>
              <w:rPr>
                <w:noProof/>
                <w:webHidden/>
              </w:rPr>
              <w:t>19</w:t>
            </w:r>
            <w:r>
              <w:rPr>
                <w:noProof/>
                <w:webHidden/>
              </w:rPr>
              <w:fldChar w:fldCharType="end"/>
            </w:r>
          </w:hyperlink>
        </w:p>
        <w:p w14:paraId="61DEE397" w14:textId="65A8BFB0" w:rsidR="001629D7" w:rsidRDefault="001629D7">
          <w:pPr>
            <w:pStyle w:val="TOC1"/>
            <w:tabs>
              <w:tab w:val="left" w:pos="440"/>
              <w:tab w:val="right" w:leader="dot" w:pos="9016"/>
            </w:tabs>
            <w:rPr>
              <w:rFonts w:eastAsiaTheme="minorEastAsia"/>
              <w:noProof/>
              <w:lang w:eastAsia="en-GB"/>
            </w:rPr>
          </w:pPr>
          <w:hyperlink w:anchor="_Toc39418790" w:history="1">
            <w:r w:rsidRPr="00573C8B">
              <w:rPr>
                <w:rStyle w:val="Hyperlink"/>
                <w:noProof/>
              </w:rPr>
              <w:t>6)</w:t>
            </w:r>
            <w:r>
              <w:rPr>
                <w:rFonts w:eastAsiaTheme="minorEastAsia"/>
                <w:noProof/>
                <w:lang w:eastAsia="en-GB"/>
              </w:rPr>
              <w:tab/>
            </w:r>
            <w:r w:rsidRPr="00573C8B">
              <w:rPr>
                <w:rStyle w:val="Hyperlink"/>
                <w:noProof/>
              </w:rPr>
              <w:t>Vehicle Parameters and Characteristics</w:t>
            </w:r>
            <w:r>
              <w:rPr>
                <w:noProof/>
                <w:webHidden/>
              </w:rPr>
              <w:tab/>
            </w:r>
            <w:r>
              <w:rPr>
                <w:noProof/>
                <w:webHidden/>
              </w:rPr>
              <w:fldChar w:fldCharType="begin"/>
            </w:r>
            <w:r>
              <w:rPr>
                <w:noProof/>
                <w:webHidden/>
              </w:rPr>
              <w:instrText xml:space="preserve"> PAGEREF _Toc39418790 \h </w:instrText>
            </w:r>
            <w:r>
              <w:rPr>
                <w:noProof/>
                <w:webHidden/>
              </w:rPr>
            </w:r>
            <w:r>
              <w:rPr>
                <w:noProof/>
                <w:webHidden/>
              </w:rPr>
              <w:fldChar w:fldCharType="separate"/>
            </w:r>
            <w:r>
              <w:rPr>
                <w:noProof/>
                <w:webHidden/>
              </w:rPr>
              <w:t>20</w:t>
            </w:r>
            <w:r>
              <w:rPr>
                <w:noProof/>
                <w:webHidden/>
              </w:rPr>
              <w:fldChar w:fldCharType="end"/>
            </w:r>
          </w:hyperlink>
        </w:p>
        <w:p w14:paraId="3ECE02C7" w14:textId="3C9804EC" w:rsidR="001629D7" w:rsidRDefault="001629D7">
          <w:pPr>
            <w:pStyle w:val="TOC1"/>
            <w:tabs>
              <w:tab w:val="right" w:leader="dot" w:pos="9016"/>
            </w:tabs>
            <w:rPr>
              <w:rFonts w:eastAsiaTheme="minorEastAsia"/>
              <w:noProof/>
              <w:lang w:eastAsia="en-GB"/>
            </w:rPr>
          </w:pPr>
          <w:hyperlink w:anchor="_Toc39418791" w:history="1">
            <w:r>
              <w:rPr>
                <w:noProof/>
                <w:webHidden/>
              </w:rPr>
              <w:tab/>
            </w:r>
            <w:r>
              <w:rPr>
                <w:noProof/>
                <w:webHidden/>
              </w:rPr>
              <w:fldChar w:fldCharType="begin"/>
            </w:r>
            <w:r>
              <w:rPr>
                <w:noProof/>
                <w:webHidden/>
              </w:rPr>
              <w:instrText xml:space="preserve"> PAGEREF _Toc39418791 \h </w:instrText>
            </w:r>
            <w:r>
              <w:rPr>
                <w:noProof/>
                <w:webHidden/>
              </w:rPr>
            </w:r>
            <w:r>
              <w:rPr>
                <w:noProof/>
                <w:webHidden/>
              </w:rPr>
              <w:fldChar w:fldCharType="separate"/>
            </w:r>
            <w:r>
              <w:rPr>
                <w:noProof/>
                <w:webHidden/>
              </w:rPr>
              <w:t>22</w:t>
            </w:r>
            <w:r>
              <w:rPr>
                <w:noProof/>
                <w:webHidden/>
              </w:rPr>
              <w:fldChar w:fldCharType="end"/>
            </w:r>
          </w:hyperlink>
        </w:p>
        <w:p w14:paraId="004D6DDB" w14:textId="3C3BFCDC" w:rsidR="001629D7" w:rsidRDefault="001629D7">
          <w:pPr>
            <w:pStyle w:val="TOC1"/>
            <w:tabs>
              <w:tab w:val="right" w:leader="dot" w:pos="9016"/>
            </w:tabs>
            <w:rPr>
              <w:rFonts w:eastAsiaTheme="minorEastAsia"/>
              <w:noProof/>
              <w:lang w:eastAsia="en-GB"/>
            </w:rPr>
          </w:pPr>
          <w:hyperlink w:anchor="_Toc39418792" w:history="1">
            <w:r>
              <w:rPr>
                <w:noProof/>
                <w:webHidden/>
              </w:rPr>
              <w:tab/>
            </w:r>
            <w:r>
              <w:rPr>
                <w:noProof/>
                <w:webHidden/>
              </w:rPr>
              <w:fldChar w:fldCharType="begin"/>
            </w:r>
            <w:r>
              <w:rPr>
                <w:noProof/>
                <w:webHidden/>
              </w:rPr>
              <w:instrText xml:space="preserve"> PAGEREF _Toc39418792 \h </w:instrText>
            </w:r>
            <w:r>
              <w:rPr>
                <w:noProof/>
                <w:webHidden/>
              </w:rPr>
            </w:r>
            <w:r>
              <w:rPr>
                <w:noProof/>
                <w:webHidden/>
              </w:rPr>
              <w:fldChar w:fldCharType="separate"/>
            </w:r>
            <w:r>
              <w:rPr>
                <w:noProof/>
                <w:webHidden/>
              </w:rPr>
              <w:t>22</w:t>
            </w:r>
            <w:r>
              <w:rPr>
                <w:noProof/>
                <w:webHidden/>
              </w:rPr>
              <w:fldChar w:fldCharType="end"/>
            </w:r>
          </w:hyperlink>
        </w:p>
        <w:p w14:paraId="357C0AB4" w14:textId="79337D02" w:rsidR="001629D7" w:rsidRDefault="001629D7">
          <w:pPr>
            <w:pStyle w:val="TOC1"/>
            <w:tabs>
              <w:tab w:val="right" w:leader="dot" w:pos="9016"/>
            </w:tabs>
            <w:rPr>
              <w:rFonts w:eastAsiaTheme="minorEastAsia"/>
              <w:noProof/>
              <w:lang w:eastAsia="en-GB"/>
            </w:rPr>
          </w:pPr>
          <w:hyperlink w:anchor="_Toc39418793" w:history="1">
            <w:r>
              <w:rPr>
                <w:noProof/>
                <w:webHidden/>
              </w:rPr>
              <w:tab/>
            </w:r>
            <w:r>
              <w:rPr>
                <w:noProof/>
                <w:webHidden/>
              </w:rPr>
              <w:fldChar w:fldCharType="begin"/>
            </w:r>
            <w:r>
              <w:rPr>
                <w:noProof/>
                <w:webHidden/>
              </w:rPr>
              <w:instrText xml:space="preserve"> PAGEREF _Toc39418793 \h </w:instrText>
            </w:r>
            <w:r>
              <w:rPr>
                <w:noProof/>
                <w:webHidden/>
              </w:rPr>
            </w:r>
            <w:r>
              <w:rPr>
                <w:noProof/>
                <w:webHidden/>
              </w:rPr>
              <w:fldChar w:fldCharType="separate"/>
            </w:r>
            <w:r>
              <w:rPr>
                <w:noProof/>
                <w:webHidden/>
              </w:rPr>
              <w:t>22</w:t>
            </w:r>
            <w:r>
              <w:rPr>
                <w:noProof/>
                <w:webHidden/>
              </w:rPr>
              <w:fldChar w:fldCharType="end"/>
            </w:r>
          </w:hyperlink>
        </w:p>
        <w:p w14:paraId="72B3724E" w14:textId="067B8F4A" w:rsidR="001629D7" w:rsidRDefault="001629D7">
          <w:pPr>
            <w:pStyle w:val="TOC1"/>
            <w:tabs>
              <w:tab w:val="left" w:pos="440"/>
              <w:tab w:val="right" w:leader="dot" w:pos="9016"/>
            </w:tabs>
            <w:rPr>
              <w:rFonts w:eastAsiaTheme="minorEastAsia"/>
              <w:noProof/>
              <w:lang w:eastAsia="en-GB"/>
            </w:rPr>
          </w:pPr>
          <w:hyperlink w:anchor="_Toc39418794" w:history="1">
            <w:r w:rsidRPr="00573C8B">
              <w:rPr>
                <w:rStyle w:val="Hyperlink"/>
                <w:noProof/>
              </w:rPr>
              <w:t>7)</w:t>
            </w:r>
            <w:r>
              <w:rPr>
                <w:rFonts w:eastAsiaTheme="minorEastAsia"/>
                <w:noProof/>
                <w:lang w:eastAsia="en-GB"/>
              </w:rPr>
              <w:tab/>
            </w:r>
            <w:r w:rsidRPr="00573C8B">
              <w:rPr>
                <w:rStyle w:val="Hyperlink"/>
                <w:noProof/>
              </w:rPr>
              <w:t>Results Analysis and Discussion</w:t>
            </w:r>
            <w:r>
              <w:rPr>
                <w:noProof/>
                <w:webHidden/>
              </w:rPr>
              <w:tab/>
            </w:r>
            <w:r>
              <w:rPr>
                <w:noProof/>
                <w:webHidden/>
              </w:rPr>
              <w:fldChar w:fldCharType="begin"/>
            </w:r>
            <w:r>
              <w:rPr>
                <w:noProof/>
                <w:webHidden/>
              </w:rPr>
              <w:instrText xml:space="preserve"> PAGEREF _Toc39418794 \h </w:instrText>
            </w:r>
            <w:r>
              <w:rPr>
                <w:noProof/>
                <w:webHidden/>
              </w:rPr>
            </w:r>
            <w:r>
              <w:rPr>
                <w:noProof/>
                <w:webHidden/>
              </w:rPr>
              <w:fldChar w:fldCharType="separate"/>
            </w:r>
            <w:r>
              <w:rPr>
                <w:noProof/>
                <w:webHidden/>
              </w:rPr>
              <w:t>23</w:t>
            </w:r>
            <w:r>
              <w:rPr>
                <w:noProof/>
                <w:webHidden/>
              </w:rPr>
              <w:fldChar w:fldCharType="end"/>
            </w:r>
          </w:hyperlink>
        </w:p>
        <w:p w14:paraId="69351D88" w14:textId="6F26BDF8" w:rsidR="001629D7" w:rsidRDefault="001629D7">
          <w:pPr>
            <w:pStyle w:val="TOC2"/>
            <w:tabs>
              <w:tab w:val="right" w:leader="dot" w:pos="9016"/>
            </w:tabs>
            <w:rPr>
              <w:rFonts w:eastAsiaTheme="minorEastAsia"/>
              <w:noProof/>
              <w:lang w:eastAsia="en-GB"/>
            </w:rPr>
          </w:pPr>
          <w:hyperlink w:anchor="_Toc39418795" w:history="1">
            <w:r w:rsidRPr="00573C8B">
              <w:rPr>
                <w:rStyle w:val="Hyperlink"/>
                <w:noProof/>
              </w:rPr>
              <w:t>7.1) Force vs Velocity Graphs – Penske vs Quantum</w:t>
            </w:r>
            <w:r>
              <w:rPr>
                <w:noProof/>
                <w:webHidden/>
              </w:rPr>
              <w:tab/>
            </w:r>
            <w:r>
              <w:rPr>
                <w:noProof/>
                <w:webHidden/>
              </w:rPr>
              <w:fldChar w:fldCharType="begin"/>
            </w:r>
            <w:r>
              <w:rPr>
                <w:noProof/>
                <w:webHidden/>
              </w:rPr>
              <w:instrText xml:space="preserve"> PAGEREF _Toc39418795 \h </w:instrText>
            </w:r>
            <w:r>
              <w:rPr>
                <w:noProof/>
                <w:webHidden/>
              </w:rPr>
            </w:r>
            <w:r>
              <w:rPr>
                <w:noProof/>
                <w:webHidden/>
              </w:rPr>
              <w:fldChar w:fldCharType="separate"/>
            </w:r>
            <w:r>
              <w:rPr>
                <w:noProof/>
                <w:webHidden/>
              </w:rPr>
              <w:t>23</w:t>
            </w:r>
            <w:r>
              <w:rPr>
                <w:noProof/>
                <w:webHidden/>
              </w:rPr>
              <w:fldChar w:fldCharType="end"/>
            </w:r>
          </w:hyperlink>
        </w:p>
        <w:p w14:paraId="35BAECB5" w14:textId="564D0C33" w:rsidR="001629D7" w:rsidRDefault="001629D7">
          <w:pPr>
            <w:pStyle w:val="TOC2"/>
            <w:tabs>
              <w:tab w:val="right" w:leader="dot" w:pos="9016"/>
            </w:tabs>
            <w:rPr>
              <w:rFonts w:eastAsiaTheme="minorEastAsia"/>
              <w:noProof/>
              <w:lang w:eastAsia="en-GB"/>
            </w:rPr>
          </w:pPr>
          <w:hyperlink w:anchor="_Toc39418796" w:history="1">
            <w:r w:rsidRPr="00573C8B">
              <w:rPr>
                <w:rStyle w:val="Hyperlink"/>
                <w:noProof/>
              </w:rPr>
              <w:t>7.2) Real-life On-board Data – Silverstone International Circuit</w:t>
            </w:r>
            <w:r>
              <w:rPr>
                <w:noProof/>
                <w:webHidden/>
              </w:rPr>
              <w:tab/>
            </w:r>
            <w:r>
              <w:rPr>
                <w:noProof/>
                <w:webHidden/>
              </w:rPr>
              <w:fldChar w:fldCharType="begin"/>
            </w:r>
            <w:r>
              <w:rPr>
                <w:noProof/>
                <w:webHidden/>
              </w:rPr>
              <w:instrText xml:space="preserve"> PAGEREF _Toc39418796 \h </w:instrText>
            </w:r>
            <w:r>
              <w:rPr>
                <w:noProof/>
                <w:webHidden/>
              </w:rPr>
            </w:r>
            <w:r>
              <w:rPr>
                <w:noProof/>
                <w:webHidden/>
              </w:rPr>
              <w:fldChar w:fldCharType="separate"/>
            </w:r>
            <w:r>
              <w:rPr>
                <w:noProof/>
                <w:webHidden/>
              </w:rPr>
              <w:t>25</w:t>
            </w:r>
            <w:r>
              <w:rPr>
                <w:noProof/>
                <w:webHidden/>
              </w:rPr>
              <w:fldChar w:fldCharType="end"/>
            </w:r>
          </w:hyperlink>
        </w:p>
        <w:p w14:paraId="5F17B0B9" w14:textId="7AF04BC3" w:rsidR="001629D7" w:rsidRDefault="001629D7">
          <w:pPr>
            <w:pStyle w:val="TOC3"/>
            <w:tabs>
              <w:tab w:val="right" w:leader="dot" w:pos="9016"/>
            </w:tabs>
            <w:rPr>
              <w:rFonts w:eastAsiaTheme="minorEastAsia"/>
              <w:noProof/>
              <w:lang w:eastAsia="en-GB"/>
            </w:rPr>
          </w:pPr>
          <w:hyperlink w:anchor="_Toc39418797" w:history="1">
            <w:r w:rsidRPr="00573C8B">
              <w:rPr>
                <w:rStyle w:val="Hyperlink"/>
                <w:noProof/>
              </w:rPr>
              <w:t>6.2.1) Damper Histograms</w:t>
            </w:r>
            <w:r>
              <w:rPr>
                <w:noProof/>
                <w:webHidden/>
              </w:rPr>
              <w:tab/>
            </w:r>
            <w:r>
              <w:rPr>
                <w:noProof/>
                <w:webHidden/>
              </w:rPr>
              <w:fldChar w:fldCharType="begin"/>
            </w:r>
            <w:r>
              <w:rPr>
                <w:noProof/>
                <w:webHidden/>
              </w:rPr>
              <w:instrText xml:space="preserve"> PAGEREF _Toc39418797 \h </w:instrText>
            </w:r>
            <w:r>
              <w:rPr>
                <w:noProof/>
                <w:webHidden/>
              </w:rPr>
            </w:r>
            <w:r>
              <w:rPr>
                <w:noProof/>
                <w:webHidden/>
              </w:rPr>
              <w:fldChar w:fldCharType="separate"/>
            </w:r>
            <w:r>
              <w:rPr>
                <w:noProof/>
                <w:webHidden/>
              </w:rPr>
              <w:t>25</w:t>
            </w:r>
            <w:r>
              <w:rPr>
                <w:noProof/>
                <w:webHidden/>
              </w:rPr>
              <w:fldChar w:fldCharType="end"/>
            </w:r>
          </w:hyperlink>
        </w:p>
        <w:p w14:paraId="2AE3824C" w14:textId="492BE35E" w:rsidR="001629D7" w:rsidRDefault="001629D7">
          <w:pPr>
            <w:pStyle w:val="TOC3"/>
            <w:tabs>
              <w:tab w:val="right" w:leader="dot" w:pos="9016"/>
            </w:tabs>
            <w:rPr>
              <w:rFonts w:eastAsiaTheme="minorEastAsia"/>
              <w:noProof/>
              <w:lang w:eastAsia="en-GB"/>
            </w:rPr>
          </w:pPr>
          <w:hyperlink w:anchor="_Toc39418798" w:history="1">
            <w:r w:rsidRPr="00573C8B">
              <w:rPr>
                <w:rStyle w:val="Hyperlink"/>
                <w:noProof/>
              </w:rPr>
              <w:t>7.2.2) Understeer / Oversteer Analysis</w:t>
            </w:r>
            <w:r>
              <w:rPr>
                <w:noProof/>
                <w:webHidden/>
              </w:rPr>
              <w:tab/>
            </w:r>
            <w:r>
              <w:rPr>
                <w:noProof/>
                <w:webHidden/>
              </w:rPr>
              <w:fldChar w:fldCharType="begin"/>
            </w:r>
            <w:r>
              <w:rPr>
                <w:noProof/>
                <w:webHidden/>
              </w:rPr>
              <w:instrText xml:space="preserve"> PAGEREF _Toc39418798 \h </w:instrText>
            </w:r>
            <w:r>
              <w:rPr>
                <w:noProof/>
                <w:webHidden/>
              </w:rPr>
            </w:r>
            <w:r>
              <w:rPr>
                <w:noProof/>
                <w:webHidden/>
              </w:rPr>
              <w:fldChar w:fldCharType="separate"/>
            </w:r>
            <w:r>
              <w:rPr>
                <w:noProof/>
                <w:webHidden/>
              </w:rPr>
              <w:t>26</w:t>
            </w:r>
            <w:r>
              <w:rPr>
                <w:noProof/>
                <w:webHidden/>
              </w:rPr>
              <w:fldChar w:fldCharType="end"/>
            </w:r>
          </w:hyperlink>
        </w:p>
        <w:p w14:paraId="750A7652" w14:textId="501DC88C" w:rsidR="001629D7" w:rsidRDefault="001629D7">
          <w:pPr>
            <w:pStyle w:val="TOC3"/>
            <w:tabs>
              <w:tab w:val="right" w:leader="dot" w:pos="9016"/>
            </w:tabs>
            <w:rPr>
              <w:rFonts w:eastAsiaTheme="minorEastAsia"/>
              <w:noProof/>
              <w:lang w:eastAsia="en-GB"/>
            </w:rPr>
          </w:pPr>
          <w:hyperlink w:anchor="_Toc39418799" w:history="1">
            <w:r w:rsidRPr="00573C8B">
              <w:rPr>
                <w:rStyle w:val="Hyperlink"/>
                <w:noProof/>
              </w:rPr>
              <w:t>7.2.3) G-G Scatter plot – The Traction Circle</w:t>
            </w:r>
            <w:r>
              <w:rPr>
                <w:noProof/>
                <w:webHidden/>
              </w:rPr>
              <w:tab/>
            </w:r>
            <w:r>
              <w:rPr>
                <w:noProof/>
                <w:webHidden/>
              </w:rPr>
              <w:fldChar w:fldCharType="begin"/>
            </w:r>
            <w:r>
              <w:rPr>
                <w:noProof/>
                <w:webHidden/>
              </w:rPr>
              <w:instrText xml:space="preserve"> PAGEREF _Toc39418799 \h </w:instrText>
            </w:r>
            <w:r>
              <w:rPr>
                <w:noProof/>
                <w:webHidden/>
              </w:rPr>
            </w:r>
            <w:r>
              <w:rPr>
                <w:noProof/>
                <w:webHidden/>
              </w:rPr>
              <w:fldChar w:fldCharType="separate"/>
            </w:r>
            <w:r>
              <w:rPr>
                <w:noProof/>
                <w:webHidden/>
              </w:rPr>
              <w:t>27</w:t>
            </w:r>
            <w:r>
              <w:rPr>
                <w:noProof/>
                <w:webHidden/>
              </w:rPr>
              <w:fldChar w:fldCharType="end"/>
            </w:r>
          </w:hyperlink>
        </w:p>
        <w:p w14:paraId="2D6A2A64" w14:textId="7C375B29" w:rsidR="001629D7" w:rsidRDefault="001629D7">
          <w:pPr>
            <w:pStyle w:val="TOC2"/>
            <w:tabs>
              <w:tab w:val="right" w:leader="dot" w:pos="9016"/>
            </w:tabs>
            <w:rPr>
              <w:rFonts w:eastAsiaTheme="minorEastAsia"/>
              <w:noProof/>
              <w:lang w:eastAsia="en-GB"/>
            </w:rPr>
          </w:pPr>
          <w:hyperlink w:anchor="_Toc39418800" w:history="1">
            <w:r w:rsidRPr="00573C8B">
              <w:rPr>
                <w:rStyle w:val="Hyperlink"/>
                <w:noProof/>
              </w:rPr>
              <w:t>7.3) Silverstone International Simulator Test</w:t>
            </w:r>
            <w:r>
              <w:rPr>
                <w:noProof/>
                <w:webHidden/>
              </w:rPr>
              <w:tab/>
            </w:r>
            <w:r>
              <w:rPr>
                <w:noProof/>
                <w:webHidden/>
              </w:rPr>
              <w:fldChar w:fldCharType="begin"/>
            </w:r>
            <w:r>
              <w:rPr>
                <w:noProof/>
                <w:webHidden/>
              </w:rPr>
              <w:instrText xml:space="preserve"> PAGEREF _Toc39418800 \h </w:instrText>
            </w:r>
            <w:r>
              <w:rPr>
                <w:noProof/>
                <w:webHidden/>
              </w:rPr>
            </w:r>
            <w:r>
              <w:rPr>
                <w:noProof/>
                <w:webHidden/>
              </w:rPr>
              <w:fldChar w:fldCharType="separate"/>
            </w:r>
            <w:r>
              <w:rPr>
                <w:noProof/>
                <w:webHidden/>
              </w:rPr>
              <w:t>28</w:t>
            </w:r>
            <w:r>
              <w:rPr>
                <w:noProof/>
                <w:webHidden/>
              </w:rPr>
              <w:fldChar w:fldCharType="end"/>
            </w:r>
          </w:hyperlink>
        </w:p>
        <w:p w14:paraId="5CE908E1" w14:textId="0EF5FFC6" w:rsidR="001629D7" w:rsidRDefault="001629D7">
          <w:pPr>
            <w:pStyle w:val="TOC3"/>
            <w:tabs>
              <w:tab w:val="right" w:leader="dot" w:pos="9016"/>
            </w:tabs>
            <w:rPr>
              <w:rFonts w:eastAsiaTheme="minorEastAsia"/>
              <w:noProof/>
              <w:lang w:eastAsia="en-GB"/>
            </w:rPr>
          </w:pPr>
          <w:hyperlink w:anchor="_Toc39418801" w:history="1">
            <w:r w:rsidRPr="00573C8B">
              <w:rPr>
                <w:rStyle w:val="Hyperlink"/>
                <w:noProof/>
              </w:rPr>
              <w:t>6.3.1) Damper Speed Histograms</w:t>
            </w:r>
            <w:r>
              <w:rPr>
                <w:noProof/>
                <w:webHidden/>
              </w:rPr>
              <w:tab/>
            </w:r>
            <w:r>
              <w:rPr>
                <w:noProof/>
                <w:webHidden/>
              </w:rPr>
              <w:fldChar w:fldCharType="begin"/>
            </w:r>
            <w:r>
              <w:rPr>
                <w:noProof/>
                <w:webHidden/>
              </w:rPr>
              <w:instrText xml:space="preserve"> PAGEREF _Toc39418801 \h </w:instrText>
            </w:r>
            <w:r>
              <w:rPr>
                <w:noProof/>
                <w:webHidden/>
              </w:rPr>
            </w:r>
            <w:r>
              <w:rPr>
                <w:noProof/>
                <w:webHidden/>
              </w:rPr>
              <w:fldChar w:fldCharType="separate"/>
            </w:r>
            <w:r>
              <w:rPr>
                <w:noProof/>
                <w:webHidden/>
              </w:rPr>
              <w:t>28</w:t>
            </w:r>
            <w:r>
              <w:rPr>
                <w:noProof/>
                <w:webHidden/>
              </w:rPr>
              <w:fldChar w:fldCharType="end"/>
            </w:r>
          </w:hyperlink>
        </w:p>
        <w:p w14:paraId="730695AC" w14:textId="3475F13B" w:rsidR="001629D7" w:rsidRDefault="001629D7">
          <w:pPr>
            <w:pStyle w:val="TOC3"/>
            <w:tabs>
              <w:tab w:val="right" w:leader="dot" w:pos="9016"/>
            </w:tabs>
            <w:rPr>
              <w:rFonts w:eastAsiaTheme="minorEastAsia"/>
              <w:noProof/>
              <w:lang w:eastAsia="en-GB"/>
            </w:rPr>
          </w:pPr>
          <w:hyperlink w:anchor="_Toc39418802" w:history="1">
            <w:r w:rsidRPr="00573C8B">
              <w:rPr>
                <w:rStyle w:val="Hyperlink"/>
                <w:noProof/>
              </w:rPr>
              <w:t>7.3.2) Understeer / Oversteer Analysis</w:t>
            </w:r>
            <w:r>
              <w:rPr>
                <w:noProof/>
                <w:webHidden/>
              </w:rPr>
              <w:tab/>
            </w:r>
            <w:r>
              <w:rPr>
                <w:noProof/>
                <w:webHidden/>
              </w:rPr>
              <w:fldChar w:fldCharType="begin"/>
            </w:r>
            <w:r>
              <w:rPr>
                <w:noProof/>
                <w:webHidden/>
              </w:rPr>
              <w:instrText xml:space="preserve"> PAGEREF _Toc39418802 \h </w:instrText>
            </w:r>
            <w:r>
              <w:rPr>
                <w:noProof/>
                <w:webHidden/>
              </w:rPr>
            </w:r>
            <w:r>
              <w:rPr>
                <w:noProof/>
                <w:webHidden/>
              </w:rPr>
              <w:fldChar w:fldCharType="separate"/>
            </w:r>
            <w:r>
              <w:rPr>
                <w:noProof/>
                <w:webHidden/>
              </w:rPr>
              <w:t>29</w:t>
            </w:r>
            <w:r>
              <w:rPr>
                <w:noProof/>
                <w:webHidden/>
              </w:rPr>
              <w:fldChar w:fldCharType="end"/>
            </w:r>
          </w:hyperlink>
        </w:p>
        <w:p w14:paraId="5EA8E3F0" w14:textId="16228D12" w:rsidR="001629D7" w:rsidRDefault="001629D7">
          <w:pPr>
            <w:pStyle w:val="TOC3"/>
            <w:tabs>
              <w:tab w:val="right" w:leader="dot" w:pos="9016"/>
            </w:tabs>
            <w:rPr>
              <w:rFonts w:eastAsiaTheme="minorEastAsia"/>
              <w:noProof/>
              <w:lang w:eastAsia="en-GB"/>
            </w:rPr>
          </w:pPr>
          <w:hyperlink w:anchor="_Toc39418803" w:history="1">
            <w:r w:rsidRPr="00573C8B">
              <w:rPr>
                <w:rStyle w:val="Hyperlink"/>
                <w:noProof/>
              </w:rPr>
              <w:t>7.3.3) G-G Scatter Plot – The Traction Circle</w:t>
            </w:r>
            <w:r>
              <w:rPr>
                <w:noProof/>
                <w:webHidden/>
              </w:rPr>
              <w:tab/>
            </w:r>
            <w:r>
              <w:rPr>
                <w:noProof/>
                <w:webHidden/>
              </w:rPr>
              <w:fldChar w:fldCharType="begin"/>
            </w:r>
            <w:r>
              <w:rPr>
                <w:noProof/>
                <w:webHidden/>
              </w:rPr>
              <w:instrText xml:space="preserve"> PAGEREF _Toc39418803 \h </w:instrText>
            </w:r>
            <w:r>
              <w:rPr>
                <w:noProof/>
                <w:webHidden/>
              </w:rPr>
            </w:r>
            <w:r>
              <w:rPr>
                <w:noProof/>
                <w:webHidden/>
              </w:rPr>
              <w:fldChar w:fldCharType="separate"/>
            </w:r>
            <w:r>
              <w:rPr>
                <w:noProof/>
                <w:webHidden/>
              </w:rPr>
              <w:t>30</w:t>
            </w:r>
            <w:r>
              <w:rPr>
                <w:noProof/>
                <w:webHidden/>
              </w:rPr>
              <w:fldChar w:fldCharType="end"/>
            </w:r>
          </w:hyperlink>
        </w:p>
        <w:p w14:paraId="103D6327" w14:textId="4CCBA04D" w:rsidR="001629D7" w:rsidRDefault="001629D7">
          <w:pPr>
            <w:pStyle w:val="TOC3"/>
            <w:tabs>
              <w:tab w:val="right" w:leader="dot" w:pos="9016"/>
            </w:tabs>
            <w:rPr>
              <w:rFonts w:eastAsiaTheme="minorEastAsia"/>
              <w:noProof/>
              <w:lang w:eastAsia="en-GB"/>
            </w:rPr>
          </w:pPr>
          <w:hyperlink w:anchor="_Toc39418804" w:history="1">
            <w:r w:rsidRPr="00573C8B">
              <w:rPr>
                <w:rStyle w:val="Hyperlink"/>
                <w:noProof/>
              </w:rPr>
              <w:t>7.3.4) Simulator Validation</w:t>
            </w:r>
            <w:r>
              <w:rPr>
                <w:noProof/>
                <w:webHidden/>
              </w:rPr>
              <w:tab/>
            </w:r>
            <w:r>
              <w:rPr>
                <w:noProof/>
                <w:webHidden/>
              </w:rPr>
              <w:fldChar w:fldCharType="begin"/>
            </w:r>
            <w:r>
              <w:rPr>
                <w:noProof/>
                <w:webHidden/>
              </w:rPr>
              <w:instrText xml:space="preserve"> PAGEREF _Toc39418804 \h </w:instrText>
            </w:r>
            <w:r>
              <w:rPr>
                <w:noProof/>
                <w:webHidden/>
              </w:rPr>
            </w:r>
            <w:r>
              <w:rPr>
                <w:noProof/>
                <w:webHidden/>
              </w:rPr>
              <w:fldChar w:fldCharType="separate"/>
            </w:r>
            <w:r>
              <w:rPr>
                <w:noProof/>
                <w:webHidden/>
              </w:rPr>
              <w:t>31</w:t>
            </w:r>
            <w:r>
              <w:rPr>
                <w:noProof/>
                <w:webHidden/>
              </w:rPr>
              <w:fldChar w:fldCharType="end"/>
            </w:r>
          </w:hyperlink>
        </w:p>
        <w:p w14:paraId="1E119767" w14:textId="124F9F02" w:rsidR="001629D7" w:rsidRDefault="001629D7">
          <w:pPr>
            <w:pStyle w:val="TOC2"/>
            <w:tabs>
              <w:tab w:val="right" w:leader="dot" w:pos="9016"/>
            </w:tabs>
            <w:rPr>
              <w:rFonts w:eastAsiaTheme="minorEastAsia"/>
              <w:noProof/>
              <w:lang w:eastAsia="en-GB"/>
            </w:rPr>
          </w:pPr>
          <w:hyperlink w:anchor="_Toc39418805" w:history="1">
            <w:r w:rsidRPr="00573C8B">
              <w:rPr>
                <w:rStyle w:val="Hyperlink"/>
                <w:noProof/>
              </w:rPr>
              <w:t>7.4) Double Lane Change Manoeuvre</w:t>
            </w:r>
            <w:r>
              <w:rPr>
                <w:noProof/>
                <w:webHidden/>
              </w:rPr>
              <w:tab/>
            </w:r>
            <w:r>
              <w:rPr>
                <w:noProof/>
                <w:webHidden/>
              </w:rPr>
              <w:fldChar w:fldCharType="begin"/>
            </w:r>
            <w:r>
              <w:rPr>
                <w:noProof/>
                <w:webHidden/>
              </w:rPr>
              <w:instrText xml:space="preserve"> PAGEREF _Toc39418805 \h </w:instrText>
            </w:r>
            <w:r>
              <w:rPr>
                <w:noProof/>
                <w:webHidden/>
              </w:rPr>
            </w:r>
            <w:r>
              <w:rPr>
                <w:noProof/>
                <w:webHidden/>
              </w:rPr>
              <w:fldChar w:fldCharType="separate"/>
            </w:r>
            <w:r>
              <w:rPr>
                <w:noProof/>
                <w:webHidden/>
              </w:rPr>
              <w:t>32</w:t>
            </w:r>
            <w:r>
              <w:rPr>
                <w:noProof/>
                <w:webHidden/>
              </w:rPr>
              <w:fldChar w:fldCharType="end"/>
            </w:r>
          </w:hyperlink>
        </w:p>
        <w:p w14:paraId="23EA01CB" w14:textId="5320604E" w:rsidR="001629D7" w:rsidRDefault="001629D7">
          <w:pPr>
            <w:pStyle w:val="TOC3"/>
            <w:tabs>
              <w:tab w:val="right" w:leader="dot" w:pos="9016"/>
            </w:tabs>
            <w:rPr>
              <w:rFonts w:eastAsiaTheme="minorEastAsia"/>
              <w:noProof/>
              <w:lang w:eastAsia="en-GB"/>
            </w:rPr>
          </w:pPr>
          <w:hyperlink w:anchor="_Toc39418806" w:history="1">
            <w:r w:rsidRPr="00573C8B">
              <w:rPr>
                <w:rStyle w:val="Hyperlink"/>
                <w:noProof/>
              </w:rPr>
              <w:t>6.4.1) Setup 1, 2 and 3</w:t>
            </w:r>
            <w:r>
              <w:rPr>
                <w:noProof/>
                <w:webHidden/>
              </w:rPr>
              <w:tab/>
            </w:r>
            <w:r>
              <w:rPr>
                <w:noProof/>
                <w:webHidden/>
              </w:rPr>
              <w:fldChar w:fldCharType="begin"/>
            </w:r>
            <w:r>
              <w:rPr>
                <w:noProof/>
                <w:webHidden/>
              </w:rPr>
              <w:instrText xml:space="preserve"> PAGEREF _Toc39418806 \h </w:instrText>
            </w:r>
            <w:r>
              <w:rPr>
                <w:noProof/>
                <w:webHidden/>
              </w:rPr>
            </w:r>
            <w:r>
              <w:rPr>
                <w:noProof/>
                <w:webHidden/>
              </w:rPr>
              <w:fldChar w:fldCharType="separate"/>
            </w:r>
            <w:r>
              <w:rPr>
                <w:noProof/>
                <w:webHidden/>
              </w:rPr>
              <w:t>32</w:t>
            </w:r>
            <w:r>
              <w:rPr>
                <w:noProof/>
                <w:webHidden/>
              </w:rPr>
              <w:fldChar w:fldCharType="end"/>
            </w:r>
          </w:hyperlink>
        </w:p>
        <w:p w14:paraId="63538523" w14:textId="19C9FB9A" w:rsidR="001629D7" w:rsidRDefault="001629D7">
          <w:pPr>
            <w:pStyle w:val="TOC3"/>
            <w:tabs>
              <w:tab w:val="right" w:leader="dot" w:pos="9016"/>
            </w:tabs>
            <w:rPr>
              <w:rFonts w:eastAsiaTheme="minorEastAsia"/>
              <w:noProof/>
              <w:lang w:eastAsia="en-GB"/>
            </w:rPr>
          </w:pPr>
          <w:hyperlink w:anchor="_Toc39418807" w:history="1">
            <w:r w:rsidRPr="00573C8B">
              <w:rPr>
                <w:rStyle w:val="Hyperlink"/>
                <w:noProof/>
              </w:rPr>
              <w:t>7.5) Setups 4, 5 and 6</w:t>
            </w:r>
            <w:r>
              <w:rPr>
                <w:noProof/>
                <w:webHidden/>
              </w:rPr>
              <w:tab/>
            </w:r>
            <w:r>
              <w:rPr>
                <w:noProof/>
                <w:webHidden/>
              </w:rPr>
              <w:fldChar w:fldCharType="begin"/>
            </w:r>
            <w:r>
              <w:rPr>
                <w:noProof/>
                <w:webHidden/>
              </w:rPr>
              <w:instrText xml:space="preserve"> PAGEREF _Toc39418807 \h </w:instrText>
            </w:r>
            <w:r>
              <w:rPr>
                <w:noProof/>
                <w:webHidden/>
              </w:rPr>
            </w:r>
            <w:r>
              <w:rPr>
                <w:noProof/>
                <w:webHidden/>
              </w:rPr>
              <w:fldChar w:fldCharType="separate"/>
            </w:r>
            <w:r>
              <w:rPr>
                <w:noProof/>
                <w:webHidden/>
              </w:rPr>
              <w:t>35</w:t>
            </w:r>
            <w:r>
              <w:rPr>
                <w:noProof/>
                <w:webHidden/>
              </w:rPr>
              <w:fldChar w:fldCharType="end"/>
            </w:r>
          </w:hyperlink>
        </w:p>
        <w:p w14:paraId="162778FE" w14:textId="70BE64BD" w:rsidR="001629D7" w:rsidRDefault="001629D7">
          <w:pPr>
            <w:pStyle w:val="TOC3"/>
            <w:tabs>
              <w:tab w:val="right" w:leader="dot" w:pos="9016"/>
            </w:tabs>
            <w:rPr>
              <w:rFonts w:eastAsiaTheme="minorEastAsia"/>
              <w:noProof/>
              <w:lang w:eastAsia="en-GB"/>
            </w:rPr>
          </w:pPr>
          <w:hyperlink w:anchor="_Toc39418808" w:history="1">
            <w:r w:rsidRPr="00573C8B">
              <w:rPr>
                <w:rStyle w:val="Hyperlink"/>
                <w:noProof/>
              </w:rPr>
              <w:t>7.6) Setups 7, 8 and 9</w:t>
            </w:r>
            <w:r>
              <w:rPr>
                <w:noProof/>
                <w:webHidden/>
              </w:rPr>
              <w:tab/>
            </w:r>
            <w:r>
              <w:rPr>
                <w:noProof/>
                <w:webHidden/>
              </w:rPr>
              <w:fldChar w:fldCharType="begin"/>
            </w:r>
            <w:r>
              <w:rPr>
                <w:noProof/>
                <w:webHidden/>
              </w:rPr>
              <w:instrText xml:space="preserve"> PAGEREF _Toc39418808 \h </w:instrText>
            </w:r>
            <w:r>
              <w:rPr>
                <w:noProof/>
                <w:webHidden/>
              </w:rPr>
            </w:r>
            <w:r>
              <w:rPr>
                <w:noProof/>
                <w:webHidden/>
              </w:rPr>
              <w:fldChar w:fldCharType="separate"/>
            </w:r>
            <w:r>
              <w:rPr>
                <w:noProof/>
                <w:webHidden/>
              </w:rPr>
              <w:t>38</w:t>
            </w:r>
            <w:r>
              <w:rPr>
                <w:noProof/>
                <w:webHidden/>
              </w:rPr>
              <w:fldChar w:fldCharType="end"/>
            </w:r>
          </w:hyperlink>
        </w:p>
        <w:p w14:paraId="0359639F" w14:textId="48DCA3EC" w:rsidR="001629D7" w:rsidRDefault="001629D7">
          <w:pPr>
            <w:pStyle w:val="TOC3"/>
            <w:tabs>
              <w:tab w:val="right" w:leader="dot" w:pos="9016"/>
            </w:tabs>
            <w:rPr>
              <w:rFonts w:eastAsiaTheme="minorEastAsia"/>
              <w:noProof/>
              <w:lang w:eastAsia="en-GB"/>
            </w:rPr>
          </w:pPr>
          <w:hyperlink w:anchor="_Toc39418809" w:history="1">
            <w:r w:rsidRPr="00573C8B">
              <w:rPr>
                <w:rStyle w:val="Hyperlink"/>
                <w:noProof/>
              </w:rPr>
              <w:t>7.7) Setups 10 and 11</w:t>
            </w:r>
            <w:r>
              <w:rPr>
                <w:noProof/>
                <w:webHidden/>
              </w:rPr>
              <w:tab/>
            </w:r>
            <w:r>
              <w:rPr>
                <w:noProof/>
                <w:webHidden/>
              </w:rPr>
              <w:fldChar w:fldCharType="begin"/>
            </w:r>
            <w:r>
              <w:rPr>
                <w:noProof/>
                <w:webHidden/>
              </w:rPr>
              <w:instrText xml:space="preserve"> PAGEREF _Toc39418809 \h </w:instrText>
            </w:r>
            <w:r>
              <w:rPr>
                <w:noProof/>
                <w:webHidden/>
              </w:rPr>
            </w:r>
            <w:r>
              <w:rPr>
                <w:noProof/>
                <w:webHidden/>
              </w:rPr>
              <w:fldChar w:fldCharType="separate"/>
            </w:r>
            <w:r>
              <w:rPr>
                <w:noProof/>
                <w:webHidden/>
              </w:rPr>
              <w:t>41</w:t>
            </w:r>
            <w:r>
              <w:rPr>
                <w:noProof/>
                <w:webHidden/>
              </w:rPr>
              <w:fldChar w:fldCharType="end"/>
            </w:r>
          </w:hyperlink>
        </w:p>
        <w:p w14:paraId="174F78D8" w14:textId="7870B0BE" w:rsidR="001629D7" w:rsidRDefault="001629D7">
          <w:pPr>
            <w:pStyle w:val="TOC3"/>
            <w:tabs>
              <w:tab w:val="right" w:leader="dot" w:pos="9016"/>
            </w:tabs>
            <w:rPr>
              <w:rFonts w:eastAsiaTheme="minorEastAsia"/>
              <w:noProof/>
              <w:lang w:eastAsia="en-GB"/>
            </w:rPr>
          </w:pPr>
          <w:hyperlink w:anchor="_Toc39418810" w:history="1">
            <w:r w:rsidRPr="00573C8B">
              <w:rPr>
                <w:rStyle w:val="Hyperlink"/>
                <w:noProof/>
              </w:rPr>
              <w:t>7.8) Results Comparison</w:t>
            </w:r>
            <w:r>
              <w:rPr>
                <w:noProof/>
                <w:webHidden/>
              </w:rPr>
              <w:tab/>
            </w:r>
            <w:r>
              <w:rPr>
                <w:noProof/>
                <w:webHidden/>
              </w:rPr>
              <w:fldChar w:fldCharType="begin"/>
            </w:r>
            <w:r>
              <w:rPr>
                <w:noProof/>
                <w:webHidden/>
              </w:rPr>
              <w:instrText xml:space="preserve"> PAGEREF _Toc39418810 \h </w:instrText>
            </w:r>
            <w:r>
              <w:rPr>
                <w:noProof/>
                <w:webHidden/>
              </w:rPr>
            </w:r>
            <w:r>
              <w:rPr>
                <w:noProof/>
                <w:webHidden/>
              </w:rPr>
              <w:fldChar w:fldCharType="separate"/>
            </w:r>
            <w:r>
              <w:rPr>
                <w:noProof/>
                <w:webHidden/>
              </w:rPr>
              <w:t>44</w:t>
            </w:r>
            <w:r>
              <w:rPr>
                <w:noProof/>
                <w:webHidden/>
              </w:rPr>
              <w:fldChar w:fldCharType="end"/>
            </w:r>
          </w:hyperlink>
        </w:p>
        <w:p w14:paraId="5EDBC524" w14:textId="01B4ACB8" w:rsidR="001629D7" w:rsidRDefault="001629D7">
          <w:pPr>
            <w:pStyle w:val="TOC3"/>
            <w:tabs>
              <w:tab w:val="right" w:leader="dot" w:pos="9016"/>
            </w:tabs>
            <w:rPr>
              <w:rFonts w:eastAsiaTheme="minorEastAsia"/>
              <w:noProof/>
              <w:lang w:eastAsia="en-GB"/>
            </w:rPr>
          </w:pPr>
          <w:hyperlink w:anchor="_Toc39418811" w:history="1">
            <w:r w:rsidRPr="00573C8B">
              <w:rPr>
                <w:rStyle w:val="Hyperlink"/>
                <w:noProof/>
              </w:rPr>
              <w:t>7.8.1) Understeer</w:t>
            </w:r>
            <w:r>
              <w:rPr>
                <w:noProof/>
                <w:webHidden/>
              </w:rPr>
              <w:tab/>
            </w:r>
            <w:r>
              <w:rPr>
                <w:noProof/>
                <w:webHidden/>
              </w:rPr>
              <w:fldChar w:fldCharType="begin"/>
            </w:r>
            <w:r>
              <w:rPr>
                <w:noProof/>
                <w:webHidden/>
              </w:rPr>
              <w:instrText xml:space="preserve"> PAGEREF _Toc39418811 \h </w:instrText>
            </w:r>
            <w:r>
              <w:rPr>
                <w:noProof/>
                <w:webHidden/>
              </w:rPr>
            </w:r>
            <w:r>
              <w:rPr>
                <w:noProof/>
                <w:webHidden/>
              </w:rPr>
              <w:fldChar w:fldCharType="separate"/>
            </w:r>
            <w:r>
              <w:rPr>
                <w:noProof/>
                <w:webHidden/>
              </w:rPr>
              <w:t>44</w:t>
            </w:r>
            <w:r>
              <w:rPr>
                <w:noProof/>
                <w:webHidden/>
              </w:rPr>
              <w:fldChar w:fldCharType="end"/>
            </w:r>
          </w:hyperlink>
        </w:p>
        <w:p w14:paraId="3026EBA4" w14:textId="0CAEA675" w:rsidR="001629D7" w:rsidRDefault="001629D7">
          <w:pPr>
            <w:pStyle w:val="TOC1"/>
            <w:tabs>
              <w:tab w:val="left" w:pos="440"/>
              <w:tab w:val="right" w:leader="dot" w:pos="9016"/>
            </w:tabs>
            <w:rPr>
              <w:rFonts w:eastAsiaTheme="minorEastAsia"/>
              <w:noProof/>
              <w:lang w:eastAsia="en-GB"/>
            </w:rPr>
          </w:pPr>
          <w:hyperlink w:anchor="_Toc39418812" w:history="1">
            <w:r w:rsidRPr="00573C8B">
              <w:rPr>
                <w:rStyle w:val="Hyperlink"/>
                <w:noProof/>
              </w:rPr>
              <w:t>8)</w:t>
            </w:r>
            <w:r>
              <w:rPr>
                <w:rFonts w:eastAsiaTheme="minorEastAsia"/>
                <w:noProof/>
                <w:lang w:eastAsia="en-GB"/>
              </w:rPr>
              <w:tab/>
            </w:r>
            <w:r w:rsidRPr="00573C8B">
              <w:rPr>
                <w:rStyle w:val="Hyperlink"/>
                <w:noProof/>
              </w:rPr>
              <w:t>Conclusion</w:t>
            </w:r>
            <w:r>
              <w:rPr>
                <w:noProof/>
                <w:webHidden/>
              </w:rPr>
              <w:tab/>
            </w:r>
            <w:r>
              <w:rPr>
                <w:noProof/>
                <w:webHidden/>
              </w:rPr>
              <w:fldChar w:fldCharType="begin"/>
            </w:r>
            <w:r>
              <w:rPr>
                <w:noProof/>
                <w:webHidden/>
              </w:rPr>
              <w:instrText xml:space="preserve"> PAGEREF _Toc39418812 \h </w:instrText>
            </w:r>
            <w:r>
              <w:rPr>
                <w:noProof/>
                <w:webHidden/>
              </w:rPr>
            </w:r>
            <w:r>
              <w:rPr>
                <w:noProof/>
                <w:webHidden/>
              </w:rPr>
              <w:fldChar w:fldCharType="separate"/>
            </w:r>
            <w:r>
              <w:rPr>
                <w:noProof/>
                <w:webHidden/>
              </w:rPr>
              <w:t>46</w:t>
            </w:r>
            <w:r>
              <w:rPr>
                <w:noProof/>
                <w:webHidden/>
              </w:rPr>
              <w:fldChar w:fldCharType="end"/>
            </w:r>
          </w:hyperlink>
        </w:p>
        <w:p w14:paraId="602ACC31" w14:textId="4C491931" w:rsidR="001629D7" w:rsidRDefault="001629D7">
          <w:pPr>
            <w:pStyle w:val="TOC1"/>
            <w:tabs>
              <w:tab w:val="left" w:pos="440"/>
              <w:tab w:val="right" w:leader="dot" w:pos="9016"/>
            </w:tabs>
            <w:rPr>
              <w:rFonts w:eastAsiaTheme="minorEastAsia"/>
              <w:noProof/>
              <w:lang w:eastAsia="en-GB"/>
            </w:rPr>
          </w:pPr>
          <w:hyperlink w:anchor="_Toc39418813" w:history="1">
            <w:r w:rsidRPr="00573C8B">
              <w:rPr>
                <w:rStyle w:val="Hyperlink"/>
                <w:noProof/>
              </w:rPr>
              <w:t>9)</w:t>
            </w:r>
            <w:r>
              <w:rPr>
                <w:rFonts w:eastAsiaTheme="minorEastAsia"/>
                <w:noProof/>
                <w:lang w:eastAsia="en-GB"/>
              </w:rPr>
              <w:tab/>
            </w:r>
            <w:r w:rsidRPr="00573C8B">
              <w:rPr>
                <w:rStyle w:val="Hyperlink"/>
                <w:noProof/>
              </w:rPr>
              <w:t>Further Work</w:t>
            </w:r>
            <w:r>
              <w:rPr>
                <w:noProof/>
                <w:webHidden/>
              </w:rPr>
              <w:tab/>
            </w:r>
            <w:r>
              <w:rPr>
                <w:noProof/>
                <w:webHidden/>
              </w:rPr>
              <w:fldChar w:fldCharType="begin"/>
            </w:r>
            <w:r>
              <w:rPr>
                <w:noProof/>
                <w:webHidden/>
              </w:rPr>
              <w:instrText xml:space="preserve"> PAGEREF _Toc39418813 \h </w:instrText>
            </w:r>
            <w:r>
              <w:rPr>
                <w:noProof/>
                <w:webHidden/>
              </w:rPr>
            </w:r>
            <w:r>
              <w:rPr>
                <w:noProof/>
                <w:webHidden/>
              </w:rPr>
              <w:fldChar w:fldCharType="separate"/>
            </w:r>
            <w:r>
              <w:rPr>
                <w:noProof/>
                <w:webHidden/>
              </w:rPr>
              <w:t>47</w:t>
            </w:r>
            <w:r>
              <w:rPr>
                <w:noProof/>
                <w:webHidden/>
              </w:rPr>
              <w:fldChar w:fldCharType="end"/>
            </w:r>
          </w:hyperlink>
        </w:p>
        <w:p w14:paraId="64E856EE" w14:textId="7DADE1A7" w:rsidR="001629D7" w:rsidRDefault="001629D7">
          <w:pPr>
            <w:pStyle w:val="TOC1"/>
            <w:tabs>
              <w:tab w:val="left" w:pos="660"/>
              <w:tab w:val="right" w:leader="dot" w:pos="9016"/>
            </w:tabs>
            <w:rPr>
              <w:rFonts w:eastAsiaTheme="minorEastAsia"/>
              <w:noProof/>
              <w:lang w:eastAsia="en-GB"/>
            </w:rPr>
          </w:pPr>
          <w:hyperlink w:anchor="_Toc39418814" w:history="1">
            <w:r w:rsidRPr="00573C8B">
              <w:rPr>
                <w:rStyle w:val="Hyperlink"/>
                <w:noProof/>
              </w:rPr>
              <w:t>10)</w:t>
            </w:r>
            <w:r>
              <w:rPr>
                <w:rFonts w:eastAsiaTheme="minorEastAsia"/>
                <w:noProof/>
                <w:lang w:eastAsia="en-GB"/>
              </w:rPr>
              <w:tab/>
            </w:r>
            <w:r w:rsidRPr="00573C8B">
              <w:rPr>
                <w:rStyle w:val="Hyperlink"/>
                <w:noProof/>
              </w:rPr>
              <w:t>Bibliography</w:t>
            </w:r>
            <w:r>
              <w:rPr>
                <w:noProof/>
                <w:webHidden/>
              </w:rPr>
              <w:tab/>
            </w:r>
            <w:r>
              <w:rPr>
                <w:noProof/>
                <w:webHidden/>
              </w:rPr>
              <w:fldChar w:fldCharType="begin"/>
            </w:r>
            <w:r>
              <w:rPr>
                <w:noProof/>
                <w:webHidden/>
              </w:rPr>
              <w:instrText xml:space="preserve"> PAGEREF _Toc39418814 \h </w:instrText>
            </w:r>
            <w:r>
              <w:rPr>
                <w:noProof/>
                <w:webHidden/>
              </w:rPr>
            </w:r>
            <w:r>
              <w:rPr>
                <w:noProof/>
                <w:webHidden/>
              </w:rPr>
              <w:fldChar w:fldCharType="separate"/>
            </w:r>
            <w:r>
              <w:rPr>
                <w:noProof/>
                <w:webHidden/>
              </w:rPr>
              <w:t>48</w:t>
            </w:r>
            <w:r>
              <w:rPr>
                <w:noProof/>
                <w:webHidden/>
              </w:rPr>
              <w:fldChar w:fldCharType="end"/>
            </w:r>
          </w:hyperlink>
        </w:p>
        <w:p w14:paraId="405BCE37" w14:textId="4FB61C51" w:rsidR="001629D7" w:rsidRDefault="001629D7">
          <w:pPr>
            <w:pStyle w:val="TOC1"/>
            <w:tabs>
              <w:tab w:val="left" w:pos="660"/>
              <w:tab w:val="right" w:leader="dot" w:pos="9016"/>
            </w:tabs>
            <w:rPr>
              <w:rFonts w:eastAsiaTheme="minorEastAsia"/>
              <w:noProof/>
              <w:lang w:eastAsia="en-GB"/>
            </w:rPr>
          </w:pPr>
          <w:hyperlink w:anchor="_Toc39418815" w:history="1">
            <w:r w:rsidRPr="00573C8B">
              <w:rPr>
                <w:rStyle w:val="Hyperlink"/>
                <w:noProof/>
              </w:rPr>
              <w:t>11)</w:t>
            </w:r>
            <w:r>
              <w:rPr>
                <w:rFonts w:eastAsiaTheme="minorEastAsia"/>
                <w:noProof/>
                <w:lang w:eastAsia="en-GB"/>
              </w:rPr>
              <w:tab/>
            </w:r>
            <w:r w:rsidRPr="00573C8B">
              <w:rPr>
                <w:rStyle w:val="Hyperlink"/>
                <w:noProof/>
              </w:rPr>
              <w:t>Appendices</w:t>
            </w:r>
            <w:r>
              <w:rPr>
                <w:noProof/>
                <w:webHidden/>
              </w:rPr>
              <w:tab/>
            </w:r>
            <w:r>
              <w:rPr>
                <w:noProof/>
                <w:webHidden/>
              </w:rPr>
              <w:fldChar w:fldCharType="begin"/>
            </w:r>
            <w:r>
              <w:rPr>
                <w:noProof/>
                <w:webHidden/>
              </w:rPr>
              <w:instrText xml:space="preserve"> PAGEREF _Toc39418815 \h </w:instrText>
            </w:r>
            <w:r>
              <w:rPr>
                <w:noProof/>
                <w:webHidden/>
              </w:rPr>
            </w:r>
            <w:r>
              <w:rPr>
                <w:noProof/>
                <w:webHidden/>
              </w:rPr>
              <w:fldChar w:fldCharType="separate"/>
            </w:r>
            <w:r>
              <w:rPr>
                <w:noProof/>
                <w:webHidden/>
              </w:rPr>
              <w:t>51</w:t>
            </w:r>
            <w:r>
              <w:rPr>
                <w:noProof/>
                <w:webHidden/>
              </w:rPr>
              <w:fldChar w:fldCharType="end"/>
            </w:r>
          </w:hyperlink>
        </w:p>
        <w:p w14:paraId="1D02E116" w14:textId="6165E5CD" w:rsidR="001629D7" w:rsidRDefault="001629D7">
          <w:pPr>
            <w:pStyle w:val="TOC2"/>
            <w:tabs>
              <w:tab w:val="right" w:leader="dot" w:pos="9016"/>
            </w:tabs>
            <w:rPr>
              <w:rFonts w:eastAsiaTheme="minorEastAsia"/>
              <w:noProof/>
              <w:lang w:eastAsia="en-GB"/>
            </w:rPr>
          </w:pPr>
          <w:hyperlink w:anchor="_Toc39418816" w:history="1">
            <w:r w:rsidRPr="00573C8B">
              <w:rPr>
                <w:rStyle w:val="Hyperlink"/>
                <w:noProof/>
              </w:rPr>
              <w:t>1.A) Force v Velocity graphs – Setups 1, 2 and 3</w:t>
            </w:r>
            <w:r>
              <w:rPr>
                <w:noProof/>
                <w:webHidden/>
              </w:rPr>
              <w:tab/>
            </w:r>
            <w:r>
              <w:rPr>
                <w:noProof/>
                <w:webHidden/>
              </w:rPr>
              <w:fldChar w:fldCharType="begin"/>
            </w:r>
            <w:r>
              <w:rPr>
                <w:noProof/>
                <w:webHidden/>
              </w:rPr>
              <w:instrText xml:space="preserve"> PAGEREF _Toc39418816 \h </w:instrText>
            </w:r>
            <w:r>
              <w:rPr>
                <w:noProof/>
                <w:webHidden/>
              </w:rPr>
            </w:r>
            <w:r>
              <w:rPr>
                <w:noProof/>
                <w:webHidden/>
              </w:rPr>
              <w:fldChar w:fldCharType="separate"/>
            </w:r>
            <w:r>
              <w:rPr>
                <w:noProof/>
                <w:webHidden/>
              </w:rPr>
              <w:t>51</w:t>
            </w:r>
            <w:r>
              <w:rPr>
                <w:noProof/>
                <w:webHidden/>
              </w:rPr>
              <w:fldChar w:fldCharType="end"/>
            </w:r>
          </w:hyperlink>
        </w:p>
        <w:p w14:paraId="1281B8F3" w14:textId="4F55CE2D" w:rsidR="001629D7" w:rsidRDefault="001629D7">
          <w:pPr>
            <w:pStyle w:val="TOC2"/>
            <w:tabs>
              <w:tab w:val="right" w:leader="dot" w:pos="9016"/>
            </w:tabs>
            <w:rPr>
              <w:rFonts w:eastAsiaTheme="minorEastAsia"/>
              <w:noProof/>
              <w:lang w:eastAsia="en-GB"/>
            </w:rPr>
          </w:pPr>
          <w:hyperlink w:anchor="_Toc39418817" w:history="1">
            <w:r w:rsidRPr="00573C8B">
              <w:rPr>
                <w:rStyle w:val="Hyperlink"/>
                <w:noProof/>
              </w:rPr>
              <w:t>1.B) Force v Velocity graphs – Setups 4, 5 and 6</w:t>
            </w:r>
            <w:r>
              <w:rPr>
                <w:noProof/>
                <w:webHidden/>
              </w:rPr>
              <w:tab/>
            </w:r>
            <w:r>
              <w:rPr>
                <w:noProof/>
                <w:webHidden/>
              </w:rPr>
              <w:fldChar w:fldCharType="begin"/>
            </w:r>
            <w:r>
              <w:rPr>
                <w:noProof/>
                <w:webHidden/>
              </w:rPr>
              <w:instrText xml:space="preserve"> PAGEREF _Toc39418817 \h </w:instrText>
            </w:r>
            <w:r>
              <w:rPr>
                <w:noProof/>
                <w:webHidden/>
              </w:rPr>
            </w:r>
            <w:r>
              <w:rPr>
                <w:noProof/>
                <w:webHidden/>
              </w:rPr>
              <w:fldChar w:fldCharType="separate"/>
            </w:r>
            <w:r>
              <w:rPr>
                <w:noProof/>
                <w:webHidden/>
              </w:rPr>
              <w:t>52</w:t>
            </w:r>
            <w:r>
              <w:rPr>
                <w:noProof/>
                <w:webHidden/>
              </w:rPr>
              <w:fldChar w:fldCharType="end"/>
            </w:r>
          </w:hyperlink>
        </w:p>
        <w:p w14:paraId="15A0FF59" w14:textId="08331283" w:rsidR="001629D7" w:rsidRDefault="001629D7">
          <w:pPr>
            <w:pStyle w:val="TOC2"/>
            <w:tabs>
              <w:tab w:val="right" w:leader="dot" w:pos="9016"/>
            </w:tabs>
            <w:rPr>
              <w:rFonts w:eastAsiaTheme="minorEastAsia"/>
              <w:noProof/>
              <w:lang w:eastAsia="en-GB"/>
            </w:rPr>
          </w:pPr>
          <w:hyperlink w:anchor="_Toc39418818" w:history="1">
            <w:r w:rsidRPr="00573C8B">
              <w:rPr>
                <w:rStyle w:val="Hyperlink"/>
                <w:noProof/>
              </w:rPr>
              <w:t>1.C) Force v Velocity graphs – Setups 7, 8 and 9</w:t>
            </w:r>
            <w:r>
              <w:rPr>
                <w:noProof/>
                <w:webHidden/>
              </w:rPr>
              <w:tab/>
            </w:r>
            <w:r>
              <w:rPr>
                <w:noProof/>
                <w:webHidden/>
              </w:rPr>
              <w:fldChar w:fldCharType="begin"/>
            </w:r>
            <w:r>
              <w:rPr>
                <w:noProof/>
                <w:webHidden/>
              </w:rPr>
              <w:instrText xml:space="preserve"> PAGEREF _Toc39418818 \h </w:instrText>
            </w:r>
            <w:r>
              <w:rPr>
                <w:noProof/>
                <w:webHidden/>
              </w:rPr>
            </w:r>
            <w:r>
              <w:rPr>
                <w:noProof/>
                <w:webHidden/>
              </w:rPr>
              <w:fldChar w:fldCharType="separate"/>
            </w:r>
            <w:r>
              <w:rPr>
                <w:noProof/>
                <w:webHidden/>
              </w:rPr>
              <w:t>53</w:t>
            </w:r>
            <w:r>
              <w:rPr>
                <w:noProof/>
                <w:webHidden/>
              </w:rPr>
              <w:fldChar w:fldCharType="end"/>
            </w:r>
          </w:hyperlink>
        </w:p>
        <w:p w14:paraId="5C70AE3B" w14:textId="183A0582" w:rsidR="001629D7" w:rsidRDefault="001629D7">
          <w:pPr>
            <w:pStyle w:val="TOC2"/>
            <w:tabs>
              <w:tab w:val="right" w:leader="dot" w:pos="9016"/>
            </w:tabs>
            <w:rPr>
              <w:rFonts w:eastAsiaTheme="minorEastAsia"/>
              <w:noProof/>
              <w:lang w:eastAsia="en-GB"/>
            </w:rPr>
          </w:pPr>
          <w:hyperlink w:anchor="_Toc39418819" w:history="1">
            <w:r w:rsidRPr="00573C8B">
              <w:rPr>
                <w:rStyle w:val="Hyperlink"/>
                <w:noProof/>
              </w:rPr>
              <w:t>1.D) Force v Velocity graphs – Setups 10 and 11</w:t>
            </w:r>
            <w:r>
              <w:rPr>
                <w:noProof/>
                <w:webHidden/>
              </w:rPr>
              <w:tab/>
            </w:r>
            <w:r>
              <w:rPr>
                <w:noProof/>
                <w:webHidden/>
              </w:rPr>
              <w:fldChar w:fldCharType="begin"/>
            </w:r>
            <w:r>
              <w:rPr>
                <w:noProof/>
                <w:webHidden/>
              </w:rPr>
              <w:instrText xml:space="preserve"> PAGEREF _Toc39418819 \h </w:instrText>
            </w:r>
            <w:r>
              <w:rPr>
                <w:noProof/>
                <w:webHidden/>
              </w:rPr>
            </w:r>
            <w:r>
              <w:rPr>
                <w:noProof/>
                <w:webHidden/>
              </w:rPr>
              <w:fldChar w:fldCharType="separate"/>
            </w:r>
            <w:r>
              <w:rPr>
                <w:noProof/>
                <w:webHidden/>
              </w:rPr>
              <w:t>54</w:t>
            </w:r>
            <w:r>
              <w:rPr>
                <w:noProof/>
                <w:webHidden/>
              </w:rPr>
              <w:fldChar w:fldCharType="end"/>
            </w:r>
          </w:hyperlink>
        </w:p>
        <w:p w14:paraId="6B50034D" w14:textId="69D8F069" w:rsidR="001E07E3" w:rsidRDefault="001E07E3" w:rsidP="00AB1A14">
          <w:pPr>
            <w:spacing w:line="360" w:lineRule="auto"/>
          </w:pPr>
          <w:r>
            <w:rPr>
              <w:b/>
              <w:bCs/>
              <w:noProof/>
            </w:rPr>
            <w:fldChar w:fldCharType="end"/>
          </w:r>
        </w:p>
      </w:sdtContent>
    </w:sdt>
    <w:p w14:paraId="3A95EF1C" w14:textId="77777777" w:rsidR="00AB1A14" w:rsidRDefault="00AB1A14">
      <w:pPr>
        <w:pStyle w:val="TableofFigures"/>
        <w:tabs>
          <w:tab w:val="right" w:pos="9016"/>
        </w:tabs>
      </w:pPr>
    </w:p>
    <w:p w14:paraId="76A310C1" w14:textId="77777777" w:rsidR="00AB1A14" w:rsidRDefault="00AB1A14">
      <w:pPr>
        <w:pStyle w:val="TableofFigures"/>
        <w:tabs>
          <w:tab w:val="right" w:pos="9016"/>
        </w:tabs>
      </w:pPr>
    </w:p>
    <w:p w14:paraId="2B6F9E62" w14:textId="77777777" w:rsidR="00AB1A14" w:rsidRDefault="00AB1A14">
      <w:pPr>
        <w:pStyle w:val="TableofFigures"/>
        <w:tabs>
          <w:tab w:val="right" w:pos="9016"/>
        </w:tabs>
      </w:pPr>
    </w:p>
    <w:p w14:paraId="6D33C570" w14:textId="77777777" w:rsidR="00AB1A14" w:rsidRDefault="00AB1A14">
      <w:pPr>
        <w:pStyle w:val="TableofFigures"/>
        <w:tabs>
          <w:tab w:val="right" w:pos="9016"/>
        </w:tabs>
      </w:pPr>
    </w:p>
    <w:p w14:paraId="501824F9" w14:textId="77777777" w:rsidR="00AB1A14" w:rsidRDefault="00AB1A14">
      <w:pPr>
        <w:pStyle w:val="TableofFigures"/>
        <w:tabs>
          <w:tab w:val="right" w:pos="9016"/>
        </w:tabs>
      </w:pPr>
    </w:p>
    <w:p w14:paraId="01B96867" w14:textId="77777777" w:rsidR="00AB1A14" w:rsidRDefault="00AB1A14">
      <w:pPr>
        <w:pStyle w:val="TableofFigures"/>
        <w:tabs>
          <w:tab w:val="right" w:pos="9016"/>
        </w:tabs>
      </w:pPr>
    </w:p>
    <w:p w14:paraId="778E90B0" w14:textId="77777777" w:rsidR="00AB1A14" w:rsidRDefault="00AB1A14">
      <w:pPr>
        <w:pStyle w:val="TableofFigures"/>
        <w:tabs>
          <w:tab w:val="right" w:pos="9016"/>
        </w:tabs>
      </w:pPr>
    </w:p>
    <w:p w14:paraId="5EE51200" w14:textId="77777777" w:rsidR="00AB1A14" w:rsidRDefault="00AB1A14">
      <w:pPr>
        <w:pStyle w:val="TableofFigures"/>
        <w:tabs>
          <w:tab w:val="right" w:pos="9016"/>
        </w:tabs>
      </w:pPr>
    </w:p>
    <w:p w14:paraId="671E8AA9" w14:textId="77777777" w:rsidR="00AB1A14" w:rsidRDefault="00AB1A14">
      <w:pPr>
        <w:pStyle w:val="TableofFigures"/>
        <w:tabs>
          <w:tab w:val="right" w:pos="9016"/>
        </w:tabs>
      </w:pPr>
    </w:p>
    <w:p w14:paraId="1F0DB97A" w14:textId="77777777" w:rsidR="00AB1A14" w:rsidRDefault="00AB1A14">
      <w:pPr>
        <w:pStyle w:val="TableofFigures"/>
        <w:tabs>
          <w:tab w:val="right" w:pos="9016"/>
        </w:tabs>
      </w:pPr>
    </w:p>
    <w:p w14:paraId="18AAF80D" w14:textId="77777777" w:rsidR="00AB1A14" w:rsidRDefault="00AB1A14">
      <w:pPr>
        <w:pStyle w:val="TableofFigures"/>
        <w:tabs>
          <w:tab w:val="right" w:pos="9016"/>
        </w:tabs>
      </w:pPr>
    </w:p>
    <w:p w14:paraId="3E7318C4" w14:textId="77777777" w:rsidR="00AB1A14" w:rsidRDefault="00AB1A14">
      <w:pPr>
        <w:pStyle w:val="TableofFigures"/>
        <w:tabs>
          <w:tab w:val="right" w:pos="9016"/>
        </w:tabs>
      </w:pPr>
    </w:p>
    <w:p w14:paraId="76A7F5BB" w14:textId="77777777" w:rsidR="00AB1A14" w:rsidRDefault="00AB1A14">
      <w:pPr>
        <w:pStyle w:val="TableofFigures"/>
        <w:tabs>
          <w:tab w:val="right" w:pos="9016"/>
        </w:tabs>
      </w:pPr>
    </w:p>
    <w:p w14:paraId="057811A3" w14:textId="5A57A258" w:rsidR="00AB1A14" w:rsidRDefault="00AB1A14" w:rsidP="00AB1A14">
      <w:pPr>
        <w:pStyle w:val="Heading1"/>
        <w:spacing w:line="360" w:lineRule="auto"/>
      </w:pPr>
      <w:bookmarkStart w:id="1" w:name="_Toc39418762"/>
      <w:r>
        <w:lastRenderedPageBreak/>
        <w:t>Table of Figures</w:t>
      </w:r>
      <w:bookmarkEnd w:id="1"/>
    </w:p>
    <w:p w14:paraId="119B1A16" w14:textId="5D3339EA" w:rsidR="001629D7" w:rsidRDefault="00AB1A14">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10" w:anchor="_Toc39418717" w:history="1">
        <w:r w:rsidR="001629D7" w:rsidRPr="00F9781C">
          <w:rPr>
            <w:rStyle w:val="Hyperlink"/>
            <w:noProof/>
          </w:rPr>
          <w:t>Figure 1 - Steering inputs for a lane change manoeuvre (Winner, 2012)</w:t>
        </w:r>
        <w:r w:rsidR="001629D7">
          <w:rPr>
            <w:noProof/>
            <w:webHidden/>
          </w:rPr>
          <w:tab/>
        </w:r>
        <w:r w:rsidR="001629D7">
          <w:rPr>
            <w:noProof/>
            <w:webHidden/>
          </w:rPr>
          <w:fldChar w:fldCharType="begin"/>
        </w:r>
        <w:r w:rsidR="001629D7">
          <w:rPr>
            <w:noProof/>
            <w:webHidden/>
          </w:rPr>
          <w:instrText xml:space="preserve"> PAGEREF _Toc39418717 \h </w:instrText>
        </w:r>
        <w:r w:rsidR="001629D7">
          <w:rPr>
            <w:noProof/>
            <w:webHidden/>
          </w:rPr>
        </w:r>
        <w:r w:rsidR="001629D7">
          <w:rPr>
            <w:noProof/>
            <w:webHidden/>
          </w:rPr>
          <w:fldChar w:fldCharType="separate"/>
        </w:r>
        <w:r w:rsidR="001629D7">
          <w:rPr>
            <w:noProof/>
            <w:webHidden/>
          </w:rPr>
          <w:t>9</w:t>
        </w:r>
        <w:r w:rsidR="001629D7">
          <w:rPr>
            <w:noProof/>
            <w:webHidden/>
          </w:rPr>
          <w:fldChar w:fldCharType="end"/>
        </w:r>
      </w:hyperlink>
    </w:p>
    <w:p w14:paraId="06447691" w14:textId="1AD21263" w:rsidR="001629D7" w:rsidRDefault="001629D7">
      <w:pPr>
        <w:pStyle w:val="TableofFigures"/>
        <w:tabs>
          <w:tab w:val="right" w:leader="dot" w:pos="9016"/>
        </w:tabs>
        <w:rPr>
          <w:rFonts w:eastAsiaTheme="minorEastAsia"/>
          <w:noProof/>
          <w:lang w:eastAsia="en-GB"/>
        </w:rPr>
      </w:pPr>
      <w:hyperlink r:id="rId11" w:anchor="_Toc39418718" w:history="1">
        <w:r w:rsidRPr="00F9781C">
          <w:rPr>
            <w:rStyle w:val="Hyperlink"/>
            <w:noProof/>
          </w:rPr>
          <w:t>Figure 2 - Spring Mass Damper system (Milliken, 1995)</w:t>
        </w:r>
        <w:r>
          <w:rPr>
            <w:noProof/>
            <w:webHidden/>
          </w:rPr>
          <w:tab/>
        </w:r>
        <w:r>
          <w:rPr>
            <w:noProof/>
            <w:webHidden/>
          </w:rPr>
          <w:fldChar w:fldCharType="begin"/>
        </w:r>
        <w:r>
          <w:rPr>
            <w:noProof/>
            <w:webHidden/>
          </w:rPr>
          <w:instrText xml:space="preserve"> PAGEREF _Toc39418718 \h </w:instrText>
        </w:r>
        <w:r>
          <w:rPr>
            <w:noProof/>
            <w:webHidden/>
          </w:rPr>
        </w:r>
        <w:r>
          <w:rPr>
            <w:noProof/>
            <w:webHidden/>
          </w:rPr>
          <w:fldChar w:fldCharType="separate"/>
        </w:r>
        <w:r>
          <w:rPr>
            <w:noProof/>
            <w:webHidden/>
          </w:rPr>
          <w:t>10</w:t>
        </w:r>
        <w:r>
          <w:rPr>
            <w:noProof/>
            <w:webHidden/>
          </w:rPr>
          <w:fldChar w:fldCharType="end"/>
        </w:r>
      </w:hyperlink>
    </w:p>
    <w:p w14:paraId="0B85517A" w14:textId="464464A2" w:rsidR="001629D7" w:rsidRDefault="001629D7">
      <w:pPr>
        <w:pStyle w:val="TableofFigures"/>
        <w:tabs>
          <w:tab w:val="right" w:leader="dot" w:pos="9016"/>
        </w:tabs>
        <w:rPr>
          <w:rFonts w:eastAsiaTheme="minorEastAsia"/>
          <w:noProof/>
          <w:lang w:eastAsia="en-GB"/>
        </w:rPr>
      </w:pPr>
      <w:hyperlink r:id="rId12" w:anchor="_Toc39418719" w:history="1">
        <w:r w:rsidRPr="00F9781C">
          <w:rPr>
            <w:rStyle w:val="Hyperlink"/>
            <w:noProof/>
          </w:rPr>
          <w:t>Figure 3 - Full car mass spring damper system (Jazar, 2012)</w:t>
        </w:r>
        <w:r>
          <w:rPr>
            <w:noProof/>
            <w:webHidden/>
          </w:rPr>
          <w:tab/>
        </w:r>
        <w:r>
          <w:rPr>
            <w:noProof/>
            <w:webHidden/>
          </w:rPr>
          <w:fldChar w:fldCharType="begin"/>
        </w:r>
        <w:r>
          <w:rPr>
            <w:noProof/>
            <w:webHidden/>
          </w:rPr>
          <w:instrText xml:space="preserve"> PAGEREF _Toc39418719 \h </w:instrText>
        </w:r>
        <w:r>
          <w:rPr>
            <w:noProof/>
            <w:webHidden/>
          </w:rPr>
        </w:r>
        <w:r>
          <w:rPr>
            <w:noProof/>
            <w:webHidden/>
          </w:rPr>
          <w:fldChar w:fldCharType="separate"/>
        </w:r>
        <w:r>
          <w:rPr>
            <w:noProof/>
            <w:webHidden/>
          </w:rPr>
          <w:t>10</w:t>
        </w:r>
        <w:r>
          <w:rPr>
            <w:noProof/>
            <w:webHidden/>
          </w:rPr>
          <w:fldChar w:fldCharType="end"/>
        </w:r>
      </w:hyperlink>
    </w:p>
    <w:p w14:paraId="14935CA9" w14:textId="767AEED7" w:rsidR="001629D7" w:rsidRDefault="001629D7">
      <w:pPr>
        <w:pStyle w:val="TableofFigures"/>
        <w:tabs>
          <w:tab w:val="right" w:leader="dot" w:pos="9016"/>
        </w:tabs>
        <w:rPr>
          <w:rFonts w:eastAsiaTheme="minorEastAsia"/>
          <w:noProof/>
          <w:lang w:eastAsia="en-GB"/>
        </w:rPr>
      </w:pPr>
      <w:hyperlink r:id="rId13" w:anchor="_Toc39418720" w:history="1">
        <w:r w:rsidRPr="00F9781C">
          <w:rPr>
            <w:rStyle w:val="Hyperlink"/>
            <w:noProof/>
          </w:rPr>
          <w:t>Figure 4 - Damper speed histograms (Motec.com, 2012)</w:t>
        </w:r>
        <w:r>
          <w:rPr>
            <w:noProof/>
            <w:webHidden/>
          </w:rPr>
          <w:tab/>
        </w:r>
        <w:r>
          <w:rPr>
            <w:noProof/>
            <w:webHidden/>
          </w:rPr>
          <w:fldChar w:fldCharType="begin"/>
        </w:r>
        <w:r>
          <w:rPr>
            <w:noProof/>
            <w:webHidden/>
          </w:rPr>
          <w:instrText xml:space="preserve"> PAGEREF _Toc39418720 \h </w:instrText>
        </w:r>
        <w:r>
          <w:rPr>
            <w:noProof/>
            <w:webHidden/>
          </w:rPr>
        </w:r>
        <w:r>
          <w:rPr>
            <w:noProof/>
            <w:webHidden/>
          </w:rPr>
          <w:fldChar w:fldCharType="separate"/>
        </w:r>
        <w:r>
          <w:rPr>
            <w:noProof/>
            <w:webHidden/>
          </w:rPr>
          <w:t>11</w:t>
        </w:r>
        <w:r>
          <w:rPr>
            <w:noProof/>
            <w:webHidden/>
          </w:rPr>
          <w:fldChar w:fldCharType="end"/>
        </w:r>
      </w:hyperlink>
    </w:p>
    <w:p w14:paraId="745680BB" w14:textId="7270C7A8" w:rsidR="001629D7" w:rsidRDefault="001629D7">
      <w:pPr>
        <w:pStyle w:val="TableofFigures"/>
        <w:tabs>
          <w:tab w:val="right" w:leader="dot" w:pos="9016"/>
        </w:tabs>
        <w:rPr>
          <w:rFonts w:eastAsiaTheme="minorEastAsia"/>
          <w:noProof/>
          <w:lang w:eastAsia="en-GB"/>
        </w:rPr>
      </w:pPr>
      <w:hyperlink r:id="rId14" w:anchor="_Toc39418721" w:history="1">
        <w:r w:rsidRPr="00F9781C">
          <w:rPr>
            <w:rStyle w:val="Hyperlink"/>
            <w:noProof/>
          </w:rPr>
          <w:t>Figure 5 - Underdamped, Overdamped and Critically damped oscillations (Milliken, 1995)</w:t>
        </w:r>
        <w:r>
          <w:rPr>
            <w:noProof/>
            <w:webHidden/>
          </w:rPr>
          <w:tab/>
        </w:r>
        <w:r>
          <w:rPr>
            <w:noProof/>
            <w:webHidden/>
          </w:rPr>
          <w:fldChar w:fldCharType="begin"/>
        </w:r>
        <w:r>
          <w:rPr>
            <w:noProof/>
            <w:webHidden/>
          </w:rPr>
          <w:instrText xml:space="preserve"> PAGEREF _Toc39418721 \h </w:instrText>
        </w:r>
        <w:r>
          <w:rPr>
            <w:noProof/>
            <w:webHidden/>
          </w:rPr>
        </w:r>
        <w:r>
          <w:rPr>
            <w:noProof/>
            <w:webHidden/>
          </w:rPr>
          <w:fldChar w:fldCharType="separate"/>
        </w:r>
        <w:r>
          <w:rPr>
            <w:noProof/>
            <w:webHidden/>
          </w:rPr>
          <w:t>13</w:t>
        </w:r>
        <w:r>
          <w:rPr>
            <w:noProof/>
            <w:webHidden/>
          </w:rPr>
          <w:fldChar w:fldCharType="end"/>
        </w:r>
      </w:hyperlink>
    </w:p>
    <w:p w14:paraId="35956EC2" w14:textId="7A4E185C" w:rsidR="001629D7" w:rsidRDefault="001629D7">
      <w:pPr>
        <w:pStyle w:val="TableofFigures"/>
        <w:tabs>
          <w:tab w:val="right" w:leader="dot" w:pos="9016"/>
        </w:tabs>
        <w:rPr>
          <w:rFonts w:eastAsiaTheme="minorEastAsia"/>
          <w:noProof/>
          <w:lang w:eastAsia="en-GB"/>
        </w:rPr>
      </w:pPr>
      <w:hyperlink r:id="rId15" w:anchor="_Toc39418722" w:history="1">
        <w:r w:rsidRPr="00F9781C">
          <w:rPr>
            <w:rStyle w:val="Hyperlink"/>
            <w:noProof/>
          </w:rPr>
          <w:t>Figure 6 - Testing log for the MCR race team (UWTSD race team, 2019)</w:t>
        </w:r>
        <w:r>
          <w:rPr>
            <w:noProof/>
            <w:webHidden/>
          </w:rPr>
          <w:tab/>
        </w:r>
        <w:r>
          <w:rPr>
            <w:noProof/>
            <w:webHidden/>
          </w:rPr>
          <w:fldChar w:fldCharType="begin"/>
        </w:r>
        <w:r>
          <w:rPr>
            <w:noProof/>
            <w:webHidden/>
          </w:rPr>
          <w:instrText xml:space="preserve"> PAGEREF _Toc39418722 \h </w:instrText>
        </w:r>
        <w:r>
          <w:rPr>
            <w:noProof/>
            <w:webHidden/>
          </w:rPr>
        </w:r>
        <w:r>
          <w:rPr>
            <w:noProof/>
            <w:webHidden/>
          </w:rPr>
          <w:fldChar w:fldCharType="separate"/>
        </w:r>
        <w:r>
          <w:rPr>
            <w:noProof/>
            <w:webHidden/>
          </w:rPr>
          <w:t>15</w:t>
        </w:r>
        <w:r>
          <w:rPr>
            <w:noProof/>
            <w:webHidden/>
          </w:rPr>
          <w:fldChar w:fldCharType="end"/>
        </w:r>
      </w:hyperlink>
    </w:p>
    <w:p w14:paraId="40C6E6D0" w14:textId="1B39DFC1" w:rsidR="001629D7" w:rsidRDefault="001629D7">
      <w:pPr>
        <w:pStyle w:val="TableofFigures"/>
        <w:tabs>
          <w:tab w:val="right" w:leader="dot" w:pos="9016"/>
        </w:tabs>
        <w:rPr>
          <w:rFonts w:eastAsiaTheme="minorEastAsia"/>
          <w:noProof/>
          <w:lang w:eastAsia="en-GB"/>
        </w:rPr>
      </w:pPr>
      <w:hyperlink r:id="rId16" w:anchor="_Toc39418723" w:history="1">
        <w:r w:rsidRPr="00F9781C">
          <w:rPr>
            <w:rStyle w:val="Hyperlink"/>
            <w:noProof/>
          </w:rPr>
          <w:t>Figure 7 - Lane change manoeuvre dimensioning (ISO 3888, 2011)</w:t>
        </w:r>
        <w:r>
          <w:rPr>
            <w:noProof/>
            <w:webHidden/>
          </w:rPr>
          <w:tab/>
        </w:r>
        <w:r>
          <w:rPr>
            <w:noProof/>
            <w:webHidden/>
          </w:rPr>
          <w:fldChar w:fldCharType="begin"/>
        </w:r>
        <w:r>
          <w:rPr>
            <w:noProof/>
            <w:webHidden/>
          </w:rPr>
          <w:instrText xml:space="preserve"> PAGEREF _Toc39418723 \h </w:instrText>
        </w:r>
        <w:r>
          <w:rPr>
            <w:noProof/>
            <w:webHidden/>
          </w:rPr>
        </w:r>
        <w:r>
          <w:rPr>
            <w:noProof/>
            <w:webHidden/>
          </w:rPr>
          <w:fldChar w:fldCharType="separate"/>
        </w:r>
        <w:r>
          <w:rPr>
            <w:noProof/>
            <w:webHidden/>
          </w:rPr>
          <w:t>16</w:t>
        </w:r>
        <w:r>
          <w:rPr>
            <w:noProof/>
            <w:webHidden/>
          </w:rPr>
          <w:fldChar w:fldCharType="end"/>
        </w:r>
      </w:hyperlink>
    </w:p>
    <w:p w14:paraId="29918757" w14:textId="0307A4D7" w:rsidR="001629D7" w:rsidRDefault="001629D7">
      <w:pPr>
        <w:pStyle w:val="TableofFigures"/>
        <w:tabs>
          <w:tab w:val="right" w:leader="dot" w:pos="9016"/>
        </w:tabs>
        <w:rPr>
          <w:rFonts w:eastAsiaTheme="minorEastAsia"/>
          <w:noProof/>
          <w:lang w:eastAsia="en-GB"/>
        </w:rPr>
      </w:pPr>
      <w:hyperlink r:id="rId17" w:anchor="_Toc39418724" w:history="1">
        <w:r w:rsidRPr="00F9781C">
          <w:rPr>
            <w:rStyle w:val="Hyperlink"/>
            <w:noProof/>
          </w:rPr>
          <w:t>Figure 8 - Math channels on Motec (Deion Atkinson, 2020)</w:t>
        </w:r>
        <w:r>
          <w:rPr>
            <w:noProof/>
            <w:webHidden/>
          </w:rPr>
          <w:tab/>
        </w:r>
        <w:r>
          <w:rPr>
            <w:noProof/>
            <w:webHidden/>
          </w:rPr>
          <w:fldChar w:fldCharType="begin"/>
        </w:r>
        <w:r>
          <w:rPr>
            <w:noProof/>
            <w:webHidden/>
          </w:rPr>
          <w:instrText xml:space="preserve"> PAGEREF _Toc39418724 \h </w:instrText>
        </w:r>
        <w:r>
          <w:rPr>
            <w:noProof/>
            <w:webHidden/>
          </w:rPr>
        </w:r>
        <w:r>
          <w:rPr>
            <w:noProof/>
            <w:webHidden/>
          </w:rPr>
          <w:fldChar w:fldCharType="separate"/>
        </w:r>
        <w:r>
          <w:rPr>
            <w:noProof/>
            <w:webHidden/>
          </w:rPr>
          <w:t>17</w:t>
        </w:r>
        <w:r>
          <w:rPr>
            <w:noProof/>
            <w:webHidden/>
          </w:rPr>
          <w:fldChar w:fldCharType="end"/>
        </w:r>
      </w:hyperlink>
    </w:p>
    <w:p w14:paraId="4F01DCE9" w14:textId="5DD4CD37" w:rsidR="001629D7" w:rsidRDefault="001629D7">
      <w:pPr>
        <w:pStyle w:val="TableofFigures"/>
        <w:tabs>
          <w:tab w:val="right" w:leader="dot" w:pos="9016"/>
        </w:tabs>
        <w:rPr>
          <w:rFonts w:eastAsiaTheme="minorEastAsia"/>
          <w:noProof/>
          <w:lang w:eastAsia="en-GB"/>
        </w:rPr>
      </w:pPr>
      <w:hyperlink r:id="rId18" w:anchor="_Toc39418725" w:history="1">
        <w:r w:rsidRPr="00F9781C">
          <w:rPr>
            <w:rStyle w:val="Hyperlink"/>
            <w:noProof/>
          </w:rPr>
          <w:t>Figure 9 - Damping displacements of different frequencies (Kasprzak, 2014)</w:t>
        </w:r>
        <w:r>
          <w:rPr>
            <w:noProof/>
            <w:webHidden/>
          </w:rPr>
          <w:tab/>
        </w:r>
        <w:r>
          <w:rPr>
            <w:noProof/>
            <w:webHidden/>
          </w:rPr>
          <w:fldChar w:fldCharType="begin"/>
        </w:r>
        <w:r>
          <w:rPr>
            <w:noProof/>
            <w:webHidden/>
          </w:rPr>
          <w:instrText xml:space="preserve"> PAGEREF _Toc39418725 \h </w:instrText>
        </w:r>
        <w:r>
          <w:rPr>
            <w:noProof/>
            <w:webHidden/>
          </w:rPr>
        </w:r>
        <w:r>
          <w:rPr>
            <w:noProof/>
            <w:webHidden/>
          </w:rPr>
          <w:fldChar w:fldCharType="separate"/>
        </w:r>
        <w:r>
          <w:rPr>
            <w:noProof/>
            <w:webHidden/>
          </w:rPr>
          <w:t>22</w:t>
        </w:r>
        <w:r>
          <w:rPr>
            <w:noProof/>
            <w:webHidden/>
          </w:rPr>
          <w:fldChar w:fldCharType="end"/>
        </w:r>
      </w:hyperlink>
    </w:p>
    <w:p w14:paraId="1584BB5A" w14:textId="06DB9777" w:rsidR="001629D7" w:rsidRDefault="001629D7">
      <w:pPr>
        <w:pStyle w:val="TableofFigures"/>
        <w:tabs>
          <w:tab w:val="right" w:leader="dot" w:pos="9016"/>
        </w:tabs>
        <w:rPr>
          <w:rFonts w:eastAsiaTheme="minorEastAsia"/>
          <w:noProof/>
          <w:lang w:eastAsia="en-GB"/>
        </w:rPr>
      </w:pPr>
      <w:hyperlink r:id="rId19" w:anchor="_Toc39418726" w:history="1">
        <w:r w:rsidRPr="00F9781C">
          <w:rPr>
            <w:rStyle w:val="Hyperlink"/>
            <w:noProof/>
          </w:rPr>
          <w:t>Figure 10 - Force v Velocity for Penske 8300 series damper (Deion Atkinson, 2020)</w:t>
        </w:r>
        <w:r>
          <w:rPr>
            <w:noProof/>
            <w:webHidden/>
          </w:rPr>
          <w:tab/>
        </w:r>
        <w:r>
          <w:rPr>
            <w:noProof/>
            <w:webHidden/>
          </w:rPr>
          <w:fldChar w:fldCharType="begin"/>
        </w:r>
        <w:r>
          <w:rPr>
            <w:noProof/>
            <w:webHidden/>
          </w:rPr>
          <w:instrText xml:space="preserve"> PAGEREF _Toc39418726 \h </w:instrText>
        </w:r>
        <w:r>
          <w:rPr>
            <w:noProof/>
            <w:webHidden/>
          </w:rPr>
        </w:r>
        <w:r>
          <w:rPr>
            <w:noProof/>
            <w:webHidden/>
          </w:rPr>
          <w:fldChar w:fldCharType="separate"/>
        </w:r>
        <w:r>
          <w:rPr>
            <w:noProof/>
            <w:webHidden/>
          </w:rPr>
          <w:t>23</w:t>
        </w:r>
        <w:r>
          <w:rPr>
            <w:noProof/>
            <w:webHidden/>
          </w:rPr>
          <w:fldChar w:fldCharType="end"/>
        </w:r>
      </w:hyperlink>
    </w:p>
    <w:p w14:paraId="201423F8" w14:textId="7E5C6054" w:rsidR="001629D7" w:rsidRDefault="001629D7">
      <w:pPr>
        <w:pStyle w:val="TableofFigures"/>
        <w:tabs>
          <w:tab w:val="right" w:leader="dot" w:pos="9016"/>
        </w:tabs>
        <w:rPr>
          <w:rFonts w:eastAsiaTheme="minorEastAsia"/>
          <w:noProof/>
          <w:lang w:eastAsia="en-GB"/>
        </w:rPr>
      </w:pPr>
      <w:hyperlink r:id="rId20" w:anchor="_Toc39418727" w:history="1">
        <w:r w:rsidRPr="00F9781C">
          <w:rPr>
            <w:rStyle w:val="Hyperlink"/>
            <w:noProof/>
          </w:rPr>
          <w:t>Figure 11 - Different piston effects on force v velocity graphs (Shocksurplus.com, 2020)</w:t>
        </w:r>
        <w:r>
          <w:rPr>
            <w:noProof/>
            <w:webHidden/>
          </w:rPr>
          <w:tab/>
        </w:r>
        <w:r>
          <w:rPr>
            <w:noProof/>
            <w:webHidden/>
          </w:rPr>
          <w:fldChar w:fldCharType="begin"/>
        </w:r>
        <w:r>
          <w:rPr>
            <w:noProof/>
            <w:webHidden/>
          </w:rPr>
          <w:instrText xml:space="preserve"> PAGEREF _Toc39418727 \h </w:instrText>
        </w:r>
        <w:r>
          <w:rPr>
            <w:noProof/>
            <w:webHidden/>
          </w:rPr>
        </w:r>
        <w:r>
          <w:rPr>
            <w:noProof/>
            <w:webHidden/>
          </w:rPr>
          <w:fldChar w:fldCharType="separate"/>
        </w:r>
        <w:r>
          <w:rPr>
            <w:noProof/>
            <w:webHidden/>
          </w:rPr>
          <w:t>24</w:t>
        </w:r>
        <w:r>
          <w:rPr>
            <w:noProof/>
            <w:webHidden/>
          </w:rPr>
          <w:fldChar w:fldCharType="end"/>
        </w:r>
      </w:hyperlink>
    </w:p>
    <w:p w14:paraId="3FB4A461" w14:textId="77763CA2" w:rsidR="001629D7" w:rsidRDefault="001629D7">
      <w:pPr>
        <w:pStyle w:val="TableofFigures"/>
        <w:tabs>
          <w:tab w:val="right" w:leader="dot" w:pos="9016"/>
        </w:tabs>
        <w:rPr>
          <w:rFonts w:eastAsiaTheme="minorEastAsia"/>
          <w:noProof/>
          <w:lang w:eastAsia="en-GB"/>
        </w:rPr>
      </w:pPr>
      <w:hyperlink r:id="rId21" w:anchor="_Toc39418728" w:history="1">
        <w:r w:rsidRPr="00F9781C">
          <w:rPr>
            <w:rStyle w:val="Hyperlink"/>
            <w:noProof/>
          </w:rPr>
          <w:t>Figure 12 - Quantum force v velocity graph with both extreme settings (Deion Atkinson)</w:t>
        </w:r>
        <w:r>
          <w:rPr>
            <w:noProof/>
            <w:webHidden/>
          </w:rPr>
          <w:tab/>
        </w:r>
        <w:r>
          <w:rPr>
            <w:noProof/>
            <w:webHidden/>
          </w:rPr>
          <w:fldChar w:fldCharType="begin"/>
        </w:r>
        <w:r>
          <w:rPr>
            <w:noProof/>
            <w:webHidden/>
          </w:rPr>
          <w:instrText xml:space="preserve"> PAGEREF _Toc39418728 \h </w:instrText>
        </w:r>
        <w:r>
          <w:rPr>
            <w:noProof/>
            <w:webHidden/>
          </w:rPr>
        </w:r>
        <w:r>
          <w:rPr>
            <w:noProof/>
            <w:webHidden/>
          </w:rPr>
          <w:fldChar w:fldCharType="separate"/>
        </w:r>
        <w:r>
          <w:rPr>
            <w:noProof/>
            <w:webHidden/>
          </w:rPr>
          <w:t>24</w:t>
        </w:r>
        <w:r>
          <w:rPr>
            <w:noProof/>
            <w:webHidden/>
          </w:rPr>
          <w:fldChar w:fldCharType="end"/>
        </w:r>
      </w:hyperlink>
    </w:p>
    <w:p w14:paraId="1012FB6D" w14:textId="0741EEC1" w:rsidR="001629D7" w:rsidRDefault="001629D7">
      <w:pPr>
        <w:pStyle w:val="TableofFigures"/>
        <w:tabs>
          <w:tab w:val="right" w:leader="dot" w:pos="9016"/>
        </w:tabs>
        <w:rPr>
          <w:rFonts w:eastAsiaTheme="minorEastAsia"/>
          <w:noProof/>
          <w:lang w:eastAsia="en-GB"/>
        </w:rPr>
      </w:pPr>
      <w:hyperlink w:anchor="_Toc39418729" w:history="1">
        <w:r w:rsidRPr="00F9781C">
          <w:rPr>
            <w:rStyle w:val="Hyperlink"/>
            <w:noProof/>
          </w:rPr>
          <w:t>Figure 13 - Damper speed histograms for real-life data sets (Deion Atkinson, 2020)</w:t>
        </w:r>
        <w:r>
          <w:rPr>
            <w:noProof/>
            <w:webHidden/>
          </w:rPr>
          <w:tab/>
        </w:r>
        <w:r>
          <w:rPr>
            <w:noProof/>
            <w:webHidden/>
          </w:rPr>
          <w:fldChar w:fldCharType="begin"/>
        </w:r>
        <w:r>
          <w:rPr>
            <w:noProof/>
            <w:webHidden/>
          </w:rPr>
          <w:instrText xml:space="preserve"> PAGEREF _Toc39418729 \h </w:instrText>
        </w:r>
        <w:r>
          <w:rPr>
            <w:noProof/>
            <w:webHidden/>
          </w:rPr>
        </w:r>
        <w:r>
          <w:rPr>
            <w:noProof/>
            <w:webHidden/>
          </w:rPr>
          <w:fldChar w:fldCharType="separate"/>
        </w:r>
        <w:r>
          <w:rPr>
            <w:noProof/>
            <w:webHidden/>
          </w:rPr>
          <w:t>25</w:t>
        </w:r>
        <w:r>
          <w:rPr>
            <w:noProof/>
            <w:webHidden/>
          </w:rPr>
          <w:fldChar w:fldCharType="end"/>
        </w:r>
      </w:hyperlink>
    </w:p>
    <w:p w14:paraId="43444470" w14:textId="09BBCC26" w:rsidR="001629D7" w:rsidRDefault="001629D7">
      <w:pPr>
        <w:pStyle w:val="TableofFigures"/>
        <w:tabs>
          <w:tab w:val="right" w:leader="dot" w:pos="9016"/>
        </w:tabs>
        <w:rPr>
          <w:rFonts w:eastAsiaTheme="minorEastAsia"/>
          <w:noProof/>
          <w:lang w:eastAsia="en-GB"/>
        </w:rPr>
      </w:pPr>
      <w:hyperlink r:id="rId22" w:anchor="_Toc39418730" w:history="1">
        <w:r w:rsidRPr="00F9781C">
          <w:rPr>
            <w:rStyle w:val="Hyperlink"/>
            <w:noProof/>
          </w:rPr>
          <w:t>Figure 14 - Motec channels for analysis of the real-life data sets (Deion Atkinson, 2020)</w:t>
        </w:r>
        <w:r>
          <w:rPr>
            <w:noProof/>
            <w:webHidden/>
          </w:rPr>
          <w:tab/>
        </w:r>
        <w:r>
          <w:rPr>
            <w:noProof/>
            <w:webHidden/>
          </w:rPr>
          <w:fldChar w:fldCharType="begin"/>
        </w:r>
        <w:r>
          <w:rPr>
            <w:noProof/>
            <w:webHidden/>
          </w:rPr>
          <w:instrText xml:space="preserve"> PAGEREF _Toc39418730 \h </w:instrText>
        </w:r>
        <w:r>
          <w:rPr>
            <w:noProof/>
            <w:webHidden/>
          </w:rPr>
        </w:r>
        <w:r>
          <w:rPr>
            <w:noProof/>
            <w:webHidden/>
          </w:rPr>
          <w:fldChar w:fldCharType="separate"/>
        </w:r>
        <w:r>
          <w:rPr>
            <w:noProof/>
            <w:webHidden/>
          </w:rPr>
          <w:t>26</w:t>
        </w:r>
        <w:r>
          <w:rPr>
            <w:noProof/>
            <w:webHidden/>
          </w:rPr>
          <w:fldChar w:fldCharType="end"/>
        </w:r>
      </w:hyperlink>
    </w:p>
    <w:p w14:paraId="2D024D3D" w14:textId="64CA9E20" w:rsidR="001629D7" w:rsidRDefault="001629D7">
      <w:pPr>
        <w:pStyle w:val="TableofFigures"/>
        <w:tabs>
          <w:tab w:val="right" w:leader="dot" w:pos="9016"/>
        </w:tabs>
        <w:rPr>
          <w:rFonts w:eastAsiaTheme="minorEastAsia"/>
          <w:noProof/>
          <w:lang w:eastAsia="en-GB"/>
        </w:rPr>
      </w:pPr>
      <w:hyperlink r:id="rId23" w:anchor="_Toc39418731" w:history="1">
        <w:r w:rsidRPr="00F9781C">
          <w:rPr>
            <w:rStyle w:val="Hyperlink"/>
            <w:noProof/>
          </w:rPr>
          <w:t>Figure 15 - G-G Scatter plot for the real-life data sets (Deion Atkinson, 2020)</w:t>
        </w:r>
        <w:r>
          <w:rPr>
            <w:noProof/>
            <w:webHidden/>
          </w:rPr>
          <w:tab/>
        </w:r>
        <w:r>
          <w:rPr>
            <w:noProof/>
            <w:webHidden/>
          </w:rPr>
          <w:fldChar w:fldCharType="begin"/>
        </w:r>
        <w:r>
          <w:rPr>
            <w:noProof/>
            <w:webHidden/>
          </w:rPr>
          <w:instrText xml:space="preserve"> PAGEREF _Toc39418731 \h </w:instrText>
        </w:r>
        <w:r>
          <w:rPr>
            <w:noProof/>
            <w:webHidden/>
          </w:rPr>
        </w:r>
        <w:r>
          <w:rPr>
            <w:noProof/>
            <w:webHidden/>
          </w:rPr>
          <w:fldChar w:fldCharType="separate"/>
        </w:r>
        <w:r>
          <w:rPr>
            <w:noProof/>
            <w:webHidden/>
          </w:rPr>
          <w:t>27</w:t>
        </w:r>
        <w:r>
          <w:rPr>
            <w:noProof/>
            <w:webHidden/>
          </w:rPr>
          <w:fldChar w:fldCharType="end"/>
        </w:r>
      </w:hyperlink>
    </w:p>
    <w:p w14:paraId="4C59DAC0" w14:textId="7DE2DA5A" w:rsidR="001629D7" w:rsidRDefault="001629D7">
      <w:pPr>
        <w:pStyle w:val="TableofFigures"/>
        <w:tabs>
          <w:tab w:val="right" w:leader="dot" w:pos="9016"/>
        </w:tabs>
        <w:rPr>
          <w:rFonts w:eastAsiaTheme="minorEastAsia"/>
          <w:noProof/>
          <w:lang w:eastAsia="en-GB"/>
        </w:rPr>
      </w:pPr>
      <w:hyperlink r:id="rId24" w:anchor="_Toc39418732" w:history="1">
        <w:r w:rsidRPr="00F9781C">
          <w:rPr>
            <w:rStyle w:val="Hyperlink"/>
            <w:noProof/>
          </w:rPr>
          <w:t>Figure 16 - Damper speed histograms for simulator test (Deion Atkinson, 2020)</w:t>
        </w:r>
        <w:r>
          <w:rPr>
            <w:noProof/>
            <w:webHidden/>
          </w:rPr>
          <w:tab/>
        </w:r>
        <w:r>
          <w:rPr>
            <w:noProof/>
            <w:webHidden/>
          </w:rPr>
          <w:fldChar w:fldCharType="begin"/>
        </w:r>
        <w:r>
          <w:rPr>
            <w:noProof/>
            <w:webHidden/>
          </w:rPr>
          <w:instrText xml:space="preserve"> PAGEREF _Toc39418732 \h </w:instrText>
        </w:r>
        <w:r>
          <w:rPr>
            <w:noProof/>
            <w:webHidden/>
          </w:rPr>
        </w:r>
        <w:r>
          <w:rPr>
            <w:noProof/>
            <w:webHidden/>
          </w:rPr>
          <w:fldChar w:fldCharType="separate"/>
        </w:r>
        <w:r>
          <w:rPr>
            <w:noProof/>
            <w:webHidden/>
          </w:rPr>
          <w:t>28</w:t>
        </w:r>
        <w:r>
          <w:rPr>
            <w:noProof/>
            <w:webHidden/>
          </w:rPr>
          <w:fldChar w:fldCharType="end"/>
        </w:r>
      </w:hyperlink>
    </w:p>
    <w:p w14:paraId="2E29DD6E" w14:textId="1DD9637D" w:rsidR="001629D7" w:rsidRDefault="001629D7">
      <w:pPr>
        <w:pStyle w:val="TableofFigures"/>
        <w:tabs>
          <w:tab w:val="right" w:leader="dot" w:pos="9016"/>
        </w:tabs>
        <w:rPr>
          <w:rFonts w:eastAsiaTheme="minorEastAsia"/>
          <w:noProof/>
          <w:lang w:eastAsia="en-GB"/>
        </w:rPr>
      </w:pPr>
      <w:hyperlink r:id="rId25" w:anchor="_Toc39418733" w:history="1">
        <w:r w:rsidRPr="00F9781C">
          <w:rPr>
            <w:rStyle w:val="Hyperlink"/>
            <w:noProof/>
          </w:rPr>
          <w:t>Figure 17 - Motec channels for analysis of simulator test (Deion Atkinson, 2020)</w:t>
        </w:r>
        <w:r>
          <w:rPr>
            <w:noProof/>
            <w:webHidden/>
          </w:rPr>
          <w:tab/>
        </w:r>
        <w:r>
          <w:rPr>
            <w:noProof/>
            <w:webHidden/>
          </w:rPr>
          <w:fldChar w:fldCharType="begin"/>
        </w:r>
        <w:r>
          <w:rPr>
            <w:noProof/>
            <w:webHidden/>
          </w:rPr>
          <w:instrText xml:space="preserve"> PAGEREF _Toc39418733 \h </w:instrText>
        </w:r>
        <w:r>
          <w:rPr>
            <w:noProof/>
            <w:webHidden/>
          </w:rPr>
        </w:r>
        <w:r>
          <w:rPr>
            <w:noProof/>
            <w:webHidden/>
          </w:rPr>
          <w:fldChar w:fldCharType="separate"/>
        </w:r>
        <w:r>
          <w:rPr>
            <w:noProof/>
            <w:webHidden/>
          </w:rPr>
          <w:t>29</w:t>
        </w:r>
        <w:r>
          <w:rPr>
            <w:noProof/>
            <w:webHidden/>
          </w:rPr>
          <w:fldChar w:fldCharType="end"/>
        </w:r>
      </w:hyperlink>
    </w:p>
    <w:p w14:paraId="17208B19" w14:textId="769F9E29" w:rsidR="001629D7" w:rsidRDefault="001629D7">
      <w:pPr>
        <w:pStyle w:val="TableofFigures"/>
        <w:tabs>
          <w:tab w:val="right" w:leader="dot" w:pos="9016"/>
        </w:tabs>
        <w:rPr>
          <w:rFonts w:eastAsiaTheme="minorEastAsia"/>
          <w:noProof/>
          <w:lang w:eastAsia="en-GB"/>
        </w:rPr>
      </w:pPr>
      <w:hyperlink r:id="rId26" w:anchor="_Toc39418734" w:history="1">
        <w:r w:rsidRPr="00F9781C">
          <w:rPr>
            <w:rStyle w:val="Hyperlink"/>
            <w:noProof/>
          </w:rPr>
          <w:t>Figure 18 - G-G Scatter plot for the simulator data sets (Deion Atkinson, 2020)</w:t>
        </w:r>
        <w:r>
          <w:rPr>
            <w:noProof/>
            <w:webHidden/>
          </w:rPr>
          <w:tab/>
        </w:r>
        <w:r>
          <w:rPr>
            <w:noProof/>
            <w:webHidden/>
          </w:rPr>
          <w:fldChar w:fldCharType="begin"/>
        </w:r>
        <w:r>
          <w:rPr>
            <w:noProof/>
            <w:webHidden/>
          </w:rPr>
          <w:instrText xml:space="preserve"> PAGEREF _Toc39418734 \h </w:instrText>
        </w:r>
        <w:r>
          <w:rPr>
            <w:noProof/>
            <w:webHidden/>
          </w:rPr>
        </w:r>
        <w:r>
          <w:rPr>
            <w:noProof/>
            <w:webHidden/>
          </w:rPr>
          <w:fldChar w:fldCharType="separate"/>
        </w:r>
        <w:r>
          <w:rPr>
            <w:noProof/>
            <w:webHidden/>
          </w:rPr>
          <w:t>30</w:t>
        </w:r>
        <w:r>
          <w:rPr>
            <w:noProof/>
            <w:webHidden/>
          </w:rPr>
          <w:fldChar w:fldCharType="end"/>
        </w:r>
      </w:hyperlink>
    </w:p>
    <w:p w14:paraId="5684F228" w14:textId="0AD07626" w:rsidR="001629D7" w:rsidRDefault="001629D7">
      <w:pPr>
        <w:pStyle w:val="TableofFigures"/>
        <w:tabs>
          <w:tab w:val="right" w:leader="dot" w:pos="9016"/>
        </w:tabs>
        <w:rPr>
          <w:rFonts w:eastAsiaTheme="minorEastAsia"/>
          <w:noProof/>
          <w:lang w:eastAsia="en-GB"/>
        </w:rPr>
      </w:pPr>
      <w:hyperlink r:id="rId27" w:anchor="_Toc39418735" w:history="1">
        <w:r w:rsidRPr="00F9781C">
          <w:rPr>
            <w:rStyle w:val="Hyperlink"/>
            <w:noProof/>
          </w:rPr>
          <w:t>Figure 19 - Ideal G-G diagram of a vehicle with maximum tyre capability of 1.5G (Rijk, 2010)</w:t>
        </w:r>
        <w:r>
          <w:rPr>
            <w:noProof/>
            <w:webHidden/>
          </w:rPr>
          <w:tab/>
        </w:r>
        <w:r>
          <w:rPr>
            <w:noProof/>
            <w:webHidden/>
          </w:rPr>
          <w:fldChar w:fldCharType="begin"/>
        </w:r>
        <w:r>
          <w:rPr>
            <w:noProof/>
            <w:webHidden/>
          </w:rPr>
          <w:instrText xml:space="preserve"> PAGEREF _Toc39418735 \h </w:instrText>
        </w:r>
        <w:r>
          <w:rPr>
            <w:noProof/>
            <w:webHidden/>
          </w:rPr>
        </w:r>
        <w:r>
          <w:rPr>
            <w:noProof/>
            <w:webHidden/>
          </w:rPr>
          <w:fldChar w:fldCharType="separate"/>
        </w:r>
        <w:r>
          <w:rPr>
            <w:noProof/>
            <w:webHidden/>
          </w:rPr>
          <w:t>30</w:t>
        </w:r>
        <w:r>
          <w:rPr>
            <w:noProof/>
            <w:webHidden/>
          </w:rPr>
          <w:fldChar w:fldCharType="end"/>
        </w:r>
      </w:hyperlink>
    </w:p>
    <w:p w14:paraId="454ACB96" w14:textId="5D1ACF06" w:rsidR="001629D7" w:rsidRDefault="001629D7">
      <w:pPr>
        <w:pStyle w:val="TableofFigures"/>
        <w:tabs>
          <w:tab w:val="right" w:leader="dot" w:pos="9016"/>
        </w:tabs>
        <w:rPr>
          <w:rFonts w:eastAsiaTheme="minorEastAsia"/>
          <w:noProof/>
          <w:lang w:eastAsia="en-GB"/>
        </w:rPr>
      </w:pPr>
      <w:hyperlink r:id="rId28" w:anchor="_Toc39418736" w:history="1">
        <w:r w:rsidRPr="00F9781C">
          <w:rPr>
            <w:rStyle w:val="Hyperlink"/>
            <w:noProof/>
          </w:rPr>
          <w:t>Figure 20 - Damper speed histograms for lane change manoeuvre setups 1, 2 and 3 (Deion Atkinson, 2020)</w:t>
        </w:r>
        <w:r>
          <w:rPr>
            <w:noProof/>
            <w:webHidden/>
          </w:rPr>
          <w:tab/>
        </w:r>
        <w:r>
          <w:rPr>
            <w:noProof/>
            <w:webHidden/>
          </w:rPr>
          <w:fldChar w:fldCharType="begin"/>
        </w:r>
        <w:r>
          <w:rPr>
            <w:noProof/>
            <w:webHidden/>
          </w:rPr>
          <w:instrText xml:space="preserve"> PAGEREF _Toc39418736 \h </w:instrText>
        </w:r>
        <w:r>
          <w:rPr>
            <w:noProof/>
            <w:webHidden/>
          </w:rPr>
        </w:r>
        <w:r>
          <w:rPr>
            <w:noProof/>
            <w:webHidden/>
          </w:rPr>
          <w:fldChar w:fldCharType="separate"/>
        </w:r>
        <w:r>
          <w:rPr>
            <w:noProof/>
            <w:webHidden/>
          </w:rPr>
          <w:t>32</w:t>
        </w:r>
        <w:r>
          <w:rPr>
            <w:noProof/>
            <w:webHidden/>
          </w:rPr>
          <w:fldChar w:fldCharType="end"/>
        </w:r>
      </w:hyperlink>
    </w:p>
    <w:p w14:paraId="61711846" w14:textId="53A8EE5D" w:rsidR="001629D7" w:rsidRDefault="001629D7">
      <w:pPr>
        <w:pStyle w:val="TableofFigures"/>
        <w:tabs>
          <w:tab w:val="right" w:leader="dot" w:pos="9016"/>
        </w:tabs>
        <w:rPr>
          <w:rFonts w:eastAsiaTheme="minorEastAsia"/>
          <w:noProof/>
          <w:lang w:eastAsia="en-GB"/>
        </w:rPr>
      </w:pPr>
      <w:hyperlink r:id="rId29" w:anchor="_Toc39418737" w:history="1">
        <w:r w:rsidRPr="00F9781C">
          <w:rPr>
            <w:rStyle w:val="Hyperlink"/>
            <w:noProof/>
          </w:rPr>
          <w:t>Figure 21 - Understeer channels for lane change manoeuvre setups 1, 2 and 3 (Deion Atkinson, 2020)</w:t>
        </w:r>
        <w:r>
          <w:rPr>
            <w:noProof/>
            <w:webHidden/>
          </w:rPr>
          <w:tab/>
        </w:r>
        <w:r>
          <w:rPr>
            <w:noProof/>
            <w:webHidden/>
          </w:rPr>
          <w:fldChar w:fldCharType="begin"/>
        </w:r>
        <w:r>
          <w:rPr>
            <w:noProof/>
            <w:webHidden/>
          </w:rPr>
          <w:instrText xml:space="preserve"> PAGEREF _Toc39418737 \h </w:instrText>
        </w:r>
        <w:r>
          <w:rPr>
            <w:noProof/>
            <w:webHidden/>
          </w:rPr>
        </w:r>
        <w:r>
          <w:rPr>
            <w:noProof/>
            <w:webHidden/>
          </w:rPr>
          <w:fldChar w:fldCharType="separate"/>
        </w:r>
        <w:r>
          <w:rPr>
            <w:noProof/>
            <w:webHidden/>
          </w:rPr>
          <w:t>33</w:t>
        </w:r>
        <w:r>
          <w:rPr>
            <w:noProof/>
            <w:webHidden/>
          </w:rPr>
          <w:fldChar w:fldCharType="end"/>
        </w:r>
      </w:hyperlink>
    </w:p>
    <w:p w14:paraId="4ABD2D04" w14:textId="25DBEA59" w:rsidR="001629D7" w:rsidRDefault="001629D7">
      <w:pPr>
        <w:pStyle w:val="TableofFigures"/>
        <w:tabs>
          <w:tab w:val="right" w:leader="dot" w:pos="9016"/>
        </w:tabs>
        <w:rPr>
          <w:rFonts w:eastAsiaTheme="minorEastAsia"/>
          <w:noProof/>
          <w:lang w:eastAsia="en-GB"/>
        </w:rPr>
      </w:pPr>
      <w:hyperlink r:id="rId30" w:anchor="_Toc39418738" w:history="1">
        <w:r w:rsidRPr="00F9781C">
          <w:rPr>
            <w:rStyle w:val="Hyperlink"/>
            <w:noProof/>
          </w:rPr>
          <w:t>Figure 22 - G-G scatter plot for lane change manoeuvre setups 1, 2 and 3 (Deion Atkinson, 2020)</w:t>
        </w:r>
        <w:r>
          <w:rPr>
            <w:noProof/>
            <w:webHidden/>
          </w:rPr>
          <w:tab/>
        </w:r>
        <w:r>
          <w:rPr>
            <w:noProof/>
            <w:webHidden/>
          </w:rPr>
          <w:fldChar w:fldCharType="begin"/>
        </w:r>
        <w:r>
          <w:rPr>
            <w:noProof/>
            <w:webHidden/>
          </w:rPr>
          <w:instrText xml:space="preserve"> PAGEREF _Toc39418738 \h </w:instrText>
        </w:r>
        <w:r>
          <w:rPr>
            <w:noProof/>
            <w:webHidden/>
          </w:rPr>
        </w:r>
        <w:r>
          <w:rPr>
            <w:noProof/>
            <w:webHidden/>
          </w:rPr>
          <w:fldChar w:fldCharType="separate"/>
        </w:r>
        <w:r>
          <w:rPr>
            <w:noProof/>
            <w:webHidden/>
          </w:rPr>
          <w:t>34</w:t>
        </w:r>
        <w:r>
          <w:rPr>
            <w:noProof/>
            <w:webHidden/>
          </w:rPr>
          <w:fldChar w:fldCharType="end"/>
        </w:r>
      </w:hyperlink>
    </w:p>
    <w:p w14:paraId="5674C865" w14:textId="53E541EA" w:rsidR="001629D7" w:rsidRDefault="001629D7">
      <w:pPr>
        <w:pStyle w:val="TableofFigures"/>
        <w:tabs>
          <w:tab w:val="right" w:leader="dot" w:pos="9016"/>
        </w:tabs>
        <w:rPr>
          <w:rFonts w:eastAsiaTheme="minorEastAsia"/>
          <w:noProof/>
          <w:lang w:eastAsia="en-GB"/>
        </w:rPr>
      </w:pPr>
      <w:hyperlink r:id="rId31" w:anchor="_Toc39418739" w:history="1">
        <w:r w:rsidRPr="00F9781C">
          <w:rPr>
            <w:rStyle w:val="Hyperlink"/>
            <w:noProof/>
          </w:rPr>
          <w:t>Figure 23 - Damper speed histograms for lane change manoeuvre setups 4, 5 and 6 (Deion Atkinson, 2020)</w:t>
        </w:r>
        <w:r>
          <w:rPr>
            <w:noProof/>
            <w:webHidden/>
          </w:rPr>
          <w:tab/>
        </w:r>
        <w:r>
          <w:rPr>
            <w:noProof/>
            <w:webHidden/>
          </w:rPr>
          <w:fldChar w:fldCharType="begin"/>
        </w:r>
        <w:r>
          <w:rPr>
            <w:noProof/>
            <w:webHidden/>
          </w:rPr>
          <w:instrText xml:space="preserve"> PAGEREF _Toc39418739 \h </w:instrText>
        </w:r>
        <w:r>
          <w:rPr>
            <w:noProof/>
            <w:webHidden/>
          </w:rPr>
        </w:r>
        <w:r>
          <w:rPr>
            <w:noProof/>
            <w:webHidden/>
          </w:rPr>
          <w:fldChar w:fldCharType="separate"/>
        </w:r>
        <w:r>
          <w:rPr>
            <w:noProof/>
            <w:webHidden/>
          </w:rPr>
          <w:t>35</w:t>
        </w:r>
        <w:r>
          <w:rPr>
            <w:noProof/>
            <w:webHidden/>
          </w:rPr>
          <w:fldChar w:fldCharType="end"/>
        </w:r>
      </w:hyperlink>
    </w:p>
    <w:p w14:paraId="5938B1A4" w14:textId="01FB4091" w:rsidR="001629D7" w:rsidRDefault="001629D7">
      <w:pPr>
        <w:pStyle w:val="TableofFigures"/>
        <w:tabs>
          <w:tab w:val="right" w:leader="dot" w:pos="9016"/>
        </w:tabs>
        <w:rPr>
          <w:rFonts w:eastAsiaTheme="minorEastAsia"/>
          <w:noProof/>
          <w:lang w:eastAsia="en-GB"/>
        </w:rPr>
      </w:pPr>
      <w:hyperlink r:id="rId32" w:anchor="_Toc39418740" w:history="1">
        <w:r w:rsidRPr="00F9781C">
          <w:rPr>
            <w:rStyle w:val="Hyperlink"/>
            <w:noProof/>
          </w:rPr>
          <w:t>Figure 24 - Understeer channels for lane change manoeuvre setups 4, 5 and 6 (Deion Atkinson, 2020)</w:t>
        </w:r>
        <w:r>
          <w:rPr>
            <w:noProof/>
            <w:webHidden/>
          </w:rPr>
          <w:tab/>
        </w:r>
        <w:r>
          <w:rPr>
            <w:noProof/>
            <w:webHidden/>
          </w:rPr>
          <w:fldChar w:fldCharType="begin"/>
        </w:r>
        <w:r>
          <w:rPr>
            <w:noProof/>
            <w:webHidden/>
          </w:rPr>
          <w:instrText xml:space="preserve"> PAGEREF _Toc39418740 \h </w:instrText>
        </w:r>
        <w:r>
          <w:rPr>
            <w:noProof/>
            <w:webHidden/>
          </w:rPr>
        </w:r>
        <w:r>
          <w:rPr>
            <w:noProof/>
            <w:webHidden/>
          </w:rPr>
          <w:fldChar w:fldCharType="separate"/>
        </w:r>
        <w:r>
          <w:rPr>
            <w:noProof/>
            <w:webHidden/>
          </w:rPr>
          <w:t>36</w:t>
        </w:r>
        <w:r>
          <w:rPr>
            <w:noProof/>
            <w:webHidden/>
          </w:rPr>
          <w:fldChar w:fldCharType="end"/>
        </w:r>
      </w:hyperlink>
    </w:p>
    <w:p w14:paraId="6F03D072" w14:textId="1AFA8FEC" w:rsidR="001629D7" w:rsidRDefault="001629D7">
      <w:pPr>
        <w:pStyle w:val="TableofFigures"/>
        <w:tabs>
          <w:tab w:val="right" w:leader="dot" w:pos="9016"/>
        </w:tabs>
        <w:rPr>
          <w:rFonts w:eastAsiaTheme="minorEastAsia"/>
          <w:noProof/>
          <w:lang w:eastAsia="en-GB"/>
        </w:rPr>
      </w:pPr>
      <w:hyperlink w:anchor="_Toc39418741" w:history="1">
        <w:r w:rsidRPr="00F9781C">
          <w:rPr>
            <w:rStyle w:val="Hyperlink"/>
            <w:noProof/>
          </w:rPr>
          <w:t>Figure 25 - G-G Scatter plot for lane change manoeuvre setups 4, 5 and 6 (Deion Atkinson, 2020)</w:t>
        </w:r>
        <w:r>
          <w:rPr>
            <w:noProof/>
            <w:webHidden/>
          </w:rPr>
          <w:tab/>
        </w:r>
        <w:r>
          <w:rPr>
            <w:noProof/>
            <w:webHidden/>
          </w:rPr>
          <w:fldChar w:fldCharType="begin"/>
        </w:r>
        <w:r>
          <w:rPr>
            <w:noProof/>
            <w:webHidden/>
          </w:rPr>
          <w:instrText xml:space="preserve"> PAGEREF _Toc39418741 \h </w:instrText>
        </w:r>
        <w:r>
          <w:rPr>
            <w:noProof/>
            <w:webHidden/>
          </w:rPr>
        </w:r>
        <w:r>
          <w:rPr>
            <w:noProof/>
            <w:webHidden/>
          </w:rPr>
          <w:fldChar w:fldCharType="separate"/>
        </w:r>
        <w:r>
          <w:rPr>
            <w:noProof/>
            <w:webHidden/>
          </w:rPr>
          <w:t>37</w:t>
        </w:r>
        <w:r>
          <w:rPr>
            <w:noProof/>
            <w:webHidden/>
          </w:rPr>
          <w:fldChar w:fldCharType="end"/>
        </w:r>
      </w:hyperlink>
    </w:p>
    <w:p w14:paraId="00608686" w14:textId="1BDC40B9" w:rsidR="001629D7" w:rsidRDefault="001629D7">
      <w:pPr>
        <w:pStyle w:val="TableofFigures"/>
        <w:tabs>
          <w:tab w:val="right" w:leader="dot" w:pos="9016"/>
        </w:tabs>
        <w:rPr>
          <w:rFonts w:eastAsiaTheme="minorEastAsia"/>
          <w:noProof/>
          <w:lang w:eastAsia="en-GB"/>
        </w:rPr>
      </w:pPr>
      <w:hyperlink w:anchor="_Toc39418742" w:history="1">
        <w:r w:rsidRPr="00F9781C">
          <w:rPr>
            <w:rStyle w:val="Hyperlink"/>
            <w:noProof/>
          </w:rPr>
          <w:t>Figure 26 - Damper speed histograms for lane change manoeuvre setups 7, 8 and 9 (Deion Atkinson, 2020)</w:t>
        </w:r>
        <w:r>
          <w:rPr>
            <w:noProof/>
            <w:webHidden/>
          </w:rPr>
          <w:tab/>
        </w:r>
        <w:r>
          <w:rPr>
            <w:noProof/>
            <w:webHidden/>
          </w:rPr>
          <w:fldChar w:fldCharType="begin"/>
        </w:r>
        <w:r>
          <w:rPr>
            <w:noProof/>
            <w:webHidden/>
          </w:rPr>
          <w:instrText xml:space="preserve"> PAGEREF _Toc39418742 \h </w:instrText>
        </w:r>
        <w:r>
          <w:rPr>
            <w:noProof/>
            <w:webHidden/>
          </w:rPr>
        </w:r>
        <w:r>
          <w:rPr>
            <w:noProof/>
            <w:webHidden/>
          </w:rPr>
          <w:fldChar w:fldCharType="separate"/>
        </w:r>
        <w:r>
          <w:rPr>
            <w:noProof/>
            <w:webHidden/>
          </w:rPr>
          <w:t>38</w:t>
        </w:r>
        <w:r>
          <w:rPr>
            <w:noProof/>
            <w:webHidden/>
          </w:rPr>
          <w:fldChar w:fldCharType="end"/>
        </w:r>
      </w:hyperlink>
    </w:p>
    <w:p w14:paraId="121585BE" w14:textId="6C184164" w:rsidR="001629D7" w:rsidRDefault="001629D7">
      <w:pPr>
        <w:pStyle w:val="TableofFigures"/>
        <w:tabs>
          <w:tab w:val="right" w:leader="dot" w:pos="9016"/>
        </w:tabs>
        <w:rPr>
          <w:rFonts w:eastAsiaTheme="minorEastAsia"/>
          <w:noProof/>
          <w:lang w:eastAsia="en-GB"/>
        </w:rPr>
      </w:pPr>
      <w:hyperlink w:anchor="_Toc39418743" w:history="1">
        <w:r w:rsidRPr="00F9781C">
          <w:rPr>
            <w:rStyle w:val="Hyperlink"/>
            <w:noProof/>
          </w:rPr>
          <w:t>Figure 27 - Understeer channels for lane change manoeuvre setups 7, 8 and 9 (Deion Atkinson, 2020)</w:t>
        </w:r>
        <w:r>
          <w:rPr>
            <w:noProof/>
            <w:webHidden/>
          </w:rPr>
          <w:tab/>
        </w:r>
        <w:r>
          <w:rPr>
            <w:noProof/>
            <w:webHidden/>
          </w:rPr>
          <w:fldChar w:fldCharType="begin"/>
        </w:r>
        <w:r>
          <w:rPr>
            <w:noProof/>
            <w:webHidden/>
          </w:rPr>
          <w:instrText xml:space="preserve"> PAGEREF _Toc39418743 \h </w:instrText>
        </w:r>
        <w:r>
          <w:rPr>
            <w:noProof/>
            <w:webHidden/>
          </w:rPr>
        </w:r>
        <w:r>
          <w:rPr>
            <w:noProof/>
            <w:webHidden/>
          </w:rPr>
          <w:fldChar w:fldCharType="separate"/>
        </w:r>
        <w:r>
          <w:rPr>
            <w:noProof/>
            <w:webHidden/>
          </w:rPr>
          <w:t>39</w:t>
        </w:r>
        <w:r>
          <w:rPr>
            <w:noProof/>
            <w:webHidden/>
          </w:rPr>
          <w:fldChar w:fldCharType="end"/>
        </w:r>
      </w:hyperlink>
    </w:p>
    <w:p w14:paraId="5EB8934E" w14:textId="15BDF93B" w:rsidR="001629D7" w:rsidRDefault="001629D7">
      <w:pPr>
        <w:pStyle w:val="TableofFigures"/>
        <w:tabs>
          <w:tab w:val="right" w:leader="dot" w:pos="9016"/>
        </w:tabs>
        <w:rPr>
          <w:rFonts w:eastAsiaTheme="minorEastAsia"/>
          <w:noProof/>
          <w:lang w:eastAsia="en-GB"/>
        </w:rPr>
      </w:pPr>
      <w:hyperlink w:anchor="_Toc39418744" w:history="1">
        <w:r w:rsidRPr="00F9781C">
          <w:rPr>
            <w:rStyle w:val="Hyperlink"/>
            <w:noProof/>
          </w:rPr>
          <w:t>Figure 28 - G-G Scatter plot for lane change manoeuvre setups 7, 8 and 9 (Deion Atkinson, 2020)</w:t>
        </w:r>
        <w:r>
          <w:rPr>
            <w:noProof/>
            <w:webHidden/>
          </w:rPr>
          <w:tab/>
        </w:r>
        <w:r>
          <w:rPr>
            <w:noProof/>
            <w:webHidden/>
          </w:rPr>
          <w:fldChar w:fldCharType="begin"/>
        </w:r>
        <w:r>
          <w:rPr>
            <w:noProof/>
            <w:webHidden/>
          </w:rPr>
          <w:instrText xml:space="preserve"> PAGEREF _Toc39418744 \h </w:instrText>
        </w:r>
        <w:r>
          <w:rPr>
            <w:noProof/>
            <w:webHidden/>
          </w:rPr>
        </w:r>
        <w:r>
          <w:rPr>
            <w:noProof/>
            <w:webHidden/>
          </w:rPr>
          <w:fldChar w:fldCharType="separate"/>
        </w:r>
        <w:r>
          <w:rPr>
            <w:noProof/>
            <w:webHidden/>
          </w:rPr>
          <w:t>40</w:t>
        </w:r>
        <w:r>
          <w:rPr>
            <w:noProof/>
            <w:webHidden/>
          </w:rPr>
          <w:fldChar w:fldCharType="end"/>
        </w:r>
      </w:hyperlink>
    </w:p>
    <w:p w14:paraId="69F7F1E7" w14:textId="58CA9277" w:rsidR="001629D7" w:rsidRDefault="001629D7">
      <w:pPr>
        <w:pStyle w:val="TableofFigures"/>
        <w:tabs>
          <w:tab w:val="right" w:leader="dot" w:pos="9016"/>
        </w:tabs>
        <w:rPr>
          <w:rFonts w:eastAsiaTheme="minorEastAsia"/>
          <w:noProof/>
          <w:lang w:eastAsia="en-GB"/>
        </w:rPr>
      </w:pPr>
      <w:hyperlink r:id="rId33" w:anchor="_Toc39418745" w:history="1">
        <w:r w:rsidRPr="00F9781C">
          <w:rPr>
            <w:rStyle w:val="Hyperlink"/>
            <w:noProof/>
          </w:rPr>
          <w:t>Figure 29 - Damper speed histograms for lane change manoeuvre setups 10 and 11 (Deion Atkinson, 2020)</w:t>
        </w:r>
        <w:r>
          <w:rPr>
            <w:noProof/>
            <w:webHidden/>
          </w:rPr>
          <w:tab/>
        </w:r>
        <w:r>
          <w:rPr>
            <w:noProof/>
            <w:webHidden/>
          </w:rPr>
          <w:fldChar w:fldCharType="begin"/>
        </w:r>
        <w:r>
          <w:rPr>
            <w:noProof/>
            <w:webHidden/>
          </w:rPr>
          <w:instrText xml:space="preserve"> PAGEREF _Toc39418745 \h </w:instrText>
        </w:r>
        <w:r>
          <w:rPr>
            <w:noProof/>
            <w:webHidden/>
          </w:rPr>
        </w:r>
        <w:r>
          <w:rPr>
            <w:noProof/>
            <w:webHidden/>
          </w:rPr>
          <w:fldChar w:fldCharType="separate"/>
        </w:r>
        <w:r>
          <w:rPr>
            <w:noProof/>
            <w:webHidden/>
          </w:rPr>
          <w:t>41</w:t>
        </w:r>
        <w:r>
          <w:rPr>
            <w:noProof/>
            <w:webHidden/>
          </w:rPr>
          <w:fldChar w:fldCharType="end"/>
        </w:r>
      </w:hyperlink>
    </w:p>
    <w:p w14:paraId="680823C6" w14:textId="65921260" w:rsidR="001629D7" w:rsidRDefault="001629D7">
      <w:pPr>
        <w:pStyle w:val="TableofFigures"/>
        <w:tabs>
          <w:tab w:val="right" w:leader="dot" w:pos="9016"/>
        </w:tabs>
        <w:rPr>
          <w:rFonts w:eastAsiaTheme="minorEastAsia"/>
          <w:noProof/>
          <w:lang w:eastAsia="en-GB"/>
        </w:rPr>
      </w:pPr>
      <w:hyperlink r:id="rId34" w:anchor="_Toc39418746" w:history="1">
        <w:r w:rsidRPr="00F9781C">
          <w:rPr>
            <w:rStyle w:val="Hyperlink"/>
            <w:noProof/>
          </w:rPr>
          <w:t>Figure 30 - Understeer channels for lane change manoeuvre setups 10 and 11 (Deion Atkinson, 2020)</w:t>
        </w:r>
        <w:r>
          <w:rPr>
            <w:noProof/>
            <w:webHidden/>
          </w:rPr>
          <w:tab/>
        </w:r>
        <w:r>
          <w:rPr>
            <w:noProof/>
            <w:webHidden/>
          </w:rPr>
          <w:fldChar w:fldCharType="begin"/>
        </w:r>
        <w:r>
          <w:rPr>
            <w:noProof/>
            <w:webHidden/>
          </w:rPr>
          <w:instrText xml:space="preserve"> PAGEREF _Toc39418746 \h </w:instrText>
        </w:r>
        <w:r>
          <w:rPr>
            <w:noProof/>
            <w:webHidden/>
          </w:rPr>
        </w:r>
        <w:r>
          <w:rPr>
            <w:noProof/>
            <w:webHidden/>
          </w:rPr>
          <w:fldChar w:fldCharType="separate"/>
        </w:r>
        <w:r>
          <w:rPr>
            <w:noProof/>
            <w:webHidden/>
          </w:rPr>
          <w:t>42</w:t>
        </w:r>
        <w:r>
          <w:rPr>
            <w:noProof/>
            <w:webHidden/>
          </w:rPr>
          <w:fldChar w:fldCharType="end"/>
        </w:r>
      </w:hyperlink>
    </w:p>
    <w:p w14:paraId="1B51629C" w14:textId="20ECC663" w:rsidR="001629D7" w:rsidRDefault="001629D7">
      <w:pPr>
        <w:pStyle w:val="TableofFigures"/>
        <w:tabs>
          <w:tab w:val="right" w:leader="dot" w:pos="9016"/>
        </w:tabs>
        <w:rPr>
          <w:rFonts w:eastAsiaTheme="minorEastAsia"/>
          <w:noProof/>
          <w:lang w:eastAsia="en-GB"/>
        </w:rPr>
      </w:pPr>
      <w:hyperlink r:id="rId35" w:anchor="_Toc39418747" w:history="1">
        <w:r w:rsidRPr="00F9781C">
          <w:rPr>
            <w:rStyle w:val="Hyperlink"/>
            <w:noProof/>
          </w:rPr>
          <w:t>Figure 31 - G-G Scatter plot for lane change manoeuvre setups 10 and 11 (Deion Atkinson, 2020)</w:t>
        </w:r>
        <w:r>
          <w:rPr>
            <w:noProof/>
            <w:webHidden/>
          </w:rPr>
          <w:tab/>
        </w:r>
        <w:r>
          <w:rPr>
            <w:noProof/>
            <w:webHidden/>
          </w:rPr>
          <w:fldChar w:fldCharType="begin"/>
        </w:r>
        <w:r>
          <w:rPr>
            <w:noProof/>
            <w:webHidden/>
          </w:rPr>
          <w:instrText xml:space="preserve"> PAGEREF _Toc39418747 \h </w:instrText>
        </w:r>
        <w:r>
          <w:rPr>
            <w:noProof/>
            <w:webHidden/>
          </w:rPr>
        </w:r>
        <w:r>
          <w:rPr>
            <w:noProof/>
            <w:webHidden/>
          </w:rPr>
          <w:fldChar w:fldCharType="separate"/>
        </w:r>
        <w:r>
          <w:rPr>
            <w:noProof/>
            <w:webHidden/>
          </w:rPr>
          <w:t>43</w:t>
        </w:r>
        <w:r>
          <w:rPr>
            <w:noProof/>
            <w:webHidden/>
          </w:rPr>
          <w:fldChar w:fldCharType="end"/>
        </w:r>
      </w:hyperlink>
    </w:p>
    <w:p w14:paraId="1C40C1EE" w14:textId="370E01EB" w:rsidR="001629D7" w:rsidRDefault="001629D7">
      <w:pPr>
        <w:pStyle w:val="TableofFigures"/>
        <w:tabs>
          <w:tab w:val="right" w:leader="dot" w:pos="9016"/>
        </w:tabs>
        <w:rPr>
          <w:rFonts w:eastAsiaTheme="minorEastAsia"/>
          <w:noProof/>
          <w:lang w:eastAsia="en-GB"/>
        </w:rPr>
      </w:pPr>
      <w:hyperlink r:id="rId36" w:anchor="_Toc39418748" w:history="1">
        <w:r w:rsidRPr="00F9781C">
          <w:rPr>
            <w:rStyle w:val="Hyperlink"/>
            <w:noProof/>
          </w:rPr>
          <w:t>Figure 32 - Understeer graph for all setups on the lane change manoeuvre (Deion Atkinson, 2020)</w:t>
        </w:r>
        <w:r>
          <w:rPr>
            <w:noProof/>
            <w:webHidden/>
          </w:rPr>
          <w:tab/>
        </w:r>
        <w:r>
          <w:rPr>
            <w:noProof/>
            <w:webHidden/>
          </w:rPr>
          <w:fldChar w:fldCharType="begin"/>
        </w:r>
        <w:r>
          <w:rPr>
            <w:noProof/>
            <w:webHidden/>
          </w:rPr>
          <w:instrText xml:space="preserve"> PAGEREF _Toc39418748 \h </w:instrText>
        </w:r>
        <w:r>
          <w:rPr>
            <w:noProof/>
            <w:webHidden/>
          </w:rPr>
        </w:r>
        <w:r>
          <w:rPr>
            <w:noProof/>
            <w:webHidden/>
          </w:rPr>
          <w:fldChar w:fldCharType="separate"/>
        </w:r>
        <w:r>
          <w:rPr>
            <w:noProof/>
            <w:webHidden/>
          </w:rPr>
          <w:t>44</w:t>
        </w:r>
        <w:r>
          <w:rPr>
            <w:noProof/>
            <w:webHidden/>
          </w:rPr>
          <w:fldChar w:fldCharType="end"/>
        </w:r>
      </w:hyperlink>
    </w:p>
    <w:p w14:paraId="7B5C9755" w14:textId="1F6C6903" w:rsidR="001629D7" w:rsidRDefault="001629D7">
      <w:pPr>
        <w:pStyle w:val="TableofFigures"/>
        <w:tabs>
          <w:tab w:val="right" w:leader="dot" w:pos="9016"/>
        </w:tabs>
        <w:rPr>
          <w:rFonts w:eastAsiaTheme="minorEastAsia"/>
          <w:noProof/>
          <w:lang w:eastAsia="en-GB"/>
        </w:rPr>
      </w:pPr>
      <w:hyperlink r:id="rId37" w:anchor="_Toc39418749" w:history="1">
        <w:r w:rsidRPr="00F9781C">
          <w:rPr>
            <w:rStyle w:val="Hyperlink"/>
            <w:noProof/>
          </w:rPr>
          <w:t>Figure 33 - Lateral acceleration graph for all setups on the lane change manoeuvre (Deion Atkinson, 2020)</w:t>
        </w:r>
        <w:r>
          <w:rPr>
            <w:noProof/>
            <w:webHidden/>
          </w:rPr>
          <w:tab/>
        </w:r>
        <w:r>
          <w:rPr>
            <w:noProof/>
            <w:webHidden/>
          </w:rPr>
          <w:fldChar w:fldCharType="begin"/>
        </w:r>
        <w:r>
          <w:rPr>
            <w:noProof/>
            <w:webHidden/>
          </w:rPr>
          <w:instrText xml:space="preserve"> PAGEREF _Toc39418749 \h </w:instrText>
        </w:r>
        <w:r>
          <w:rPr>
            <w:noProof/>
            <w:webHidden/>
          </w:rPr>
        </w:r>
        <w:r>
          <w:rPr>
            <w:noProof/>
            <w:webHidden/>
          </w:rPr>
          <w:fldChar w:fldCharType="separate"/>
        </w:r>
        <w:r>
          <w:rPr>
            <w:noProof/>
            <w:webHidden/>
          </w:rPr>
          <w:t>44</w:t>
        </w:r>
        <w:r>
          <w:rPr>
            <w:noProof/>
            <w:webHidden/>
          </w:rPr>
          <w:fldChar w:fldCharType="end"/>
        </w:r>
      </w:hyperlink>
    </w:p>
    <w:p w14:paraId="2A2689D9" w14:textId="5C148C72" w:rsidR="001629D7" w:rsidRDefault="001629D7">
      <w:pPr>
        <w:pStyle w:val="TableofFigures"/>
        <w:tabs>
          <w:tab w:val="right" w:leader="dot" w:pos="9016"/>
        </w:tabs>
        <w:rPr>
          <w:rFonts w:eastAsiaTheme="minorEastAsia"/>
          <w:noProof/>
          <w:lang w:eastAsia="en-GB"/>
        </w:rPr>
      </w:pPr>
      <w:hyperlink r:id="rId38" w:anchor="_Toc39418750" w:history="1">
        <w:r w:rsidRPr="00F9781C">
          <w:rPr>
            <w:rStyle w:val="Hyperlink"/>
            <w:noProof/>
          </w:rPr>
          <w:t>Figure 34 - Oversteer graph of each setup on the lane change manoeuvre (Deion Atkinson, 2020)</w:t>
        </w:r>
        <w:r>
          <w:rPr>
            <w:noProof/>
            <w:webHidden/>
          </w:rPr>
          <w:tab/>
        </w:r>
        <w:r>
          <w:rPr>
            <w:noProof/>
            <w:webHidden/>
          </w:rPr>
          <w:fldChar w:fldCharType="begin"/>
        </w:r>
        <w:r>
          <w:rPr>
            <w:noProof/>
            <w:webHidden/>
          </w:rPr>
          <w:instrText xml:space="preserve"> PAGEREF _Toc39418750 \h </w:instrText>
        </w:r>
        <w:r>
          <w:rPr>
            <w:noProof/>
            <w:webHidden/>
          </w:rPr>
        </w:r>
        <w:r>
          <w:rPr>
            <w:noProof/>
            <w:webHidden/>
          </w:rPr>
          <w:fldChar w:fldCharType="separate"/>
        </w:r>
        <w:r>
          <w:rPr>
            <w:noProof/>
            <w:webHidden/>
          </w:rPr>
          <w:t>45</w:t>
        </w:r>
        <w:r>
          <w:rPr>
            <w:noProof/>
            <w:webHidden/>
          </w:rPr>
          <w:fldChar w:fldCharType="end"/>
        </w:r>
      </w:hyperlink>
    </w:p>
    <w:p w14:paraId="238307F3" w14:textId="10B19E9A" w:rsidR="001629D7" w:rsidRDefault="001629D7">
      <w:pPr>
        <w:pStyle w:val="TableofFigures"/>
        <w:tabs>
          <w:tab w:val="right" w:leader="dot" w:pos="9016"/>
        </w:tabs>
        <w:rPr>
          <w:rFonts w:eastAsiaTheme="minorEastAsia"/>
          <w:noProof/>
          <w:lang w:eastAsia="en-GB"/>
        </w:rPr>
      </w:pPr>
      <w:hyperlink r:id="rId39" w:anchor="_Toc39418751" w:history="1">
        <w:r w:rsidRPr="00F9781C">
          <w:rPr>
            <w:rStyle w:val="Hyperlink"/>
            <w:noProof/>
          </w:rPr>
          <w:t>Figure 35 - Force v Velocity graph setup 1 (Deion Atkinson, 2020)</w:t>
        </w:r>
        <w:r>
          <w:rPr>
            <w:noProof/>
            <w:webHidden/>
          </w:rPr>
          <w:tab/>
        </w:r>
        <w:r>
          <w:rPr>
            <w:noProof/>
            <w:webHidden/>
          </w:rPr>
          <w:fldChar w:fldCharType="begin"/>
        </w:r>
        <w:r>
          <w:rPr>
            <w:noProof/>
            <w:webHidden/>
          </w:rPr>
          <w:instrText xml:space="preserve"> PAGEREF _Toc39418751 \h </w:instrText>
        </w:r>
        <w:r>
          <w:rPr>
            <w:noProof/>
            <w:webHidden/>
          </w:rPr>
        </w:r>
        <w:r>
          <w:rPr>
            <w:noProof/>
            <w:webHidden/>
          </w:rPr>
          <w:fldChar w:fldCharType="separate"/>
        </w:r>
        <w:r>
          <w:rPr>
            <w:noProof/>
            <w:webHidden/>
          </w:rPr>
          <w:t>51</w:t>
        </w:r>
        <w:r>
          <w:rPr>
            <w:noProof/>
            <w:webHidden/>
          </w:rPr>
          <w:fldChar w:fldCharType="end"/>
        </w:r>
      </w:hyperlink>
    </w:p>
    <w:p w14:paraId="74D4BF01" w14:textId="52A1FCC2" w:rsidR="001629D7" w:rsidRDefault="001629D7">
      <w:pPr>
        <w:pStyle w:val="TableofFigures"/>
        <w:tabs>
          <w:tab w:val="right" w:leader="dot" w:pos="9016"/>
        </w:tabs>
        <w:rPr>
          <w:rFonts w:eastAsiaTheme="minorEastAsia"/>
          <w:noProof/>
          <w:lang w:eastAsia="en-GB"/>
        </w:rPr>
      </w:pPr>
      <w:hyperlink r:id="rId40" w:anchor="_Toc39418752" w:history="1">
        <w:r w:rsidRPr="00F9781C">
          <w:rPr>
            <w:rStyle w:val="Hyperlink"/>
            <w:noProof/>
          </w:rPr>
          <w:t>Figure 36 - Force v Velocity graph setup 2 (Deion Atkinson, 2020)</w:t>
        </w:r>
        <w:r>
          <w:rPr>
            <w:noProof/>
            <w:webHidden/>
          </w:rPr>
          <w:tab/>
        </w:r>
        <w:r>
          <w:rPr>
            <w:noProof/>
            <w:webHidden/>
          </w:rPr>
          <w:fldChar w:fldCharType="begin"/>
        </w:r>
        <w:r>
          <w:rPr>
            <w:noProof/>
            <w:webHidden/>
          </w:rPr>
          <w:instrText xml:space="preserve"> PAGEREF _Toc39418752 \h </w:instrText>
        </w:r>
        <w:r>
          <w:rPr>
            <w:noProof/>
            <w:webHidden/>
          </w:rPr>
        </w:r>
        <w:r>
          <w:rPr>
            <w:noProof/>
            <w:webHidden/>
          </w:rPr>
          <w:fldChar w:fldCharType="separate"/>
        </w:r>
        <w:r>
          <w:rPr>
            <w:noProof/>
            <w:webHidden/>
          </w:rPr>
          <w:t>51</w:t>
        </w:r>
        <w:r>
          <w:rPr>
            <w:noProof/>
            <w:webHidden/>
          </w:rPr>
          <w:fldChar w:fldCharType="end"/>
        </w:r>
      </w:hyperlink>
    </w:p>
    <w:p w14:paraId="20B07F61" w14:textId="760254EA" w:rsidR="001629D7" w:rsidRDefault="001629D7">
      <w:pPr>
        <w:pStyle w:val="TableofFigures"/>
        <w:tabs>
          <w:tab w:val="right" w:leader="dot" w:pos="9016"/>
        </w:tabs>
        <w:rPr>
          <w:rFonts w:eastAsiaTheme="minorEastAsia"/>
          <w:noProof/>
          <w:lang w:eastAsia="en-GB"/>
        </w:rPr>
      </w:pPr>
      <w:hyperlink r:id="rId41" w:anchor="_Toc39418753" w:history="1">
        <w:r w:rsidRPr="00F9781C">
          <w:rPr>
            <w:rStyle w:val="Hyperlink"/>
            <w:noProof/>
          </w:rPr>
          <w:t>Figure 37 - Force v Velocity graph setup 3 (Deion Atkinson, 2020)</w:t>
        </w:r>
        <w:r>
          <w:rPr>
            <w:noProof/>
            <w:webHidden/>
          </w:rPr>
          <w:tab/>
        </w:r>
        <w:r>
          <w:rPr>
            <w:noProof/>
            <w:webHidden/>
          </w:rPr>
          <w:fldChar w:fldCharType="begin"/>
        </w:r>
        <w:r>
          <w:rPr>
            <w:noProof/>
            <w:webHidden/>
          </w:rPr>
          <w:instrText xml:space="preserve"> PAGEREF _Toc39418753 \h </w:instrText>
        </w:r>
        <w:r>
          <w:rPr>
            <w:noProof/>
            <w:webHidden/>
          </w:rPr>
        </w:r>
        <w:r>
          <w:rPr>
            <w:noProof/>
            <w:webHidden/>
          </w:rPr>
          <w:fldChar w:fldCharType="separate"/>
        </w:r>
        <w:r>
          <w:rPr>
            <w:noProof/>
            <w:webHidden/>
          </w:rPr>
          <w:t>51</w:t>
        </w:r>
        <w:r>
          <w:rPr>
            <w:noProof/>
            <w:webHidden/>
          </w:rPr>
          <w:fldChar w:fldCharType="end"/>
        </w:r>
      </w:hyperlink>
    </w:p>
    <w:p w14:paraId="2E136303" w14:textId="16C11CF6" w:rsidR="001629D7" w:rsidRDefault="001629D7">
      <w:pPr>
        <w:pStyle w:val="TableofFigures"/>
        <w:tabs>
          <w:tab w:val="right" w:leader="dot" w:pos="9016"/>
        </w:tabs>
        <w:rPr>
          <w:rFonts w:eastAsiaTheme="minorEastAsia"/>
          <w:noProof/>
          <w:lang w:eastAsia="en-GB"/>
        </w:rPr>
      </w:pPr>
      <w:hyperlink r:id="rId42" w:anchor="_Toc39418754" w:history="1">
        <w:r w:rsidRPr="00F9781C">
          <w:rPr>
            <w:rStyle w:val="Hyperlink"/>
            <w:noProof/>
          </w:rPr>
          <w:t>Figure 38 - Force v Velocity graph setup 4 (Deion Atkinson, 2020)</w:t>
        </w:r>
        <w:r>
          <w:rPr>
            <w:noProof/>
            <w:webHidden/>
          </w:rPr>
          <w:tab/>
        </w:r>
        <w:r>
          <w:rPr>
            <w:noProof/>
            <w:webHidden/>
          </w:rPr>
          <w:fldChar w:fldCharType="begin"/>
        </w:r>
        <w:r>
          <w:rPr>
            <w:noProof/>
            <w:webHidden/>
          </w:rPr>
          <w:instrText xml:space="preserve"> PAGEREF _Toc39418754 \h </w:instrText>
        </w:r>
        <w:r>
          <w:rPr>
            <w:noProof/>
            <w:webHidden/>
          </w:rPr>
        </w:r>
        <w:r>
          <w:rPr>
            <w:noProof/>
            <w:webHidden/>
          </w:rPr>
          <w:fldChar w:fldCharType="separate"/>
        </w:r>
        <w:r>
          <w:rPr>
            <w:noProof/>
            <w:webHidden/>
          </w:rPr>
          <w:t>52</w:t>
        </w:r>
        <w:r>
          <w:rPr>
            <w:noProof/>
            <w:webHidden/>
          </w:rPr>
          <w:fldChar w:fldCharType="end"/>
        </w:r>
      </w:hyperlink>
    </w:p>
    <w:p w14:paraId="38CA3B76" w14:textId="1BB32BB1" w:rsidR="001629D7" w:rsidRDefault="001629D7">
      <w:pPr>
        <w:pStyle w:val="TableofFigures"/>
        <w:tabs>
          <w:tab w:val="right" w:leader="dot" w:pos="9016"/>
        </w:tabs>
        <w:rPr>
          <w:rFonts w:eastAsiaTheme="minorEastAsia"/>
          <w:noProof/>
          <w:lang w:eastAsia="en-GB"/>
        </w:rPr>
      </w:pPr>
      <w:hyperlink r:id="rId43" w:anchor="_Toc39418755" w:history="1">
        <w:r w:rsidRPr="00F9781C">
          <w:rPr>
            <w:rStyle w:val="Hyperlink"/>
            <w:noProof/>
          </w:rPr>
          <w:t>Figure 39 - Force v Velocity graph setup 5 (Deion Atkinson, 2020)</w:t>
        </w:r>
        <w:r>
          <w:rPr>
            <w:noProof/>
            <w:webHidden/>
          </w:rPr>
          <w:tab/>
        </w:r>
        <w:r>
          <w:rPr>
            <w:noProof/>
            <w:webHidden/>
          </w:rPr>
          <w:fldChar w:fldCharType="begin"/>
        </w:r>
        <w:r>
          <w:rPr>
            <w:noProof/>
            <w:webHidden/>
          </w:rPr>
          <w:instrText xml:space="preserve"> PAGEREF _Toc39418755 \h </w:instrText>
        </w:r>
        <w:r>
          <w:rPr>
            <w:noProof/>
            <w:webHidden/>
          </w:rPr>
        </w:r>
        <w:r>
          <w:rPr>
            <w:noProof/>
            <w:webHidden/>
          </w:rPr>
          <w:fldChar w:fldCharType="separate"/>
        </w:r>
        <w:r>
          <w:rPr>
            <w:noProof/>
            <w:webHidden/>
          </w:rPr>
          <w:t>52</w:t>
        </w:r>
        <w:r>
          <w:rPr>
            <w:noProof/>
            <w:webHidden/>
          </w:rPr>
          <w:fldChar w:fldCharType="end"/>
        </w:r>
      </w:hyperlink>
    </w:p>
    <w:p w14:paraId="415801BF" w14:textId="0894BBE1" w:rsidR="001629D7" w:rsidRDefault="001629D7">
      <w:pPr>
        <w:pStyle w:val="TableofFigures"/>
        <w:tabs>
          <w:tab w:val="right" w:leader="dot" w:pos="9016"/>
        </w:tabs>
        <w:rPr>
          <w:rFonts w:eastAsiaTheme="minorEastAsia"/>
          <w:noProof/>
          <w:lang w:eastAsia="en-GB"/>
        </w:rPr>
      </w:pPr>
      <w:hyperlink r:id="rId44" w:anchor="_Toc39418756" w:history="1">
        <w:r w:rsidRPr="00F9781C">
          <w:rPr>
            <w:rStyle w:val="Hyperlink"/>
            <w:noProof/>
          </w:rPr>
          <w:t>Figure 40 - Force v Velocity graph setup 6 (Deion Atkinson, 2020)</w:t>
        </w:r>
        <w:r>
          <w:rPr>
            <w:noProof/>
            <w:webHidden/>
          </w:rPr>
          <w:tab/>
        </w:r>
        <w:r>
          <w:rPr>
            <w:noProof/>
            <w:webHidden/>
          </w:rPr>
          <w:fldChar w:fldCharType="begin"/>
        </w:r>
        <w:r>
          <w:rPr>
            <w:noProof/>
            <w:webHidden/>
          </w:rPr>
          <w:instrText xml:space="preserve"> PAGEREF _Toc39418756 \h </w:instrText>
        </w:r>
        <w:r>
          <w:rPr>
            <w:noProof/>
            <w:webHidden/>
          </w:rPr>
        </w:r>
        <w:r>
          <w:rPr>
            <w:noProof/>
            <w:webHidden/>
          </w:rPr>
          <w:fldChar w:fldCharType="separate"/>
        </w:r>
        <w:r>
          <w:rPr>
            <w:noProof/>
            <w:webHidden/>
          </w:rPr>
          <w:t>52</w:t>
        </w:r>
        <w:r>
          <w:rPr>
            <w:noProof/>
            <w:webHidden/>
          </w:rPr>
          <w:fldChar w:fldCharType="end"/>
        </w:r>
      </w:hyperlink>
    </w:p>
    <w:p w14:paraId="6847DB18" w14:textId="09E4ACAB" w:rsidR="001629D7" w:rsidRDefault="001629D7">
      <w:pPr>
        <w:pStyle w:val="TableofFigures"/>
        <w:tabs>
          <w:tab w:val="right" w:leader="dot" w:pos="9016"/>
        </w:tabs>
        <w:rPr>
          <w:rFonts w:eastAsiaTheme="minorEastAsia"/>
          <w:noProof/>
          <w:lang w:eastAsia="en-GB"/>
        </w:rPr>
      </w:pPr>
      <w:hyperlink r:id="rId45" w:anchor="_Toc39418757" w:history="1">
        <w:r w:rsidRPr="00F9781C">
          <w:rPr>
            <w:rStyle w:val="Hyperlink"/>
            <w:noProof/>
          </w:rPr>
          <w:t>Figure 41 - Force v Velocity graph setup 7 (Deion Atkinson, 2020)</w:t>
        </w:r>
        <w:r>
          <w:rPr>
            <w:noProof/>
            <w:webHidden/>
          </w:rPr>
          <w:tab/>
        </w:r>
        <w:r>
          <w:rPr>
            <w:noProof/>
            <w:webHidden/>
          </w:rPr>
          <w:fldChar w:fldCharType="begin"/>
        </w:r>
        <w:r>
          <w:rPr>
            <w:noProof/>
            <w:webHidden/>
          </w:rPr>
          <w:instrText xml:space="preserve"> PAGEREF _Toc39418757 \h </w:instrText>
        </w:r>
        <w:r>
          <w:rPr>
            <w:noProof/>
            <w:webHidden/>
          </w:rPr>
        </w:r>
        <w:r>
          <w:rPr>
            <w:noProof/>
            <w:webHidden/>
          </w:rPr>
          <w:fldChar w:fldCharType="separate"/>
        </w:r>
        <w:r>
          <w:rPr>
            <w:noProof/>
            <w:webHidden/>
          </w:rPr>
          <w:t>53</w:t>
        </w:r>
        <w:r>
          <w:rPr>
            <w:noProof/>
            <w:webHidden/>
          </w:rPr>
          <w:fldChar w:fldCharType="end"/>
        </w:r>
      </w:hyperlink>
    </w:p>
    <w:p w14:paraId="27AD1856" w14:textId="47E2BAD3" w:rsidR="001629D7" w:rsidRDefault="001629D7">
      <w:pPr>
        <w:pStyle w:val="TableofFigures"/>
        <w:tabs>
          <w:tab w:val="right" w:leader="dot" w:pos="9016"/>
        </w:tabs>
        <w:rPr>
          <w:rFonts w:eastAsiaTheme="minorEastAsia"/>
          <w:noProof/>
          <w:lang w:eastAsia="en-GB"/>
        </w:rPr>
      </w:pPr>
      <w:hyperlink r:id="rId46" w:anchor="_Toc39418758" w:history="1">
        <w:r w:rsidRPr="00F9781C">
          <w:rPr>
            <w:rStyle w:val="Hyperlink"/>
            <w:noProof/>
          </w:rPr>
          <w:t>Figure 42 - Force v Velocity graph setup 8 (Deion Atkinson, 2020)</w:t>
        </w:r>
        <w:r>
          <w:rPr>
            <w:noProof/>
            <w:webHidden/>
          </w:rPr>
          <w:tab/>
        </w:r>
        <w:r>
          <w:rPr>
            <w:noProof/>
            <w:webHidden/>
          </w:rPr>
          <w:fldChar w:fldCharType="begin"/>
        </w:r>
        <w:r>
          <w:rPr>
            <w:noProof/>
            <w:webHidden/>
          </w:rPr>
          <w:instrText xml:space="preserve"> PAGEREF _Toc39418758 \h </w:instrText>
        </w:r>
        <w:r>
          <w:rPr>
            <w:noProof/>
            <w:webHidden/>
          </w:rPr>
        </w:r>
        <w:r>
          <w:rPr>
            <w:noProof/>
            <w:webHidden/>
          </w:rPr>
          <w:fldChar w:fldCharType="separate"/>
        </w:r>
        <w:r>
          <w:rPr>
            <w:noProof/>
            <w:webHidden/>
          </w:rPr>
          <w:t>53</w:t>
        </w:r>
        <w:r>
          <w:rPr>
            <w:noProof/>
            <w:webHidden/>
          </w:rPr>
          <w:fldChar w:fldCharType="end"/>
        </w:r>
      </w:hyperlink>
    </w:p>
    <w:p w14:paraId="368B754F" w14:textId="648214AB" w:rsidR="001629D7" w:rsidRDefault="001629D7">
      <w:pPr>
        <w:pStyle w:val="TableofFigures"/>
        <w:tabs>
          <w:tab w:val="right" w:leader="dot" w:pos="9016"/>
        </w:tabs>
        <w:rPr>
          <w:rFonts w:eastAsiaTheme="minorEastAsia"/>
          <w:noProof/>
          <w:lang w:eastAsia="en-GB"/>
        </w:rPr>
      </w:pPr>
      <w:hyperlink r:id="rId47" w:anchor="_Toc39418759" w:history="1">
        <w:r w:rsidRPr="00F9781C">
          <w:rPr>
            <w:rStyle w:val="Hyperlink"/>
            <w:noProof/>
          </w:rPr>
          <w:t>Figure 43 - Force v Velocity graph for setup 9 (Deion Atkinson, 2020)</w:t>
        </w:r>
        <w:r>
          <w:rPr>
            <w:noProof/>
            <w:webHidden/>
          </w:rPr>
          <w:tab/>
        </w:r>
        <w:r>
          <w:rPr>
            <w:noProof/>
            <w:webHidden/>
          </w:rPr>
          <w:fldChar w:fldCharType="begin"/>
        </w:r>
        <w:r>
          <w:rPr>
            <w:noProof/>
            <w:webHidden/>
          </w:rPr>
          <w:instrText xml:space="preserve"> PAGEREF _Toc39418759 \h </w:instrText>
        </w:r>
        <w:r>
          <w:rPr>
            <w:noProof/>
            <w:webHidden/>
          </w:rPr>
        </w:r>
        <w:r>
          <w:rPr>
            <w:noProof/>
            <w:webHidden/>
          </w:rPr>
          <w:fldChar w:fldCharType="separate"/>
        </w:r>
        <w:r>
          <w:rPr>
            <w:noProof/>
            <w:webHidden/>
          </w:rPr>
          <w:t>53</w:t>
        </w:r>
        <w:r>
          <w:rPr>
            <w:noProof/>
            <w:webHidden/>
          </w:rPr>
          <w:fldChar w:fldCharType="end"/>
        </w:r>
      </w:hyperlink>
    </w:p>
    <w:p w14:paraId="1F2017EA" w14:textId="665D885A" w:rsidR="001629D7" w:rsidRDefault="001629D7">
      <w:pPr>
        <w:pStyle w:val="TableofFigures"/>
        <w:tabs>
          <w:tab w:val="right" w:leader="dot" w:pos="9016"/>
        </w:tabs>
        <w:rPr>
          <w:rFonts w:eastAsiaTheme="minorEastAsia"/>
          <w:noProof/>
          <w:lang w:eastAsia="en-GB"/>
        </w:rPr>
      </w:pPr>
      <w:hyperlink r:id="rId48" w:anchor="_Toc39418760" w:history="1">
        <w:r w:rsidRPr="00F9781C">
          <w:rPr>
            <w:rStyle w:val="Hyperlink"/>
            <w:noProof/>
          </w:rPr>
          <w:t>Figure 44 - Force v Velocity graph for setup 10 (Deion Atkinson, 2020)</w:t>
        </w:r>
        <w:r>
          <w:rPr>
            <w:noProof/>
            <w:webHidden/>
          </w:rPr>
          <w:tab/>
        </w:r>
        <w:r>
          <w:rPr>
            <w:noProof/>
            <w:webHidden/>
          </w:rPr>
          <w:fldChar w:fldCharType="begin"/>
        </w:r>
        <w:r>
          <w:rPr>
            <w:noProof/>
            <w:webHidden/>
          </w:rPr>
          <w:instrText xml:space="preserve"> PAGEREF _Toc39418760 \h </w:instrText>
        </w:r>
        <w:r>
          <w:rPr>
            <w:noProof/>
            <w:webHidden/>
          </w:rPr>
        </w:r>
        <w:r>
          <w:rPr>
            <w:noProof/>
            <w:webHidden/>
          </w:rPr>
          <w:fldChar w:fldCharType="separate"/>
        </w:r>
        <w:r>
          <w:rPr>
            <w:noProof/>
            <w:webHidden/>
          </w:rPr>
          <w:t>54</w:t>
        </w:r>
        <w:r>
          <w:rPr>
            <w:noProof/>
            <w:webHidden/>
          </w:rPr>
          <w:fldChar w:fldCharType="end"/>
        </w:r>
      </w:hyperlink>
    </w:p>
    <w:p w14:paraId="2D423909" w14:textId="6A5628A8" w:rsidR="001629D7" w:rsidRDefault="001629D7">
      <w:pPr>
        <w:pStyle w:val="TableofFigures"/>
        <w:tabs>
          <w:tab w:val="right" w:leader="dot" w:pos="9016"/>
        </w:tabs>
        <w:rPr>
          <w:rFonts w:eastAsiaTheme="minorEastAsia"/>
          <w:noProof/>
          <w:lang w:eastAsia="en-GB"/>
        </w:rPr>
      </w:pPr>
      <w:hyperlink r:id="rId49" w:anchor="_Toc39418761" w:history="1">
        <w:r w:rsidRPr="00F9781C">
          <w:rPr>
            <w:rStyle w:val="Hyperlink"/>
            <w:noProof/>
          </w:rPr>
          <w:t>Figure 45 - Force v Velocity graph for setup 11 (Deion Atkinson, 2020)</w:t>
        </w:r>
        <w:r>
          <w:rPr>
            <w:noProof/>
            <w:webHidden/>
          </w:rPr>
          <w:tab/>
        </w:r>
        <w:r>
          <w:rPr>
            <w:noProof/>
            <w:webHidden/>
          </w:rPr>
          <w:fldChar w:fldCharType="begin"/>
        </w:r>
        <w:r>
          <w:rPr>
            <w:noProof/>
            <w:webHidden/>
          </w:rPr>
          <w:instrText xml:space="preserve"> PAGEREF _Toc39418761 \h </w:instrText>
        </w:r>
        <w:r>
          <w:rPr>
            <w:noProof/>
            <w:webHidden/>
          </w:rPr>
        </w:r>
        <w:r>
          <w:rPr>
            <w:noProof/>
            <w:webHidden/>
          </w:rPr>
          <w:fldChar w:fldCharType="separate"/>
        </w:r>
        <w:r>
          <w:rPr>
            <w:noProof/>
            <w:webHidden/>
          </w:rPr>
          <w:t>54</w:t>
        </w:r>
        <w:r>
          <w:rPr>
            <w:noProof/>
            <w:webHidden/>
          </w:rPr>
          <w:fldChar w:fldCharType="end"/>
        </w:r>
      </w:hyperlink>
    </w:p>
    <w:p w14:paraId="66E60A41" w14:textId="6092DD9E" w:rsidR="001E07E3" w:rsidRDefault="00AB1A14" w:rsidP="000D13E0">
      <w:pPr>
        <w:pStyle w:val="Heading1"/>
        <w:spacing w:line="360" w:lineRule="auto"/>
        <w:rPr>
          <w:rFonts w:asciiTheme="minorHAnsi" w:eastAsiaTheme="minorHAnsi" w:hAnsiTheme="minorHAnsi" w:cstheme="minorBidi"/>
          <w:color w:val="auto"/>
          <w:sz w:val="22"/>
          <w:szCs w:val="22"/>
        </w:rPr>
      </w:pPr>
      <w:r>
        <w:rPr>
          <w:rFonts w:asciiTheme="minorHAnsi" w:eastAsiaTheme="minorHAnsi" w:hAnsiTheme="minorHAnsi" w:cstheme="minorBidi"/>
          <w:color w:val="auto"/>
          <w:sz w:val="22"/>
          <w:szCs w:val="22"/>
        </w:rPr>
        <w:fldChar w:fldCharType="end"/>
      </w:r>
    </w:p>
    <w:p w14:paraId="1F57EBC0" w14:textId="0AFBEAD0" w:rsidR="00C2342D" w:rsidRDefault="00C2342D" w:rsidP="00C2342D"/>
    <w:p w14:paraId="7D6BDAAA" w14:textId="52EDBF86" w:rsidR="00C2342D" w:rsidRDefault="00C2342D" w:rsidP="00C2342D">
      <w:pPr>
        <w:pStyle w:val="Heading1"/>
      </w:pPr>
      <w:bookmarkStart w:id="2" w:name="_Toc39418763"/>
      <w:r>
        <w:t>Table of tables</w:t>
      </w:r>
      <w:bookmarkEnd w:id="2"/>
      <w:r>
        <w:t xml:space="preserve"> </w:t>
      </w:r>
    </w:p>
    <w:p w14:paraId="7318F450" w14:textId="2AE1B95B" w:rsidR="00E12D10" w:rsidRDefault="00C2342D">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39419249" w:history="1">
        <w:r w:rsidR="00E12D10" w:rsidRPr="006E554C">
          <w:rPr>
            <w:rStyle w:val="Hyperlink"/>
            <w:noProof/>
          </w:rPr>
          <w:t>Table 1 - Lane change manoeuvre test plan (Deion Atkinson, 2020)</w:t>
        </w:r>
        <w:r w:rsidR="00E12D10">
          <w:rPr>
            <w:noProof/>
            <w:webHidden/>
          </w:rPr>
          <w:tab/>
        </w:r>
        <w:r w:rsidR="00E12D10">
          <w:rPr>
            <w:noProof/>
            <w:webHidden/>
          </w:rPr>
          <w:fldChar w:fldCharType="begin"/>
        </w:r>
        <w:r w:rsidR="00E12D10">
          <w:rPr>
            <w:noProof/>
            <w:webHidden/>
          </w:rPr>
          <w:instrText xml:space="preserve"> PAGEREF _Toc39419249 \h </w:instrText>
        </w:r>
        <w:r w:rsidR="00E12D10">
          <w:rPr>
            <w:noProof/>
            <w:webHidden/>
          </w:rPr>
        </w:r>
        <w:r w:rsidR="00E12D10">
          <w:rPr>
            <w:noProof/>
            <w:webHidden/>
          </w:rPr>
          <w:fldChar w:fldCharType="separate"/>
        </w:r>
        <w:r w:rsidR="00E12D10">
          <w:rPr>
            <w:noProof/>
            <w:webHidden/>
          </w:rPr>
          <w:t>19</w:t>
        </w:r>
        <w:r w:rsidR="00E12D10">
          <w:rPr>
            <w:noProof/>
            <w:webHidden/>
          </w:rPr>
          <w:fldChar w:fldCharType="end"/>
        </w:r>
      </w:hyperlink>
    </w:p>
    <w:p w14:paraId="1F619979" w14:textId="4C8607C7" w:rsidR="00E12D10" w:rsidRDefault="00E12D10">
      <w:pPr>
        <w:pStyle w:val="TableofFigures"/>
        <w:tabs>
          <w:tab w:val="right" w:leader="dot" w:pos="9016"/>
        </w:tabs>
        <w:rPr>
          <w:rFonts w:eastAsiaTheme="minorEastAsia"/>
          <w:noProof/>
          <w:lang w:eastAsia="en-GB"/>
        </w:rPr>
      </w:pPr>
      <w:hyperlink w:anchor="_Toc39419250" w:history="1">
        <w:r w:rsidRPr="006E554C">
          <w:rPr>
            <w:rStyle w:val="Hyperlink"/>
            <w:noProof/>
          </w:rPr>
          <w:t>Table 2 - Damping coefficients for the lane change manoeuvre (Deion Atkinson, 2020)</w:t>
        </w:r>
        <w:r>
          <w:rPr>
            <w:noProof/>
            <w:webHidden/>
          </w:rPr>
          <w:tab/>
        </w:r>
        <w:r>
          <w:rPr>
            <w:noProof/>
            <w:webHidden/>
          </w:rPr>
          <w:fldChar w:fldCharType="begin"/>
        </w:r>
        <w:r>
          <w:rPr>
            <w:noProof/>
            <w:webHidden/>
          </w:rPr>
          <w:instrText xml:space="preserve"> PAGEREF _Toc39419250 \h </w:instrText>
        </w:r>
        <w:r>
          <w:rPr>
            <w:noProof/>
            <w:webHidden/>
          </w:rPr>
        </w:r>
        <w:r>
          <w:rPr>
            <w:noProof/>
            <w:webHidden/>
          </w:rPr>
          <w:fldChar w:fldCharType="separate"/>
        </w:r>
        <w:r>
          <w:rPr>
            <w:noProof/>
            <w:webHidden/>
          </w:rPr>
          <w:t>19</w:t>
        </w:r>
        <w:r>
          <w:rPr>
            <w:noProof/>
            <w:webHidden/>
          </w:rPr>
          <w:fldChar w:fldCharType="end"/>
        </w:r>
      </w:hyperlink>
    </w:p>
    <w:p w14:paraId="7E498CE5" w14:textId="4C150B6C" w:rsidR="00E12D10" w:rsidRDefault="00E12D10">
      <w:pPr>
        <w:pStyle w:val="TableofFigures"/>
        <w:tabs>
          <w:tab w:val="right" w:leader="dot" w:pos="9016"/>
        </w:tabs>
        <w:rPr>
          <w:rFonts w:eastAsiaTheme="minorEastAsia"/>
          <w:noProof/>
          <w:lang w:eastAsia="en-GB"/>
        </w:rPr>
      </w:pPr>
      <w:hyperlink w:anchor="_Toc39419251" w:history="1">
        <w:r w:rsidRPr="006E554C">
          <w:rPr>
            <w:rStyle w:val="Hyperlink"/>
            <w:noProof/>
          </w:rPr>
          <w:t>Table 3 - Vehicles un-sprung parts masses (Deion Atkinson, 2020)</w:t>
        </w:r>
        <w:r>
          <w:rPr>
            <w:noProof/>
            <w:webHidden/>
          </w:rPr>
          <w:tab/>
        </w:r>
        <w:r>
          <w:rPr>
            <w:noProof/>
            <w:webHidden/>
          </w:rPr>
          <w:fldChar w:fldCharType="begin"/>
        </w:r>
        <w:r>
          <w:rPr>
            <w:noProof/>
            <w:webHidden/>
          </w:rPr>
          <w:instrText xml:space="preserve"> PAGEREF _Toc39419251 \h </w:instrText>
        </w:r>
        <w:r>
          <w:rPr>
            <w:noProof/>
            <w:webHidden/>
          </w:rPr>
        </w:r>
        <w:r>
          <w:rPr>
            <w:noProof/>
            <w:webHidden/>
          </w:rPr>
          <w:fldChar w:fldCharType="separate"/>
        </w:r>
        <w:r>
          <w:rPr>
            <w:noProof/>
            <w:webHidden/>
          </w:rPr>
          <w:t>20</w:t>
        </w:r>
        <w:r>
          <w:rPr>
            <w:noProof/>
            <w:webHidden/>
          </w:rPr>
          <w:fldChar w:fldCharType="end"/>
        </w:r>
      </w:hyperlink>
    </w:p>
    <w:p w14:paraId="66AF3A81" w14:textId="20CBE92E" w:rsidR="00E12D10" w:rsidRDefault="00E12D10">
      <w:pPr>
        <w:pStyle w:val="TableofFigures"/>
        <w:tabs>
          <w:tab w:val="right" w:leader="dot" w:pos="9016"/>
        </w:tabs>
        <w:rPr>
          <w:rFonts w:eastAsiaTheme="minorEastAsia"/>
          <w:noProof/>
          <w:lang w:eastAsia="en-GB"/>
        </w:rPr>
      </w:pPr>
      <w:hyperlink w:anchor="_Toc39419252" w:history="1">
        <w:r w:rsidRPr="006E554C">
          <w:rPr>
            <w:rStyle w:val="Hyperlink"/>
            <w:noProof/>
          </w:rPr>
          <w:t>Table 4 - Sprung and un-sprung masses of the vehicle (Deion Atkinson)</w:t>
        </w:r>
        <w:r>
          <w:rPr>
            <w:noProof/>
            <w:webHidden/>
          </w:rPr>
          <w:tab/>
        </w:r>
        <w:r>
          <w:rPr>
            <w:noProof/>
            <w:webHidden/>
          </w:rPr>
          <w:fldChar w:fldCharType="begin"/>
        </w:r>
        <w:r>
          <w:rPr>
            <w:noProof/>
            <w:webHidden/>
          </w:rPr>
          <w:instrText xml:space="preserve"> PAGEREF _Toc39419252 \h </w:instrText>
        </w:r>
        <w:r>
          <w:rPr>
            <w:noProof/>
            <w:webHidden/>
          </w:rPr>
        </w:r>
        <w:r>
          <w:rPr>
            <w:noProof/>
            <w:webHidden/>
          </w:rPr>
          <w:fldChar w:fldCharType="separate"/>
        </w:r>
        <w:r>
          <w:rPr>
            <w:noProof/>
            <w:webHidden/>
          </w:rPr>
          <w:t>20</w:t>
        </w:r>
        <w:r>
          <w:rPr>
            <w:noProof/>
            <w:webHidden/>
          </w:rPr>
          <w:fldChar w:fldCharType="end"/>
        </w:r>
      </w:hyperlink>
    </w:p>
    <w:p w14:paraId="6B6456E1" w14:textId="01706F43" w:rsidR="00E12D10" w:rsidRDefault="00E12D10">
      <w:pPr>
        <w:pStyle w:val="TableofFigures"/>
        <w:tabs>
          <w:tab w:val="right" w:leader="dot" w:pos="9016"/>
        </w:tabs>
        <w:rPr>
          <w:rFonts w:eastAsiaTheme="minorEastAsia"/>
          <w:noProof/>
          <w:lang w:eastAsia="en-GB"/>
        </w:rPr>
      </w:pPr>
      <w:hyperlink w:anchor="_Toc39419253" w:history="1">
        <w:r w:rsidRPr="006E554C">
          <w:rPr>
            <w:rStyle w:val="Hyperlink"/>
            <w:noProof/>
          </w:rPr>
          <w:t>Table 5 - Corner masses of the vehicle (Deion Atkinson, 2020)</w:t>
        </w:r>
        <w:r>
          <w:rPr>
            <w:noProof/>
            <w:webHidden/>
          </w:rPr>
          <w:tab/>
        </w:r>
        <w:r>
          <w:rPr>
            <w:noProof/>
            <w:webHidden/>
          </w:rPr>
          <w:fldChar w:fldCharType="begin"/>
        </w:r>
        <w:r>
          <w:rPr>
            <w:noProof/>
            <w:webHidden/>
          </w:rPr>
          <w:instrText xml:space="preserve"> PAGEREF _Toc39419253 \h </w:instrText>
        </w:r>
        <w:r>
          <w:rPr>
            <w:noProof/>
            <w:webHidden/>
          </w:rPr>
        </w:r>
        <w:r>
          <w:rPr>
            <w:noProof/>
            <w:webHidden/>
          </w:rPr>
          <w:fldChar w:fldCharType="separate"/>
        </w:r>
        <w:r>
          <w:rPr>
            <w:noProof/>
            <w:webHidden/>
          </w:rPr>
          <w:t>20</w:t>
        </w:r>
        <w:r>
          <w:rPr>
            <w:noProof/>
            <w:webHidden/>
          </w:rPr>
          <w:fldChar w:fldCharType="end"/>
        </w:r>
      </w:hyperlink>
    </w:p>
    <w:p w14:paraId="0365E4C9" w14:textId="327B63B7" w:rsidR="00E12D10" w:rsidRDefault="00E12D10">
      <w:pPr>
        <w:pStyle w:val="TableofFigures"/>
        <w:tabs>
          <w:tab w:val="right" w:leader="dot" w:pos="9016"/>
        </w:tabs>
        <w:rPr>
          <w:rFonts w:eastAsiaTheme="minorEastAsia"/>
          <w:noProof/>
          <w:lang w:eastAsia="en-GB"/>
        </w:rPr>
      </w:pPr>
      <w:hyperlink w:anchor="_Toc39419254" w:history="1">
        <w:r w:rsidRPr="006E554C">
          <w:rPr>
            <w:rStyle w:val="Hyperlink"/>
            <w:noProof/>
          </w:rPr>
          <w:t>Table 6 - Damping coefficients for test 1 at Silverstone (Deion Atkinson, 2020)</w:t>
        </w:r>
        <w:r>
          <w:rPr>
            <w:noProof/>
            <w:webHidden/>
          </w:rPr>
          <w:tab/>
        </w:r>
        <w:r>
          <w:rPr>
            <w:noProof/>
            <w:webHidden/>
          </w:rPr>
          <w:fldChar w:fldCharType="begin"/>
        </w:r>
        <w:r>
          <w:rPr>
            <w:noProof/>
            <w:webHidden/>
          </w:rPr>
          <w:instrText xml:space="preserve"> PAGEREF _Toc39419254 \h </w:instrText>
        </w:r>
        <w:r>
          <w:rPr>
            <w:noProof/>
            <w:webHidden/>
          </w:rPr>
        </w:r>
        <w:r>
          <w:rPr>
            <w:noProof/>
            <w:webHidden/>
          </w:rPr>
          <w:fldChar w:fldCharType="separate"/>
        </w:r>
        <w:r>
          <w:rPr>
            <w:noProof/>
            <w:webHidden/>
          </w:rPr>
          <w:t>25</w:t>
        </w:r>
        <w:r>
          <w:rPr>
            <w:noProof/>
            <w:webHidden/>
          </w:rPr>
          <w:fldChar w:fldCharType="end"/>
        </w:r>
      </w:hyperlink>
    </w:p>
    <w:p w14:paraId="7706ADFC" w14:textId="7BB61797" w:rsidR="00E12D10" w:rsidRDefault="00E12D10">
      <w:pPr>
        <w:pStyle w:val="TableofFigures"/>
        <w:tabs>
          <w:tab w:val="right" w:leader="dot" w:pos="9016"/>
        </w:tabs>
        <w:rPr>
          <w:rFonts w:eastAsiaTheme="minorEastAsia"/>
          <w:noProof/>
          <w:lang w:eastAsia="en-GB"/>
        </w:rPr>
      </w:pPr>
      <w:hyperlink w:anchor="_Toc39419255" w:history="1">
        <w:r w:rsidRPr="006E554C">
          <w:rPr>
            <w:rStyle w:val="Hyperlink"/>
            <w:noProof/>
          </w:rPr>
          <w:t>Table 7 - Damping coefficients for test 2 at Silverstone circuit (Deion Atkinson, 2020)</w:t>
        </w:r>
        <w:r>
          <w:rPr>
            <w:noProof/>
            <w:webHidden/>
          </w:rPr>
          <w:tab/>
        </w:r>
        <w:r>
          <w:rPr>
            <w:noProof/>
            <w:webHidden/>
          </w:rPr>
          <w:fldChar w:fldCharType="begin"/>
        </w:r>
        <w:r>
          <w:rPr>
            <w:noProof/>
            <w:webHidden/>
          </w:rPr>
          <w:instrText xml:space="preserve"> PAGEREF _Toc39419255 \h </w:instrText>
        </w:r>
        <w:r>
          <w:rPr>
            <w:noProof/>
            <w:webHidden/>
          </w:rPr>
        </w:r>
        <w:r>
          <w:rPr>
            <w:noProof/>
            <w:webHidden/>
          </w:rPr>
          <w:fldChar w:fldCharType="separate"/>
        </w:r>
        <w:r>
          <w:rPr>
            <w:noProof/>
            <w:webHidden/>
          </w:rPr>
          <w:t>25</w:t>
        </w:r>
        <w:r>
          <w:rPr>
            <w:noProof/>
            <w:webHidden/>
          </w:rPr>
          <w:fldChar w:fldCharType="end"/>
        </w:r>
      </w:hyperlink>
    </w:p>
    <w:p w14:paraId="564D9AE0" w14:textId="23F540D5" w:rsidR="00E12D10" w:rsidRDefault="00E12D10">
      <w:pPr>
        <w:pStyle w:val="TableofFigures"/>
        <w:tabs>
          <w:tab w:val="right" w:leader="dot" w:pos="9016"/>
        </w:tabs>
        <w:rPr>
          <w:rFonts w:eastAsiaTheme="minorEastAsia"/>
          <w:noProof/>
          <w:lang w:eastAsia="en-GB"/>
        </w:rPr>
      </w:pPr>
      <w:hyperlink w:anchor="_Toc39419256" w:history="1">
        <w:r w:rsidRPr="006E554C">
          <w:rPr>
            <w:rStyle w:val="Hyperlink"/>
            <w:noProof/>
          </w:rPr>
          <w:t>Table 8 - Damping coefficients for lane change manoeuvre setups 10 and 11 (Deion Atkinson, 2020)</w:t>
        </w:r>
        <w:r>
          <w:rPr>
            <w:noProof/>
            <w:webHidden/>
          </w:rPr>
          <w:tab/>
        </w:r>
        <w:r>
          <w:rPr>
            <w:noProof/>
            <w:webHidden/>
          </w:rPr>
          <w:fldChar w:fldCharType="begin"/>
        </w:r>
        <w:r>
          <w:rPr>
            <w:noProof/>
            <w:webHidden/>
          </w:rPr>
          <w:instrText xml:space="preserve"> PAGEREF _Toc39419256 \h </w:instrText>
        </w:r>
        <w:r>
          <w:rPr>
            <w:noProof/>
            <w:webHidden/>
          </w:rPr>
        </w:r>
        <w:r>
          <w:rPr>
            <w:noProof/>
            <w:webHidden/>
          </w:rPr>
          <w:fldChar w:fldCharType="separate"/>
        </w:r>
        <w:r>
          <w:rPr>
            <w:noProof/>
            <w:webHidden/>
          </w:rPr>
          <w:t>42</w:t>
        </w:r>
        <w:r>
          <w:rPr>
            <w:noProof/>
            <w:webHidden/>
          </w:rPr>
          <w:fldChar w:fldCharType="end"/>
        </w:r>
      </w:hyperlink>
    </w:p>
    <w:p w14:paraId="05D9581E" w14:textId="7A3B66CD" w:rsidR="00C2342D" w:rsidRPr="00C2342D" w:rsidRDefault="00C2342D" w:rsidP="00C2342D">
      <w:r>
        <w:fldChar w:fldCharType="end"/>
      </w:r>
    </w:p>
    <w:p w14:paraId="3E10F563" w14:textId="57B3FB8F" w:rsidR="00C2342D" w:rsidRDefault="00C2342D" w:rsidP="00C2342D"/>
    <w:p w14:paraId="2EC67F42" w14:textId="2208C476" w:rsidR="00C2342D" w:rsidRDefault="00C2342D" w:rsidP="00C2342D"/>
    <w:p w14:paraId="4565A04F" w14:textId="4FCB9649" w:rsidR="00C2342D" w:rsidRDefault="00C2342D" w:rsidP="00C2342D"/>
    <w:p w14:paraId="5051589E" w14:textId="0FE4CAAC" w:rsidR="00C2342D" w:rsidRDefault="00C2342D" w:rsidP="00C2342D"/>
    <w:p w14:paraId="573FE3E7" w14:textId="1F9FECE6" w:rsidR="00C2342D" w:rsidRDefault="00C2342D" w:rsidP="00C2342D"/>
    <w:p w14:paraId="555009A5" w14:textId="2C8BBC83" w:rsidR="00C2342D" w:rsidRDefault="00C2342D" w:rsidP="00C2342D"/>
    <w:p w14:paraId="07CBB094" w14:textId="4AB482E8" w:rsidR="00C2342D" w:rsidRDefault="00C2342D" w:rsidP="00C2342D"/>
    <w:p w14:paraId="0A0ECA0A" w14:textId="4AD1C629" w:rsidR="00C2342D" w:rsidRDefault="00C2342D" w:rsidP="00C2342D"/>
    <w:p w14:paraId="6CABEF81" w14:textId="2F7A32A5" w:rsidR="00C2342D" w:rsidRDefault="00C2342D" w:rsidP="00C2342D"/>
    <w:p w14:paraId="7DF5C2B9" w14:textId="6DC2DDE3" w:rsidR="00C2342D" w:rsidRDefault="00C2342D" w:rsidP="00C2342D"/>
    <w:p w14:paraId="67C73D55" w14:textId="38FA75A1" w:rsidR="00C2342D" w:rsidRDefault="00C2342D" w:rsidP="00C2342D"/>
    <w:p w14:paraId="7B7F6E10" w14:textId="267FB039" w:rsidR="00C2342D" w:rsidRDefault="00C2342D" w:rsidP="00C2342D"/>
    <w:p w14:paraId="330B6867" w14:textId="77777777" w:rsidR="00C2342D" w:rsidRPr="00C2342D" w:rsidRDefault="00C2342D" w:rsidP="00C2342D"/>
    <w:p w14:paraId="3C731D95" w14:textId="221EF085" w:rsidR="0049586C" w:rsidRPr="00C2342D" w:rsidRDefault="0049586C" w:rsidP="00313B04">
      <w:pPr>
        <w:pStyle w:val="Heading1"/>
        <w:numPr>
          <w:ilvl w:val="0"/>
          <w:numId w:val="4"/>
        </w:numPr>
        <w:spacing w:line="360" w:lineRule="auto"/>
      </w:pPr>
      <w:bookmarkStart w:id="3" w:name="_Toc39418764"/>
      <w:r w:rsidRPr="00C2342D">
        <w:lastRenderedPageBreak/>
        <w:t>Abstract</w:t>
      </w:r>
      <w:bookmarkEnd w:id="3"/>
    </w:p>
    <w:p w14:paraId="23A09EA9" w14:textId="6E01C683" w:rsidR="00924160" w:rsidRDefault="00721399" w:rsidP="00AD7209">
      <w:pPr>
        <w:spacing w:line="360" w:lineRule="auto"/>
      </w:pPr>
      <w:r>
        <w:t>Race car performance is dependent on a lot of different elements such as the engine, chassis, t</w:t>
      </w:r>
      <w:r w:rsidR="009C7C08">
        <w:t>y</w:t>
      </w:r>
      <w:r>
        <w:t xml:space="preserve">res, suspension system, the track, aerodynamics and the driver. Due to the complexity of </w:t>
      </w:r>
      <w:r w:rsidR="009A6B27">
        <w:t xml:space="preserve">these parameters </w:t>
      </w:r>
      <w:r>
        <w:t>having evolved throughout the years, today the minor adjustments make a big difference</w:t>
      </w:r>
      <w:r w:rsidR="009A6B27">
        <w:t xml:space="preserve"> </w:t>
      </w:r>
      <w:sdt>
        <w:sdtPr>
          <w:id w:val="1964388757"/>
          <w:citation/>
        </w:sdtPr>
        <w:sdtEndPr/>
        <w:sdtContent>
          <w:r w:rsidR="009A6B27">
            <w:fldChar w:fldCharType="begin"/>
          </w:r>
          <w:r w:rsidR="009A6B27">
            <w:instrText xml:space="preserve"> CITATION Jos06 \l 2057 </w:instrText>
          </w:r>
          <w:r w:rsidR="009A6B27">
            <w:fldChar w:fldCharType="separate"/>
          </w:r>
          <w:r w:rsidR="006F275E" w:rsidRPr="006F275E">
            <w:rPr>
              <w:noProof/>
            </w:rPr>
            <w:t>(Katz, 2006)</w:t>
          </w:r>
          <w:r w:rsidR="009A6B27">
            <w:fldChar w:fldCharType="end"/>
          </w:r>
        </w:sdtContent>
      </w:sdt>
      <w:r>
        <w:t>.</w:t>
      </w:r>
      <w:r w:rsidR="00924160">
        <w:t xml:space="preserve"> Having a well-balanced suspension system is crucial to </w:t>
      </w:r>
      <w:r w:rsidR="00320B93">
        <w:t xml:space="preserve">achieve </w:t>
      </w:r>
      <w:r w:rsidR="00924160">
        <w:t xml:space="preserve">success around a racetrack. </w:t>
      </w:r>
      <w:r w:rsidR="00320B93">
        <w:t>One of the most important elements of the suspension system</w:t>
      </w:r>
      <w:r w:rsidR="00924160">
        <w:t xml:space="preserve"> </w:t>
      </w:r>
      <w:r w:rsidR="00320B93">
        <w:t>are the damping coefficients. H</w:t>
      </w:r>
      <w:r w:rsidR="00924160">
        <w:t xml:space="preserve">aving the perfect damping coefficients </w:t>
      </w:r>
      <w:r w:rsidR="00320B93">
        <w:t>is crucial and is achieved with</w:t>
      </w:r>
      <w:r w:rsidR="00924160">
        <w:t xml:space="preserve"> extensive testing to ensure the perfect combination of bump and rebound settings. Having these combinations on a race car allows the suspension system to keep all four t</w:t>
      </w:r>
      <w:r w:rsidR="009C7C08">
        <w:t>y</w:t>
      </w:r>
      <w:r w:rsidR="00924160">
        <w:t xml:space="preserve">res in contact with the road, over kerbs, bumps and especially during cornering. Perfecting these combinations will enhance the available grip around the whole track, making the car faster </w:t>
      </w:r>
      <w:sdt>
        <w:sdtPr>
          <w:id w:val="269285567"/>
          <w:citation/>
        </w:sdtPr>
        <w:sdtEndPr/>
        <w:sdtContent>
          <w:r w:rsidR="00924160">
            <w:fldChar w:fldCharType="begin"/>
          </w:r>
          <w:r w:rsidR="00924160">
            <w:instrText xml:space="preserve"> CITATION Kas14 \l 2057 </w:instrText>
          </w:r>
          <w:r w:rsidR="00924160">
            <w:fldChar w:fldCharType="separate"/>
          </w:r>
          <w:r w:rsidR="006F275E" w:rsidRPr="006F275E">
            <w:rPr>
              <w:noProof/>
            </w:rPr>
            <w:t>(Kasprzak, 2014)</w:t>
          </w:r>
          <w:r w:rsidR="00924160">
            <w:fldChar w:fldCharType="end"/>
          </w:r>
        </w:sdtContent>
      </w:sdt>
      <w:r w:rsidR="00924160">
        <w:t>. Not only being the fastest around one circuit,</w:t>
      </w:r>
      <w:r w:rsidR="00320B93">
        <w:t xml:space="preserve"> </w:t>
      </w:r>
      <w:r w:rsidR="00924160">
        <w:t xml:space="preserve">the key to a successful </w:t>
      </w:r>
      <w:r w:rsidR="00320B93">
        <w:t xml:space="preserve">race </w:t>
      </w:r>
      <w:r w:rsidR="00924160">
        <w:t xml:space="preserve">team is that </w:t>
      </w:r>
      <w:r w:rsidR="00147239">
        <w:t xml:space="preserve">the race </w:t>
      </w:r>
      <w:r w:rsidR="00924160">
        <w:t>engineers can adapt the damp</w:t>
      </w:r>
      <w:r w:rsidR="00320B93">
        <w:t>ing coefficients</w:t>
      </w:r>
      <w:r w:rsidR="00924160">
        <w:t xml:space="preserve"> to the circuit</w:t>
      </w:r>
      <w:r w:rsidR="00EB458C">
        <w:t>, weather conditions and driver preference.</w:t>
      </w:r>
      <w:r w:rsidR="00924160">
        <w:t xml:space="preserve"> </w:t>
      </w:r>
      <w:r w:rsidR="00EB458C">
        <w:t>T</w:t>
      </w:r>
      <w:r w:rsidR="00924160">
        <w:t xml:space="preserve">he potential performance of dampers at a wide range of different variables can be unlocked by finding the optimal combination of settings and components for the specific track </w:t>
      </w:r>
      <w:sdt>
        <w:sdtPr>
          <w:id w:val="1258173366"/>
          <w:citation/>
        </w:sdtPr>
        <w:sdtEndPr/>
        <w:sdtContent>
          <w:r w:rsidR="00924160">
            <w:fldChar w:fldCharType="begin"/>
          </w:r>
          <w:r w:rsidR="00924160">
            <w:instrText xml:space="preserve"> CITATION Dem14 \l 2057 </w:instrText>
          </w:r>
          <w:r w:rsidR="00924160">
            <w:fldChar w:fldCharType="separate"/>
          </w:r>
          <w:r w:rsidR="006F275E" w:rsidRPr="006F275E">
            <w:rPr>
              <w:noProof/>
            </w:rPr>
            <w:t>(DemonTweeks, 2014)</w:t>
          </w:r>
          <w:r w:rsidR="00924160">
            <w:fldChar w:fldCharType="end"/>
          </w:r>
        </w:sdtContent>
      </w:sdt>
      <w:r w:rsidR="00924160">
        <w:t>.</w:t>
      </w:r>
      <w:r w:rsidR="008F7990">
        <w:t xml:space="preserve"> Extensive testing is required to achieve the best suspension setup on a race car hence why this project will investigate the effect of changing damping coefficients using a BSI ISO standard dynamic vehicle test</w:t>
      </w:r>
      <w:r w:rsidR="00320B93">
        <w:t xml:space="preserve"> along with a circuit test around Silverstone circuit</w:t>
      </w:r>
      <w:r w:rsidR="008F7990">
        <w:t>.</w:t>
      </w:r>
      <w:r w:rsidR="00BE129A">
        <w:t xml:space="preserve"> </w:t>
      </w:r>
      <w:r w:rsidR="00320B93">
        <w:t>D</w:t>
      </w:r>
      <w:r w:rsidR="00BE129A">
        <w:t xml:space="preserve">evelopment of the damper will continue if motor vehicles </w:t>
      </w:r>
      <w:r w:rsidR="00320B93">
        <w:t xml:space="preserve">continue to </w:t>
      </w:r>
      <w:r w:rsidR="00BE129A">
        <w:t xml:space="preserve">evolve. The introduction of electric vehicles with their increased weight and torque values creating different demands will see a new era in damper evolution. Well found </w:t>
      </w:r>
      <w:r w:rsidR="00AB3B4C">
        <w:t>science-based</w:t>
      </w:r>
      <w:r w:rsidR="00BE129A">
        <w:t xml:space="preserve"> knowledge will continue to drive their development for the future of the automotive and motorsport industry. </w:t>
      </w:r>
    </w:p>
    <w:p w14:paraId="0F19FC5D" w14:textId="77777777" w:rsidR="00924160" w:rsidRDefault="00924160" w:rsidP="00AD7209">
      <w:pPr>
        <w:spacing w:line="360" w:lineRule="auto"/>
      </w:pPr>
    </w:p>
    <w:p w14:paraId="45B716A9" w14:textId="62EDB97D" w:rsidR="0049586C" w:rsidRDefault="0049586C" w:rsidP="000D13E0">
      <w:pPr>
        <w:spacing w:line="360" w:lineRule="auto"/>
        <w:rPr>
          <w:rFonts w:ascii="Arial" w:hAnsi="Arial" w:cs="Arial"/>
          <w:sz w:val="24"/>
        </w:rPr>
      </w:pPr>
    </w:p>
    <w:p w14:paraId="54F1E945" w14:textId="5F8ED561" w:rsidR="007059FB" w:rsidRDefault="007059FB" w:rsidP="000D13E0">
      <w:pPr>
        <w:spacing w:line="360" w:lineRule="auto"/>
        <w:rPr>
          <w:rFonts w:ascii="Arial" w:hAnsi="Arial" w:cs="Arial"/>
          <w:sz w:val="24"/>
        </w:rPr>
      </w:pPr>
    </w:p>
    <w:p w14:paraId="059CD7DD" w14:textId="6D11E2CB" w:rsidR="007059FB" w:rsidRDefault="007059FB" w:rsidP="000D13E0">
      <w:pPr>
        <w:spacing w:line="360" w:lineRule="auto"/>
        <w:rPr>
          <w:rFonts w:ascii="Arial" w:hAnsi="Arial" w:cs="Arial"/>
          <w:sz w:val="24"/>
        </w:rPr>
      </w:pPr>
    </w:p>
    <w:p w14:paraId="623677B6" w14:textId="5E9B6598" w:rsidR="007059FB" w:rsidRDefault="007059FB" w:rsidP="000D13E0">
      <w:pPr>
        <w:spacing w:line="360" w:lineRule="auto"/>
        <w:rPr>
          <w:rFonts w:ascii="Arial" w:hAnsi="Arial" w:cs="Arial"/>
          <w:sz w:val="24"/>
        </w:rPr>
      </w:pPr>
    </w:p>
    <w:p w14:paraId="0A956851" w14:textId="20CF94B7" w:rsidR="007059FB" w:rsidRDefault="007059FB" w:rsidP="000D13E0">
      <w:pPr>
        <w:spacing w:line="360" w:lineRule="auto"/>
        <w:rPr>
          <w:rFonts w:ascii="Arial" w:hAnsi="Arial" w:cs="Arial"/>
          <w:sz w:val="24"/>
        </w:rPr>
      </w:pPr>
    </w:p>
    <w:p w14:paraId="5688E72D" w14:textId="5D199A1D" w:rsidR="007059FB" w:rsidRDefault="007059FB" w:rsidP="000D13E0">
      <w:pPr>
        <w:spacing w:line="360" w:lineRule="auto"/>
        <w:rPr>
          <w:rFonts w:ascii="Arial" w:hAnsi="Arial" w:cs="Arial"/>
          <w:sz w:val="24"/>
        </w:rPr>
      </w:pPr>
    </w:p>
    <w:p w14:paraId="733D110D" w14:textId="77777777" w:rsidR="00147239" w:rsidRPr="00147239" w:rsidRDefault="00147239" w:rsidP="00147239"/>
    <w:p w14:paraId="1BED3AF9" w14:textId="43D664EE" w:rsidR="0049586C" w:rsidRDefault="0049586C" w:rsidP="00313B04">
      <w:pPr>
        <w:pStyle w:val="Heading1"/>
        <w:numPr>
          <w:ilvl w:val="0"/>
          <w:numId w:val="4"/>
        </w:numPr>
        <w:spacing w:line="360" w:lineRule="auto"/>
      </w:pPr>
      <w:bookmarkStart w:id="4" w:name="_Toc39418765"/>
      <w:r>
        <w:lastRenderedPageBreak/>
        <w:t>Introduction</w:t>
      </w:r>
      <w:bookmarkEnd w:id="4"/>
    </w:p>
    <w:p w14:paraId="76FC134F" w14:textId="4BFA9416" w:rsidR="00723587" w:rsidRPr="005A0A6E" w:rsidRDefault="00A16630" w:rsidP="005A0A6E">
      <w:pPr>
        <w:spacing w:line="360" w:lineRule="auto"/>
      </w:pPr>
      <w:r w:rsidRPr="005A0A6E">
        <w:t xml:space="preserve">The project will examine how </w:t>
      </w:r>
      <w:r w:rsidR="008F7990">
        <w:t>different rebound and bump damping coefficients</w:t>
      </w:r>
      <w:r w:rsidRPr="005A0A6E">
        <w:t xml:space="preserve"> effect the handling characteristics of the vehicle by using different methods of testing and analysis. </w:t>
      </w:r>
      <w:r w:rsidR="00723587" w:rsidRPr="005A0A6E">
        <w:t>The vehicle</w:t>
      </w:r>
      <w:r>
        <w:t>s</w:t>
      </w:r>
      <w:r w:rsidR="00723587" w:rsidRPr="005A0A6E">
        <w:t xml:space="preserve"> in question </w:t>
      </w:r>
      <w:r>
        <w:t>include</w:t>
      </w:r>
      <w:r w:rsidR="00723587" w:rsidRPr="005A0A6E">
        <w:t xml:space="preserve"> a Sports 2000 Prototype Race Car which is equipped with a pushrod style suspension system</w:t>
      </w:r>
      <w:r w:rsidR="005A0A6E" w:rsidRPr="005A0A6E">
        <w:t xml:space="preserve"> along with Penske 8300 series dampers</w:t>
      </w:r>
      <w:r>
        <w:t xml:space="preserve"> and a GP2 car for the double lane change manoeuvre</w:t>
      </w:r>
      <w:r w:rsidR="005A0A6E" w:rsidRPr="005A0A6E">
        <w:t xml:space="preserve">. </w:t>
      </w:r>
    </w:p>
    <w:p w14:paraId="6212DF15" w14:textId="4722D1E8" w:rsidR="005A0A6E" w:rsidRDefault="005A0A6E" w:rsidP="005A0A6E">
      <w:pPr>
        <w:spacing w:line="360" w:lineRule="auto"/>
      </w:pPr>
      <w:r w:rsidRPr="005A0A6E">
        <w:t xml:space="preserve">The first phase </w:t>
      </w:r>
      <w:r>
        <w:t xml:space="preserve">of the project will include stripping the </w:t>
      </w:r>
      <w:r w:rsidR="00320B93">
        <w:t>Sports 2000 car’s</w:t>
      </w:r>
      <w:r>
        <w:t xml:space="preserve"> suspension components, weighing and measuring everything possible and then using the measurements acquired from the workshop and input</w:t>
      </w:r>
      <w:r w:rsidR="008F7990">
        <w:t>ting</w:t>
      </w:r>
      <w:r>
        <w:t xml:space="preserve"> them into mathematical equations to find more information about the characteristics of the </w:t>
      </w:r>
      <w:r w:rsidR="008F7990">
        <w:t>car</w:t>
      </w:r>
      <w:r>
        <w:t>. Once this information is gathered it can be used to conclude statements such as the suspension frequencies and damping ratio. The dampers will also be tested on the damper dynamometer in the workshop to create force vs velocity graphs for all settings available, this will allow for the damping coefficients to be found and will also give an idea of what the changes do to the forces of the damper</w:t>
      </w:r>
      <w:r w:rsidR="000526A0">
        <w:t xml:space="preserve"> per increment of velocity</w:t>
      </w:r>
      <w:r>
        <w:t xml:space="preserve">. </w:t>
      </w:r>
    </w:p>
    <w:p w14:paraId="19F2C72E" w14:textId="6FCB83DF" w:rsidR="00A16630" w:rsidRDefault="005A0A6E" w:rsidP="005A0A6E">
      <w:pPr>
        <w:spacing w:line="360" w:lineRule="auto"/>
      </w:pPr>
      <w:r>
        <w:t xml:space="preserve">The next step of the project will be to gather data from the real car from Silverstone and repeat the tests with the same damping coefficients on the simulator, this will give information about both real life data and simulator data to compare and contrast to </w:t>
      </w:r>
      <w:r w:rsidR="000526A0">
        <w:t>assess the</w:t>
      </w:r>
      <w:r w:rsidR="008F7990">
        <w:t xml:space="preserve"> accur</w:t>
      </w:r>
      <w:r w:rsidR="000526A0">
        <w:t>acy of</w:t>
      </w:r>
      <w:r>
        <w:t xml:space="preserve"> the simulator</w:t>
      </w:r>
      <w:r w:rsidR="000526A0">
        <w:t xml:space="preserve"> before moving on to the second test</w:t>
      </w:r>
      <w:r w:rsidR="008F7990">
        <w:t>.</w:t>
      </w:r>
      <w:r>
        <w:t xml:space="preserve"> </w:t>
      </w:r>
      <w:r w:rsidR="008F7990">
        <w:t xml:space="preserve">The two data sets will then be compared to see if the matched damping coefficients have the same effects on </w:t>
      </w:r>
      <w:r w:rsidR="000526A0">
        <w:t>the handling characteristics of the car. The channels that</w:t>
      </w:r>
      <w:r w:rsidR="008F7990">
        <w:t xml:space="preserve"> </w:t>
      </w:r>
      <w:r w:rsidR="000526A0">
        <w:t xml:space="preserve">will be used to examine the behaviour of both data sets on </w:t>
      </w:r>
      <w:proofErr w:type="spellStart"/>
      <w:r w:rsidR="000526A0">
        <w:t>Motec</w:t>
      </w:r>
      <w:proofErr w:type="spellEnd"/>
      <w:r w:rsidR="000526A0">
        <w:t xml:space="preserve"> will be the lateral acceleration, longitudinal acceleration, understeer / oversteer and the lap times.</w:t>
      </w:r>
    </w:p>
    <w:p w14:paraId="24DD9018" w14:textId="2C068986" w:rsidR="007059FB" w:rsidRDefault="00A16630" w:rsidP="005A0A6E">
      <w:pPr>
        <w:spacing w:line="360" w:lineRule="auto"/>
      </w:pPr>
      <w:r>
        <w:t>The last phase of the project will be to test different damping coefficients on the GP2 car using the double lane change manoeuvre built on Bob’s Track Builder Pro. The track will be built to specification for the GP2 vehicle and therefore will follow</w:t>
      </w:r>
      <w:r w:rsidR="008F7990">
        <w:t xml:space="preserve"> BSI ISO 3888</w:t>
      </w:r>
      <w:r>
        <w:t xml:space="preserve"> standards</w:t>
      </w:r>
      <w:r w:rsidR="005F1176">
        <w:t xml:space="preserve">. Each setup will be examined at a speed of 120 Km/h to keep the tests as fair as possible. Each setup will be examined through the analysis of damper speed histograms, weight transfer and understeer / oversteer. </w:t>
      </w:r>
    </w:p>
    <w:p w14:paraId="2FCCF3BF" w14:textId="19D52D6A" w:rsidR="005A0A6E" w:rsidRDefault="005A0A6E" w:rsidP="005A0A6E">
      <w:pPr>
        <w:spacing w:line="360" w:lineRule="auto"/>
      </w:pPr>
      <w:r>
        <w:t xml:space="preserve"> </w:t>
      </w:r>
    </w:p>
    <w:p w14:paraId="3D811F63" w14:textId="2812D5CC" w:rsidR="007059FB" w:rsidRDefault="007059FB" w:rsidP="005A0A6E">
      <w:pPr>
        <w:spacing w:line="360" w:lineRule="auto"/>
      </w:pPr>
    </w:p>
    <w:p w14:paraId="06F13023" w14:textId="2738EC3A" w:rsidR="00A16630" w:rsidRDefault="00A16630" w:rsidP="005A0A6E">
      <w:pPr>
        <w:spacing w:line="360" w:lineRule="auto"/>
      </w:pPr>
    </w:p>
    <w:p w14:paraId="4DCB25CA" w14:textId="0575A37B" w:rsidR="00AB3B4C" w:rsidRDefault="00AB3B4C" w:rsidP="005A0A6E">
      <w:pPr>
        <w:spacing w:line="360" w:lineRule="auto"/>
      </w:pPr>
    </w:p>
    <w:p w14:paraId="0D0D6B25" w14:textId="1CC12818" w:rsidR="00AB3B4C" w:rsidRDefault="00AB3B4C" w:rsidP="00AB3B4C">
      <w:pPr>
        <w:pStyle w:val="Heading1"/>
        <w:numPr>
          <w:ilvl w:val="0"/>
          <w:numId w:val="4"/>
        </w:numPr>
      </w:pPr>
      <w:bookmarkStart w:id="5" w:name="_Toc39418766"/>
      <w:r>
        <w:lastRenderedPageBreak/>
        <w:t>Project Aims</w:t>
      </w:r>
      <w:bookmarkEnd w:id="5"/>
    </w:p>
    <w:p w14:paraId="24BD18D4" w14:textId="056E3212" w:rsidR="00AB3B4C" w:rsidRDefault="00AB3B4C" w:rsidP="005A0A6E">
      <w:pPr>
        <w:spacing w:line="360" w:lineRule="auto"/>
      </w:pPr>
    </w:p>
    <w:p w14:paraId="6F8380BA" w14:textId="37499878" w:rsidR="00AB3B4C" w:rsidRDefault="00E63E1E" w:rsidP="00E63E1E">
      <w:pPr>
        <w:spacing w:line="360" w:lineRule="auto"/>
      </w:pPr>
      <w:r>
        <w:t>The main aim of this project is to critically assess the effect of different damping coefficients on the vehicle’s behaviour. This aim is achieved through extensive testing along with scientific clarification and equipment validation.</w:t>
      </w:r>
    </w:p>
    <w:p w14:paraId="1D6B0C63" w14:textId="77777777" w:rsidR="00285D80" w:rsidRDefault="00285D80" w:rsidP="00E63E1E">
      <w:pPr>
        <w:spacing w:line="360" w:lineRule="auto"/>
      </w:pPr>
    </w:p>
    <w:p w14:paraId="77C06578" w14:textId="656969D8" w:rsidR="00285D80" w:rsidRDefault="00E63E1E" w:rsidP="009E5C7A">
      <w:pPr>
        <w:pStyle w:val="ListParagraph"/>
        <w:numPr>
          <w:ilvl w:val="0"/>
          <w:numId w:val="6"/>
        </w:numPr>
        <w:spacing w:line="360" w:lineRule="auto"/>
      </w:pPr>
      <w:r>
        <w:t xml:space="preserve">Validation of the simulator – Matching both real life damping coefficients with the simulator coefficients while critically assessing the impact of changing the front damping coefficients on the Sports 2000 Prototype Race car. </w:t>
      </w:r>
      <w:r w:rsidR="00774101">
        <w:t xml:space="preserve"> </w:t>
      </w:r>
    </w:p>
    <w:p w14:paraId="180E6E18" w14:textId="77777777" w:rsidR="009E5C7A" w:rsidRDefault="009E5C7A" w:rsidP="009E5C7A">
      <w:pPr>
        <w:pStyle w:val="ListParagraph"/>
        <w:spacing w:line="360" w:lineRule="auto"/>
      </w:pPr>
    </w:p>
    <w:p w14:paraId="71A42FF1" w14:textId="1769D471" w:rsidR="009E5C7A" w:rsidRDefault="00285D80" w:rsidP="009E5C7A">
      <w:pPr>
        <w:pStyle w:val="ListParagraph"/>
        <w:numPr>
          <w:ilvl w:val="0"/>
          <w:numId w:val="6"/>
        </w:numPr>
        <w:spacing w:line="360" w:lineRule="auto"/>
      </w:pPr>
      <w:r>
        <w:t>Understand and c</w:t>
      </w:r>
      <w:r w:rsidR="00774101">
        <w:t>ollect informative evidence of the effect that changing the front</w:t>
      </w:r>
      <w:r>
        <w:t xml:space="preserve"> low and high-speed</w:t>
      </w:r>
      <w:r w:rsidR="00774101">
        <w:t xml:space="preserve"> damping coefficient has on the vehicle’s behaviour along with its difference in lap times. </w:t>
      </w:r>
    </w:p>
    <w:p w14:paraId="11B897CC" w14:textId="77777777" w:rsidR="009E5C7A" w:rsidRDefault="009E5C7A" w:rsidP="009E5C7A">
      <w:pPr>
        <w:pStyle w:val="ListParagraph"/>
        <w:spacing w:line="360" w:lineRule="auto"/>
      </w:pPr>
    </w:p>
    <w:p w14:paraId="7768D0AF" w14:textId="06E509C1" w:rsidR="00774101" w:rsidRDefault="00285D80" w:rsidP="00E63E1E">
      <w:pPr>
        <w:pStyle w:val="ListParagraph"/>
        <w:numPr>
          <w:ilvl w:val="0"/>
          <w:numId w:val="6"/>
        </w:numPr>
        <w:spacing w:line="360" w:lineRule="auto"/>
      </w:pPr>
      <w:r>
        <w:t>Investigate the effect of low speed damping coefficients on a vehicle’s behaviour through the ISO 3888 double lane change manoeuvre</w:t>
      </w:r>
      <w:r w:rsidR="00B67464">
        <w:t xml:space="preserve"> test</w:t>
      </w:r>
      <w:r>
        <w:t xml:space="preserve">. </w:t>
      </w:r>
    </w:p>
    <w:p w14:paraId="2C533278" w14:textId="0EC4020F" w:rsidR="00AB3B4C" w:rsidRDefault="00AB3B4C" w:rsidP="005A0A6E">
      <w:pPr>
        <w:spacing w:line="360" w:lineRule="auto"/>
      </w:pPr>
    </w:p>
    <w:p w14:paraId="108FB279" w14:textId="73BE8832" w:rsidR="00AB3B4C" w:rsidRDefault="00AB3B4C" w:rsidP="005A0A6E">
      <w:pPr>
        <w:spacing w:line="360" w:lineRule="auto"/>
      </w:pPr>
    </w:p>
    <w:p w14:paraId="6F7BE7DD" w14:textId="7F7AF34E" w:rsidR="00AB3B4C" w:rsidRDefault="00AB3B4C" w:rsidP="005A0A6E">
      <w:pPr>
        <w:spacing w:line="360" w:lineRule="auto"/>
      </w:pPr>
    </w:p>
    <w:p w14:paraId="2AD4F870" w14:textId="474BB954" w:rsidR="00AB3B4C" w:rsidRDefault="00AB3B4C" w:rsidP="005A0A6E">
      <w:pPr>
        <w:spacing w:line="360" w:lineRule="auto"/>
      </w:pPr>
    </w:p>
    <w:p w14:paraId="3F11A0C9" w14:textId="22520D9F" w:rsidR="00AB3B4C" w:rsidRDefault="00AB3B4C" w:rsidP="005A0A6E">
      <w:pPr>
        <w:spacing w:line="360" w:lineRule="auto"/>
      </w:pPr>
    </w:p>
    <w:p w14:paraId="40E154FE" w14:textId="1F867203" w:rsidR="00AB3B4C" w:rsidRDefault="00AB3B4C" w:rsidP="005A0A6E">
      <w:pPr>
        <w:spacing w:line="360" w:lineRule="auto"/>
      </w:pPr>
    </w:p>
    <w:p w14:paraId="03D0997C" w14:textId="749CECF4" w:rsidR="00AB3B4C" w:rsidRDefault="00AB3B4C" w:rsidP="005A0A6E">
      <w:pPr>
        <w:spacing w:line="360" w:lineRule="auto"/>
      </w:pPr>
    </w:p>
    <w:p w14:paraId="433B54B6" w14:textId="562D9E8F" w:rsidR="00AB3B4C" w:rsidRDefault="00AB3B4C" w:rsidP="005A0A6E">
      <w:pPr>
        <w:spacing w:line="360" w:lineRule="auto"/>
      </w:pPr>
    </w:p>
    <w:p w14:paraId="2F28C8FD" w14:textId="4AB3611C" w:rsidR="00AB3B4C" w:rsidRDefault="00AB3B4C" w:rsidP="005A0A6E">
      <w:pPr>
        <w:spacing w:line="360" w:lineRule="auto"/>
      </w:pPr>
    </w:p>
    <w:p w14:paraId="5EA148C9" w14:textId="6C722A26" w:rsidR="00AB3B4C" w:rsidRDefault="00AB3B4C" w:rsidP="005A0A6E">
      <w:pPr>
        <w:spacing w:line="360" w:lineRule="auto"/>
      </w:pPr>
    </w:p>
    <w:p w14:paraId="6F8755A2" w14:textId="77777777" w:rsidR="00A16630" w:rsidRPr="005A0A6E" w:rsidRDefault="00A16630" w:rsidP="005A0A6E">
      <w:pPr>
        <w:spacing w:line="360" w:lineRule="auto"/>
      </w:pPr>
    </w:p>
    <w:p w14:paraId="3F7DA806" w14:textId="6E2F9AB0" w:rsidR="0049586C" w:rsidRDefault="0049586C" w:rsidP="00313B04">
      <w:pPr>
        <w:pStyle w:val="Heading1"/>
        <w:numPr>
          <w:ilvl w:val="0"/>
          <w:numId w:val="4"/>
        </w:numPr>
        <w:spacing w:line="360" w:lineRule="auto"/>
      </w:pPr>
      <w:bookmarkStart w:id="6" w:name="_Toc39418767"/>
      <w:r>
        <w:lastRenderedPageBreak/>
        <w:t>Literature Review</w:t>
      </w:r>
      <w:bookmarkEnd w:id="6"/>
    </w:p>
    <w:p w14:paraId="089EEAB9" w14:textId="20C4418F" w:rsidR="00187200" w:rsidRDefault="00285D80" w:rsidP="00187200">
      <w:pPr>
        <w:pStyle w:val="Heading2"/>
        <w:spacing w:line="360" w:lineRule="auto"/>
      </w:pPr>
      <w:bookmarkStart w:id="7" w:name="_Toc39418768"/>
      <w:r>
        <w:t>4</w:t>
      </w:r>
      <w:r w:rsidR="00313B04">
        <w:t xml:space="preserve">.1) </w:t>
      </w:r>
      <w:r w:rsidR="00187200">
        <w:t>Double Lane Change Manoeuvre</w:t>
      </w:r>
      <w:bookmarkEnd w:id="7"/>
    </w:p>
    <w:p w14:paraId="2E6A514B" w14:textId="773F03F0" w:rsidR="00187200" w:rsidRDefault="00187200" w:rsidP="007472A9">
      <w:pPr>
        <w:spacing w:line="360" w:lineRule="auto"/>
      </w:pPr>
      <w:r>
        <w:t xml:space="preserve">Formerly known as the ‘moose test’, the lane change manoeuvre was transferred to </w:t>
      </w:r>
      <w:r w:rsidR="005F1176">
        <w:t>the</w:t>
      </w:r>
      <w:r>
        <w:t xml:space="preserve"> international Standard ISO 3888 after the Association of the German Automotive Industry (VDA) revised it. The test is used to evaluate the handling performance of a vehicle and is used as an integral method in conjunction with the design of a new vehicle and also the assessment of vehicles that are being released </w:t>
      </w:r>
      <w:sdt>
        <w:sdtPr>
          <w:id w:val="-944610460"/>
          <w:citation/>
        </w:sdtPr>
        <w:sdtEndPr/>
        <w:sdtContent>
          <w:r>
            <w:fldChar w:fldCharType="begin"/>
          </w:r>
          <w:r>
            <w:instrText xml:space="preserve"> CITATION Veh20 \l 2057 </w:instrText>
          </w:r>
          <w:r>
            <w:fldChar w:fldCharType="separate"/>
          </w:r>
          <w:r w:rsidR="006F275E" w:rsidRPr="006F275E">
            <w:rPr>
              <w:noProof/>
            </w:rPr>
            <w:t>(Vehico, 2020)</w:t>
          </w:r>
          <w:r>
            <w:fldChar w:fldCharType="end"/>
          </w:r>
        </w:sdtContent>
      </w:sdt>
      <w:r>
        <w:t xml:space="preserve">. In more detail, the test is used to create real life scenarios ‘where the driver needs to quickly swerve an object or change lanes at high speeds in the face of an emergency’ </w:t>
      </w:r>
      <w:sdt>
        <w:sdtPr>
          <w:id w:val="-322592354"/>
          <w:citation/>
        </w:sdtPr>
        <w:sdtEndPr/>
        <w:sdtContent>
          <w:r>
            <w:fldChar w:fldCharType="begin"/>
          </w:r>
          <w:r>
            <w:instrText xml:space="preserve"> CITATION Emi12 \l 2057 </w:instrText>
          </w:r>
          <w:r>
            <w:fldChar w:fldCharType="separate"/>
          </w:r>
          <w:r w:rsidR="006F275E" w:rsidRPr="006F275E">
            <w:rPr>
              <w:noProof/>
            </w:rPr>
            <w:t>(Kutluay, 2012)</w:t>
          </w:r>
          <w:r>
            <w:fldChar w:fldCharType="end"/>
          </w:r>
        </w:sdtContent>
      </w:sdt>
      <w:r>
        <w:t xml:space="preserve">. </w:t>
      </w:r>
    </w:p>
    <w:p w14:paraId="1A4E87C8" w14:textId="59349BE7" w:rsidR="00187200" w:rsidRDefault="00187200" w:rsidP="007472A9">
      <w:pPr>
        <w:spacing w:line="360" w:lineRule="auto"/>
      </w:pPr>
      <w:proofErr w:type="spellStart"/>
      <w:r>
        <w:t>Kutluay</w:t>
      </w:r>
      <w:proofErr w:type="spellEnd"/>
      <w:r>
        <w:t xml:space="preserve"> (2012) states that the vehicle might experience understeer</w:t>
      </w:r>
      <w:r w:rsidR="005F1176">
        <w:t xml:space="preserve"> or</w:t>
      </w:r>
      <w:r>
        <w:t xml:space="preserve"> oversteer</w:t>
      </w:r>
      <w:r w:rsidR="00B67464">
        <w:t>, most likely oversteer</w:t>
      </w:r>
      <w:r>
        <w:t xml:space="preserve"> during the counter steer phase of the manoeuvre or </w:t>
      </w:r>
      <w:r w:rsidR="00B67464">
        <w:t xml:space="preserve">the car could </w:t>
      </w:r>
      <w:r>
        <w:t xml:space="preserve">completely flip over due to the lateral acceleration involved which sometimes happens to vehicles with a high centre of gravity. He also indicates that the test will demonstrate the agility of the vehicle along with the capabilities of its lateral dynamics hence why the GP2 car will be tested using this ISO and VDA test </w:t>
      </w:r>
      <w:sdt>
        <w:sdtPr>
          <w:id w:val="-2028021992"/>
          <w:citation/>
        </w:sdtPr>
        <w:sdtEndPr/>
        <w:sdtContent>
          <w:r>
            <w:fldChar w:fldCharType="begin"/>
          </w:r>
          <w:r>
            <w:instrText xml:space="preserve"> CITATION Emi12 \l 2057 </w:instrText>
          </w:r>
          <w:r>
            <w:fldChar w:fldCharType="separate"/>
          </w:r>
          <w:r w:rsidR="006F275E" w:rsidRPr="006F275E">
            <w:rPr>
              <w:noProof/>
            </w:rPr>
            <w:t>(Kutluay, 2012)</w:t>
          </w:r>
          <w:r>
            <w:fldChar w:fldCharType="end"/>
          </w:r>
        </w:sdtContent>
      </w:sdt>
      <w:r>
        <w:t xml:space="preserve">. </w:t>
      </w:r>
    </w:p>
    <w:p w14:paraId="75F11064" w14:textId="0F24B740" w:rsidR="00187200" w:rsidRDefault="00725822" w:rsidP="00F11524">
      <w:pPr>
        <w:spacing w:line="360" w:lineRule="auto"/>
      </w:pPr>
      <w:r>
        <w:t xml:space="preserve">Winner (2012) </w:t>
      </w:r>
      <w:r w:rsidR="00F11524">
        <w:t xml:space="preserve">conducted a study into the validation of vehicle dynamics using the double lane change manoeuvre. He states that the steering angle of the vehicle differs depending on the skill of the driver and that the steering should return to steady state for a split second while the vehicle is in the </w:t>
      </w:r>
      <w:r w:rsidR="00B67464">
        <w:t>left-hand</w:t>
      </w:r>
      <w:r w:rsidR="00F11524">
        <w:t xml:space="preserve"> lane, before changing lane back to its original. </w:t>
      </w:r>
      <w:r w:rsidR="00A610F8">
        <w:t xml:space="preserve">The author concludes that the measured data is easier to analyse when averaged out as a two interval approach, as can be seen in the figures below </w:t>
      </w:r>
      <w:sdt>
        <w:sdtPr>
          <w:id w:val="-2127610538"/>
          <w:citation/>
        </w:sdtPr>
        <w:sdtEndPr/>
        <w:sdtContent>
          <w:r w:rsidR="00A610F8">
            <w:fldChar w:fldCharType="begin"/>
          </w:r>
          <w:r w:rsidR="00A610F8">
            <w:instrText xml:space="preserve"> CITATION Her12 \l 2057 </w:instrText>
          </w:r>
          <w:r w:rsidR="00A610F8">
            <w:fldChar w:fldCharType="separate"/>
          </w:r>
          <w:r w:rsidR="006F275E" w:rsidRPr="006F275E">
            <w:rPr>
              <w:noProof/>
            </w:rPr>
            <w:t>(Winner, 2012)</w:t>
          </w:r>
          <w:r w:rsidR="00A610F8">
            <w:fldChar w:fldCharType="end"/>
          </w:r>
        </w:sdtContent>
      </w:sdt>
      <w:r w:rsidR="00A610F8">
        <w:t>.</w:t>
      </w:r>
      <w:r w:rsidR="00D7367A">
        <w:t xml:space="preserve"> Here by, this project will be using the same driver for all tests to conduct each setup as equal as possible. </w:t>
      </w:r>
    </w:p>
    <w:p w14:paraId="28D8FE5B" w14:textId="751A35B9" w:rsidR="00702838" w:rsidRDefault="00D51764" w:rsidP="00F11524">
      <w:pPr>
        <w:spacing w:line="360" w:lineRule="auto"/>
      </w:pPr>
      <w:r>
        <w:rPr>
          <w:noProof/>
        </w:rPr>
        <mc:AlternateContent>
          <mc:Choice Requires="wps">
            <w:drawing>
              <wp:anchor distT="0" distB="0" distL="114300" distR="114300" simplePos="0" relativeHeight="251700224" behindDoc="0" locked="0" layoutInCell="1" allowOverlap="1" wp14:anchorId="098BE00A" wp14:editId="7D202BCF">
                <wp:simplePos x="0" y="0"/>
                <wp:positionH relativeFrom="column">
                  <wp:posOffset>1122680</wp:posOffset>
                </wp:positionH>
                <wp:positionV relativeFrom="paragraph">
                  <wp:posOffset>2581910</wp:posOffset>
                </wp:positionV>
                <wp:extent cx="3486150" cy="635"/>
                <wp:effectExtent l="0" t="0" r="0" b="0"/>
                <wp:wrapSquare wrapText="bothSides"/>
                <wp:docPr id="41" name="Text Box 41"/>
                <wp:cNvGraphicFramePr/>
                <a:graphic xmlns:a="http://schemas.openxmlformats.org/drawingml/2006/main">
                  <a:graphicData uri="http://schemas.microsoft.com/office/word/2010/wordprocessingShape">
                    <wps:wsp>
                      <wps:cNvSpPr txBox="1"/>
                      <wps:spPr>
                        <a:xfrm>
                          <a:off x="0" y="0"/>
                          <a:ext cx="3486150" cy="635"/>
                        </a:xfrm>
                        <a:prstGeom prst="rect">
                          <a:avLst/>
                        </a:prstGeom>
                        <a:solidFill>
                          <a:prstClr val="white"/>
                        </a:solidFill>
                        <a:ln>
                          <a:noFill/>
                        </a:ln>
                      </wps:spPr>
                      <wps:txbx>
                        <w:txbxContent>
                          <w:p w14:paraId="571DEB0D" w14:textId="6317B448" w:rsidR="009E5C7A" w:rsidRPr="009D220E" w:rsidRDefault="009E5C7A" w:rsidP="00D51764">
                            <w:pPr>
                              <w:pStyle w:val="Caption"/>
                              <w:rPr>
                                <w:noProof/>
                              </w:rPr>
                            </w:pPr>
                            <w:bookmarkStart w:id="8" w:name="_Toc39418717"/>
                            <w:r>
                              <w:t xml:space="preserve">Figure </w:t>
                            </w:r>
                            <w:r w:rsidR="009C5CBA">
                              <w:fldChar w:fldCharType="begin"/>
                            </w:r>
                            <w:r w:rsidR="009C5CBA">
                              <w:instrText xml:space="preserve"> SEQ Figure \* ARABIC </w:instrText>
                            </w:r>
                            <w:r w:rsidR="009C5CBA">
                              <w:fldChar w:fldCharType="separate"/>
                            </w:r>
                            <w:r>
                              <w:rPr>
                                <w:noProof/>
                              </w:rPr>
                              <w:t>1</w:t>
                            </w:r>
                            <w:r w:rsidR="009C5CBA">
                              <w:rPr>
                                <w:noProof/>
                              </w:rPr>
                              <w:fldChar w:fldCharType="end"/>
                            </w:r>
                            <w:r>
                              <w:t xml:space="preserve"> - Steering inputs for a lane change manoeuvre (Winner, 2012)</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98BE00A" id="_x0000_t202" coordsize="21600,21600" o:spt="202" path="m,l,21600r21600,l21600,xe">
                <v:stroke joinstyle="miter"/>
                <v:path gradientshapeok="t" o:connecttype="rect"/>
              </v:shapetype>
              <v:shape id="Text Box 41" o:spid="_x0000_s1026" type="#_x0000_t202" style="position:absolute;margin-left:88.4pt;margin-top:203.3pt;width:274.5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" stroked="f">
                <v:textbox style="mso-fit-shape-to-text:t" inset="0,0,0,0">
                  <w:txbxContent>
                    <w:p w14:paraId="571DEB0D" w14:textId="6317B448" w:rsidR="009E5C7A" w:rsidRPr="009D220E" w:rsidRDefault="009E5C7A" w:rsidP="00D51764">
                      <w:pPr>
                        <w:pStyle w:val="Caption"/>
                        <w:rPr>
                          <w:noProof/>
                        </w:rPr>
                      </w:pPr>
                      <w:bookmarkStart w:id="9" w:name="_Toc39418717"/>
                      <w:r>
                        <w:t xml:space="preserve">Figure </w:t>
                      </w:r>
                      <w:r w:rsidR="009C5CBA">
                        <w:fldChar w:fldCharType="begin"/>
                      </w:r>
                      <w:r w:rsidR="009C5CBA">
                        <w:instrText xml:space="preserve"> SEQ Figure \* ARABIC </w:instrText>
                      </w:r>
                      <w:r w:rsidR="009C5CBA">
                        <w:fldChar w:fldCharType="separate"/>
                      </w:r>
                      <w:r>
                        <w:rPr>
                          <w:noProof/>
                        </w:rPr>
                        <w:t>1</w:t>
                      </w:r>
                      <w:r w:rsidR="009C5CBA">
                        <w:rPr>
                          <w:noProof/>
                        </w:rPr>
                        <w:fldChar w:fldCharType="end"/>
                      </w:r>
                      <w:r>
                        <w:t xml:space="preserve"> - Steering inputs for a lane change manoeuvre (Winner, 2012)</w:t>
                      </w:r>
                      <w:bookmarkEnd w:id="9"/>
                    </w:p>
                  </w:txbxContent>
                </v:textbox>
                <w10:wrap type="square"/>
              </v:shape>
            </w:pict>
          </mc:Fallback>
        </mc:AlternateContent>
      </w:r>
      <w:r w:rsidR="00D7367A">
        <w:rPr>
          <w:noProof/>
          <w:lang w:eastAsia="en-GB"/>
        </w:rPr>
        <w:drawing>
          <wp:anchor distT="0" distB="0" distL="114300" distR="114300" simplePos="0" relativeHeight="251663360" behindDoc="0" locked="0" layoutInCell="1" allowOverlap="1" wp14:anchorId="11DEE311" wp14:editId="14029388">
            <wp:simplePos x="0" y="0"/>
            <wp:positionH relativeFrom="margin">
              <wp:align>center</wp:align>
            </wp:positionH>
            <wp:positionV relativeFrom="paragraph">
              <wp:posOffset>12065</wp:posOffset>
            </wp:positionV>
            <wp:extent cx="3486150" cy="2512695"/>
            <wp:effectExtent l="0" t="0" r="0" b="1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486150" cy="25126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C2A73D" w14:textId="35A74B95" w:rsidR="00702838" w:rsidRDefault="00702838" w:rsidP="00F11524">
      <w:pPr>
        <w:spacing w:line="360" w:lineRule="auto"/>
      </w:pPr>
    </w:p>
    <w:p w14:paraId="49F303CE" w14:textId="39526FF7" w:rsidR="00702838" w:rsidRDefault="00702838" w:rsidP="00F11524">
      <w:pPr>
        <w:pStyle w:val="Heading2"/>
        <w:spacing w:line="360" w:lineRule="auto"/>
      </w:pPr>
    </w:p>
    <w:p w14:paraId="301D31D6" w14:textId="2C2EC852" w:rsidR="00702838" w:rsidRDefault="00702838" w:rsidP="00F11524">
      <w:pPr>
        <w:spacing w:line="360" w:lineRule="auto"/>
      </w:pPr>
    </w:p>
    <w:p w14:paraId="068933A9" w14:textId="2BE82B19" w:rsidR="00702838" w:rsidRDefault="00702838" w:rsidP="00F11524">
      <w:pPr>
        <w:spacing w:line="360" w:lineRule="auto"/>
      </w:pPr>
    </w:p>
    <w:p w14:paraId="17172C1E" w14:textId="6F042FDF" w:rsidR="00702838" w:rsidRDefault="00702838" w:rsidP="00F11524">
      <w:pPr>
        <w:spacing w:line="360" w:lineRule="auto"/>
      </w:pPr>
    </w:p>
    <w:p w14:paraId="0EAD67F7" w14:textId="2D7A1C37" w:rsidR="00702838" w:rsidRDefault="00702838" w:rsidP="00187200"/>
    <w:p w14:paraId="2C469E47" w14:textId="6A969B3B" w:rsidR="00187200" w:rsidRPr="00187200" w:rsidRDefault="00187200" w:rsidP="00187200"/>
    <w:p w14:paraId="73D0D5D4" w14:textId="27B62828" w:rsidR="007E12B8" w:rsidRDefault="00285D80" w:rsidP="007E12B8">
      <w:pPr>
        <w:pStyle w:val="Heading2"/>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24725989"/>
      <w:bookmarkStart w:id="11" w:name="_Toc39418769"/>
      <w:r>
        <w:lastRenderedPageBreak/>
        <w:t>4</w:t>
      </w:r>
      <w:r w:rsidR="00313B04">
        <w:t xml:space="preserve">.2) </w:t>
      </w:r>
      <w:r w:rsidR="007E12B8">
        <w:t>Spring mass damper system</w:t>
      </w:r>
      <w:bookmarkEnd w:id="10"/>
      <w:bookmarkEnd w:id="11"/>
    </w:p>
    <w:p w14:paraId="2DA81E47" w14:textId="0E96DE75" w:rsidR="007E12B8" w:rsidRPr="00702838" w:rsidRDefault="007E12B8" w:rsidP="00702838">
      <w:pPr>
        <w:spacing w:line="360" w:lineRule="auto"/>
      </w:pPr>
      <w:r w:rsidRPr="00702838">
        <w:t>Below is a damped spring and mass system which has three forces governing the dynamic behaviour. Although there is a small amount of damping in the t</w:t>
      </w:r>
      <w:r w:rsidR="00875842">
        <w:t>y</w:t>
      </w:r>
      <w:r w:rsidRPr="00702838">
        <w:t>re (2% approx</w:t>
      </w:r>
      <w:r w:rsidR="008A03AE">
        <w:t>imately</w:t>
      </w:r>
      <w:r w:rsidRPr="00702838">
        <w:t xml:space="preserve">), the damper must do the majority of damping in this system </w:t>
      </w:r>
      <w:sdt>
        <w:sdtPr>
          <w:id w:val="83032464"/>
          <w:citation/>
        </w:sdtPr>
        <w:sdtEndPr/>
        <w:sdtContent>
          <w:r w:rsidRPr="00702838">
            <w:fldChar w:fldCharType="begin"/>
          </w:r>
          <w:r w:rsidRPr="00702838">
            <w:instrText xml:space="preserve"> CITATION Kas14 \l 2057 </w:instrText>
          </w:r>
          <w:r w:rsidRPr="00702838">
            <w:fldChar w:fldCharType="separate"/>
          </w:r>
          <w:r w:rsidR="006F275E" w:rsidRPr="006F275E">
            <w:rPr>
              <w:noProof/>
            </w:rPr>
            <w:t>(Kasprzak, 2014)</w:t>
          </w:r>
          <w:r w:rsidRPr="00702838">
            <w:fldChar w:fldCharType="end"/>
          </w:r>
        </w:sdtContent>
      </w:sdt>
      <w:r w:rsidRPr="00702838">
        <w:t>.</w:t>
      </w:r>
    </w:p>
    <w:p w14:paraId="21169EC0" w14:textId="56C687C7" w:rsidR="00FA2DF6" w:rsidRDefault="007E12B8" w:rsidP="00FA2DF6">
      <w:pPr>
        <w:tabs>
          <w:tab w:val="left" w:pos="5236"/>
        </w:tabs>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lang w:eastAsia="en-GB"/>
        </w:rPr>
        <w:drawing>
          <wp:anchor distT="0" distB="0" distL="114300" distR="114300" simplePos="0" relativeHeight="251659264" behindDoc="0" locked="0" layoutInCell="1" allowOverlap="1" wp14:anchorId="107A5330" wp14:editId="7EAD3E47">
            <wp:simplePos x="0" y="0"/>
            <wp:positionH relativeFrom="column">
              <wp:posOffset>42282</wp:posOffset>
            </wp:positionH>
            <wp:positionV relativeFrom="paragraph">
              <wp:posOffset>268145</wp:posOffset>
            </wp:positionV>
            <wp:extent cx="2440940" cy="180530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10-30 at 13.05.02.png"/>
                    <pic:cNvPicPr/>
                  </pic:nvPicPr>
                  <pic:blipFill>
                    <a:blip r:embed="rId51">
                      <a:extLst>
                        <a:ext uri="{28A0092B-C50C-407E-A947-70E740481C1C}">
                          <a14:useLocalDpi xmlns:a14="http://schemas.microsoft.com/office/drawing/2010/main" val="0"/>
                        </a:ext>
                      </a:extLst>
                    </a:blip>
                    <a:stretch>
                      <a:fillRect/>
                    </a:stretch>
                  </pic:blipFill>
                  <pic:spPr>
                    <a:xfrm>
                      <a:off x="0" y="0"/>
                      <a:ext cx="2440940" cy="180530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D32F654" w14:textId="7BD4ED29" w:rsidR="007E12B8" w:rsidRPr="00FA2DF6" w:rsidRDefault="007E12B8" w:rsidP="00FA2DF6">
      <w:pPr>
        <w:tabs>
          <w:tab w:val="left" w:pos="5236"/>
        </w:tabs>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Where Spring = K, Mass = M and Damper = C</w:t>
      </w:r>
    </w:p>
    <w:p w14:paraId="3960FDE3" w14:textId="083F0009" w:rsidR="007E12B8" w:rsidRPr="00702838" w:rsidRDefault="007E12B8" w:rsidP="00702838">
      <w:pPr>
        <w:spacing w:line="360" w:lineRule="auto"/>
      </w:pPr>
      <w:r>
        <w:t xml:space="preserve">Inertial force is created due to accelerating the mass which is a function of the mass and acceleration </w:t>
      </w:r>
      <w:sdt>
        <w:sdtPr>
          <w:id w:val="-1522009056"/>
          <w:citation/>
        </w:sdtPr>
        <w:sdtEndPr/>
        <w:sdtContent>
          <w:r>
            <w:fldChar w:fldCharType="begin"/>
          </w:r>
          <w:r>
            <w:instrText xml:space="preserve"> CITATION Wil95 \l 2057 </w:instrText>
          </w:r>
          <w:r>
            <w:fldChar w:fldCharType="separate"/>
          </w:r>
          <w:r w:rsidR="006F275E" w:rsidRPr="006F275E">
            <w:rPr>
              <w:noProof/>
            </w:rPr>
            <w:t>(Milliken, 1995)</w:t>
          </w:r>
          <w:r>
            <w:fldChar w:fldCharType="end"/>
          </w:r>
        </w:sdtContent>
      </w:sdt>
      <w:r>
        <w:t xml:space="preserve">. </w:t>
      </w:r>
    </w:p>
    <w:p w14:paraId="58F8C9B3" w14:textId="329B2DB0" w:rsidR="007E12B8" w:rsidRDefault="007E12B8" w:rsidP="007E12B8">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349315" w14:textId="1953C080" w:rsidR="00FA2DF6" w:rsidRDefault="00D51764" w:rsidP="007E12B8">
      <w:pPr>
        <w:spacing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mc:AlternateContent>
          <mc:Choice Requires="wps">
            <w:drawing>
              <wp:anchor distT="0" distB="0" distL="114300" distR="114300" simplePos="0" relativeHeight="251702272" behindDoc="0" locked="0" layoutInCell="1" allowOverlap="1" wp14:anchorId="48E7C183" wp14:editId="48902DEF">
                <wp:simplePos x="0" y="0"/>
                <wp:positionH relativeFrom="column">
                  <wp:posOffset>42545</wp:posOffset>
                </wp:positionH>
                <wp:positionV relativeFrom="paragraph">
                  <wp:posOffset>157480</wp:posOffset>
                </wp:positionV>
                <wp:extent cx="2630805" cy="635"/>
                <wp:effectExtent l="0" t="0" r="0" b="0"/>
                <wp:wrapSquare wrapText="bothSides"/>
                <wp:docPr id="42" name="Text Box 42"/>
                <wp:cNvGraphicFramePr/>
                <a:graphic xmlns:a="http://schemas.openxmlformats.org/drawingml/2006/main">
                  <a:graphicData uri="http://schemas.microsoft.com/office/word/2010/wordprocessingShape">
                    <wps:wsp>
                      <wps:cNvSpPr txBox="1"/>
                      <wps:spPr>
                        <a:xfrm>
                          <a:off x="0" y="0"/>
                          <a:ext cx="2630805" cy="635"/>
                        </a:xfrm>
                        <a:prstGeom prst="rect">
                          <a:avLst/>
                        </a:prstGeom>
                        <a:solidFill>
                          <a:prstClr val="white"/>
                        </a:solidFill>
                        <a:ln>
                          <a:noFill/>
                        </a:ln>
                      </wps:spPr>
                      <wps:txbx>
                        <w:txbxContent>
                          <w:p w14:paraId="24586C70" w14:textId="79697B48" w:rsidR="009E5C7A" w:rsidRPr="002D4449" w:rsidRDefault="009E5C7A" w:rsidP="00D51764">
                            <w:pPr>
                              <w:pStyle w:val="Caption"/>
                              <w:rPr>
                                <w:rFonts w:ascii="Arial" w:hAnsi="Arial" w:cs="Arial"/>
                                <w:noProof/>
                                <w:color w:val="000000" w:themeColor="text1"/>
                              </w:rPr>
                            </w:pPr>
                            <w:bookmarkStart w:id="12" w:name="_Toc39418718"/>
                            <w:r>
                              <w:t xml:space="preserve">Figure </w:t>
                            </w:r>
                            <w:r w:rsidR="009C5CBA">
                              <w:fldChar w:fldCharType="begin"/>
                            </w:r>
                            <w:r w:rsidR="009C5CBA">
                              <w:instrText xml:space="preserve"> SEQ Figure \* ARABIC </w:instrText>
                            </w:r>
                            <w:r w:rsidR="009C5CBA">
                              <w:fldChar w:fldCharType="separate"/>
                            </w:r>
                            <w:r>
                              <w:rPr>
                                <w:noProof/>
                              </w:rPr>
                              <w:t>2</w:t>
                            </w:r>
                            <w:r w:rsidR="009C5CBA">
                              <w:rPr>
                                <w:noProof/>
                              </w:rPr>
                              <w:fldChar w:fldCharType="end"/>
                            </w:r>
                            <w:r>
                              <w:t xml:space="preserve"> - Spring Mass Damper system (Milliken, 1995)</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8E7C183" id="Text Box 42" o:spid="_x0000_s1027" type="#_x0000_t202" style="position:absolute;left:0;text-align:left;margin-left:3.35pt;margin-top:12.4pt;width:207.15pt;height:.05pt;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" stroked="f">
                <v:textbox style="mso-fit-shape-to-text:t" inset="0,0,0,0">
                  <w:txbxContent>
                    <w:p w14:paraId="24586C70" w14:textId="79697B48" w:rsidR="009E5C7A" w:rsidRPr="002D4449" w:rsidRDefault="009E5C7A" w:rsidP="00D51764">
                      <w:pPr>
                        <w:pStyle w:val="Caption"/>
                        <w:rPr>
                          <w:rFonts w:ascii="Arial" w:hAnsi="Arial" w:cs="Arial"/>
                          <w:noProof/>
                          <w:color w:val="000000" w:themeColor="text1"/>
                        </w:rPr>
                      </w:pPr>
                      <w:bookmarkStart w:id="13" w:name="_Toc39418718"/>
                      <w:r>
                        <w:t xml:space="preserve">Figure </w:t>
                      </w:r>
                      <w:r w:rsidR="009C5CBA">
                        <w:fldChar w:fldCharType="begin"/>
                      </w:r>
                      <w:r w:rsidR="009C5CBA">
                        <w:instrText xml:space="preserve"> SEQ Figure \* ARABIC </w:instrText>
                      </w:r>
                      <w:r w:rsidR="009C5CBA">
                        <w:fldChar w:fldCharType="separate"/>
                      </w:r>
                      <w:r>
                        <w:rPr>
                          <w:noProof/>
                        </w:rPr>
                        <w:t>2</w:t>
                      </w:r>
                      <w:r w:rsidR="009C5CBA">
                        <w:rPr>
                          <w:noProof/>
                        </w:rPr>
                        <w:fldChar w:fldCharType="end"/>
                      </w:r>
                      <w:r>
                        <w:t xml:space="preserve"> - Spring Mass Damper system (Milliken, 1995)</w:t>
                      </w:r>
                      <w:bookmarkEnd w:id="13"/>
                    </w:p>
                  </w:txbxContent>
                </v:textbox>
                <w10:wrap type="square"/>
              </v:shape>
            </w:pict>
          </mc:Fallback>
        </mc:AlternateContent>
      </w:r>
    </w:p>
    <w:p w14:paraId="2B8324E7" w14:textId="77777777" w:rsidR="00D51764" w:rsidRDefault="00D51764" w:rsidP="00702838">
      <w:pPr>
        <w:spacing w:line="360" w:lineRule="auto"/>
      </w:pPr>
    </w:p>
    <w:p w14:paraId="5B5EC8DE" w14:textId="79F57584" w:rsidR="007E12B8" w:rsidRDefault="007E12B8" w:rsidP="00702838">
      <w:pPr>
        <w:spacing w:line="360" w:lineRule="auto"/>
      </w:pPr>
      <w:r>
        <w:t xml:space="preserve">The damping force is a function of the velocity across the damper including the damper coefficient, this is expressed in terms of force/unit velocity. Finally, the spring force is a function of the spring displacement and the spring rate, which is expressed in terms of force/unit displacement </w:t>
      </w:r>
      <w:sdt>
        <w:sdtPr>
          <w:id w:val="938488547"/>
          <w:citation/>
        </w:sdtPr>
        <w:sdtEndPr/>
        <w:sdtContent>
          <w:r>
            <w:fldChar w:fldCharType="begin"/>
          </w:r>
          <w:r>
            <w:instrText xml:space="preserve"> CITATION Wil95 \l 2057 </w:instrText>
          </w:r>
          <w:r>
            <w:fldChar w:fldCharType="separate"/>
          </w:r>
          <w:r w:rsidR="006F275E" w:rsidRPr="006F275E">
            <w:rPr>
              <w:noProof/>
            </w:rPr>
            <w:t>(Milliken, 1995)</w:t>
          </w:r>
          <w:r>
            <w:fldChar w:fldCharType="end"/>
          </w:r>
        </w:sdtContent>
      </w:sdt>
      <w:r w:rsidR="00EF33D1">
        <w:t>.</w:t>
      </w:r>
    </w:p>
    <w:p w14:paraId="09887E94" w14:textId="39BA05EC" w:rsidR="00FA2DF6" w:rsidRDefault="00285D80" w:rsidP="00E4014F">
      <w:pPr>
        <w:pStyle w:val="Heading2"/>
        <w:spacing w:line="360" w:lineRule="auto"/>
      </w:pPr>
      <w:bookmarkStart w:id="14" w:name="_Toc39418770"/>
      <w:r>
        <w:t>4</w:t>
      </w:r>
      <w:r w:rsidR="00313B04">
        <w:t xml:space="preserve">.3) </w:t>
      </w:r>
      <w:r w:rsidR="00E4014F">
        <w:t>Full Car Spring Mass Damper system</w:t>
      </w:r>
      <w:bookmarkEnd w:id="14"/>
      <w:r w:rsidR="00E4014F">
        <w:t xml:space="preserve"> </w:t>
      </w:r>
    </w:p>
    <w:p w14:paraId="2B2B5EF9" w14:textId="0A150742" w:rsidR="00E4014F" w:rsidRPr="00E4014F" w:rsidRDefault="00D51764" w:rsidP="00E4014F">
      <w:r>
        <w:rPr>
          <w:noProof/>
        </w:rPr>
        <w:drawing>
          <wp:anchor distT="0" distB="0" distL="114300" distR="114300" simplePos="0" relativeHeight="251692032" behindDoc="0" locked="0" layoutInCell="1" allowOverlap="1" wp14:anchorId="4BF8A2F2" wp14:editId="1B198CCD">
            <wp:simplePos x="0" y="0"/>
            <wp:positionH relativeFrom="margin">
              <wp:align>center</wp:align>
            </wp:positionH>
            <wp:positionV relativeFrom="paragraph">
              <wp:posOffset>9525</wp:posOffset>
            </wp:positionV>
            <wp:extent cx="3562350" cy="1691640"/>
            <wp:effectExtent l="0" t="0" r="0" b="381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3562350" cy="16916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6A68F36" w14:textId="1ED0FD56" w:rsidR="00FA2DF6" w:rsidRDefault="00FA2DF6" w:rsidP="00702838">
      <w:pPr>
        <w:spacing w:line="360" w:lineRule="auto"/>
      </w:pPr>
    </w:p>
    <w:p w14:paraId="5293833D" w14:textId="001EA171" w:rsidR="00FA2DF6" w:rsidRDefault="00FA2DF6" w:rsidP="00702838">
      <w:pPr>
        <w:spacing w:line="360" w:lineRule="auto"/>
      </w:pPr>
    </w:p>
    <w:p w14:paraId="32241D34" w14:textId="2E8133BA" w:rsidR="00FA2DF6" w:rsidRDefault="00FA2DF6" w:rsidP="00702838">
      <w:pPr>
        <w:spacing w:line="360" w:lineRule="auto"/>
      </w:pPr>
    </w:p>
    <w:p w14:paraId="2DAA34A6" w14:textId="63C430E9" w:rsidR="00FA2DF6" w:rsidRDefault="00D51764" w:rsidP="00702838">
      <w:pPr>
        <w:spacing w:line="360" w:lineRule="auto"/>
      </w:pPr>
      <w:r>
        <w:rPr>
          <w:noProof/>
        </w:rPr>
        <mc:AlternateContent>
          <mc:Choice Requires="wps">
            <w:drawing>
              <wp:anchor distT="0" distB="0" distL="114300" distR="114300" simplePos="0" relativeHeight="251704320" behindDoc="0" locked="0" layoutInCell="1" allowOverlap="1" wp14:anchorId="419C5D7A" wp14:editId="78351FF8">
                <wp:simplePos x="0" y="0"/>
                <wp:positionH relativeFrom="column">
                  <wp:posOffset>1047079</wp:posOffset>
                </wp:positionH>
                <wp:positionV relativeFrom="paragraph">
                  <wp:posOffset>280682</wp:posOffset>
                </wp:positionV>
                <wp:extent cx="3930650" cy="635"/>
                <wp:effectExtent l="0" t="0" r="0" b="0"/>
                <wp:wrapSquare wrapText="bothSides"/>
                <wp:docPr id="43" name="Text Box 43"/>
                <wp:cNvGraphicFramePr/>
                <a:graphic xmlns:a="http://schemas.openxmlformats.org/drawingml/2006/main">
                  <a:graphicData uri="http://schemas.microsoft.com/office/word/2010/wordprocessingShape">
                    <wps:wsp>
                      <wps:cNvSpPr txBox="1"/>
                      <wps:spPr>
                        <a:xfrm>
                          <a:off x="0" y="0"/>
                          <a:ext cx="3930650" cy="635"/>
                        </a:xfrm>
                        <a:prstGeom prst="rect">
                          <a:avLst/>
                        </a:prstGeom>
                        <a:solidFill>
                          <a:prstClr val="white"/>
                        </a:solidFill>
                        <a:ln>
                          <a:noFill/>
                        </a:ln>
                      </wps:spPr>
                      <wps:txbx>
                        <w:txbxContent>
                          <w:p w14:paraId="433CBF90" w14:textId="6DF1C411" w:rsidR="009E5C7A" w:rsidRPr="00594F1F" w:rsidRDefault="009E5C7A" w:rsidP="00D51764">
                            <w:pPr>
                              <w:pStyle w:val="Caption"/>
                              <w:rPr>
                                <w:noProof/>
                              </w:rPr>
                            </w:pPr>
                            <w:bookmarkStart w:id="15" w:name="_Toc39418719"/>
                            <w:r>
                              <w:t xml:space="preserve">Figure </w:t>
                            </w:r>
                            <w:r w:rsidR="009C5CBA">
                              <w:fldChar w:fldCharType="begin"/>
                            </w:r>
                            <w:r w:rsidR="009C5CBA">
                              <w:instrText xml:space="preserve"> SEQ Figure \* ARABIC </w:instrText>
                            </w:r>
                            <w:r w:rsidR="009C5CBA">
                              <w:fldChar w:fldCharType="separate"/>
                            </w:r>
                            <w:r>
                              <w:rPr>
                                <w:noProof/>
                              </w:rPr>
                              <w:t>3</w:t>
                            </w:r>
                            <w:r w:rsidR="009C5CBA">
                              <w:rPr>
                                <w:noProof/>
                              </w:rPr>
                              <w:fldChar w:fldCharType="end"/>
                            </w:r>
                            <w:r>
                              <w:t xml:space="preserve"> - Full car mass spring damper system (</w:t>
                            </w:r>
                            <w:proofErr w:type="spellStart"/>
                            <w:r>
                              <w:t>Jazar</w:t>
                            </w:r>
                            <w:proofErr w:type="spellEnd"/>
                            <w:r>
                              <w:t>, 2012)</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9C5D7A" id="Text Box 43" o:spid="_x0000_s1028" type="#_x0000_t202" style="position:absolute;margin-left:82.45pt;margin-top:22.1pt;width:309.5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" stroked="f">
                <v:textbox style="mso-fit-shape-to-text:t" inset="0,0,0,0">
                  <w:txbxContent>
                    <w:p w14:paraId="433CBF90" w14:textId="6DF1C411" w:rsidR="009E5C7A" w:rsidRPr="00594F1F" w:rsidRDefault="009E5C7A" w:rsidP="00D51764">
                      <w:pPr>
                        <w:pStyle w:val="Caption"/>
                        <w:rPr>
                          <w:noProof/>
                        </w:rPr>
                      </w:pPr>
                      <w:bookmarkStart w:id="16" w:name="_Toc39418719"/>
                      <w:r>
                        <w:t xml:space="preserve">Figure </w:t>
                      </w:r>
                      <w:r w:rsidR="009C5CBA">
                        <w:fldChar w:fldCharType="begin"/>
                      </w:r>
                      <w:r w:rsidR="009C5CBA">
                        <w:instrText xml:space="preserve"> SEQ Figure \* ARABIC </w:instrText>
                      </w:r>
                      <w:r w:rsidR="009C5CBA">
                        <w:fldChar w:fldCharType="separate"/>
                      </w:r>
                      <w:r>
                        <w:rPr>
                          <w:noProof/>
                        </w:rPr>
                        <w:t>3</w:t>
                      </w:r>
                      <w:r w:rsidR="009C5CBA">
                        <w:rPr>
                          <w:noProof/>
                        </w:rPr>
                        <w:fldChar w:fldCharType="end"/>
                      </w:r>
                      <w:r>
                        <w:t xml:space="preserve"> - Full car mass spring damper system (</w:t>
                      </w:r>
                      <w:proofErr w:type="spellStart"/>
                      <w:r>
                        <w:t>Jazar</w:t>
                      </w:r>
                      <w:proofErr w:type="spellEnd"/>
                      <w:r>
                        <w:t>, 2012)</w:t>
                      </w:r>
                      <w:bookmarkEnd w:id="16"/>
                    </w:p>
                  </w:txbxContent>
                </v:textbox>
                <w10:wrap type="square"/>
              </v:shape>
            </w:pict>
          </mc:Fallback>
        </mc:AlternateContent>
      </w:r>
    </w:p>
    <w:p w14:paraId="5C36B37B" w14:textId="1B41EB61" w:rsidR="00FA2DF6" w:rsidRDefault="00FA2DF6" w:rsidP="00702838">
      <w:pPr>
        <w:spacing w:line="360" w:lineRule="auto"/>
      </w:pPr>
    </w:p>
    <w:p w14:paraId="1D429132" w14:textId="2BD6FAE7" w:rsidR="00FA2DF6" w:rsidRDefault="00E4014F" w:rsidP="00702838">
      <w:pPr>
        <w:spacing w:line="360" w:lineRule="auto"/>
      </w:pPr>
      <w:r>
        <w:t xml:space="preserve">This full car model can be used as a tool to analyse the ride of a vehicle. </w:t>
      </w:r>
      <w:r w:rsidR="005F1176">
        <w:t>T</w:t>
      </w:r>
      <w:r>
        <w:t>his is due to the model having a spring and a damper at each corner</w:t>
      </w:r>
      <w:r w:rsidR="001E61EF">
        <w:t xml:space="preserve">. The model describes the roll, pitch and vertical motion as a function of the springs and damper forces. The sprung mass in this model is considered as a rigid body with infinite stiffness in every direction. The model also includes the anti-roll bar stiffness as this will affect the behaviour of the vehicle </w:t>
      </w:r>
      <w:sdt>
        <w:sdtPr>
          <w:id w:val="1197358720"/>
          <w:citation/>
        </w:sdtPr>
        <w:sdtEndPr/>
        <w:sdtContent>
          <w:r w:rsidR="001E61EF">
            <w:fldChar w:fldCharType="begin"/>
          </w:r>
          <w:r w:rsidR="001E61EF">
            <w:instrText xml:space="preserve"> CITATION Rez14 \l 2057 </w:instrText>
          </w:r>
          <w:r w:rsidR="001E61EF">
            <w:fldChar w:fldCharType="separate"/>
          </w:r>
          <w:r w:rsidR="006F275E" w:rsidRPr="006F275E">
            <w:rPr>
              <w:noProof/>
            </w:rPr>
            <w:t>(Jazar, 2014)</w:t>
          </w:r>
          <w:r w:rsidR="001E61EF">
            <w:fldChar w:fldCharType="end"/>
          </w:r>
        </w:sdtContent>
      </w:sdt>
      <w:r w:rsidR="001E61EF">
        <w:t xml:space="preserve">.  </w:t>
      </w:r>
      <w:r>
        <w:t xml:space="preserve"> </w:t>
      </w:r>
    </w:p>
    <w:p w14:paraId="68E49D4C" w14:textId="09364E11" w:rsidR="00E91931" w:rsidRDefault="00285D80" w:rsidP="00E91931">
      <w:pPr>
        <w:pStyle w:val="Heading2"/>
        <w:spacing w:line="360" w:lineRule="auto"/>
      </w:pPr>
      <w:bookmarkStart w:id="17" w:name="_Toc39418771"/>
      <w:r>
        <w:lastRenderedPageBreak/>
        <w:t>4</w:t>
      </w:r>
      <w:r w:rsidR="00313B04">
        <w:t xml:space="preserve">.4) </w:t>
      </w:r>
      <w:r w:rsidR="00E91931">
        <w:t>Data Acquisition</w:t>
      </w:r>
      <w:bookmarkEnd w:id="17"/>
    </w:p>
    <w:p w14:paraId="3E1D46CB" w14:textId="1D7F692B" w:rsidR="00EF33D1" w:rsidRDefault="00E91931" w:rsidP="00E91931">
      <w:pPr>
        <w:spacing w:line="360" w:lineRule="auto"/>
      </w:pPr>
      <w:r>
        <w:t xml:space="preserve">There are many ways to interpret data when looking at </w:t>
      </w:r>
      <w:proofErr w:type="spellStart"/>
      <w:r>
        <w:t>Motec</w:t>
      </w:r>
      <w:proofErr w:type="spellEnd"/>
      <w:r>
        <w:t xml:space="preserve"> and it is used for many different applications. For this </w:t>
      </w:r>
      <w:r w:rsidR="00B67464">
        <w:t>project</w:t>
      </w:r>
      <w:r>
        <w:t>, the different channels and data interpretation will be used to characterize the effect that the dampers have on the handling of the vehicle</w:t>
      </w:r>
      <w:r w:rsidR="00B67464">
        <w:t>,</w:t>
      </w:r>
      <w:r>
        <w:t xml:space="preserve"> therefore weight transfer, lateral and longitudinal acceleration, understeer </w:t>
      </w:r>
      <w:r w:rsidR="009C7C08">
        <w:t xml:space="preserve">/ </w:t>
      </w:r>
      <w:r>
        <w:t xml:space="preserve">oversteer and other channels will be analysed to conclude the effect </w:t>
      </w:r>
      <w:r w:rsidR="00B67464">
        <w:t>of different damping coefficients</w:t>
      </w:r>
      <w:r>
        <w:t>.</w:t>
      </w:r>
      <w:r w:rsidR="00EF33D1">
        <w:t xml:space="preserve"> </w:t>
      </w:r>
    </w:p>
    <w:p w14:paraId="4AF07BEF" w14:textId="50DF443A" w:rsidR="00E91931" w:rsidRPr="00E91931" w:rsidRDefault="00EF33D1" w:rsidP="00E91931">
      <w:pPr>
        <w:spacing w:line="360" w:lineRule="auto"/>
      </w:pPr>
      <w:r>
        <w:t>Santos (2014) s</w:t>
      </w:r>
      <w:r w:rsidR="009C7C08">
        <w:t>tates</w:t>
      </w:r>
      <w:r>
        <w:t xml:space="preserve"> that there are three main categories when using a data acquisition software, these are powertrain, driver and chassis. </w:t>
      </w:r>
      <w:r w:rsidR="00D466D7">
        <w:t xml:space="preserve">The chassis parameters that Santos (2014) recommends are damper displacement, suspension loads, ride height and temperatures </w:t>
      </w:r>
      <w:sdt>
        <w:sdtPr>
          <w:id w:val="998617981"/>
          <w:citation/>
        </w:sdtPr>
        <w:sdtEndPr/>
        <w:sdtContent>
          <w:r w:rsidR="00D466D7">
            <w:fldChar w:fldCharType="begin"/>
          </w:r>
          <w:r w:rsidR="00D466D7">
            <w:instrText xml:space="preserve"> CITATION San14 \l 2057 </w:instrText>
          </w:r>
          <w:r w:rsidR="00D466D7">
            <w:fldChar w:fldCharType="separate"/>
          </w:r>
          <w:r w:rsidR="006F275E" w:rsidRPr="006F275E">
            <w:rPr>
              <w:noProof/>
            </w:rPr>
            <w:t>(Santos, 2014)</w:t>
          </w:r>
          <w:r w:rsidR="00D466D7">
            <w:fldChar w:fldCharType="end"/>
          </w:r>
        </w:sdtContent>
      </w:sdt>
      <w:r w:rsidR="00D466D7">
        <w:t xml:space="preserve">. Luckily, the simulator is equipped with </w:t>
      </w:r>
      <w:r w:rsidR="00CC7809">
        <w:t>all</w:t>
      </w:r>
      <w:r w:rsidR="00D466D7">
        <w:t xml:space="preserve"> these </w:t>
      </w:r>
      <w:r w:rsidR="00CC7809">
        <w:t xml:space="preserve">channels whereas the real-life data will need to be interpreted by looking at the G force traction circle and the lateral G force channel.  </w:t>
      </w:r>
      <w:proofErr w:type="spellStart"/>
      <w:r w:rsidR="00CC7809">
        <w:t>Munkholm</w:t>
      </w:r>
      <w:proofErr w:type="spellEnd"/>
      <w:r w:rsidR="00CC7809">
        <w:t xml:space="preserve"> (2011) s</w:t>
      </w:r>
      <w:r w:rsidR="009C7C08">
        <w:t>uggests</w:t>
      </w:r>
      <w:r w:rsidR="00CC7809">
        <w:t xml:space="preserve"> that the G force traction circle enables the </w:t>
      </w:r>
      <w:r w:rsidR="009C7C08">
        <w:t>analysist</w:t>
      </w:r>
      <w:r w:rsidR="00CC7809">
        <w:t xml:space="preserve"> to compare different grip levels while changing setups, which is what this project will be analysing around the Silverstone </w:t>
      </w:r>
      <w:r w:rsidR="00140FC6">
        <w:t xml:space="preserve">International </w:t>
      </w:r>
      <w:r w:rsidR="00CC7809">
        <w:t xml:space="preserve">circuit </w:t>
      </w:r>
      <w:sdt>
        <w:sdtPr>
          <w:id w:val="56985799"/>
          <w:citation/>
        </w:sdtPr>
        <w:sdtEndPr/>
        <w:sdtContent>
          <w:r w:rsidR="00CC7809">
            <w:fldChar w:fldCharType="begin"/>
          </w:r>
          <w:r w:rsidR="00CC7809">
            <w:instrText xml:space="preserve"> CITATION Pet11 \l 2057 </w:instrText>
          </w:r>
          <w:r w:rsidR="00CC7809">
            <w:fldChar w:fldCharType="separate"/>
          </w:r>
          <w:r w:rsidR="006F275E" w:rsidRPr="006F275E">
            <w:rPr>
              <w:noProof/>
            </w:rPr>
            <w:t>(Munkholm, 2011)</w:t>
          </w:r>
          <w:r w:rsidR="00CC7809">
            <w:fldChar w:fldCharType="end"/>
          </w:r>
        </w:sdtContent>
      </w:sdt>
      <w:r w:rsidR="00CC7809">
        <w:t xml:space="preserve">.  </w:t>
      </w:r>
    </w:p>
    <w:p w14:paraId="46306285" w14:textId="39654C47" w:rsidR="007E12B8" w:rsidRPr="002B702B" w:rsidRDefault="00285D80" w:rsidP="00E91931">
      <w:pPr>
        <w:pStyle w:val="Heading3"/>
        <w:spacing w:line="360" w:lineRule="auto"/>
      </w:pPr>
      <w:bookmarkStart w:id="18" w:name="_Toc24726000"/>
      <w:bookmarkStart w:id="19" w:name="_Toc39418772"/>
      <w:r>
        <w:t>4</w:t>
      </w:r>
      <w:r w:rsidR="00313B04">
        <w:t xml:space="preserve">.4.1) </w:t>
      </w:r>
      <w:r w:rsidR="007E12B8">
        <w:t>Damper Speed Histograms</w:t>
      </w:r>
      <w:bookmarkEnd w:id="18"/>
      <w:bookmarkEnd w:id="19"/>
    </w:p>
    <w:p w14:paraId="4940659A" w14:textId="53BB8EDF" w:rsidR="007E12B8" w:rsidRDefault="007E12B8" w:rsidP="00E91931">
      <w:pPr>
        <w:spacing w:line="360" w:lineRule="auto"/>
      </w:pPr>
      <w:r w:rsidRPr="00EA3512">
        <w:t xml:space="preserve">This is a characterization of the damper while it’s on the car, giving an indication of how much time the damper is spending in each speed interval. This makes these histograms very useful to tune dampers because they produce evidence of the damper behaviour integrated into the vehicles suspension system </w:t>
      </w:r>
      <w:sdt>
        <w:sdtPr>
          <w:id w:val="1177920457"/>
          <w:citation/>
        </w:sdtPr>
        <w:sdtEndPr/>
        <w:sdtContent>
          <w:r w:rsidRPr="00EA3512">
            <w:fldChar w:fldCharType="begin"/>
          </w:r>
          <w:r w:rsidRPr="00EA3512">
            <w:instrText xml:space="preserve"> CITATION Jor142 \l 2057 </w:instrText>
          </w:r>
          <w:r w:rsidRPr="00EA3512">
            <w:fldChar w:fldCharType="separate"/>
          </w:r>
          <w:r w:rsidR="006F275E" w:rsidRPr="006F275E">
            <w:rPr>
              <w:noProof/>
            </w:rPr>
            <w:t>(Segers, 2014)</w:t>
          </w:r>
          <w:r w:rsidRPr="00EA3512">
            <w:fldChar w:fldCharType="end"/>
          </w:r>
        </w:sdtContent>
      </w:sdt>
      <w:r w:rsidRPr="00EA3512">
        <w:t xml:space="preserve">, as agreed by </w:t>
      </w:r>
      <w:proofErr w:type="spellStart"/>
      <w:r w:rsidRPr="00EA3512">
        <w:t>Trevitt</w:t>
      </w:r>
      <w:proofErr w:type="spellEnd"/>
      <w:r w:rsidRPr="00EA3512">
        <w:t xml:space="preserve"> (2019), these are a very useful technique f</w:t>
      </w:r>
      <w:r w:rsidR="00E91931">
        <w:t xml:space="preserve">or </w:t>
      </w:r>
      <w:r w:rsidRPr="00EA3512">
        <w:t xml:space="preserve">suspension setup when out on track </w:t>
      </w:r>
      <w:sdt>
        <w:sdtPr>
          <w:id w:val="-239409415"/>
          <w:citation/>
        </w:sdtPr>
        <w:sdtEndPr/>
        <w:sdtContent>
          <w:r w:rsidRPr="00EA3512">
            <w:fldChar w:fldCharType="begin"/>
          </w:r>
          <w:r w:rsidRPr="00EA3512">
            <w:instrText xml:space="preserve"> CITATION And19 \l 2057 </w:instrText>
          </w:r>
          <w:r w:rsidRPr="00EA3512">
            <w:fldChar w:fldCharType="separate"/>
          </w:r>
          <w:r w:rsidR="006F275E" w:rsidRPr="006F275E">
            <w:rPr>
              <w:noProof/>
            </w:rPr>
            <w:t>(Trevitt, 2019)</w:t>
          </w:r>
          <w:r w:rsidRPr="00EA3512">
            <w:fldChar w:fldCharType="end"/>
          </w:r>
        </w:sdtContent>
      </w:sdt>
      <w:r w:rsidRPr="00EA3512">
        <w:t xml:space="preserve">. To maximize the performance of a damper, adjustments to the setup should be made to get a symmetrical damper histogram </w:t>
      </w:r>
      <w:sdt>
        <w:sdtPr>
          <w:id w:val="-1532259544"/>
          <w:citation/>
        </w:sdtPr>
        <w:sdtEndPr/>
        <w:sdtContent>
          <w:r w:rsidRPr="00EA3512">
            <w:fldChar w:fldCharType="begin"/>
          </w:r>
          <w:r w:rsidRPr="00EA3512">
            <w:instrText xml:space="preserve"> CITATION Jor08 \l 2057 </w:instrText>
          </w:r>
          <w:r w:rsidRPr="00EA3512">
            <w:fldChar w:fldCharType="separate"/>
          </w:r>
          <w:r w:rsidR="006F275E" w:rsidRPr="006F275E">
            <w:rPr>
              <w:noProof/>
            </w:rPr>
            <w:t>(Segers, 2008)</w:t>
          </w:r>
          <w:r w:rsidRPr="00EA3512">
            <w:fldChar w:fldCharType="end"/>
          </w:r>
        </w:sdtContent>
      </w:sdt>
      <w:r w:rsidRPr="00EA3512">
        <w:t xml:space="preserve">. </w:t>
      </w:r>
    </w:p>
    <w:p w14:paraId="7DF44850" w14:textId="3E83081F" w:rsidR="00702838" w:rsidRDefault="00D51764" w:rsidP="00702838">
      <w:pPr>
        <w:spacing w:line="360" w:lineRule="auto"/>
      </w:pPr>
      <w:r>
        <w:rPr>
          <w:noProof/>
        </w:rPr>
        <mc:AlternateContent>
          <mc:Choice Requires="wps">
            <w:drawing>
              <wp:anchor distT="0" distB="0" distL="114300" distR="114300" simplePos="0" relativeHeight="251706368" behindDoc="0" locked="0" layoutInCell="1" allowOverlap="1" wp14:anchorId="43DB5857" wp14:editId="1369353C">
                <wp:simplePos x="0" y="0"/>
                <wp:positionH relativeFrom="column">
                  <wp:posOffset>751205</wp:posOffset>
                </wp:positionH>
                <wp:positionV relativeFrom="paragraph">
                  <wp:posOffset>2350770</wp:posOffset>
                </wp:positionV>
                <wp:extent cx="4238625" cy="635"/>
                <wp:effectExtent l="0" t="0" r="0" b="0"/>
                <wp:wrapSquare wrapText="bothSides"/>
                <wp:docPr id="44" name="Text Box 44"/>
                <wp:cNvGraphicFramePr/>
                <a:graphic xmlns:a="http://schemas.openxmlformats.org/drawingml/2006/main">
                  <a:graphicData uri="http://schemas.microsoft.com/office/word/2010/wordprocessingShape">
                    <wps:wsp>
                      <wps:cNvSpPr txBox="1"/>
                      <wps:spPr>
                        <a:xfrm>
                          <a:off x="0" y="0"/>
                          <a:ext cx="4238625" cy="635"/>
                        </a:xfrm>
                        <a:prstGeom prst="rect">
                          <a:avLst/>
                        </a:prstGeom>
                        <a:solidFill>
                          <a:prstClr val="white"/>
                        </a:solidFill>
                        <a:ln>
                          <a:noFill/>
                        </a:ln>
                      </wps:spPr>
                      <wps:txbx>
                        <w:txbxContent>
                          <w:p w14:paraId="51271F61" w14:textId="14E80881" w:rsidR="009E5C7A" w:rsidRPr="009F7E34" w:rsidRDefault="009E5C7A" w:rsidP="00D51764">
                            <w:pPr>
                              <w:pStyle w:val="Caption"/>
                              <w:rPr>
                                <w:rFonts w:ascii="Times New Roman" w:eastAsia="Times New Roman" w:hAnsi="Times New Roman" w:cs="Times New Roman"/>
                                <w:noProof/>
                              </w:rPr>
                            </w:pPr>
                            <w:bookmarkStart w:id="20" w:name="_Toc39418720"/>
                            <w:r>
                              <w:t xml:space="preserve">Figure </w:t>
                            </w:r>
                            <w:r w:rsidR="009C5CBA">
                              <w:fldChar w:fldCharType="begin"/>
                            </w:r>
                            <w:r w:rsidR="009C5CBA">
                              <w:instrText xml:space="preserve"> SEQ Figure \* ARABIC </w:instrText>
                            </w:r>
                            <w:r w:rsidR="009C5CBA">
                              <w:fldChar w:fldCharType="separate"/>
                            </w:r>
                            <w:r>
                              <w:rPr>
                                <w:noProof/>
                              </w:rPr>
                              <w:t>4</w:t>
                            </w:r>
                            <w:r w:rsidR="009C5CBA">
                              <w:rPr>
                                <w:noProof/>
                              </w:rPr>
                              <w:fldChar w:fldCharType="end"/>
                            </w:r>
                            <w:r>
                              <w:t xml:space="preserve"> - Damper speed histograms (Motec.com, 2012)</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DB5857" id="Text Box 44" o:spid="_x0000_s1029" type="#_x0000_t202" style="position:absolute;margin-left:59.15pt;margin-top:185.1pt;width:333.75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" stroked="f">
                <v:textbox style="mso-fit-shape-to-text:t" inset="0,0,0,0">
                  <w:txbxContent>
                    <w:p w14:paraId="51271F61" w14:textId="14E80881" w:rsidR="009E5C7A" w:rsidRPr="009F7E34" w:rsidRDefault="009E5C7A" w:rsidP="00D51764">
                      <w:pPr>
                        <w:pStyle w:val="Caption"/>
                        <w:rPr>
                          <w:rFonts w:ascii="Times New Roman" w:eastAsia="Times New Roman" w:hAnsi="Times New Roman" w:cs="Times New Roman"/>
                          <w:noProof/>
                        </w:rPr>
                      </w:pPr>
                      <w:bookmarkStart w:id="21" w:name="_Toc39418720"/>
                      <w:r>
                        <w:t xml:space="preserve">Figure </w:t>
                      </w:r>
                      <w:r w:rsidR="009C5CBA">
                        <w:fldChar w:fldCharType="begin"/>
                      </w:r>
                      <w:r w:rsidR="009C5CBA">
                        <w:instrText xml:space="preserve"> SEQ Figure \* ARABIC </w:instrText>
                      </w:r>
                      <w:r w:rsidR="009C5CBA">
                        <w:fldChar w:fldCharType="separate"/>
                      </w:r>
                      <w:r>
                        <w:rPr>
                          <w:noProof/>
                        </w:rPr>
                        <w:t>4</w:t>
                      </w:r>
                      <w:r w:rsidR="009C5CBA">
                        <w:rPr>
                          <w:noProof/>
                        </w:rPr>
                        <w:fldChar w:fldCharType="end"/>
                      </w:r>
                      <w:r>
                        <w:t xml:space="preserve"> - Damper speed histograms (Motec.com, 2012)</w:t>
                      </w:r>
                      <w:bookmarkEnd w:id="21"/>
                    </w:p>
                  </w:txbxContent>
                </v:textbox>
                <w10:wrap type="square"/>
              </v:shape>
            </w:pict>
          </mc:Fallback>
        </mc:AlternateContent>
      </w:r>
      <w:r w:rsidR="00E91931" w:rsidRPr="002B702B">
        <w:rPr>
          <w:rFonts w:ascii="Times New Roman" w:eastAsia="Times New Roman" w:hAnsi="Times New Roman" w:cs="Times New Roman"/>
          <w:noProof/>
          <w:lang w:eastAsia="en-GB"/>
        </w:rPr>
        <w:drawing>
          <wp:anchor distT="0" distB="0" distL="114300" distR="114300" simplePos="0" relativeHeight="251662336" behindDoc="0" locked="0" layoutInCell="1" allowOverlap="1" wp14:anchorId="47389AF4" wp14:editId="17A94928">
            <wp:simplePos x="0" y="0"/>
            <wp:positionH relativeFrom="margin">
              <wp:posOffset>751205</wp:posOffset>
            </wp:positionH>
            <wp:positionV relativeFrom="paragraph">
              <wp:posOffset>7620</wp:posOffset>
            </wp:positionV>
            <wp:extent cx="4238625" cy="2286000"/>
            <wp:effectExtent l="0" t="0" r="9525"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4238625" cy="2286000"/>
                    </a:xfrm>
                    <a:prstGeom prst="rect">
                      <a:avLst/>
                    </a:prstGeom>
                  </pic:spPr>
                </pic:pic>
              </a:graphicData>
            </a:graphic>
            <wp14:sizeRelH relativeFrom="page">
              <wp14:pctWidth>0</wp14:pctWidth>
            </wp14:sizeRelH>
            <wp14:sizeRelV relativeFrom="page">
              <wp14:pctHeight>0</wp14:pctHeight>
            </wp14:sizeRelV>
          </wp:anchor>
        </w:drawing>
      </w:r>
    </w:p>
    <w:p w14:paraId="4AF8F136" w14:textId="482AC511" w:rsidR="00702838" w:rsidRPr="00EA3512" w:rsidRDefault="00702838" w:rsidP="00702838">
      <w:pPr>
        <w:spacing w:line="360" w:lineRule="auto"/>
      </w:pPr>
    </w:p>
    <w:p w14:paraId="4686A441" w14:textId="11C3D611" w:rsidR="007E12B8" w:rsidRDefault="007E12B8" w:rsidP="007E12B8">
      <w:pPr>
        <w:spacing w:line="360" w:lineRule="auto"/>
        <w:rPr>
          <w:rFonts w:ascii="Arial" w:hAnsi="Arial" w:cs="Arial"/>
        </w:rPr>
      </w:pPr>
    </w:p>
    <w:p w14:paraId="7B603563" w14:textId="0756DCD1" w:rsidR="00702838" w:rsidRDefault="00702838" w:rsidP="007E12B8">
      <w:pPr>
        <w:spacing w:line="360" w:lineRule="auto"/>
        <w:rPr>
          <w:rFonts w:ascii="Arial" w:hAnsi="Arial" w:cs="Arial"/>
        </w:rPr>
      </w:pPr>
    </w:p>
    <w:p w14:paraId="70FC3813" w14:textId="6184C55D" w:rsidR="00702838" w:rsidRDefault="00702838" w:rsidP="007E12B8">
      <w:pPr>
        <w:rPr>
          <w:rFonts w:ascii="Times New Roman" w:eastAsia="Times New Roman" w:hAnsi="Times New Roman" w:cs="Times New Roman"/>
        </w:rPr>
      </w:pPr>
    </w:p>
    <w:p w14:paraId="7C54B6F8" w14:textId="77777777" w:rsidR="00702838" w:rsidRPr="007E6F9A" w:rsidRDefault="00702838" w:rsidP="007E12B8">
      <w:pPr>
        <w:rPr>
          <w:rFonts w:ascii="Times New Roman" w:eastAsia="Times New Roman" w:hAnsi="Times New Roman" w:cs="Times New Roman"/>
        </w:rPr>
      </w:pPr>
    </w:p>
    <w:p w14:paraId="760F377E" w14:textId="40D0CD04" w:rsidR="00E91931" w:rsidRDefault="00E91931" w:rsidP="00E91931">
      <w:bookmarkStart w:id="22" w:name="_Toc24726001"/>
    </w:p>
    <w:p w14:paraId="2555F031" w14:textId="77777777" w:rsidR="00E91931" w:rsidRPr="00E91931" w:rsidRDefault="00E91931" w:rsidP="00E91931"/>
    <w:p w14:paraId="5741EE04" w14:textId="7DAC4456" w:rsidR="008E5E11" w:rsidRDefault="00285D80" w:rsidP="008E5E11">
      <w:pPr>
        <w:pStyle w:val="Heading2"/>
        <w:spacing w:line="360" w:lineRule="auto"/>
      </w:pPr>
      <w:bookmarkStart w:id="23" w:name="_Toc39418773"/>
      <w:r>
        <w:lastRenderedPageBreak/>
        <w:t>4</w:t>
      </w:r>
      <w:r w:rsidR="00313B04">
        <w:t xml:space="preserve">.5) </w:t>
      </w:r>
      <w:r w:rsidR="008E5E11">
        <w:t>Understeer and Oversteer</w:t>
      </w:r>
      <w:bookmarkEnd w:id="23"/>
    </w:p>
    <w:p w14:paraId="7EC6E604" w14:textId="04BAA5B4" w:rsidR="00DE016F" w:rsidRDefault="00DE016F" w:rsidP="00DE016F">
      <w:pPr>
        <w:spacing w:line="360" w:lineRule="auto"/>
      </w:pPr>
      <w:r>
        <w:t>When a vehicle understeers it usually takes an arc ‘less than desired’ through the corner whereas if the car was oversteering, it would take a ‘more than desired’ arc through the corner. These occur due to the t</w:t>
      </w:r>
      <w:r w:rsidR="00875842">
        <w:t>y</w:t>
      </w:r>
      <w:r>
        <w:t xml:space="preserve">res overcoming their limit of adhesion on the road </w:t>
      </w:r>
      <w:sdt>
        <w:sdtPr>
          <w:id w:val="1563753497"/>
          <w:citation/>
        </w:sdtPr>
        <w:sdtEndPr/>
        <w:sdtContent>
          <w:r>
            <w:fldChar w:fldCharType="begin"/>
          </w:r>
          <w:r>
            <w:instrText xml:space="preserve"> CITATION Kur13 \l 2057 </w:instrText>
          </w:r>
          <w:r>
            <w:fldChar w:fldCharType="separate"/>
          </w:r>
          <w:r w:rsidR="006F275E" w:rsidRPr="006F275E">
            <w:rPr>
              <w:noProof/>
            </w:rPr>
            <w:t>(Ernst, 2013)</w:t>
          </w:r>
          <w:r>
            <w:fldChar w:fldCharType="end"/>
          </w:r>
        </w:sdtContent>
      </w:sdt>
      <w:r>
        <w:t xml:space="preserve">. </w:t>
      </w:r>
    </w:p>
    <w:p w14:paraId="788BE66B" w14:textId="585E8A48" w:rsidR="004A2C7B" w:rsidRDefault="004A2C7B" w:rsidP="00DE016F">
      <w:pPr>
        <w:spacing w:line="360" w:lineRule="auto"/>
      </w:pPr>
      <w:r>
        <w:t>Dampers have an immediate effect on understeer and oversteer due to their capability of controlling how each corner of a vehicle reacts</w:t>
      </w:r>
      <w:r w:rsidR="007853BA">
        <w:t xml:space="preserve">, </w:t>
      </w:r>
      <w:r>
        <w:t xml:space="preserve">for instance, when the vehicle travels through a corner the inside dampers will extend and the outside will compress </w:t>
      </w:r>
      <w:sdt>
        <w:sdtPr>
          <w:id w:val="-1955001906"/>
          <w:citation/>
        </w:sdtPr>
        <w:sdtEndPr/>
        <w:sdtContent>
          <w:r>
            <w:fldChar w:fldCharType="begin"/>
          </w:r>
          <w:r>
            <w:instrText xml:space="preserve"> CITATION kon16 \l 2057 </w:instrText>
          </w:r>
          <w:r>
            <w:fldChar w:fldCharType="separate"/>
          </w:r>
          <w:r w:rsidR="006F275E" w:rsidRPr="006F275E">
            <w:rPr>
              <w:noProof/>
            </w:rPr>
            <w:t>(koni, 2016)</w:t>
          </w:r>
          <w:r>
            <w:fldChar w:fldCharType="end"/>
          </w:r>
        </w:sdtContent>
      </w:sdt>
      <w:r>
        <w:t xml:space="preserve">. This </w:t>
      </w:r>
      <w:r w:rsidR="00046F48">
        <w:t xml:space="preserve">indicates that the dampers can be tuned to reduce the extension (rebound) and compression (bump) depending on the occurrence. </w:t>
      </w:r>
      <w:proofErr w:type="spellStart"/>
      <w:r>
        <w:t>Koni</w:t>
      </w:r>
      <w:proofErr w:type="spellEnd"/>
      <w:r>
        <w:t xml:space="preserve"> (2016) </w:t>
      </w:r>
      <w:r w:rsidR="00046F48">
        <w:t xml:space="preserve">also </w:t>
      </w:r>
      <w:r>
        <w:t xml:space="preserve">state that dampers do not have an effect on the amount of weight </w:t>
      </w:r>
      <w:r w:rsidR="00B67464">
        <w:t>transfer,</w:t>
      </w:r>
      <w:r>
        <w:t xml:space="preserve"> but they can control the time it takes to transfer the weight therefore, can </w:t>
      </w:r>
      <w:r w:rsidR="00046F48">
        <w:t>increase or reduce the speed of the pitch and roll of the vehicle.</w:t>
      </w:r>
    </w:p>
    <w:p w14:paraId="40831AA2" w14:textId="63C36A1B" w:rsidR="008A03AE" w:rsidRDefault="00285D80" w:rsidP="008A03AE">
      <w:pPr>
        <w:pStyle w:val="Heading3"/>
        <w:spacing w:line="360" w:lineRule="auto"/>
      </w:pPr>
      <w:bookmarkStart w:id="24" w:name="_Toc39418774"/>
      <w:r>
        <w:t>4</w:t>
      </w:r>
      <w:r w:rsidR="00313B04">
        <w:t xml:space="preserve">.5.1) </w:t>
      </w:r>
      <w:r w:rsidR="008A03AE">
        <w:t>The effect of damper induced understeer/oversteer</w:t>
      </w:r>
      <w:bookmarkEnd w:id="24"/>
    </w:p>
    <w:p w14:paraId="2F677A46" w14:textId="3FB830F5" w:rsidR="00684B59" w:rsidRDefault="00046F48" w:rsidP="00684B59">
      <w:pPr>
        <w:spacing w:line="360" w:lineRule="auto"/>
      </w:pPr>
      <w:r>
        <w:t>A study conducted by De Groote (2002) experiments the dampers effect on each stage of a corner, assuming that the surface is completely flat and smooth</w:t>
      </w:r>
      <w:r w:rsidR="000F7FB7">
        <w:t xml:space="preserve">. </w:t>
      </w:r>
      <w:r w:rsidR="00684B59">
        <w:t>Cornering balance is affected by the distribution of load between the two front t</w:t>
      </w:r>
      <w:r w:rsidR="00875842">
        <w:t>y</w:t>
      </w:r>
      <w:r w:rsidR="00684B59">
        <w:t>res and the bigger the load on the tires, the less efficient the front t</w:t>
      </w:r>
      <w:r w:rsidR="00875842">
        <w:t>y</w:t>
      </w:r>
      <w:r w:rsidR="00684B59">
        <w:t>res will be. Taking phase 3A</w:t>
      </w:r>
      <w:r w:rsidR="006E05C6">
        <w:t xml:space="preserve"> (flat out corner entry) </w:t>
      </w:r>
      <w:r w:rsidR="00684B59">
        <w:t xml:space="preserve"> into consideration, De Groot (200</w:t>
      </w:r>
      <w:r w:rsidR="00B94D12">
        <w:t>2</w:t>
      </w:r>
      <w:r w:rsidR="00684B59">
        <w:t>) states that when the front dampers are adjusted to increase bump and rebound the load will be bigger at the front end, inducing understeer</w:t>
      </w:r>
      <w:r w:rsidR="00063106">
        <w:t xml:space="preserve"> </w:t>
      </w:r>
      <w:sdt>
        <w:sdtPr>
          <w:id w:val="-2006817378"/>
          <w:citation/>
        </w:sdtPr>
        <w:sdtEndPr/>
        <w:sdtContent>
          <w:r w:rsidR="00063106">
            <w:fldChar w:fldCharType="begin"/>
          </w:r>
          <w:r w:rsidR="00063106">
            <w:instrText xml:space="preserve"> CITATION Ste02 \l 2057 </w:instrText>
          </w:r>
          <w:r w:rsidR="00063106">
            <w:fldChar w:fldCharType="separate"/>
          </w:r>
          <w:r w:rsidR="006F275E" w:rsidRPr="006F275E">
            <w:rPr>
              <w:noProof/>
            </w:rPr>
            <w:t>(Groot, 2002)</w:t>
          </w:r>
          <w:r w:rsidR="00063106">
            <w:fldChar w:fldCharType="end"/>
          </w:r>
        </w:sdtContent>
      </w:sdt>
      <w:r w:rsidR="00684B59">
        <w:t xml:space="preserve">. </w:t>
      </w:r>
    </w:p>
    <w:p w14:paraId="306AF448" w14:textId="21F79022" w:rsidR="009C7C08" w:rsidRDefault="009C7C08" w:rsidP="00684B59">
      <w:pPr>
        <w:spacing w:line="360" w:lineRule="auto"/>
      </w:pPr>
      <w:r>
        <w:t>Putting this into perspective, if the front dampers are too stiff the car will understeer. When the car is understeering, it takes an arc less than desired which will tend to show</w:t>
      </w:r>
      <w:r w:rsidR="00B67464">
        <w:t xml:space="preserve"> on </w:t>
      </w:r>
      <w:proofErr w:type="spellStart"/>
      <w:r w:rsidR="00B67464">
        <w:t>Motec</w:t>
      </w:r>
      <w:proofErr w:type="spellEnd"/>
      <w:r>
        <w:t xml:space="preserve"> as the driver is forced to input more steering to counter for the understeer. If the car oversteers, the driver will have to counter steer which requires a little less </w:t>
      </w:r>
      <w:r w:rsidR="00B67464">
        <w:t xml:space="preserve">steering </w:t>
      </w:r>
      <w:r>
        <w:t xml:space="preserve">or maybe opposite lock.   </w:t>
      </w:r>
    </w:p>
    <w:p w14:paraId="1B7C5E43" w14:textId="01B102D9" w:rsidR="0059569D" w:rsidRPr="0059569D" w:rsidRDefault="00DE016F" w:rsidP="00DE016F">
      <w:pPr>
        <w:spacing w:line="360" w:lineRule="auto"/>
      </w:pPr>
      <w:r>
        <w:t xml:space="preserve"> </w:t>
      </w:r>
    </w:p>
    <w:p w14:paraId="04C0EB63" w14:textId="535A7EE1" w:rsidR="008E5E11" w:rsidRDefault="008E5E11" w:rsidP="007E12B8">
      <w:pPr>
        <w:pStyle w:val="Heading1"/>
        <w:spacing w:line="360" w:lineRule="auto"/>
        <w:jc w:val="both"/>
      </w:pPr>
    </w:p>
    <w:p w14:paraId="51C26AC2" w14:textId="02E1F930" w:rsidR="008A03AE" w:rsidRDefault="008A03AE" w:rsidP="008A03AE"/>
    <w:p w14:paraId="32216A66" w14:textId="46FB9B3B" w:rsidR="00A54944" w:rsidRDefault="00A54944" w:rsidP="008A03AE"/>
    <w:p w14:paraId="3D7EFE8D" w14:textId="6DD2509C" w:rsidR="00A54944" w:rsidRDefault="00A54944" w:rsidP="008A03AE"/>
    <w:p w14:paraId="386B5B98" w14:textId="77777777" w:rsidR="000F7FB7" w:rsidRDefault="000F7FB7" w:rsidP="008A03AE"/>
    <w:p w14:paraId="09AD2C0E" w14:textId="230DF06F" w:rsidR="00A54944" w:rsidRPr="000D13E0" w:rsidRDefault="00285D80" w:rsidP="00A54944">
      <w:pPr>
        <w:pStyle w:val="Heading2"/>
        <w:spacing w:line="360" w:lineRule="auto"/>
        <w:rPr>
          <w:rFonts w:eastAsia="Times New Roman"/>
        </w:rPr>
      </w:pPr>
      <w:bookmarkStart w:id="25" w:name="_Toc39418775"/>
      <w:r>
        <w:rPr>
          <w:rFonts w:eastAsia="Times New Roman"/>
        </w:rPr>
        <w:lastRenderedPageBreak/>
        <w:t>4</w:t>
      </w:r>
      <w:r w:rsidR="00313B04">
        <w:rPr>
          <w:rFonts w:eastAsia="Times New Roman"/>
        </w:rPr>
        <w:t xml:space="preserve">.6) </w:t>
      </w:r>
      <w:r w:rsidR="00A54944" w:rsidRPr="000D13E0">
        <w:rPr>
          <w:rFonts w:eastAsia="Times New Roman"/>
        </w:rPr>
        <w:t>Critical Damping</w:t>
      </w:r>
      <w:bookmarkEnd w:id="25"/>
      <w:r w:rsidR="00A54944" w:rsidRPr="000D13E0">
        <w:rPr>
          <w:rFonts w:eastAsia="Times New Roman"/>
        </w:rPr>
        <w:t xml:space="preserve"> </w:t>
      </w:r>
    </w:p>
    <w:p w14:paraId="537FBB86" w14:textId="27C1250E" w:rsidR="00A54944" w:rsidRPr="000D13E0" w:rsidRDefault="00D51764" w:rsidP="00A54944">
      <w:pPr>
        <w:pStyle w:val="NoSpacing"/>
        <w:spacing w:line="360" w:lineRule="auto"/>
      </w:pPr>
      <w:r>
        <w:rPr>
          <w:noProof/>
        </w:rPr>
        <mc:AlternateContent>
          <mc:Choice Requires="wps">
            <w:drawing>
              <wp:anchor distT="0" distB="0" distL="114300" distR="114300" simplePos="0" relativeHeight="251708416" behindDoc="0" locked="0" layoutInCell="1" allowOverlap="1" wp14:anchorId="4DA34D3C" wp14:editId="6CDCB9A3">
                <wp:simplePos x="0" y="0"/>
                <wp:positionH relativeFrom="column">
                  <wp:posOffset>3156872</wp:posOffset>
                </wp:positionH>
                <wp:positionV relativeFrom="paragraph">
                  <wp:posOffset>1823744</wp:posOffset>
                </wp:positionV>
                <wp:extent cx="2872105" cy="635"/>
                <wp:effectExtent l="0" t="0" r="4445" b="0"/>
                <wp:wrapSquare wrapText="bothSides"/>
                <wp:docPr id="45" name="Text Box 45"/>
                <wp:cNvGraphicFramePr/>
                <a:graphic xmlns:a="http://schemas.openxmlformats.org/drawingml/2006/main">
                  <a:graphicData uri="http://schemas.microsoft.com/office/word/2010/wordprocessingShape">
                    <wps:wsp>
                      <wps:cNvSpPr txBox="1"/>
                      <wps:spPr>
                        <a:xfrm>
                          <a:off x="0" y="0"/>
                          <a:ext cx="2872105" cy="635"/>
                        </a:xfrm>
                        <a:prstGeom prst="rect">
                          <a:avLst/>
                        </a:prstGeom>
                        <a:solidFill>
                          <a:prstClr val="white"/>
                        </a:solidFill>
                        <a:ln>
                          <a:noFill/>
                        </a:ln>
                      </wps:spPr>
                      <wps:txbx>
                        <w:txbxContent>
                          <w:p w14:paraId="38584008" w14:textId="6828E6F5" w:rsidR="009E5C7A" w:rsidRPr="00E96BC0" w:rsidRDefault="009E5C7A" w:rsidP="00D51764">
                            <w:pPr>
                              <w:pStyle w:val="Caption"/>
                              <w:rPr>
                                <w:noProof/>
                              </w:rPr>
                            </w:pPr>
                            <w:bookmarkStart w:id="26" w:name="_Toc39418721"/>
                            <w:r>
                              <w:t xml:space="preserve">Figure </w:t>
                            </w:r>
                            <w:r w:rsidR="009C5CBA">
                              <w:fldChar w:fldCharType="begin"/>
                            </w:r>
                            <w:r w:rsidR="009C5CBA">
                              <w:instrText xml:space="preserve"> SEQ Figure \* ARABIC </w:instrText>
                            </w:r>
                            <w:r w:rsidR="009C5CBA">
                              <w:fldChar w:fldCharType="separate"/>
                            </w:r>
                            <w:r>
                              <w:rPr>
                                <w:noProof/>
                              </w:rPr>
                              <w:t>5</w:t>
                            </w:r>
                            <w:r w:rsidR="009C5CBA">
                              <w:rPr>
                                <w:noProof/>
                              </w:rPr>
                              <w:fldChar w:fldCharType="end"/>
                            </w:r>
                            <w:r>
                              <w:t xml:space="preserve"> - Underdamped, Overdamped and Critically damped oscillations (Milliken, 1995)</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DA34D3C" id="Text Box 45" o:spid="_x0000_s1030" type="#_x0000_t202" style="position:absolute;margin-left:248.55pt;margin-top:143.6pt;width:226.15pt;height:.05pt;z-index:251708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" stroked="f">
                <v:textbox style="mso-fit-shape-to-text:t" inset="0,0,0,0">
                  <w:txbxContent>
                    <w:p w14:paraId="38584008" w14:textId="6828E6F5" w:rsidR="009E5C7A" w:rsidRPr="00E96BC0" w:rsidRDefault="009E5C7A" w:rsidP="00D51764">
                      <w:pPr>
                        <w:pStyle w:val="Caption"/>
                        <w:rPr>
                          <w:noProof/>
                        </w:rPr>
                      </w:pPr>
                      <w:bookmarkStart w:id="27" w:name="_Toc39418721"/>
                      <w:r>
                        <w:t xml:space="preserve">Figure </w:t>
                      </w:r>
                      <w:r w:rsidR="009C5CBA">
                        <w:fldChar w:fldCharType="begin"/>
                      </w:r>
                      <w:r w:rsidR="009C5CBA">
                        <w:instrText xml:space="preserve"> SEQ Figure \* ARABIC </w:instrText>
                      </w:r>
                      <w:r w:rsidR="009C5CBA">
                        <w:fldChar w:fldCharType="separate"/>
                      </w:r>
                      <w:r>
                        <w:rPr>
                          <w:noProof/>
                        </w:rPr>
                        <w:t>5</w:t>
                      </w:r>
                      <w:r w:rsidR="009C5CBA">
                        <w:rPr>
                          <w:noProof/>
                        </w:rPr>
                        <w:fldChar w:fldCharType="end"/>
                      </w:r>
                      <w:r>
                        <w:t xml:space="preserve"> - Underdamped, Overdamped and Critically damped oscillations (Milliken, 1995)</w:t>
                      </w:r>
                      <w:bookmarkEnd w:id="27"/>
                    </w:p>
                  </w:txbxContent>
                </v:textbox>
                <w10:wrap type="square"/>
              </v:shape>
            </w:pict>
          </mc:Fallback>
        </mc:AlternateContent>
      </w:r>
      <w:r>
        <w:rPr>
          <w:noProof/>
        </w:rPr>
        <w:drawing>
          <wp:anchor distT="0" distB="0" distL="114300" distR="114300" simplePos="0" relativeHeight="251678720" behindDoc="0" locked="0" layoutInCell="1" allowOverlap="1" wp14:anchorId="267E6F50" wp14:editId="1058903F">
            <wp:simplePos x="0" y="0"/>
            <wp:positionH relativeFrom="margin">
              <wp:align>right</wp:align>
            </wp:positionH>
            <wp:positionV relativeFrom="paragraph">
              <wp:posOffset>13682</wp:posOffset>
            </wp:positionV>
            <wp:extent cx="2549525" cy="1691640"/>
            <wp:effectExtent l="0" t="0" r="3175" b="3810"/>
            <wp:wrapSquare wrapText="bothSides"/>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549525" cy="1691640"/>
                    </a:xfrm>
                    <a:prstGeom prst="rect">
                      <a:avLst/>
                    </a:prstGeom>
                  </pic:spPr>
                </pic:pic>
              </a:graphicData>
            </a:graphic>
            <wp14:sizeRelH relativeFrom="margin">
              <wp14:pctWidth>0</wp14:pctWidth>
            </wp14:sizeRelH>
            <wp14:sizeRelV relativeFrom="margin">
              <wp14:pctHeight>0</wp14:pctHeight>
            </wp14:sizeRelV>
          </wp:anchor>
        </w:drawing>
      </w:r>
      <w:r w:rsidR="00A54944" w:rsidRPr="000D13E0">
        <w:t xml:space="preserve">“Amount of damping required to stop movement as quickly as possible” </w:t>
      </w:r>
      <w:sdt>
        <w:sdtPr>
          <w:id w:val="-1225993525"/>
          <w:citation/>
        </w:sdtPr>
        <w:sdtEndPr/>
        <w:sdtContent>
          <w:r w:rsidR="00A54944" w:rsidRPr="000D13E0">
            <w:fldChar w:fldCharType="begin"/>
          </w:r>
          <w:r w:rsidR="00A54944" w:rsidRPr="000D13E0">
            <w:instrText xml:space="preserve"> CITATION Tim19 \l 2057 </w:instrText>
          </w:r>
          <w:r w:rsidR="00A54944" w:rsidRPr="000D13E0">
            <w:fldChar w:fldCharType="separate"/>
          </w:r>
          <w:r w:rsidR="006F275E" w:rsidRPr="006F275E">
            <w:rPr>
              <w:noProof/>
            </w:rPr>
            <w:t>(Tudor, 2019)</w:t>
          </w:r>
          <w:r w:rsidR="00A54944" w:rsidRPr="000D13E0">
            <w:fldChar w:fldCharType="end"/>
          </w:r>
        </w:sdtContent>
      </w:sdt>
      <w:r w:rsidR="00A54944" w:rsidRPr="000D13E0">
        <w:t xml:space="preserve">. Using the mathematical terms, K, M and C from the damped spring and mass system, the critical damping coefficient can be explained. This is when the mass is given a step displacement then the damping level that allows that mass to return to steady-state position quickest with no overshoot, is the critical damping. Critical damping coefficient expressed mathematically is; </w:t>
      </w:r>
    </w:p>
    <w:p w14:paraId="6649E47C" w14:textId="222EE1BE" w:rsidR="00A54944" w:rsidRPr="000D13E0" w:rsidRDefault="00A54944" w:rsidP="00A54944">
      <w:pPr>
        <w:pStyle w:val="NoSpacing"/>
        <w:spacing w:line="360" w:lineRule="auto"/>
        <w:jc w:val="center"/>
        <w:rPr>
          <w:rFonts w:eastAsia="Times New Roman"/>
        </w:rPr>
      </w:pPr>
      <m:oMath>
        <m:r>
          <w:rPr>
            <w:rFonts w:ascii="Cambria Math" w:hAnsi="Cambria Math"/>
          </w:rPr>
          <m:t>C crit=2</m:t>
        </m:r>
        <m:rad>
          <m:radPr>
            <m:degHide m:val="1"/>
            <m:ctrlPr>
              <w:rPr>
                <w:rFonts w:ascii="Cambria Math" w:hAnsi="Cambria Math"/>
                <w:i/>
              </w:rPr>
            </m:ctrlPr>
          </m:radPr>
          <m:deg/>
          <m:e>
            <m:r>
              <w:rPr>
                <w:rFonts w:ascii="Cambria Math" w:hAnsi="Cambria Math"/>
              </w:rPr>
              <m:t>KM</m:t>
            </m:r>
          </m:e>
        </m:rad>
      </m:oMath>
      <w:r w:rsidRPr="000D13E0">
        <w:rPr>
          <w:rFonts w:eastAsia="Times New Roman"/>
        </w:rPr>
        <w:t xml:space="preserve">     </w:t>
      </w:r>
      <w:sdt>
        <w:sdtPr>
          <w:rPr>
            <w:rFonts w:eastAsia="Times New Roman"/>
          </w:rPr>
          <w:id w:val="284322307"/>
          <w:citation/>
        </w:sdtPr>
        <w:sdtEndPr/>
        <w:sdtContent>
          <w:r w:rsidRPr="000D13E0">
            <w:rPr>
              <w:rFonts w:eastAsia="Times New Roman"/>
            </w:rPr>
            <w:fldChar w:fldCharType="begin"/>
          </w:r>
          <w:r w:rsidRPr="000D13E0">
            <w:rPr>
              <w:rFonts w:eastAsia="Times New Roman"/>
            </w:rPr>
            <w:instrText xml:space="preserve"> CITATION Wil95 \l 2057 </w:instrText>
          </w:r>
          <w:r w:rsidRPr="000D13E0">
            <w:rPr>
              <w:rFonts w:eastAsia="Times New Roman"/>
            </w:rPr>
            <w:fldChar w:fldCharType="separate"/>
          </w:r>
          <w:r w:rsidR="006F275E">
            <w:rPr>
              <w:rFonts w:eastAsia="Times New Roman"/>
              <w:noProof/>
            </w:rPr>
            <w:t>(Milliken, 1995)</w:t>
          </w:r>
          <w:r w:rsidRPr="000D13E0">
            <w:rPr>
              <w:rFonts w:eastAsia="Times New Roman"/>
            </w:rPr>
            <w:fldChar w:fldCharType="end"/>
          </w:r>
        </w:sdtContent>
      </w:sdt>
    </w:p>
    <w:p w14:paraId="130C3160" w14:textId="08D413FF" w:rsidR="00D51764" w:rsidRPr="00D51764" w:rsidRDefault="00D51764" w:rsidP="00D51764">
      <w:pPr>
        <w:keepNext/>
        <w:keepLines/>
        <w:spacing w:before="40" w:after="0" w:line="360" w:lineRule="auto"/>
        <w:outlineLvl w:val="1"/>
        <w:rPr>
          <w:rFonts w:ascii="Calibri Light" w:eastAsia="Times New Roman" w:hAnsi="Calibri Light" w:cs="Times New Roman"/>
          <w:color w:val="2F5496"/>
          <w:sz w:val="26"/>
          <w:szCs w:val="26"/>
        </w:rPr>
      </w:pPr>
    </w:p>
    <w:p w14:paraId="1D2E2322" w14:textId="32D75583" w:rsidR="00A54944" w:rsidRPr="000D13E0" w:rsidRDefault="00285D80" w:rsidP="00A54944">
      <w:pPr>
        <w:pStyle w:val="Heading2"/>
        <w:spacing w:line="360" w:lineRule="auto"/>
        <w:rPr>
          <w:rFonts w:eastAsia="Times New Roman"/>
        </w:rPr>
      </w:pPr>
      <w:bookmarkStart w:id="28" w:name="_Toc39418776"/>
      <w:r>
        <w:rPr>
          <w:rFonts w:eastAsia="Times New Roman"/>
        </w:rPr>
        <w:t>4</w:t>
      </w:r>
      <w:r w:rsidR="00313B04">
        <w:rPr>
          <w:rFonts w:eastAsia="Times New Roman"/>
        </w:rPr>
        <w:t xml:space="preserve">.7) </w:t>
      </w:r>
      <w:r w:rsidR="00A54944" w:rsidRPr="000D13E0">
        <w:rPr>
          <w:rFonts w:eastAsia="Times New Roman"/>
        </w:rPr>
        <w:t>Suspension Frequencies</w:t>
      </w:r>
      <w:bookmarkEnd w:id="28"/>
    </w:p>
    <w:p w14:paraId="0E069A0F" w14:textId="0D267BE6" w:rsidR="00A54944" w:rsidRPr="000D13E0" w:rsidRDefault="00A54944" w:rsidP="00A54944">
      <w:pPr>
        <w:pStyle w:val="NoSpacing"/>
        <w:spacing w:line="360" w:lineRule="auto"/>
      </w:pPr>
      <w:r w:rsidRPr="000D13E0">
        <w:t xml:space="preserve">This is how fast the suspension travels up and then back down to the same point when the vehicle drives over a bump. The suspension frequency can be very useful to determine the handling and balance of a vehicle, including how it will react to driver inputs. Before choosing the spring stiffness the first step is to choose the ideal frequency for the front and the rear of the vehicle. The higher the frequency, the stiffer the ride </w:t>
      </w:r>
      <w:sdt>
        <w:sdtPr>
          <w:id w:val="1212917356"/>
          <w:citation/>
        </w:sdtPr>
        <w:sdtEndPr/>
        <w:sdtContent>
          <w:r w:rsidRPr="000D13E0">
            <w:fldChar w:fldCharType="begin"/>
          </w:r>
          <w:r w:rsidRPr="000D13E0">
            <w:instrText xml:space="preserve"> CITATION Rou17 \l 2057 </w:instrText>
          </w:r>
          <w:r w:rsidRPr="000D13E0">
            <w:fldChar w:fldCharType="separate"/>
          </w:r>
          <w:r w:rsidR="006F275E" w:rsidRPr="006F275E">
            <w:rPr>
              <w:noProof/>
            </w:rPr>
            <w:t>(Routley, 2017)</w:t>
          </w:r>
          <w:r w:rsidRPr="000D13E0">
            <w:fldChar w:fldCharType="end"/>
          </w:r>
        </w:sdtContent>
      </w:sdt>
      <w:r w:rsidRPr="000D13E0">
        <w:t xml:space="preserve">. Concluding this statement, </w:t>
      </w:r>
      <w:proofErr w:type="spellStart"/>
      <w:r w:rsidRPr="000D13E0">
        <w:t>Giaraffa</w:t>
      </w:r>
      <w:proofErr w:type="spellEnd"/>
      <w:r w:rsidRPr="000D13E0">
        <w:t xml:space="preserve"> (2016) states that lower frequencies produce a softer suspension with more mechanical grip, however drivers will report a ‘lack of support’ due to a slower response, which is opposite to the higher frequency (stiffer suspension) </w:t>
      </w:r>
      <w:sdt>
        <w:sdtPr>
          <w:id w:val="-441688555"/>
          <w:citation/>
        </w:sdtPr>
        <w:sdtEndPr/>
        <w:sdtContent>
          <w:r w:rsidRPr="000D13E0">
            <w:fldChar w:fldCharType="begin"/>
          </w:r>
          <w:r w:rsidRPr="000D13E0">
            <w:instrText xml:space="preserve"> CITATION Mat16 \l 2057 </w:instrText>
          </w:r>
          <w:r w:rsidRPr="000D13E0">
            <w:fldChar w:fldCharType="separate"/>
          </w:r>
          <w:r w:rsidR="006F275E" w:rsidRPr="006F275E">
            <w:rPr>
              <w:noProof/>
            </w:rPr>
            <w:t>(Giaraffa, 2016)</w:t>
          </w:r>
          <w:r w:rsidRPr="000D13E0">
            <w:fldChar w:fldCharType="end"/>
          </w:r>
        </w:sdtContent>
      </w:sdt>
      <w:r w:rsidRPr="000D13E0">
        <w:t>.</w:t>
      </w:r>
    </w:p>
    <w:p w14:paraId="2E50E899" w14:textId="0C4BF37E" w:rsidR="00A54944" w:rsidRPr="000D13E0" w:rsidRDefault="00A54944" w:rsidP="00A54944">
      <w:pPr>
        <w:pStyle w:val="NoSpacing"/>
        <w:spacing w:line="360" w:lineRule="auto"/>
      </w:pPr>
      <w:r w:rsidRPr="000D13E0">
        <w:t>Here are some examples of ballpark figures for different applications;</w:t>
      </w:r>
    </w:p>
    <w:p w14:paraId="70F8036E" w14:textId="77777777" w:rsidR="00A54944" w:rsidRPr="000D13E0" w:rsidRDefault="00A54944" w:rsidP="00A54944">
      <w:pPr>
        <w:pStyle w:val="NoSpacing"/>
        <w:numPr>
          <w:ilvl w:val="0"/>
          <w:numId w:val="3"/>
        </w:numPr>
        <w:spacing w:line="360" w:lineRule="auto"/>
      </w:pPr>
      <w:r w:rsidRPr="000D13E0">
        <w:t>0.5 - 1.0 Hz – Passenger cars</w:t>
      </w:r>
    </w:p>
    <w:p w14:paraId="75A88898" w14:textId="15BBCC6C" w:rsidR="00A54944" w:rsidRPr="000D13E0" w:rsidRDefault="00A54944" w:rsidP="00A54944">
      <w:pPr>
        <w:pStyle w:val="NoSpacing"/>
        <w:numPr>
          <w:ilvl w:val="0"/>
          <w:numId w:val="3"/>
        </w:numPr>
        <w:spacing w:line="360" w:lineRule="auto"/>
      </w:pPr>
      <w:r w:rsidRPr="000D13E0">
        <w:t>1.5 – 2.0 Hz – Rally cars</w:t>
      </w:r>
    </w:p>
    <w:p w14:paraId="5D8D3650" w14:textId="172B6589" w:rsidR="00A54944" w:rsidRPr="000D13E0" w:rsidRDefault="00A54944" w:rsidP="00A54944">
      <w:pPr>
        <w:pStyle w:val="NoSpacing"/>
        <w:numPr>
          <w:ilvl w:val="0"/>
          <w:numId w:val="3"/>
        </w:numPr>
        <w:spacing w:line="360" w:lineRule="auto"/>
      </w:pPr>
      <w:r w:rsidRPr="000D13E0">
        <w:t>2.5 – 3.0 Hz – Moderate downforce race cars with up to 50% total weight in max downforce capability.</w:t>
      </w:r>
    </w:p>
    <w:p w14:paraId="0D698816" w14:textId="7445A41A" w:rsidR="00A54944" w:rsidRPr="000D13E0" w:rsidRDefault="00A54944" w:rsidP="00A54944">
      <w:pPr>
        <w:pStyle w:val="NoSpacing"/>
        <w:spacing w:line="360" w:lineRule="auto"/>
      </w:pPr>
      <w:r w:rsidRPr="000D13E0">
        <w:t xml:space="preserve">To calculate the suspension frequency of a corner the mass and spring rate is needed, as shown in the equation below; </w:t>
      </w:r>
      <w:sdt>
        <w:sdtPr>
          <w:id w:val="-1720590917"/>
          <w:citation/>
        </w:sdtPr>
        <w:sdtEndPr/>
        <w:sdtContent>
          <w:r w:rsidRPr="000D13E0">
            <w:fldChar w:fldCharType="begin"/>
          </w:r>
          <w:r w:rsidRPr="000D13E0">
            <w:instrText xml:space="preserve"> CITATION Rou17 \l 2057 </w:instrText>
          </w:r>
          <w:r w:rsidRPr="000D13E0">
            <w:fldChar w:fldCharType="separate"/>
          </w:r>
          <w:r w:rsidR="006F275E" w:rsidRPr="006F275E">
            <w:rPr>
              <w:noProof/>
            </w:rPr>
            <w:t>(Routley, 2017)</w:t>
          </w:r>
          <w:r w:rsidRPr="000D13E0">
            <w:fldChar w:fldCharType="end"/>
          </w:r>
        </w:sdtContent>
      </w:sdt>
    </w:p>
    <w:p w14:paraId="2496727C" w14:textId="11B2758B" w:rsidR="00A54944" w:rsidRPr="000D13E0" w:rsidRDefault="00A54944" w:rsidP="00A54944">
      <w:pPr>
        <w:pStyle w:val="NoSpacing"/>
        <w:spacing w:line="360" w:lineRule="auto"/>
      </w:pPr>
    </w:p>
    <w:p w14:paraId="1ED920BB" w14:textId="0F3420BB" w:rsidR="00A54944" w:rsidRPr="00AF68D3" w:rsidRDefault="005B7FE6" w:rsidP="00A54944">
      <w:pPr>
        <w:pStyle w:val="NoSpacing"/>
        <w:spacing w:line="360" w:lineRule="auto"/>
        <w:rPr>
          <w:rFonts w:eastAsiaTheme="minorEastAsia"/>
          <w:bCs/>
          <w:iCs/>
          <w:sz w:val="28"/>
          <w:szCs w:val="28"/>
        </w:rPr>
      </w:pPr>
      <m:oMathPara>
        <m:oMath>
          <m:r>
            <m:rPr>
              <m:sty m:val="p"/>
            </m:rPr>
            <w:rPr>
              <w:rFonts w:ascii="Cambria Math" w:hAnsi="Cambria Math" w:cs="Times New Roman"/>
              <w:sz w:val="28"/>
              <w:szCs w:val="28"/>
            </w:rPr>
            <m:t xml:space="preserve">F=1/(2π)√(K/M) </m:t>
          </m:r>
        </m:oMath>
      </m:oMathPara>
    </w:p>
    <w:p w14:paraId="77463004" w14:textId="166F2B9D" w:rsidR="00A54944" w:rsidRPr="000D13E0" w:rsidRDefault="00285D80" w:rsidP="00A54944">
      <w:pPr>
        <w:pStyle w:val="Heading2"/>
        <w:spacing w:line="360" w:lineRule="auto"/>
        <w:rPr>
          <w:rFonts w:eastAsia="Times New Roman"/>
        </w:rPr>
      </w:pPr>
      <w:bookmarkStart w:id="29" w:name="_Toc39418777"/>
      <w:r>
        <w:rPr>
          <w:rFonts w:eastAsia="Times New Roman"/>
        </w:rPr>
        <w:lastRenderedPageBreak/>
        <w:t>4</w:t>
      </w:r>
      <w:r w:rsidR="00313B04">
        <w:rPr>
          <w:rFonts w:eastAsia="Times New Roman"/>
        </w:rPr>
        <w:t xml:space="preserve">.8) </w:t>
      </w:r>
      <w:r w:rsidR="00A54944" w:rsidRPr="000D13E0">
        <w:rPr>
          <w:rFonts w:eastAsia="Times New Roman"/>
        </w:rPr>
        <w:t>Motion Ratio</w:t>
      </w:r>
      <w:bookmarkEnd w:id="29"/>
      <w:r w:rsidR="00A54944" w:rsidRPr="000D13E0">
        <w:rPr>
          <w:rFonts w:eastAsia="Times New Roman"/>
        </w:rPr>
        <w:t xml:space="preserve"> </w:t>
      </w:r>
    </w:p>
    <w:p w14:paraId="5AAD0EC0" w14:textId="5052E3A7" w:rsidR="00A54944" w:rsidRPr="000D13E0" w:rsidRDefault="00A54944" w:rsidP="00A54944">
      <w:pPr>
        <w:pStyle w:val="NoSpacing"/>
        <w:spacing w:line="360" w:lineRule="auto"/>
      </w:pPr>
      <w:r w:rsidRPr="000D13E0">
        <w:t xml:space="preserve">This is defined as the ratio of the damper displacement to the wheel displacement. Simply put, if the wheel travels up an inch and the damper compresses by 0.6 inches then the motion ratio would 0.6 </w:t>
      </w:r>
      <w:sdt>
        <w:sdtPr>
          <w:id w:val="-883105069"/>
          <w:citation/>
        </w:sdtPr>
        <w:sdtEndPr/>
        <w:sdtContent>
          <w:r w:rsidRPr="000D13E0">
            <w:fldChar w:fldCharType="begin"/>
          </w:r>
          <w:r w:rsidRPr="000D13E0">
            <w:instrText xml:space="preserve"> CITATION Per16 \l 2057 </w:instrText>
          </w:r>
          <w:r w:rsidRPr="000D13E0">
            <w:fldChar w:fldCharType="separate"/>
          </w:r>
          <w:r w:rsidR="006F275E" w:rsidRPr="006F275E">
            <w:rPr>
              <w:noProof/>
            </w:rPr>
            <w:t>(Performancetrends, 2016)</w:t>
          </w:r>
          <w:r w:rsidRPr="000D13E0">
            <w:fldChar w:fldCharType="end"/>
          </w:r>
        </w:sdtContent>
      </w:sdt>
      <w:r w:rsidRPr="000D13E0">
        <w:t>.</w:t>
      </w:r>
    </w:p>
    <w:p w14:paraId="3C1BBAFC" w14:textId="77777777" w:rsidR="00A54944" w:rsidRPr="000D13E0" w:rsidRDefault="00A54944" w:rsidP="00A54944">
      <w:pPr>
        <w:pStyle w:val="NoSpacing"/>
        <w:spacing w:line="360" w:lineRule="auto"/>
      </w:pPr>
    </w:p>
    <w:p w14:paraId="0EE12A38" w14:textId="687A2719" w:rsidR="00A54944" w:rsidRPr="000D13E0" w:rsidRDefault="00A54944" w:rsidP="00A54944">
      <w:pPr>
        <w:pStyle w:val="NoSpacing"/>
        <w:spacing w:line="360" w:lineRule="auto"/>
      </w:pPr>
      <w:r w:rsidRPr="000D13E0">
        <w:t>Therefore, the calculation for the motion ratio is;</w:t>
      </w:r>
    </w:p>
    <w:p w14:paraId="6F1D638F" w14:textId="5E269ABC" w:rsidR="00A54944" w:rsidRPr="000D13E0" w:rsidRDefault="00A54944" w:rsidP="00A54944">
      <w:pPr>
        <w:pStyle w:val="NoSpacing"/>
        <w:spacing w:line="360" w:lineRule="auto"/>
      </w:pPr>
    </w:p>
    <w:p w14:paraId="55814E26" w14:textId="65B95DE4" w:rsidR="00A54944" w:rsidRPr="00A54944" w:rsidRDefault="00A54944" w:rsidP="00A54944">
      <w:pPr>
        <w:pStyle w:val="NoSpacing"/>
        <w:spacing w:line="360" w:lineRule="auto"/>
        <w:jc w:val="center"/>
        <w:rPr>
          <w:rFonts w:ascii="Calibri" w:eastAsia="Times New Roman" w:hAnsi="Calibri" w:cs="Times New Roman"/>
          <w:sz w:val="20"/>
          <w:szCs w:val="20"/>
        </w:rPr>
      </w:pPr>
      <m:oMath>
        <m:r>
          <w:rPr>
            <w:rFonts w:ascii="Cambria Math" w:hAnsi="Cambria Math"/>
            <w:sz w:val="28"/>
            <w:szCs w:val="28"/>
          </w:rPr>
          <m:t xml:space="preserve">MR= </m:t>
        </m:r>
        <m:f>
          <m:fPr>
            <m:ctrlPr>
              <w:rPr>
                <w:rFonts w:ascii="Cambria Math" w:hAnsi="Cambria Math"/>
                <w:i/>
                <w:sz w:val="28"/>
                <w:szCs w:val="28"/>
              </w:rPr>
            </m:ctrlPr>
          </m:fPr>
          <m:num>
            <m:r>
              <w:rPr>
                <w:rFonts w:ascii="Cambria Math" w:hAnsi="Cambria Math"/>
                <w:sz w:val="28"/>
                <w:szCs w:val="28"/>
              </w:rPr>
              <m:t>Damper Displacement</m:t>
            </m:r>
          </m:num>
          <m:den>
            <m:r>
              <w:rPr>
                <w:rFonts w:ascii="Cambria Math" w:hAnsi="Cambria Math"/>
                <w:sz w:val="28"/>
                <w:szCs w:val="28"/>
              </w:rPr>
              <m:t>Wheel Displacement</m:t>
            </m:r>
          </m:den>
        </m:f>
      </m:oMath>
      <w:r w:rsidRPr="00A54944">
        <w:rPr>
          <w:rFonts w:ascii="Calibri" w:eastAsia="Times New Roman" w:hAnsi="Calibri" w:cs="Times New Roman"/>
          <w:sz w:val="20"/>
          <w:szCs w:val="20"/>
        </w:rPr>
        <w:t xml:space="preserve">  </w:t>
      </w:r>
      <w:sdt>
        <w:sdtPr>
          <w:rPr>
            <w:rFonts w:ascii="Calibri" w:eastAsia="Times New Roman" w:hAnsi="Calibri" w:cs="Times New Roman"/>
            <w:sz w:val="20"/>
            <w:szCs w:val="20"/>
          </w:rPr>
          <w:id w:val="353850875"/>
          <w:citation/>
        </w:sdtPr>
        <w:sdtEndPr/>
        <w:sdtContent>
          <w:r w:rsidRPr="00A54944">
            <w:rPr>
              <w:rFonts w:ascii="Calibri" w:eastAsia="Times New Roman" w:hAnsi="Calibri" w:cs="Times New Roman"/>
              <w:sz w:val="20"/>
              <w:szCs w:val="20"/>
            </w:rPr>
            <w:fldChar w:fldCharType="begin"/>
          </w:r>
          <w:r w:rsidRPr="00A54944">
            <w:rPr>
              <w:rFonts w:ascii="Calibri" w:eastAsia="Times New Roman" w:hAnsi="Calibri" w:cs="Times New Roman"/>
              <w:sz w:val="20"/>
              <w:szCs w:val="20"/>
            </w:rPr>
            <w:instrText xml:space="preserve"> CITATION Tim19 \l 2057 </w:instrText>
          </w:r>
          <w:r w:rsidRPr="00A54944">
            <w:rPr>
              <w:rFonts w:ascii="Calibri" w:eastAsia="Times New Roman" w:hAnsi="Calibri" w:cs="Times New Roman"/>
              <w:sz w:val="20"/>
              <w:szCs w:val="20"/>
            </w:rPr>
            <w:fldChar w:fldCharType="separate"/>
          </w:r>
          <w:r w:rsidR="006F275E" w:rsidRPr="006F275E">
            <w:rPr>
              <w:rFonts w:ascii="Calibri" w:eastAsia="Times New Roman" w:hAnsi="Calibri" w:cs="Times New Roman"/>
              <w:noProof/>
              <w:sz w:val="20"/>
              <w:szCs w:val="20"/>
            </w:rPr>
            <w:t>(Tudor, 2019)</w:t>
          </w:r>
          <w:r w:rsidRPr="00A54944">
            <w:rPr>
              <w:rFonts w:ascii="Calibri" w:eastAsia="Times New Roman" w:hAnsi="Calibri" w:cs="Times New Roman"/>
              <w:sz w:val="20"/>
              <w:szCs w:val="20"/>
            </w:rPr>
            <w:fldChar w:fldCharType="end"/>
          </w:r>
        </w:sdtContent>
      </w:sdt>
    </w:p>
    <w:p w14:paraId="5C9FE28B" w14:textId="5D447AB4" w:rsidR="00A54944" w:rsidRPr="000D13E0" w:rsidRDefault="00A54944" w:rsidP="00A54944">
      <w:pPr>
        <w:spacing w:after="0" w:line="360" w:lineRule="auto"/>
        <w:rPr>
          <w:rFonts w:ascii="Arial" w:eastAsia="Times New Roman" w:hAnsi="Arial" w:cs="Arial"/>
          <w:sz w:val="24"/>
          <w:szCs w:val="24"/>
        </w:rPr>
      </w:pPr>
    </w:p>
    <w:p w14:paraId="7CC2C70F" w14:textId="1C776D91" w:rsidR="00A54944" w:rsidRPr="000D13E0" w:rsidRDefault="00285D80" w:rsidP="00A54944">
      <w:pPr>
        <w:pStyle w:val="Heading2"/>
        <w:spacing w:line="360" w:lineRule="auto"/>
        <w:rPr>
          <w:rFonts w:ascii="Arial" w:eastAsia="Times New Roman" w:hAnsi="Arial" w:cs="Arial"/>
        </w:rPr>
      </w:pPr>
      <w:bookmarkStart w:id="30" w:name="_Toc39418778"/>
      <w:r>
        <w:rPr>
          <w:rFonts w:eastAsia="Times New Roman"/>
        </w:rPr>
        <w:t>4</w:t>
      </w:r>
      <w:r w:rsidR="00313B04">
        <w:rPr>
          <w:rFonts w:eastAsia="Times New Roman"/>
        </w:rPr>
        <w:t xml:space="preserve">.9) </w:t>
      </w:r>
      <w:r w:rsidR="00A54944" w:rsidRPr="000D13E0">
        <w:rPr>
          <w:rFonts w:eastAsia="Times New Roman"/>
        </w:rPr>
        <w:t>Spring Rates</w:t>
      </w:r>
      <w:bookmarkEnd w:id="30"/>
    </w:p>
    <w:p w14:paraId="575B7F1D" w14:textId="30C24C5C" w:rsidR="00A54944" w:rsidRPr="000D13E0" w:rsidRDefault="00A54944" w:rsidP="00A54944">
      <w:pPr>
        <w:pStyle w:val="NoSpacing"/>
        <w:spacing w:line="360" w:lineRule="auto"/>
      </w:pPr>
      <w:r w:rsidRPr="000D13E0">
        <w:t xml:space="preserve">Spring rate is, as expressed by </w:t>
      </w:r>
      <w:proofErr w:type="spellStart"/>
      <w:r w:rsidRPr="000D13E0">
        <w:t>Acxess</w:t>
      </w:r>
      <w:proofErr w:type="spellEnd"/>
      <w:r w:rsidRPr="000D13E0">
        <w:t xml:space="preserve"> spring (2019), the constant rate of force expelled by a spring per millimetre of travel once a force is applied to compress it </w:t>
      </w:r>
      <w:sdt>
        <w:sdtPr>
          <w:id w:val="-952177785"/>
          <w:citation/>
        </w:sdtPr>
        <w:sdtEndPr/>
        <w:sdtContent>
          <w:r w:rsidRPr="000D13E0">
            <w:fldChar w:fldCharType="begin"/>
          </w:r>
          <w:r w:rsidRPr="000D13E0">
            <w:instrText xml:space="preserve"> CITATION Acx19 \l 2057 </w:instrText>
          </w:r>
          <w:r w:rsidRPr="000D13E0">
            <w:fldChar w:fldCharType="separate"/>
          </w:r>
          <w:r w:rsidR="006F275E" w:rsidRPr="006F275E">
            <w:rPr>
              <w:noProof/>
            </w:rPr>
            <w:t>(AcxessSpring, 2019)</w:t>
          </w:r>
          <w:r w:rsidRPr="000D13E0">
            <w:fldChar w:fldCharType="end"/>
          </w:r>
        </w:sdtContent>
      </w:sdt>
      <w:r w:rsidRPr="000D13E0">
        <w:t xml:space="preserve">. </w:t>
      </w:r>
    </w:p>
    <w:p w14:paraId="6C284E54" w14:textId="5D225676" w:rsidR="00A54944" w:rsidRDefault="00A54944" w:rsidP="00A54944">
      <w:pPr>
        <w:keepNext/>
        <w:keepLines/>
        <w:spacing w:before="40" w:after="0" w:line="360" w:lineRule="auto"/>
        <w:outlineLvl w:val="1"/>
        <w:rPr>
          <w:rFonts w:ascii="Calibri Light" w:eastAsia="Times New Roman" w:hAnsi="Calibri Light" w:cs="Times New Roman"/>
          <w:color w:val="2F5496"/>
          <w:sz w:val="26"/>
          <w:szCs w:val="26"/>
        </w:rPr>
      </w:pPr>
    </w:p>
    <w:p w14:paraId="6151E1B4" w14:textId="6D67FAD8" w:rsidR="00A54944" w:rsidRPr="000D13E0" w:rsidRDefault="00285D80" w:rsidP="00A54944">
      <w:pPr>
        <w:pStyle w:val="Heading2"/>
        <w:spacing w:line="360" w:lineRule="auto"/>
        <w:rPr>
          <w:rFonts w:eastAsia="Times New Roman"/>
        </w:rPr>
      </w:pPr>
      <w:bookmarkStart w:id="31" w:name="_Toc39418779"/>
      <w:r>
        <w:rPr>
          <w:rFonts w:eastAsia="Times New Roman"/>
        </w:rPr>
        <w:t>4</w:t>
      </w:r>
      <w:r w:rsidR="00313B04">
        <w:rPr>
          <w:rFonts w:eastAsia="Times New Roman"/>
        </w:rPr>
        <w:t xml:space="preserve">.10) </w:t>
      </w:r>
      <w:r w:rsidR="00A54944" w:rsidRPr="000D13E0">
        <w:rPr>
          <w:rFonts w:eastAsia="Times New Roman"/>
        </w:rPr>
        <w:t>Wheel Rate</w:t>
      </w:r>
      <w:bookmarkEnd w:id="31"/>
    </w:p>
    <w:p w14:paraId="1D4C9387" w14:textId="28E9DD0E" w:rsidR="00A54944" w:rsidRPr="000D13E0" w:rsidRDefault="00A54944" w:rsidP="00A54944">
      <w:pPr>
        <w:pStyle w:val="NoSpacing"/>
        <w:spacing w:line="360" w:lineRule="auto"/>
      </w:pPr>
      <w:r w:rsidRPr="000D13E0">
        <w:t>From here, the wheel rates can be calculated by using the spring rates and motion ratio for each corner as can be seen in the formula below;</w:t>
      </w:r>
    </w:p>
    <w:p w14:paraId="1DC4736B" w14:textId="795E4CB6" w:rsidR="00A54944" w:rsidRPr="00A54944" w:rsidRDefault="00A54944" w:rsidP="00A54944">
      <w:pPr>
        <w:pStyle w:val="NoSpacing"/>
        <w:spacing w:line="360" w:lineRule="auto"/>
        <w:jc w:val="center"/>
        <w:rPr>
          <w:sz w:val="24"/>
          <w:szCs w:val="24"/>
        </w:rPr>
      </w:pPr>
      <m:oMath>
        <m:r>
          <w:rPr>
            <w:rFonts w:ascii="Cambria Math" w:hAnsi="Cambria Math"/>
            <w:sz w:val="24"/>
            <w:szCs w:val="24"/>
          </w:rPr>
          <m:t xml:space="preserve">WR= SR x </m:t>
        </m:r>
        <m:sSup>
          <m:sSupPr>
            <m:ctrlPr>
              <w:rPr>
                <w:rFonts w:ascii="Cambria Math" w:hAnsi="Cambria Math"/>
                <w:i/>
                <w:sz w:val="24"/>
                <w:szCs w:val="24"/>
              </w:rPr>
            </m:ctrlPr>
          </m:sSupPr>
          <m:e>
            <m:r>
              <w:rPr>
                <w:rFonts w:ascii="Cambria Math" w:hAnsi="Cambria Math"/>
                <w:sz w:val="24"/>
                <w:szCs w:val="24"/>
              </w:rPr>
              <m:t>(MR)</m:t>
            </m:r>
          </m:e>
          <m:sup>
            <m:r>
              <w:rPr>
                <w:rFonts w:ascii="Cambria Math" w:hAnsi="Cambria Math"/>
                <w:sz w:val="24"/>
                <w:szCs w:val="24"/>
              </w:rPr>
              <m:t>2</m:t>
            </m:r>
          </m:sup>
        </m:sSup>
      </m:oMath>
      <w:r w:rsidRPr="00A54944">
        <w:rPr>
          <w:rFonts w:eastAsia="Times New Roman"/>
          <w:sz w:val="24"/>
          <w:szCs w:val="24"/>
        </w:rPr>
        <w:t xml:space="preserve"> </w:t>
      </w:r>
      <w:sdt>
        <w:sdtPr>
          <w:rPr>
            <w:rFonts w:eastAsia="Times New Roman"/>
            <w:sz w:val="24"/>
            <w:szCs w:val="24"/>
          </w:rPr>
          <w:id w:val="345913454"/>
          <w:citation/>
        </w:sdtPr>
        <w:sdtEndPr/>
        <w:sdtContent>
          <w:r w:rsidRPr="00A54944">
            <w:rPr>
              <w:rFonts w:eastAsia="Times New Roman"/>
              <w:sz w:val="24"/>
              <w:szCs w:val="24"/>
            </w:rPr>
            <w:fldChar w:fldCharType="begin"/>
          </w:r>
          <w:r w:rsidRPr="00A54944">
            <w:rPr>
              <w:rFonts w:eastAsia="Times New Roman"/>
              <w:sz w:val="24"/>
              <w:szCs w:val="24"/>
            </w:rPr>
            <w:instrText xml:space="preserve"> CITATION Rob13 \l 2057 </w:instrText>
          </w:r>
          <w:r w:rsidRPr="00A54944">
            <w:rPr>
              <w:rFonts w:eastAsia="Times New Roman"/>
              <w:sz w:val="24"/>
              <w:szCs w:val="24"/>
            </w:rPr>
            <w:fldChar w:fldCharType="separate"/>
          </w:r>
          <w:r w:rsidR="006F275E" w:rsidRPr="006F275E">
            <w:rPr>
              <w:rFonts w:eastAsia="Times New Roman"/>
              <w:noProof/>
              <w:sz w:val="24"/>
              <w:szCs w:val="24"/>
            </w:rPr>
            <w:t>(Schermerhorn, 2013)</w:t>
          </w:r>
          <w:r w:rsidRPr="00A54944">
            <w:rPr>
              <w:rFonts w:eastAsia="Times New Roman"/>
              <w:sz w:val="24"/>
              <w:szCs w:val="24"/>
            </w:rPr>
            <w:fldChar w:fldCharType="end"/>
          </w:r>
        </w:sdtContent>
      </w:sdt>
    </w:p>
    <w:p w14:paraId="148C8D64" w14:textId="39ACF52B" w:rsidR="00A54944" w:rsidRDefault="00A54944" w:rsidP="00A54944">
      <w:pPr>
        <w:spacing w:line="360" w:lineRule="auto"/>
      </w:pPr>
    </w:p>
    <w:p w14:paraId="18220DFE" w14:textId="6352D044" w:rsidR="004A7242" w:rsidRDefault="00285D80" w:rsidP="004A7242">
      <w:pPr>
        <w:pStyle w:val="Heading2"/>
        <w:spacing w:line="360" w:lineRule="auto"/>
      </w:pPr>
      <w:bookmarkStart w:id="32" w:name="_Toc39418780"/>
      <w:r>
        <w:t>4</w:t>
      </w:r>
      <w:r w:rsidR="00313B04">
        <w:t xml:space="preserve">.11) </w:t>
      </w:r>
      <w:r w:rsidR="004A7242">
        <w:t>Damping Coefficients</w:t>
      </w:r>
      <w:bookmarkEnd w:id="32"/>
    </w:p>
    <w:p w14:paraId="6D7F87B0" w14:textId="3D75332A" w:rsidR="004A7242" w:rsidRPr="004A7242" w:rsidRDefault="004A7242" w:rsidP="00E913FF">
      <w:pPr>
        <w:spacing w:line="360" w:lineRule="auto"/>
      </w:pPr>
      <w:r>
        <w:t xml:space="preserve">This is the slope of a damper’s force vs velocity curve which is expressed as a force per unit of velocity (N-s/m). If the damping curve from the dynamometer is linear then the damping coefficient is a constant but when it is no linear then the low speed and high speed have different coefficients (Usually the low speed has a higher coefficient due to the slope vs velocity being at a larger gradient) </w:t>
      </w:r>
      <w:sdt>
        <w:sdtPr>
          <w:id w:val="1216084741"/>
          <w:citation/>
        </w:sdtPr>
        <w:sdtEndPr/>
        <w:sdtContent>
          <w:r w:rsidR="00E913FF">
            <w:fldChar w:fldCharType="begin"/>
          </w:r>
          <w:r w:rsidR="00E913FF">
            <w:instrText xml:space="preserve"> CITATION Jim20 \l 2057 </w:instrText>
          </w:r>
          <w:r w:rsidR="00E913FF">
            <w:fldChar w:fldCharType="separate"/>
          </w:r>
          <w:r w:rsidR="006F275E" w:rsidRPr="006F275E">
            <w:rPr>
              <w:noProof/>
            </w:rPr>
            <w:t>(Kasprzak, 2020)</w:t>
          </w:r>
          <w:r w:rsidR="00E913FF">
            <w:fldChar w:fldCharType="end"/>
          </w:r>
        </w:sdtContent>
      </w:sdt>
      <w:r w:rsidR="00E913FF">
        <w:t>.</w:t>
      </w:r>
    </w:p>
    <w:p w14:paraId="2A62D01A" w14:textId="1637DB9D" w:rsidR="00A54944" w:rsidRDefault="00A54944" w:rsidP="00A54944">
      <w:pPr>
        <w:spacing w:line="360" w:lineRule="auto"/>
      </w:pPr>
    </w:p>
    <w:p w14:paraId="2BD64F96" w14:textId="0420618D" w:rsidR="00A54944" w:rsidRDefault="00A54944" w:rsidP="00A54944">
      <w:pPr>
        <w:spacing w:line="360" w:lineRule="auto"/>
      </w:pPr>
    </w:p>
    <w:p w14:paraId="57B7F4AC" w14:textId="77777777" w:rsidR="00A54944" w:rsidRDefault="00A54944" w:rsidP="00A54944">
      <w:pPr>
        <w:spacing w:line="360" w:lineRule="auto"/>
      </w:pPr>
    </w:p>
    <w:p w14:paraId="795F5193" w14:textId="77777777" w:rsidR="004A7242" w:rsidRPr="008A03AE" w:rsidRDefault="004A7242" w:rsidP="008A03AE"/>
    <w:p w14:paraId="1F493C55" w14:textId="235AAB2F" w:rsidR="007E12B8" w:rsidRDefault="007E12B8" w:rsidP="00313B04">
      <w:pPr>
        <w:pStyle w:val="Heading1"/>
        <w:numPr>
          <w:ilvl w:val="0"/>
          <w:numId w:val="4"/>
        </w:numPr>
        <w:spacing w:line="360" w:lineRule="auto"/>
        <w:jc w:val="both"/>
      </w:pPr>
      <w:bookmarkStart w:id="33" w:name="_Toc39418781"/>
      <w:r>
        <w:lastRenderedPageBreak/>
        <w:t>Method</w:t>
      </w:r>
      <w:bookmarkEnd w:id="22"/>
      <w:r w:rsidR="00DE08D6">
        <w:t>ology</w:t>
      </w:r>
      <w:bookmarkEnd w:id="33"/>
    </w:p>
    <w:p w14:paraId="0D50C8E3" w14:textId="30B39416" w:rsidR="00DE08D6" w:rsidRPr="00DE08D6" w:rsidRDefault="00285D80" w:rsidP="005E1DFF">
      <w:pPr>
        <w:pStyle w:val="Heading2"/>
        <w:spacing w:line="360" w:lineRule="auto"/>
      </w:pPr>
      <w:bookmarkStart w:id="34" w:name="_Toc39418782"/>
      <w:r>
        <w:t>5</w:t>
      </w:r>
      <w:r w:rsidR="00313B04">
        <w:t xml:space="preserve">.1) </w:t>
      </w:r>
      <w:r w:rsidR="00DE08D6">
        <w:t>Data Collection</w:t>
      </w:r>
      <w:bookmarkEnd w:id="34"/>
    </w:p>
    <w:p w14:paraId="572C61F6" w14:textId="668C66B6" w:rsidR="00F20B0D" w:rsidRDefault="007E12B8" w:rsidP="00702838">
      <w:pPr>
        <w:spacing w:line="360" w:lineRule="auto"/>
      </w:pPr>
      <w:r>
        <w:t>The first step of data collection will be to use the damper dynamometer with both the Penske and Quantum dampers, testing different</w:t>
      </w:r>
      <w:r w:rsidR="009C7C08">
        <w:t xml:space="preserve"> combinations of</w:t>
      </w:r>
      <w:r>
        <w:t xml:space="preserve"> set-ups. The on-board data collected from the vehicle is from</w:t>
      </w:r>
      <w:r w:rsidR="00F20B0D">
        <w:t xml:space="preserve"> the</w:t>
      </w:r>
      <w:r>
        <w:t xml:space="preserve"> Silverstone </w:t>
      </w:r>
      <w:r w:rsidR="00F20B0D">
        <w:t xml:space="preserve">International </w:t>
      </w:r>
      <w:r>
        <w:t>Circuit and was obtained from the data laptop of the MCR racing team.</w:t>
      </w:r>
      <w:r w:rsidR="00F20B0D">
        <w:t xml:space="preserve"> </w:t>
      </w:r>
    </w:p>
    <w:p w14:paraId="1BD8F8BF" w14:textId="12E820C3" w:rsidR="00702838" w:rsidRDefault="00285D80" w:rsidP="005E1DFF">
      <w:pPr>
        <w:pStyle w:val="Heading3"/>
        <w:spacing w:line="360" w:lineRule="auto"/>
      </w:pPr>
      <w:bookmarkStart w:id="35" w:name="_Toc39418783"/>
      <w:r>
        <w:t>5</w:t>
      </w:r>
      <w:r w:rsidR="00313B04">
        <w:t xml:space="preserve">.1.1) </w:t>
      </w:r>
      <w:r w:rsidR="00F20B0D">
        <w:t>Real Life Data</w:t>
      </w:r>
      <w:bookmarkEnd w:id="35"/>
    </w:p>
    <w:p w14:paraId="04BF7F2F" w14:textId="4EDEDA55" w:rsidR="005365D4" w:rsidRPr="00F20B0D" w:rsidRDefault="00D51764" w:rsidP="00F20B0D">
      <w:pPr>
        <w:spacing w:line="360" w:lineRule="auto"/>
      </w:pPr>
      <w:r>
        <w:rPr>
          <w:noProof/>
        </w:rPr>
        <mc:AlternateContent>
          <mc:Choice Requires="wps">
            <w:drawing>
              <wp:anchor distT="0" distB="0" distL="114300" distR="114300" simplePos="0" relativeHeight="251710464" behindDoc="0" locked="0" layoutInCell="1" allowOverlap="1" wp14:anchorId="60415144" wp14:editId="453263B6">
                <wp:simplePos x="0" y="0"/>
                <wp:positionH relativeFrom="column">
                  <wp:posOffset>2924175</wp:posOffset>
                </wp:positionH>
                <wp:positionV relativeFrom="paragraph">
                  <wp:posOffset>2134870</wp:posOffset>
                </wp:positionV>
                <wp:extent cx="3048000" cy="635"/>
                <wp:effectExtent l="0" t="0" r="0" b="0"/>
                <wp:wrapSquare wrapText="bothSides"/>
                <wp:docPr id="46" name="Text Box 46"/>
                <wp:cNvGraphicFramePr/>
                <a:graphic xmlns:a="http://schemas.openxmlformats.org/drawingml/2006/main">
                  <a:graphicData uri="http://schemas.microsoft.com/office/word/2010/wordprocessingShape">
                    <wps:wsp>
                      <wps:cNvSpPr txBox="1"/>
                      <wps:spPr>
                        <a:xfrm>
                          <a:off x="0" y="0"/>
                          <a:ext cx="3048000" cy="635"/>
                        </a:xfrm>
                        <a:prstGeom prst="rect">
                          <a:avLst/>
                        </a:prstGeom>
                        <a:solidFill>
                          <a:prstClr val="white"/>
                        </a:solidFill>
                        <a:ln>
                          <a:noFill/>
                        </a:ln>
                      </wps:spPr>
                      <wps:txbx>
                        <w:txbxContent>
                          <w:p w14:paraId="319AA619" w14:textId="78137F41" w:rsidR="009E5C7A" w:rsidRPr="005208DC" w:rsidRDefault="009E5C7A" w:rsidP="00D51764">
                            <w:pPr>
                              <w:pStyle w:val="Caption"/>
                              <w:rPr>
                                <w:noProof/>
                              </w:rPr>
                            </w:pPr>
                            <w:bookmarkStart w:id="36" w:name="_Toc39418722"/>
                            <w:r>
                              <w:t xml:space="preserve">Figure </w:t>
                            </w:r>
                            <w:r w:rsidR="009C5CBA">
                              <w:fldChar w:fldCharType="begin"/>
                            </w:r>
                            <w:r w:rsidR="009C5CBA">
                              <w:instrText xml:space="preserve"> SEQ Figure \* ARABIC </w:instrText>
                            </w:r>
                            <w:r w:rsidR="009C5CBA">
                              <w:fldChar w:fldCharType="separate"/>
                            </w:r>
                            <w:r>
                              <w:rPr>
                                <w:noProof/>
                              </w:rPr>
                              <w:t>6</w:t>
                            </w:r>
                            <w:r w:rsidR="009C5CBA">
                              <w:rPr>
                                <w:noProof/>
                              </w:rPr>
                              <w:fldChar w:fldCharType="end"/>
                            </w:r>
                            <w:r>
                              <w:t xml:space="preserve"> - Testing log for the MCR race team (UWTSD race team, 2019)</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415144" id="Text Box 46" o:spid="_x0000_s1031" type="#_x0000_t202" style="position:absolute;margin-left:230.25pt;margin-top:168.1pt;width:240pt;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" stroked="f">
                <v:textbox style="mso-fit-shape-to-text:t" inset="0,0,0,0">
                  <w:txbxContent>
                    <w:p w14:paraId="319AA619" w14:textId="78137F41" w:rsidR="009E5C7A" w:rsidRPr="005208DC" w:rsidRDefault="009E5C7A" w:rsidP="00D51764">
                      <w:pPr>
                        <w:pStyle w:val="Caption"/>
                        <w:rPr>
                          <w:noProof/>
                        </w:rPr>
                      </w:pPr>
                      <w:bookmarkStart w:id="37" w:name="_Toc39418722"/>
                      <w:r>
                        <w:t xml:space="preserve">Figure </w:t>
                      </w:r>
                      <w:r w:rsidR="009C5CBA">
                        <w:fldChar w:fldCharType="begin"/>
                      </w:r>
                      <w:r w:rsidR="009C5CBA">
                        <w:instrText xml:space="preserve"> SEQ Figure \* ARABIC </w:instrText>
                      </w:r>
                      <w:r w:rsidR="009C5CBA">
                        <w:fldChar w:fldCharType="separate"/>
                      </w:r>
                      <w:r>
                        <w:rPr>
                          <w:noProof/>
                        </w:rPr>
                        <w:t>6</w:t>
                      </w:r>
                      <w:r w:rsidR="009C5CBA">
                        <w:rPr>
                          <w:noProof/>
                        </w:rPr>
                        <w:fldChar w:fldCharType="end"/>
                      </w:r>
                      <w:r>
                        <w:t xml:space="preserve"> - Testing log for the MCR race team (UWTSD race team, 2019)</w:t>
                      </w:r>
                      <w:bookmarkEnd w:id="37"/>
                    </w:p>
                  </w:txbxContent>
                </v:textbox>
                <w10:wrap type="square"/>
              </v:shape>
            </w:pict>
          </mc:Fallback>
        </mc:AlternateContent>
      </w:r>
      <w:r w:rsidR="005365D4">
        <w:rPr>
          <w:noProof/>
        </w:rPr>
        <w:drawing>
          <wp:anchor distT="0" distB="0" distL="114300" distR="114300" simplePos="0" relativeHeight="251680768" behindDoc="0" locked="0" layoutInCell="1" allowOverlap="1" wp14:anchorId="7F97D547" wp14:editId="064EE826">
            <wp:simplePos x="0" y="0"/>
            <wp:positionH relativeFrom="column">
              <wp:posOffset>2924175</wp:posOffset>
            </wp:positionH>
            <wp:positionV relativeFrom="paragraph">
              <wp:posOffset>7620</wp:posOffset>
            </wp:positionV>
            <wp:extent cx="3048000" cy="2070454"/>
            <wp:effectExtent l="0" t="0" r="0" b="6350"/>
            <wp:wrapSquare wrapText="bothSides"/>
            <wp:docPr id="1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pic:cNvPicPr>
                      <a:picLocks noChangeAspect="1"/>
                    </pic:cNvPicPr>
                  </pic:nvPicPr>
                  <pic:blipFill rotWithShape="1">
                    <a:blip r:embed="rId55" cstate="print">
                      <a:extLst>
                        <a:ext uri="{28A0092B-C50C-407E-A947-70E740481C1C}">
                          <a14:useLocalDpi xmlns:a14="http://schemas.microsoft.com/office/drawing/2010/main" val="0"/>
                        </a:ext>
                      </a:extLst>
                    </a:blip>
                    <a:srcRect l="38390" t="33498" r="20228" b="16527"/>
                    <a:stretch/>
                  </pic:blipFill>
                  <pic:spPr>
                    <a:xfrm>
                      <a:off x="0" y="0"/>
                      <a:ext cx="3048000" cy="2070454"/>
                    </a:xfrm>
                    <a:prstGeom prst="rect">
                      <a:avLst/>
                    </a:prstGeom>
                  </pic:spPr>
                </pic:pic>
              </a:graphicData>
            </a:graphic>
          </wp:anchor>
        </w:drawing>
      </w:r>
      <w:r w:rsidR="00F20B0D">
        <w:t xml:space="preserve">The MCR team at the university run the Sports 2000 Prototype race car </w:t>
      </w:r>
      <w:r w:rsidR="00B67464">
        <w:t xml:space="preserve">and </w:t>
      </w:r>
      <w:r w:rsidR="00F20B0D">
        <w:t xml:space="preserve">have created a test logbook to log every detail of the weekend and the </w:t>
      </w:r>
      <w:r w:rsidR="00140FC6">
        <w:t>driver’s</w:t>
      </w:r>
      <w:r w:rsidR="00F20B0D">
        <w:t xml:space="preserve"> feedback from</w:t>
      </w:r>
      <w:r w:rsidR="005E1DFF">
        <w:t xml:space="preserve"> each</w:t>
      </w:r>
      <w:r w:rsidR="00F20B0D">
        <w:t xml:space="preserve"> test </w:t>
      </w:r>
      <w:r w:rsidR="005E1DFF">
        <w:t>and event</w:t>
      </w:r>
      <w:r w:rsidR="00F20B0D">
        <w:t>.</w:t>
      </w:r>
      <w:r w:rsidR="005365D4">
        <w:t xml:space="preserve"> </w:t>
      </w:r>
      <w:r w:rsidR="00140FC6">
        <w:t xml:space="preserve"> On top of this, the data logger in the car is a </w:t>
      </w:r>
      <w:proofErr w:type="spellStart"/>
      <w:r w:rsidR="00140FC6">
        <w:t>Motec</w:t>
      </w:r>
      <w:proofErr w:type="spellEnd"/>
      <w:r w:rsidR="00140FC6">
        <w:t xml:space="preserve"> C185 </w:t>
      </w:r>
      <w:r w:rsidR="009C7C08">
        <w:t xml:space="preserve">model </w:t>
      </w:r>
      <w:r w:rsidR="00140FC6">
        <w:t>which</w:t>
      </w:r>
      <w:r w:rsidR="009C7C08">
        <w:t xml:space="preserve"> </w:t>
      </w:r>
      <w:r w:rsidR="00875842">
        <w:t>can</w:t>
      </w:r>
      <w:r w:rsidR="00140FC6">
        <w:t xml:space="preserve"> log channels that can be analysed on the </w:t>
      </w:r>
      <w:proofErr w:type="spellStart"/>
      <w:r w:rsidR="00140FC6">
        <w:t>Motec</w:t>
      </w:r>
      <w:proofErr w:type="spellEnd"/>
      <w:r w:rsidR="00140FC6">
        <w:t xml:space="preserve"> software, like the simulator data. There are some limitations with using the real-life data, these are the channels that cannot be logged with the real-life vehicle data such as the steering percentage and t</w:t>
      </w:r>
      <w:r w:rsidR="009C7C08">
        <w:t>y</w:t>
      </w:r>
      <w:r w:rsidR="00140FC6">
        <w:t xml:space="preserve">re loads. Because of this, the real-life data will be approached in the way that </w:t>
      </w:r>
      <w:proofErr w:type="spellStart"/>
      <w:r w:rsidR="00140FC6">
        <w:t>Munkholm</w:t>
      </w:r>
      <w:proofErr w:type="spellEnd"/>
      <w:r w:rsidR="00140FC6">
        <w:t xml:space="preserve"> (2011) suggested, which is to analyse the lateral acceleration channel </w:t>
      </w:r>
      <w:r w:rsidR="005365D4">
        <w:t xml:space="preserve">using methods such as the traction circle and the abnormalities in the full lap channel </w:t>
      </w:r>
      <w:sdt>
        <w:sdtPr>
          <w:id w:val="553973608"/>
          <w:citation/>
        </w:sdtPr>
        <w:sdtEndPr/>
        <w:sdtContent>
          <w:r w:rsidR="005365D4">
            <w:fldChar w:fldCharType="begin"/>
          </w:r>
          <w:r w:rsidR="005365D4">
            <w:instrText xml:space="preserve"> CITATION Pet11 \l 2057 </w:instrText>
          </w:r>
          <w:r w:rsidR="005365D4">
            <w:fldChar w:fldCharType="separate"/>
          </w:r>
          <w:r w:rsidR="006F275E" w:rsidRPr="006F275E">
            <w:rPr>
              <w:noProof/>
            </w:rPr>
            <w:t>(Munkholm, 2011)</w:t>
          </w:r>
          <w:r w:rsidR="005365D4">
            <w:fldChar w:fldCharType="end"/>
          </w:r>
        </w:sdtContent>
      </w:sdt>
      <w:r w:rsidR="005365D4">
        <w:t xml:space="preserve">. </w:t>
      </w:r>
    </w:p>
    <w:p w14:paraId="219A0F0B" w14:textId="49BE56CA" w:rsidR="007E12B8" w:rsidRPr="00765A28" w:rsidRDefault="00285D80" w:rsidP="005E1DFF">
      <w:pPr>
        <w:pStyle w:val="Heading3"/>
        <w:spacing w:line="360" w:lineRule="auto"/>
      </w:pPr>
      <w:bookmarkStart w:id="38" w:name="_Toc24726002"/>
      <w:bookmarkStart w:id="39" w:name="_Toc39418784"/>
      <w:r>
        <w:t>5</w:t>
      </w:r>
      <w:r w:rsidR="00313B04">
        <w:t xml:space="preserve">.1.2) </w:t>
      </w:r>
      <w:r w:rsidR="007E12B8">
        <w:t>Damper Dynamometer</w:t>
      </w:r>
      <w:bookmarkEnd w:id="38"/>
      <w:bookmarkEnd w:id="39"/>
      <w:r w:rsidR="007E12B8">
        <w:t xml:space="preserve"> </w:t>
      </w:r>
    </w:p>
    <w:p w14:paraId="2E3FDA7C" w14:textId="732DFEA9" w:rsidR="007E12B8" w:rsidRDefault="007E12B8" w:rsidP="00F20B0D">
      <w:pPr>
        <w:spacing w:line="360" w:lineRule="auto"/>
      </w:pPr>
      <w:r>
        <w:t xml:space="preserve">All of the damper testing will be done in house in the workshop using the SPA damper dynamometer, this specialised equipment is widely used by many motorsport companies across the world </w:t>
      </w:r>
      <w:sdt>
        <w:sdtPr>
          <w:id w:val="-1225287735"/>
          <w:citation/>
        </w:sdtPr>
        <w:sdtEndPr/>
        <w:sdtContent>
          <w:r>
            <w:fldChar w:fldCharType="begin"/>
          </w:r>
          <w:r>
            <w:instrText xml:space="preserve"> CITATION SPA19 \l 2057 </w:instrText>
          </w:r>
          <w:r>
            <w:fldChar w:fldCharType="separate"/>
          </w:r>
          <w:r w:rsidR="006F275E" w:rsidRPr="006F275E">
            <w:rPr>
              <w:noProof/>
            </w:rPr>
            <w:t>(SPA, 2019)</w:t>
          </w:r>
          <w:r>
            <w:fldChar w:fldCharType="end"/>
          </w:r>
        </w:sdtContent>
      </w:sdt>
      <w:r>
        <w:t xml:space="preserve">. This dynamometer provides different types of data including force vs velocity graphs and force vs displacement graphs, refer to </w:t>
      </w:r>
      <w:r w:rsidR="005E1DFF">
        <w:t>figure 10</w:t>
      </w:r>
      <w:r>
        <w:t xml:space="preserve"> for an example </w:t>
      </w:r>
      <w:sdt>
        <w:sdtPr>
          <w:id w:val="1243684757"/>
          <w:citation/>
        </w:sdtPr>
        <w:sdtEndPr/>
        <w:sdtContent>
          <w:r>
            <w:fldChar w:fldCharType="begin"/>
          </w:r>
          <w:r>
            <w:instrText xml:space="preserve"> CITATION Kas14 \l 2057 </w:instrText>
          </w:r>
          <w:r>
            <w:fldChar w:fldCharType="separate"/>
          </w:r>
          <w:r w:rsidR="006F275E" w:rsidRPr="006F275E">
            <w:rPr>
              <w:noProof/>
            </w:rPr>
            <w:t>(Kasprzak, 2014)</w:t>
          </w:r>
          <w:r>
            <w:fldChar w:fldCharType="end"/>
          </w:r>
        </w:sdtContent>
      </w:sdt>
      <w:r>
        <w:t xml:space="preserve">. </w:t>
      </w:r>
    </w:p>
    <w:p w14:paraId="3897C66F" w14:textId="3C852B42" w:rsidR="007E12B8" w:rsidRDefault="007E12B8" w:rsidP="00702838">
      <w:pPr>
        <w:spacing w:line="360" w:lineRule="auto"/>
      </w:pPr>
      <w:proofErr w:type="spellStart"/>
      <w:r>
        <w:t>Segers</w:t>
      </w:r>
      <w:proofErr w:type="spellEnd"/>
      <w:r>
        <w:t xml:space="preserve"> (2014) implies that the damper dynamometer is used to approach a more structured test which is an alternative to on-board data logging limitations, providing more concise answers to the characterisation of the </w:t>
      </w:r>
      <w:r w:rsidR="00F20B0D">
        <w:t>damper</w:t>
      </w:r>
      <w:r>
        <w:t xml:space="preserve"> </w:t>
      </w:r>
      <w:sdt>
        <w:sdtPr>
          <w:id w:val="341362267"/>
          <w:citation/>
        </w:sdtPr>
        <w:sdtEndPr/>
        <w:sdtContent>
          <w:r>
            <w:fldChar w:fldCharType="begin"/>
          </w:r>
          <w:r>
            <w:instrText xml:space="preserve"> CITATION Jor142 \l 2057 </w:instrText>
          </w:r>
          <w:r>
            <w:fldChar w:fldCharType="separate"/>
          </w:r>
          <w:r w:rsidR="006F275E" w:rsidRPr="006F275E">
            <w:rPr>
              <w:noProof/>
            </w:rPr>
            <w:t>(Segers, 2014)</w:t>
          </w:r>
          <w:r>
            <w:fldChar w:fldCharType="end"/>
          </w:r>
        </w:sdtContent>
      </w:sdt>
      <w:r>
        <w:t xml:space="preserve">. </w:t>
      </w:r>
    </w:p>
    <w:p w14:paraId="1805FB52" w14:textId="2B3F00A3" w:rsidR="00F54B21" w:rsidRDefault="00F54B21" w:rsidP="00702838">
      <w:pPr>
        <w:spacing w:line="360" w:lineRule="auto"/>
      </w:pPr>
    </w:p>
    <w:p w14:paraId="2B08464E" w14:textId="77777777" w:rsidR="006079D8" w:rsidRPr="00E9253A" w:rsidRDefault="006079D8" w:rsidP="00702838">
      <w:pPr>
        <w:spacing w:line="360" w:lineRule="auto"/>
      </w:pPr>
    </w:p>
    <w:p w14:paraId="31A457E2" w14:textId="74AB3800" w:rsidR="007E12B8" w:rsidRDefault="00285D80" w:rsidP="005E1DFF">
      <w:pPr>
        <w:pStyle w:val="Heading3"/>
        <w:spacing w:line="360" w:lineRule="auto"/>
      </w:pPr>
      <w:bookmarkStart w:id="40" w:name="_Toc24726003"/>
      <w:bookmarkStart w:id="41" w:name="_Toc39418785"/>
      <w:r>
        <w:lastRenderedPageBreak/>
        <w:t>5</w:t>
      </w:r>
      <w:r w:rsidR="00313B04">
        <w:t xml:space="preserve">.1.3) </w:t>
      </w:r>
      <w:proofErr w:type="spellStart"/>
      <w:r w:rsidR="007E12B8">
        <w:t>Motec</w:t>
      </w:r>
      <w:bookmarkEnd w:id="40"/>
      <w:bookmarkEnd w:id="41"/>
      <w:proofErr w:type="spellEnd"/>
      <w:r w:rsidR="007E12B8">
        <w:t xml:space="preserve">   </w:t>
      </w:r>
    </w:p>
    <w:p w14:paraId="1535ACF3" w14:textId="49276180" w:rsidR="007E12B8" w:rsidRDefault="007E12B8" w:rsidP="00702838">
      <w:pPr>
        <w:spacing w:line="360" w:lineRule="auto"/>
      </w:pPr>
      <w:proofErr w:type="spellStart"/>
      <w:r w:rsidRPr="00227945">
        <w:t>Motec</w:t>
      </w:r>
      <w:proofErr w:type="spellEnd"/>
      <w:r w:rsidRPr="00227945">
        <w:t xml:space="preserve"> I2 pro is used by many motorsport teams across the world to organise and chart data in order to identify problems, trends and make improvements. The software system is used to review data from the on-board diagnostics system fitted to the vehicle, by doing this the vehicles damper behaviour can be analysed and improved. Along with improving the balance and behaviour of the vehicle on track, </w:t>
      </w:r>
      <w:proofErr w:type="spellStart"/>
      <w:r w:rsidRPr="00227945">
        <w:t>Motec</w:t>
      </w:r>
      <w:proofErr w:type="spellEnd"/>
      <w:r w:rsidRPr="00227945">
        <w:t xml:space="preserve"> can also be used to develop drivers on different parts of the track by reviewing their performance using </w:t>
      </w:r>
      <w:r w:rsidR="005E1DFF">
        <w:t>different channels such as the throttle and steering positions</w:t>
      </w:r>
      <w:r>
        <w:t>.</w:t>
      </w:r>
      <w:r w:rsidRPr="00227945">
        <w:t xml:space="preserve"> </w:t>
      </w:r>
      <w:r>
        <w:t>I</w:t>
      </w:r>
      <w:r w:rsidRPr="00227945">
        <w:t>t can also be</w:t>
      </w:r>
      <w:r w:rsidR="005E1DFF">
        <w:t xml:space="preserve"> used to</w:t>
      </w:r>
      <w:r w:rsidRPr="00227945">
        <w:t xml:space="preserve"> compared other drivers that have logged data on the exact same vehicle</w:t>
      </w:r>
      <w:r w:rsidR="005E1DFF">
        <w:t xml:space="preserve"> and circuit</w:t>
      </w:r>
      <w:r w:rsidRPr="00227945">
        <w:t xml:space="preserve"> </w:t>
      </w:r>
      <w:sdt>
        <w:sdtPr>
          <w:id w:val="-638183546"/>
          <w:citation/>
        </w:sdtPr>
        <w:sdtEndPr/>
        <w:sdtContent>
          <w:r w:rsidRPr="00227945">
            <w:fldChar w:fldCharType="begin"/>
          </w:r>
          <w:r w:rsidRPr="00227945">
            <w:instrText xml:space="preserve"> CITATION Mot19 \l 2057 </w:instrText>
          </w:r>
          <w:r w:rsidRPr="00227945">
            <w:fldChar w:fldCharType="separate"/>
          </w:r>
          <w:r w:rsidR="006F275E" w:rsidRPr="006F275E">
            <w:rPr>
              <w:noProof/>
            </w:rPr>
            <w:t>(Motec, 2019)</w:t>
          </w:r>
          <w:r w:rsidRPr="00227945">
            <w:fldChar w:fldCharType="end"/>
          </w:r>
        </w:sdtContent>
      </w:sdt>
      <w:r w:rsidRPr="00227945">
        <w:t>.</w:t>
      </w:r>
    </w:p>
    <w:p w14:paraId="685F6B02" w14:textId="24757898" w:rsidR="00F54B21" w:rsidRDefault="00285D80" w:rsidP="005E1DFF">
      <w:pPr>
        <w:pStyle w:val="Heading3"/>
        <w:spacing w:line="360" w:lineRule="auto"/>
      </w:pPr>
      <w:bookmarkStart w:id="42" w:name="_Toc39418786"/>
      <w:r>
        <w:t>5</w:t>
      </w:r>
      <w:r w:rsidR="00313B04">
        <w:t xml:space="preserve">.1.4) </w:t>
      </w:r>
      <w:r w:rsidR="00F54B21">
        <w:t>Base Performance Simulator</w:t>
      </w:r>
      <w:bookmarkEnd w:id="42"/>
    </w:p>
    <w:p w14:paraId="2396E9E2" w14:textId="086A6C09" w:rsidR="00F54B21" w:rsidRDefault="00BC3334" w:rsidP="00BC3334">
      <w:pPr>
        <w:spacing w:line="360" w:lineRule="auto"/>
      </w:pPr>
      <w:r>
        <w:t>The simulator in the university has a built-in model of the Sports 2000 Prototype race car</w:t>
      </w:r>
      <w:r w:rsidR="005E1DFF">
        <w:t>,</w:t>
      </w:r>
      <w:r>
        <w:t xml:space="preserve"> therefore</w:t>
      </w:r>
      <w:r w:rsidR="005E1DFF">
        <w:t xml:space="preserve"> </w:t>
      </w:r>
      <w:r>
        <w:t xml:space="preserve">can be used to simulate different damping coefficients using the same vehicle. The positives of this is that all testing can be made in house and that the simulator has many more channels than the actual vehicle, allowing the data to be analysed deeper and in a more detailed </w:t>
      </w:r>
      <w:r w:rsidR="005E1DFF">
        <w:t>manner</w:t>
      </w:r>
      <w:r>
        <w:t>.</w:t>
      </w:r>
      <w:r w:rsidR="00593DC9">
        <w:t xml:space="preserve"> </w:t>
      </w:r>
      <w:r w:rsidR="00644EB2">
        <w:t xml:space="preserve">The simulator used for the analysis of this project has been </w:t>
      </w:r>
      <w:r w:rsidR="002C3155">
        <w:t xml:space="preserve">used </w:t>
      </w:r>
      <w:r w:rsidR="00644EB2">
        <w:t xml:space="preserve">to develop and </w:t>
      </w:r>
      <w:r w:rsidR="002C3155">
        <w:t>perfect championship winning teams</w:t>
      </w:r>
      <w:r>
        <w:t xml:space="preserve"> </w:t>
      </w:r>
      <w:r w:rsidR="002C3155">
        <w:t>across the country. The simulator has a very wide range of setup possibilities and parameters tha</w:t>
      </w:r>
      <w:r w:rsidR="005E1DFF">
        <w:t>t</w:t>
      </w:r>
      <w:r w:rsidR="002C3155">
        <w:t xml:space="preserve"> can be changed </w:t>
      </w:r>
      <w:r w:rsidR="005E1DFF">
        <w:t>which</w:t>
      </w:r>
      <w:r w:rsidR="002C3155">
        <w:t xml:space="preserve"> </w:t>
      </w:r>
      <w:r w:rsidR="005E1DFF">
        <w:t xml:space="preserve">makes </w:t>
      </w:r>
      <w:r w:rsidR="002C3155">
        <w:t>i</w:t>
      </w:r>
      <w:r w:rsidR="005E1DFF">
        <w:t xml:space="preserve">t </w:t>
      </w:r>
      <w:r w:rsidR="002C3155">
        <w:t>a very efficient way of testing</w:t>
      </w:r>
      <w:r>
        <w:t xml:space="preserve"> </w:t>
      </w:r>
      <w:sdt>
        <w:sdtPr>
          <w:id w:val="2101829458"/>
          <w:citation/>
        </w:sdtPr>
        <w:sdtEndPr/>
        <w:sdtContent>
          <w:r w:rsidR="002C3155">
            <w:fldChar w:fldCharType="begin"/>
          </w:r>
          <w:r w:rsidR="002C3155">
            <w:instrText xml:space="preserve"> CITATION BPS20 \l 2057 </w:instrText>
          </w:r>
          <w:r w:rsidR="002C3155">
            <w:fldChar w:fldCharType="separate"/>
          </w:r>
          <w:r w:rsidR="006F275E" w:rsidRPr="006F275E">
            <w:rPr>
              <w:noProof/>
            </w:rPr>
            <w:t>(BPSimulators, 2020)</w:t>
          </w:r>
          <w:r w:rsidR="002C3155">
            <w:fldChar w:fldCharType="end"/>
          </w:r>
        </w:sdtContent>
      </w:sdt>
      <w:r w:rsidR="002C3155">
        <w:t xml:space="preserve">. </w:t>
      </w:r>
    </w:p>
    <w:p w14:paraId="2C2667F5" w14:textId="1D2AE624" w:rsidR="003C2681" w:rsidRDefault="00285D80" w:rsidP="000E1C7D">
      <w:pPr>
        <w:pStyle w:val="Heading3"/>
        <w:spacing w:line="360" w:lineRule="auto"/>
      </w:pPr>
      <w:bookmarkStart w:id="43" w:name="_Toc39418787"/>
      <w:r>
        <w:t>5</w:t>
      </w:r>
      <w:r w:rsidR="00313B04">
        <w:t xml:space="preserve">.1.5) </w:t>
      </w:r>
      <w:r w:rsidR="000E1C7D">
        <w:t>Bob’s Track Builder Pro</w:t>
      </w:r>
      <w:bookmarkEnd w:id="43"/>
    </w:p>
    <w:p w14:paraId="6E12A279" w14:textId="704FD472" w:rsidR="000E1C7D" w:rsidRPr="000E1C7D" w:rsidRDefault="003F6709" w:rsidP="003F6709">
      <w:pPr>
        <w:spacing w:line="360" w:lineRule="auto"/>
      </w:pPr>
      <w:r>
        <w:t xml:space="preserve">This product allows the user to create and mesh tracks that can then be downloaded onto different software’s to be used </w:t>
      </w:r>
      <w:sdt>
        <w:sdtPr>
          <w:id w:val="-931357099"/>
          <w:citation/>
        </w:sdtPr>
        <w:sdtEndPr/>
        <w:sdtContent>
          <w:r>
            <w:fldChar w:fldCharType="begin"/>
          </w:r>
          <w:r>
            <w:instrText xml:space="preserve"> CITATION Bre19 \l 2057 </w:instrText>
          </w:r>
          <w:r>
            <w:fldChar w:fldCharType="separate"/>
          </w:r>
          <w:r w:rsidR="006F275E" w:rsidRPr="006F275E">
            <w:rPr>
              <w:noProof/>
            </w:rPr>
            <w:t>(Pywell, 2019)</w:t>
          </w:r>
          <w:r>
            <w:fldChar w:fldCharType="end"/>
          </w:r>
        </w:sdtContent>
      </w:sdt>
      <w:r>
        <w:t xml:space="preserve">. For the double lane change </w:t>
      </w:r>
      <w:r w:rsidR="009D08F3">
        <w:t>manoeuvre,</w:t>
      </w:r>
      <w:r>
        <w:t xml:space="preserve"> a circuit was built with cones set out at the right distances, replicating the ISO 3888 diagram that can be seen belo</w:t>
      </w:r>
      <w:r w:rsidR="009D08F3">
        <w:t>w</w:t>
      </w:r>
      <w:r w:rsidR="00B62B52">
        <w:t xml:space="preserve"> </w:t>
      </w:r>
      <w:sdt>
        <w:sdtPr>
          <w:id w:val="-465893679"/>
          <w:citation/>
        </w:sdtPr>
        <w:sdtEndPr/>
        <w:sdtContent>
          <w:r w:rsidR="00B62B52">
            <w:fldChar w:fldCharType="begin"/>
          </w:r>
          <w:r w:rsidR="00B62B52">
            <w:instrText xml:space="preserve">CITATION BSI11 \l 2057 </w:instrText>
          </w:r>
          <w:r w:rsidR="00B62B52">
            <w:fldChar w:fldCharType="separate"/>
          </w:r>
          <w:r w:rsidR="006F275E" w:rsidRPr="006F275E">
            <w:rPr>
              <w:noProof/>
            </w:rPr>
            <w:t>(BSI, 2011)</w:t>
          </w:r>
          <w:r w:rsidR="00B62B52">
            <w:fldChar w:fldCharType="end"/>
          </w:r>
        </w:sdtContent>
      </w:sdt>
      <w:r w:rsidR="009D08F3">
        <w:t xml:space="preserve">. </w:t>
      </w:r>
      <w:r>
        <w:t xml:space="preserve">   </w:t>
      </w:r>
    </w:p>
    <w:p w14:paraId="0DC55E22" w14:textId="512C7F64" w:rsidR="000E1C7D" w:rsidRPr="000E1C7D" w:rsidRDefault="00B62B52" w:rsidP="003F6709">
      <w:pPr>
        <w:spacing w:line="360" w:lineRule="auto"/>
      </w:pPr>
      <w:r>
        <w:rPr>
          <w:noProof/>
        </w:rPr>
        <w:drawing>
          <wp:anchor distT="0" distB="0" distL="114300" distR="114300" simplePos="0" relativeHeight="251756544" behindDoc="0" locked="0" layoutInCell="1" allowOverlap="1" wp14:anchorId="5B431F3D" wp14:editId="20F74F57">
            <wp:simplePos x="0" y="0"/>
            <wp:positionH relativeFrom="margin">
              <wp:align>center</wp:align>
            </wp:positionH>
            <wp:positionV relativeFrom="paragraph">
              <wp:posOffset>10795</wp:posOffset>
            </wp:positionV>
            <wp:extent cx="3604895" cy="1931670"/>
            <wp:effectExtent l="0" t="0" r="0" b="0"/>
            <wp:wrapSquare wrapText="bothSides"/>
            <wp:docPr id="198" name="Picture 198" descr="A picture containing appli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Screen Shot 2020-03-07 at 15.31.44.png"/>
                    <pic:cNvPicPr/>
                  </pic:nvPicPr>
                  <pic:blipFill>
                    <a:blip r:embed="rId56" cstate="print">
                      <a:extLst>
                        <a:ext uri="{28A0092B-C50C-407E-A947-70E740481C1C}">
                          <a14:useLocalDpi xmlns:a14="http://schemas.microsoft.com/office/drawing/2010/main" val="0"/>
                        </a:ext>
                      </a:extLst>
                    </a:blip>
                    <a:stretch>
                      <a:fillRect/>
                    </a:stretch>
                  </pic:blipFill>
                  <pic:spPr>
                    <a:xfrm>
                      <a:off x="0" y="0"/>
                      <a:ext cx="3604895" cy="1931670"/>
                    </a:xfrm>
                    <a:prstGeom prst="rect">
                      <a:avLst/>
                    </a:prstGeom>
                  </pic:spPr>
                </pic:pic>
              </a:graphicData>
            </a:graphic>
            <wp14:sizeRelH relativeFrom="margin">
              <wp14:pctWidth>0</wp14:pctWidth>
            </wp14:sizeRelH>
            <wp14:sizeRelV relativeFrom="margin">
              <wp14:pctHeight>0</wp14:pctHeight>
            </wp14:sizeRelV>
          </wp:anchor>
        </w:drawing>
      </w:r>
    </w:p>
    <w:p w14:paraId="61AAED4E" w14:textId="68354EDC" w:rsidR="003C2681" w:rsidRDefault="003C2681" w:rsidP="003F6709">
      <w:pPr>
        <w:spacing w:line="360" w:lineRule="auto"/>
      </w:pPr>
    </w:p>
    <w:p w14:paraId="4EA618FB" w14:textId="32C55810" w:rsidR="003C2681" w:rsidRDefault="003C2681" w:rsidP="003F6709">
      <w:pPr>
        <w:spacing w:line="360" w:lineRule="auto"/>
      </w:pPr>
    </w:p>
    <w:p w14:paraId="40BDDB68" w14:textId="6D771E24" w:rsidR="003C2681" w:rsidRDefault="003C2681" w:rsidP="003F6709">
      <w:pPr>
        <w:spacing w:line="360" w:lineRule="auto"/>
      </w:pPr>
    </w:p>
    <w:p w14:paraId="1031BCC4" w14:textId="2C622603" w:rsidR="003C2681" w:rsidRDefault="003C2681" w:rsidP="003F6709">
      <w:pPr>
        <w:spacing w:line="360" w:lineRule="auto"/>
      </w:pPr>
    </w:p>
    <w:p w14:paraId="6D277188" w14:textId="353AC211" w:rsidR="003C2681" w:rsidRDefault="003C2681" w:rsidP="003F6709">
      <w:pPr>
        <w:spacing w:line="360" w:lineRule="auto"/>
      </w:pPr>
    </w:p>
    <w:p w14:paraId="0BAD6CD2" w14:textId="331FF439" w:rsidR="003C2681" w:rsidRDefault="00B62B52" w:rsidP="00BC3334">
      <w:pPr>
        <w:spacing w:line="360" w:lineRule="auto"/>
      </w:pPr>
      <w:r>
        <w:rPr>
          <w:noProof/>
        </w:rPr>
        <mc:AlternateContent>
          <mc:Choice Requires="wps">
            <w:drawing>
              <wp:anchor distT="0" distB="0" distL="114300" distR="114300" simplePos="0" relativeHeight="251758592" behindDoc="0" locked="0" layoutInCell="1" allowOverlap="1" wp14:anchorId="063C76B5" wp14:editId="42BA0429">
                <wp:simplePos x="0" y="0"/>
                <wp:positionH relativeFrom="column">
                  <wp:posOffset>1089025</wp:posOffset>
                </wp:positionH>
                <wp:positionV relativeFrom="paragraph">
                  <wp:posOffset>5080</wp:posOffset>
                </wp:positionV>
                <wp:extent cx="3243580" cy="635"/>
                <wp:effectExtent l="0" t="0" r="0" b="0"/>
                <wp:wrapSquare wrapText="bothSides"/>
                <wp:docPr id="199" name="Text Box 199"/>
                <wp:cNvGraphicFramePr/>
                <a:graphic xmlns:a="http://schemas.openxmlformats.org/drawingml/2006/main">
                  <a:graphicData uri="http://schemas.microsoft.com/office/word/2010/wordprocessingShape">
                    <wps:wsp>
                      <wps:cNvSpPr txBox="1"/>
                      <wps:spPr>
                        <a:xfrm>
                          <a:off x="0" y="0"/>
                          <a:ext cx="3243580" cy="635"/>
                        </a:xfrm>
                        <a:prstGeom prst="rect">
                          <a:avLst/>
                        </a:prstGeom>
                        <a:solidFill>
                          <a:prstClr val="white"/>
                        </a:solidFill>
                        <a:ln>
                          <a:noFill/>
                        </a:ln>
                      </wps:spPr>
                      <wps:txbx>
                        <w:txbxContent>
                          <w:p w14:paraId="47EB6E23" w14:textId="272DBAE7" w:rsidR="009E5C7A" w:rsidRPr="00681FC8" w:rsidRDefault="009E5C7A" w:rsidP="00B62B52">
                            <w:pPr>
                              <w:pStyle w:val="Caption"/>
                              <w:rPr>
                                <w:noProof/>
                              </w:rPr>
                            </w:pPr>
                            <w:bookmarkStart w:id="44" w:name="_Toc39418723"/>
                            <w:r>
                              <w:t xml:space="preserve">Figure </w:t>
                            </w:r>
                            <w:r w:rsidR="009C5CBA">
                              <w:fldChar w:fldCharType="begin"/>
                            </w:r>
                            <w:r w:rsidR="009C5CBA">
                              <w:instrText xml:space="preserve"> SEQ Figure \* ARABIC </w:instrText>
                            </w:r>
                            <w:r w:rsidR="009C5CBA">
                              <w:fldChar w:fldCharType="separate"/>
                            </w:r>
                            <w:r>
                              <w:rPr>
                                <w:noProof/>
                              </w:rPr>
                              <w:t>7</w:t>
                            </w:r>
                            <w:r w:rsidR="009C5CBA">
                              <w:rPr>
                                <w:noProof/>
                              </w:rPr>
                              <w:fldChar w:fldCharType="end"/>
                            </w:r>
                            <w:r>
                              <w:t xml:space="preserve"> - Lane change manoeuvre dimensioning (ISO 3888, 2011)</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63C76B5" id="Text Box 199" o:spid="_x0000_s1032" type="#_x0000_t202" style="position:absolute;margin-left:85.75pt;margin-top:.4pt;width:255.4pt;height:.05pt;z-index:2517585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" stroked="f">
                <v:textbox style="mso-fit-shape-to-text:t" inset="0,0,0,0">
                  <w:txbxContent>
                    <w:p w14:paraId="47EB6E23" w14:textId="272DBAE7" w:rsidR="009E5C7A" w:rsidRPr="00681FC8" w:rsidRDefault="009E5C7A" w:rsidP="00B62B52">
                      <w:pPr>
                        <w:pStyle w:val="Caption"/>
                        <w:rPr>
                          <w:noProof/>
                        </w:rPr>
                      </w:pPr>
                      <w:bookmarkStart w:id="45" w:name="_Toc39418723"/>
                      <w:r>
                        <w:t xml:space="preserve">Figure </w:t>
                      </w:r>
                      <w:r w:rsidR="009C5CBA">
                        <w:fldChar w:fldCharType="begin"/>
                      </w:r>
                      <w:r w:rsidR="009C5CBA">
                        <w:instrText xml:space="preserve"> SEQ Figure \* ARABIC </w:instrText>
                      </w:r>
                      <w:r w:rsidR="009C5CBA">
                        <w:fldChar w:fldCharType="separate"/>
                      </w:r>
                      <w:r>
                        <w:rPr>
                          <w:noProof/>
                        </w:rPr>
                        <w:t>7</w:t>
                      </w:r>
                      <w:r w:rsidR="009C5CBA">
                        <w:rPr>
                          <w:noProof/>
                        </w:rPr>
                        <w:fldChar w:fldCharType="end"/>
                      </w:r>
                      <w:r>
                        <w:t xml:space="preserve"> - Lane change manoeuvre dimensioning (ISO 3888, 2011)</w:t>
                      </w:r>
                      <w:bookmarkEnd w:id="45"/>
                    </w:p>
                  </w:txbxContent>
                </v:textbox>
                <w10:wrap type="square"/>
              </v:shape>
            </w:pict>
          </mc:Fallback>
        </mc:AlternateContent>
      </w:r>
    </w:p>
    <w:p w14:paraId="4D9BB01E" w14:textId="78FF1466" w:rsidR="003C2681" w:rsidRDefault="003C2681" w:rsidP="00BC3334">
      <w:pPr>
        <w:spacing w:line="360" w:lineRule="auto"/>
      </w:pPr>
    </w:p>
    <w:p w14:paraId="57645B51" w14:textId="4DAFFC86" w:rsidR="00DE08D6" w:rsidRDefault="00285D80" w:rsidP="001E61EF">
      <w:pPr>
        <w:pStyle w:val="Heading2"/>
        <w:spacing w:line="360" w:lineRule="auto"/>
      </w:pPr>
      <w:bookmarkStart w:id="46" w:name="_Toc39418788"/>
      <w:r>
        <w:lastRenderedPageBreak/>
        <w:t>5</w:t>
      </w:r>
      <w:r w:rsidR="00C15E9B">
        <w:t xml:space="preserve">.2) </w:t>
      </w:r>
      <w:r w:rsidR="001E61EF">
        <w:t>Steady state Analysis</w:t>
      </w:r>
      <w:bookmarkEnd w:id="46"/>
    </w:p>
    <w:p w14:paraId="25A6D2FC" w14:textId="7E2522C4" w:rsidR="00DE08D6" w:rsidRDefault="005435DD" w:rsidP="005435DD">
      <w:pPr>
        <w:spacing w:line="360" w:lineRule="auto"/>
      </w:pPr>
      <w:r>
        <w:t xml:space="preserve">Enabling </w:t>
      </w:r>
      <w:r w:rsidR="005E1DFF">
        <w:t>the project</w:t>
      </w:r>
      <w:r>
        <w:t xml:space="preserve"> to analyse the understeer / oversteer channel</w:t>
      </w:r>
      <w:r w:rsidR="005E1DFF">
        <w:t>,</w:t>
      </w:r>
      <w:r>
        <w:t xml:space="preserve"> a steady state cornering test needed to be conducted for both the Sports 2000 and GP2 vehicles. The first step of this phase was to conduct a 360 degree </w:t>
      </w:r>
      <w:r w:rsidR="00A93C44">
        <w:t xml:space="preserve">turn on the skid pad built into the simulator. The vehicle is driven around </w:t>
      </w:r>
      <w:r w:rsidR="00161BF5">
        <w:t xml:space="preserve">at a constant </w:t>
      </w:r>
      <w:r w:rsidR="00A35C2B">
        <w:t xml:space="preserve">speed with the same constant steering wheel percentage </w:t>
      </w:r>
      <w:r w:rsidR="005E1DFF">
        <w:t xml:space="preserve">input </w:t>
      </w:r>
      <w:r w:rsidR="00A35C2B">
        <w:t>where the lateral acceleration should be minimal</w:t>
      </w:r>
      <w:r w:rsidR="005E1DFF">
        <w:t>,</w:t>
      </w:r>
      <w:r w:rsidR="00A35C2B">
        <w:t xml:space="preserve"> suggesting that the vehicle is balanced. </w:t>
      </w:r>
      <w:proofErr w:type="spellStart"/>
      <w:r w:rsidR="00A35C2B">
        <w:t>Crolla</w:t>
      </w:r>
      <w:proofErr w:type="spellEnd"/>
      <w:r w:rsidR="00A35C2B">
        <w:t xml:space="preserve"> (2000) s</w:t>
      </w:r>
      <w:r w:rsidR="009B048A">
        <w:t>tates that</w:t>
      </w:r>
      <w:r w:rsidR="00A35C2B">
        <w:t xml:space="preserve"> the vehicle needs to ‘settle down to its steady state at a certain forward velocity after a steering input has been applied’ </w:t>
      </w:r>
      <w:sdt>
        <w:sdtPr>
          <w:id w:val="-1125154713"/>
          <w:citation/>
        </w:sdtPr>
        <w:sdtEndPr/>
        <w:sdtContent>
          <w:r w:rsidR="00A35C2B">
            <w:fldChar w:fldCharType="begin"/>
          </w:r>
          <w:r w:rsidR="00A35C2B">
            <w:instrText xml:space="preserve"> CITATION Dav00 \l 2057 </w:instrText>
          </w:r>
          <w:r w:rsidR="00A35C2B">
            <w:fldChar w:fldCharType="separate"/>
          </w:r>
          <w:r w:rsidR="006F275E" w:rsidRPr="006F275E">
            <w:rPr>
              <w:noProof/>
            </w:rPr>
            <w:t>(Crolla, 2000)</w:t>
          </w:r>
          <w:r w:rsidR="00A35C2B">
            <w:fldChar w:fldCharType="end"/>
          </w:r>
        </w:sdtContent>
      </w:sdt>
      <w:r w:rsidR="00A35C2B">
        <w:t xml:space="preserve">. </w:t>
      </w:r>
    </w:p>
    <w:p w14:paraId="408FA29A" w14:textId="71B3AC11" w:rsidR="009B048A" w:rsidRDefault="00D51764" w:rsidP="005435DD">
      <w:pPr>
        <w:spacing w:line="360" w:lineRule="auto"/>
      </w:pPr>
      <w:r>
        <w:rPr>
          <w:noProof/>
        </w:rPr>
        <mc:AlternateContent>
          <mc:Choice Requires="wps">
            <w:drawing>
              <wp:anchor distT="0" distB="0" distL="114300" distR="114300" simplePos="0" relativeHeight="251712512" behindDoc="0" locked="0" layoutInCell="1" allowOverlap="1" wp14:anchorId="4B6B0065" wp14:editId="2459366D">
                <wp:simplePos x="0" y="0"/>
                <wp:positionH relativeFrom="column">
                  <wp:posOffset>208280</wp:posOffset>
                </wp:positionH>
                <wp:positionV relativeFrom="paragraph">
                  <wp:posOffset>3726815</wp:posOffset>
                </wp:positionV>
                <wp:extent cx="5314950" cy="635"/>
                <wp:effectExtent l="0" t="0" r="0" b="0"/>
                <wp:wrapSquare wrapText="bothSides"/>
                <wp:docPr id="47" name="Text Box 47"/>
                <wp:cNvGraphicFramePr/>
                <a:graphic xmlns:a="http://schemas.openxmlformats.org/drawingml/2006/main">
                  <a:graphicData uri="http://schemas.microsoft.com/office/word/2010/wordprocessingShape">
                    <wps:wsp>
                      <wps:cNvSpPr txBox="1"/>
                      <wps:spPr>
                        <a:xfrm>
                          <a:off x="0" y="0"/>
                          <a:ext cx="5314950" cy="635"/>
                        </a:xfrm>
                        <a:prstGeom prst="rect">
                          <a:avLst/>
                        </a:prstGeom>
                        <a:solidFill>
                          <a:prstClr val="white"/>
                        </a:solidFill>
                        <a:ln>
                          <a:noFill/>
                        </a:ln>
                      </wps:spPr>
                      <wps:txbx>
                        <w:txbxContent>
                          <w:p w14:paraId="7856AB2E" w14:textId="0F31F02C" w:rsidR="009E5C7A" w:rsidRPr="00F16441" w:rsidRDefault="009E5C7A" w:rsidP="00D51764">
                            <w:pPr>
                              <w:pStyle w:val="Caption"/>
                              <w:rPr>
                                <w:noProof/>
                              </w:rPr>
                            </w:pPr>
                            <w:bookmarkStart w:id="47" w:name="_Toc39418724"/>
                            <w:r>
                              <w:t xml:space="preserve">Figure </w:t>
                            </w:r>
                            <w:r w:rsidR="009C5CBA">
                              <w:fldChar w:fldCharType="begin"/>
                            </w:r>
                            <w:r w:rsidR="009C5CBA">
                              <w:instrText xml:space="preserve"> SEQ Figure \* ARABIC </w:instrText>
                            </w:r>
                            <w:r w:rsidR="009C5CBA">
                              <w:fldChar w:fldCharType="separate"/>
                            </w:r>
                            <w:r>
                              <w:rPr>
                                <w:noProof/>
                              </w:rPr>
                              <w:t>8</w:t>
                            </w:r>
                            <w:r w:rsidR="009C5CBA">
                              <w:rPr>
                                <w:noProof/>
                              </w:rPr>
                              <w:fldChar w:fldCharType="end"/>
                            </w:r>
                            <w:r>
                              <w:t xml:space="preserve"> - Math channels on Motec (Deion Atkinson, 2020)</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6B0065" id="Text Box 47" o:spid="_x0000_s1033" type="#_x0000_t202" style="position:absolute;margin-left:16.4pt;margin-top:293.45pt;width:418.5pt;height:.0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" stroked="f">
                <v:textbox style="mso-fit-shape-to-text:t" inset="0,0,0,0">
                  <w:txbxContent>
                    <w:p w14:paraId="7856AB2E" w14:textId="0F31F02C" w:rsidR="009E5C7A" w:rsidRPr="00F16441" w:rsidRDefault="009E5C7A" w:rsidP="00D51764">
                      <w:pPr>
                        <w:pStyle w:val="Caption"/>
                        <w:rPr>
                          <w:noProof/>
                        </w:rPr>
                      </w:pPr>
                      <w:bookmarkStart w:id="48" w:name="_Toc39418724"/>
                      <w:r>
                        <w:t xml:space="preserve">Figure </w:t>
                      </w:r>
                      <w:r w:rsidR="009C5CBA">
                        <w:fldChar w:fldCharType="begin"/>
                      </w:r>
                      <w:r w:rsidR="009C5CBA">
                        <w:instrText xml:space="preserve"> SEQ Figure \* ARABIC </w:instrText>
                      </w:r>
                      <w:r w:rsidR="009C5CBA">
                        <w:fldChar w:fldCharType="separate"/>
                      </w:r>
                      <w:r>
                        <w:rPr>
                          <w:noProof/>
                        </w:rPr>
                        <w:t>8</w:t>
                      </w:r>
                      <w:r w:rsidR="009C5CBA">
                        <w:rPr>
                          <w:noProof/>
                        </w:rPr>
                        <w:fldChar w:fldCharType="end"/>
                      </w:r>
                      <w:r>
                        <w:t xml:space="preserve"> - Math channels on Motec (Deion Atkinson, 2020)</w:t>
                      </w:r>
                      <w:bookmarkEnd w:id="48"/>
                    </w:p>
                  </w:txbxContent>
                </v:textbox>
                <w10:wrap type="square"/>
              </v:shape>
            </w:pict>
          </mc:Fallback>
        </mc:AlternateContent>
      </w:r>
      <w:r w:rsidR="00772658">
        <w:rPr>
          <w:noProof/>
        </w:rPr>
        <w:drawing>
          <wp:anchor distT="0" distB="0" distL="114300" distR="114300" simplePos="0" relativeHeight="251693056" behindDoc="0" locked="0" layoutInCell="1" allowOverlap="1" wp14:anchorId="08D04AD5" wp14:editId="12518C61">
            <wp:simplePos x="0" y="0"/>
            <wp:positionH relativeFrom="margin">
              <wp:align>center</wp:align>
            </wp:positionH>
            <wp:positionV relativeFrom="paragraph">
              <wp:posOffset>1104900</wp:posOffset>
            </wp:positionV>
            <wp:extent cx="5314950" cy="2564765"/>
            <wp:effectExtent l="0" t="0" r="0" b="6985"/>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57">
                      <a:extLst>
                        <a:ext uri="{28A0092B-C50C-407E-A947-70E740481C1C}">
                          <a14:useLocalDpi xmlns:a14="http://schemas.microsoft.com/office/drawing/2010/main" val="0"/>
                        </a:ext>
                      </a:extLst>
                    </a:blip>
                    <a:srcRect l="25167" t="9527" r="12333" b="41736"/>
                    <a:stretch/>
                  </pic:blipFill>
                  <pic:spPr bwMode="auto">
                    <a:xfrm>
                      <a:off x="0" y="0"/>
                      <a:ext cx="5314950" cy="25647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B048A">
        <w:t xml:space="preserve">Once the vehicle has been tested on the skid pad the next step is to upload the data onto </w:t>
      </w:r>
      <w:proofErr w:type="spellStart"/>
      <w:r w:rsidR="009B048A">
        <w:t>Motec</w:t>
      </w:r>
      <w:proofErr w:type="spellEnd"/>
      <w:r w:rsidR="00772658">
        <w:t>. As can be seen in the figure below</w:t>
      </w:r>
      <w:r w:rsidR="005E1DFF">
        <w:t>,</w:t>
      </w:r>
      <w:r w:rsidR="00772658">
        <w:t xml:space="preserve"> the math channels created are to predict the understeer and oversteer. The first channel needs to be the corner radius and from here, the Ackerman can be predicted prior to the Ackerman Angle. </w:t>
      </w:r>
    </w:p>
    <w:p w14:paraId="64AC8B56" w14:textId="7E6A18AA" w:rsidR="00DE08D6" w:rsidRDefault="00DE08D6" w:rsidP="00BC3334">
      <w:pPr>
        <w:spacing w:line="360" w:lineRule="auto"/>
      </w:pPr>
    </w:p>
    <w:p w14:paraId="6B7841CE" w14:textId="0B70058D" w:rsidR="00DE08D6" w:rsidRDefault="00772658" w:rsidP="00BC3334">
      <w:pPr>
        <w:spacing w:line="360" w:lineRule="auto"/>
      </w:pPr>
      <w:r>
        <w:t xml:space="preserve">Once these parameters are calculated the next step is to analyse the data on </w:t>
      </w:r>
      <w:proofErr w:type="spellStart"/>
      <w:r>
        <w:t>Motec</w:t>
      </w:r>
      <w:proofErr w:type="spellEnd"/>
      <w:r>
        <w:t xml:space="preserve"> and find the ideal steering input and lateral acceleration value, from here the understeer and </w:t>
      </w:r>
      <w:r w:rsidR="00015AF8">
        <w:t>oversteer can be predicted using the equations below</w:t>
      </w:r>
      <w:r>
        <w:t>;</w:t>
      </w:r>
    </w:p>
    <w:p w14:paraId="0DBBCC39" w14:textId="5C82058D" w:rsidR="00772658" w:rsidRDefault="00772658" w:rsidP="00BC3334">
      <w:pPr>
        <w:spacing w:line="360" w:lineRule="auto"/>
      </w:pPr>
      <m:oMathPara>
        <m:oMath>
          <m:r>
            <w:rPr>
              <w:rFonts w:ascii="Cambria Math" w:hAnsi="Cambria Math"/>
            </w:rPr>
            <m:t xml:space="preserve">Theoretical Steering Percentage=Ackerman Angle </m:t>
          </m:r>
          <m:d>
            <m:dPr>
              <m:ctrlPr>
                <w:rPr>
                  <w:rFonts w:ascii="Cambria Math" w:hAnsi="Cambria Math"/>
                  <w:i/>
                </w:rPr>
              </m:ctrlPr>
            </m:dPr>
            <m:e>
              <m:r>
                <w:rPr>
                  <w:rFonts w:ascii="Cambria Math" w:hAnsi="Cambria Math"/>
                </w:rPr>
                <m:t>rad</m:t>
              </m:r>
            </m:e>
          </m:d>
          <m:r>
            <w:rPr>
              <w:rFonts w:ascii="Cambria Math" w:hAnsi="Cambria Math"/>
            </w:rPr>
            <m:t xml:space="preserve"> x (</m:t>
          </m:r>
          <m:f>
            <m:fPr>
              <m:ctrlPr>
                <w:rPr>
                  <w:rFonts w:ascii="Cambria Math" w:hAnsi="Cambria Math"/>
                  <w:i/>
                </w:rPr>
              </m:ctrlPr>
            </m:fPr>
            <m:num>
              <m:r>
                <w:rPr>
                  <w:rFonts w:ascii="Cambria Math" w:hAnsi="Cambria Math"/>
                </w:rPr>
                <m:t>Steering Percentage</m:t>
              </m:r>
            </m:num>
            <m:den>
              <m:r>
                <w:rPr>
                  <w:rFonts w:ascii="Cambria Math" w:hAnsi="Cambria Math"/>
                </w:rPr>
                <m:t>Lateral Acceleration</m:t>
              </m:r>
            </m:den>
          </m:f>
          <m:r>
            <w:rPr>
              <w:rFonts w:ascii="Cambria Math" w:hAnsi="Cambria Math"/>
            </w:rPr>
            <m:t>)</m:t>
          </m:r>
        </m:oMath>
      </m:oMathPara>
    </w:p>
    <w:p w14:paraId="20B4F487" w14:textId="76C555CA" w:rsidR="00DE08D6" w:rsidRDefault="00015AF8" w:rsidP="00BC3334">
      <w:pPr>
        <w:spacing w:line="360" w:lineRule="auto"/>
      </w:pPr>
      <m:oMathPara>
        <m:oMath>
          <m:r>
            <w:rPr>
              <w:rFonts w:ascii="Cambria Math" w:hAnsi="Cambria Math"/>
            </w:rPr>
            <m:t xml:space="preserve">Theoretical Steering Percentage=Ackerman Angle </m:t>
          </m:r>
          <m:d>
            <m:dPr>
              <m:ctrlPr>
                <w:rPr>
                  <w:rFonts w:ascii="Cambria Math" w:hAnsi="Cambria Math"/>
                  <w:i/>
                </w:rPr>
              </m:ctrlPr>
            </m:dPr>
            <m:e>
              <m:r>
                <w:rPr>
                  <w:rFonts w:ascii="Cambria Math" w:hAnsi="Cambria Math"/>
                </w:rPr>
                <m:t>rad</m:t>
              </m:r>
            </m:e>
          </m:d>
          <m:r>
            <w:rPr>
              <w:rFonts w:ascii="Cambria Math" w:hAnsi="Cambria Math"/>
            </w:rPr>
            <m:t xml:space="preserve"> x (</m:t>
          </m:r>
          <m:f>
            <m:fPr>
              <m:ctrlPr>
                <w:rPr>
                  <w:rFonts w:ascii="Cambria Math" w:hAnsi="Cambria Math"/>
                  <w:i/>
                </w:rPr>
              </m:ctrlPr>
            </m:fPr>
            <m:num>
              <m:r>
                <w:rPr>
                  <w:rFonts w:ascii="Cambria Math" w:hAnsi="Cambria Math"/>
                </w:rPr>
                <m:t>-28.46</m:t>
              </m:r>
            </m:num>
            <m:den>
              <m:r>
                <w:rPr>
                  <w:rFonts w:ascii="Cambria Math" w:hAnsi="Cambria Math"/>
                </w:rPr>
                <m:t>0.0994</m:t>
              </m:r>
            </m:den>
          </m:f>
          <m:r>
            <w:rPr>
              <w:rFonts w:ascii="Cambria Math" w:hAnsi="Cambria Math"/>
            </w:rPr>
            <m:t>)</m:t>
          </m:r>
        </m:oMath>
      </m:oMathPara>
    </w:p>
    <w:p w14:paraId="30939116" w14:textId="0B791A27" w:rsidR="00DE08D6" w:rsidRDefault="00DE08D6" w:rsidP="00BC3334">
      <w:pPr>
        <w:spacing w:line="360" w:lineRule="auto"/>
      </w:pPr>
    </w:p>
    <w:p w14:paraId="3FECEFB5" w14:textId="7FB4CCAA" w:rsidR="00015AF8" w:rsidRDefault="00015AF8" w:rsidP="00BC3334">
      <w:pPr>
        <w:spacing w:line="360" w:lineRule="auto"/>
      </w:pPr>
    </w:p>
    <w:p w14:paraId="561C94C3" w14:textId="19125B8B" w:rsidR="00015AF8" w:rsidRDefault="00015AF8" w:rsidP="00BC3334">
      <w:pPr>
        <w:spacing w:line="360" w:lineRule="auto"/>
      </w:pPr>
      <m:oMathPara>
        <m:oMath>
          <m:r>
            <w:rPr>
              <w:rFonts w:ascii="Cambria Math" w:hAnsi="Cambria Math"/>
            </w:rPr>
            <m:t>Understeer=Absolute</m:t>
          </m:r>
          <m:d>
            <m:dPr>
              <m:ctrlPr>
                <w:rPr>
                  <w:rFonts w:ascii="Cambria Math" w:hAnsi="Cambria Math"/>
                  <w:i/>
                </w:rPr>
              </m:ctrlPr>
            </m:dPr>
            <m:e>
              <m:r>
                <w:rPr>
                  <w:rFonts w:ascii="Cambria Math" w:hAnsi="Cambria Math"/>
                </w:rPr>
                <m:t>Steering Pct</m:t>
              </m:r>
            </m:e>
          </m:d>
          <m:r>
            <w:rPr>
              <w:rFonts w:ascii="Cambria Math" w:hAnsi="Cambria Math"/>
            </w:rPr>
            <m:t>-Absolute(Theroetical Steering Pct)</m:t>
          </m:r>
        </m:oMath>
      </m:oMathPara>
    </w:p>
    <w:p w14:paraId="18D9D96B" w14:textId="7C7F16DD" w:rsidR="00DE08D6" w:rsidRDefault="009C5CBA" w:rsidP="00015AF8">
      <w:pPr>
        <w:spacing w:line="360" w:lineRule="auto"/>
        <w:jc w:val="center"/>
      </w:pPr>
      <w:sdt>
        <w:sdtPr>
          <w:id w:val="1920829442"/>
          <w:citation/>
        </w:sdtPr>
        <w:sdtEndPr/>
        <w:sdtContent>
          <w:r w:rsidR="00015AF8">
            <w:fldChar w:fldCharType="begin"/>
          </w:r>
          <w:r w:rsidR="00015AF8">
            <w:instrText xml:space="preserve"> CITATION Tim19 \l 2057 </w:instrText>
          </w:r>
          <w:r w:rsidR="00015AF8">
            <w:fldChar w:fldCharType="separate"/>
          </w:r>
          <w:r w:rsidR="006F275E" w:rsidRPr="006F275E">
            <w:rPr>
              <w:noProof/>
            </w:rPr>
            <w:t>(Tudor, 2019)</w:t>
          </w:r>
          <w:r w:rsidR="00015AF8">
            <w:fldChar w:fldCharType="end"/>
          </w:r>
        </w:sdtContent>
      </w:sdt>
    </w:p>
    <w:p w14:paraId="01200563" w14:textId="093416B4" w:rsidR="003C2681" w:rsidRDefault="00015AF8" w:rsidP="00BC3334">
      <w:pPr>
        <w:spacing w:line="360" w:lineRule="auto"/>
      </w:pPr>
      <w:r>
        <w:t xml:space="preserve">Because the </w:t>
      </w:r>
      <w:r w:rsidR="00140A1D">
        <w:t>understeer equation is the steering percentage take away the theoretical steering percentage</w:t>
      </w:r>
      <w:r w:rsidR="005E1DFF">
        <w:t>,</w:t>
      </w:r>
      <w:r w:rsidR="00140A1D">
        <w:t xml:space="preserve"> </w:t>
      </w:r>
      <w:r w:rsidR="005E1DFF">
        <w:t xml:space="preserve">the understeer values will be positive and oversteer will be negative. </w:t>
      </w:r>
      <w:r w:rsidR="00140A1D">
        <w:t xml:space="preserve"> </w:t>
      </w:r>
    </w:p>
    <w:p w14:paraId="3BB444CF" w14:textId="0DC08E19" w:rsidR="00140A1D" w:rsidRDefault="00140A1D" w:rsidP="00BC3334">
      <w:pPr>
        <w:spacing w:line="360" w:lineRule="auto"/>
      </w:pPr>
    </w:p>
    <w:p w14:paraId="2F1800D7" w14:textId="46E514F1" w:rsidR="00140A1D" w:rsidRDefault="00140A1D" w:rsidP="00BC3334">
      <w:pPr>
        <w:spacing w:line="360" w:lineRule="auto"/>
      </w:pPr>
    </w:p>
    <w:p w14:paraId="5D613D69" w14:textId="767DD981" w:rsidR="00140A1D" w:rsidRDefault="00140A1D" w:rsidP="00BC3334">
      <w:pPr>
        <w:spacing w:line="360" w:lineRule="auto"/>
      </w:pPr>
    </w:p>
    <w:p w14:paraId="550E2D70" w14:textId="1BF1FA08" w:rsidR="00140A1D" w:rsidRDefault="00140A1D" w:rsidP="00BC3334">
      <w:pPr>
        <w:spacing w:line="360" w:lineRule="auto"/>
      </w:pPr>
    </w:p>
    <w:p w14:paraId="2D11BE4E" w14:textId="1CBE6F0F" w:rsidR="00140A1D" w:rsidRDefault="00140A1D" w:rsidP="00BC3334">
      <w:pPr>
        <w:spacing w:line="360" w:lineRule="auto"/>
      </w:pPr>
    </w:p>
    <w:p w14:paraId="50B7592E" w14:textId="24E52589" w:rsidR="00140A1D" w:rsidRDefault="00140A1D" w:rsidP="00BC3334">
      <w:pPr>
        <w:spacing w:line="360" w:lineRule="auto"/>
      </w:pPr>
    </w:p>
    <w:p w14:paraId="05DDBADC" w14:textId="26564558" w:rsidR="00140A1D" w:rsidRDefault="00140A1D" w:rsidP="00BC3334">
      <w:pPr>
        <w:spacing w:line="360" w:lineRule="auto"/>
      </w:pPr>
    </w:p>
    <w:p w14:paraId="56AEF604" w14:textId="1120E860" w:rsidR="00140A1D" w:rsidRDefault="00140A1D" w:rsidP="00BC3334">
      <w:pPr>
        <w:spacing w:line="360" w:lineRule="auto"/>
      </w:pPr>
    </w:p>
    <w:p w14:paraId="367F5416" w14:textId="4DC9A616" w:rsidR="00140A1D" w:rsidRDefault="00140A1D" w:rsidP="00BC3334">
      <w:pPr>
        <w:spacing w:line="360" w:lineRule="auto"/>
      </w:pPr>
    </w:p>
    <w:p w14:paraId="4BF56884" w14:textId="20B77795" w:rsidR="00140A1D" w:rsidRDefault="00140A1D" w:rsidP="00BC3334">
      <w:pPr>
        <w:spacing w:line="360" w:lineRule="auto"/>
      </w:pPr>
    </w:p>
    <w:p w14:paraId="39734A9F" w14:textId="17029825" w:rsidR="00140A1D" w:rsidRDefault="00140A1D" w:rsidP="00BC3334">
      <w:pPr>
        <w:spacing w:line="360" w:lineRule="auto"/>
      </w:pPr>
    </w:p>
    <w:p w14:paraId="599389DF" w14:textId="0C1D2654" w:rsidR="00140A1D" w:rsidRDefault="00140A1D" w:rsidP="00BC3334">
      <w:pPr>
        <w:spacing w:line="360" w:lineRule="auto"/>
      </w:pPr>
    </w:p>
    <w:p w14:paraId="555410B9" w14:textId="1512697E" w:rsidR="00140A1D" w:rsidRDefault="00140A1D" w:rsidP="00BC3334">
      <w:pPr>
        <w:spacing w:line="360" w:lineRule="auto"/>
      </w:pPr>
    </w:p>
    <w:p w14:paraId="7E65C9E8" w14:textId="21FFBFE5" w:rsidR="00140A1D" w:rsidRDefault="00140A1D" w:rsidP="00BC3334">
      <w:pPr>
        <w:spacing w:line="360" w:lineRule="auto"/>
      </w:pPr>
    </w:p>
    <w:p w14:paraId="6B717C58" w14:textId="7BBC3918" w:rsidR="00140A1D" w:rsidRDefault="00140A1D" w:rsidP="00BC3334">
      <w:pPr>
        <w:spacing w:line="360" w:lineRule="auto"/>
      </w:pPr>
    </w:p>
    <w:p w14:paraId="7EE75B1B" w14:textId="0C9F11B9" w:rsidR="00140A1D" w:rsidRDefault="00140A1D" w:rsidP="00BC3334">
      <w:pPr>
        <w:spacing w:line="360" w:lineRule="auto"/>
      </w:pPr>
    </w:p>
    <w:p w14:paraId="4D77A3DF" w14:textId="01D68EA9" w:rsidR="00140A1D" w:rsidRDefault="00140A1D" w:rsidP="00BC3334">
      <w:pPr>
        <w:spacing w:line="360" w:lineRule="auto"/>
      </w:pPr>
    </w:p>
    <w:p w14:paraId="1F2BAB69" w14:textId="695B8F98" w:rsidR="00140A1D" w:rsidRDefault="00140A1D" w:rsidP="00BC3334">
      <w:pPr>
        <w:spacing w:line="360" w:lineRule="auto"/>
      </w:pPr>
    </w:p>
    <w:p w14:paraId="78A0B0C1" w14:textId="77777777" w:rsidR="00140A1D" w:rsidRPr="00F54B21" w:rsidRDefault="00140A1D" w:rsidP="00BC3334">
      <w:pPr>
        <w:spacing w:line="360" w:lineRule="auto"/>
      </w:pPr>
    </w:p>
    <w:p w14:paraId="5C119DC8" w14:textId="20E3FF93" w:rsidR="00DE08D6" w:rsidRDefault="00285D80" w:rsidP="00DE08D6">
      <w:pPr>
        <w:pStyle w:val="Heading2"/>
        <w:spacing w:line="360" w:lineRule="auto"/>
      </w:pPr>
      <w:bookmarkStart w:id="49" w:name="_Toc39418789"/>
      <w:r>
        <w:lastRenderedPageBreak/>
        <w:t>5</w:t>
      </w:r>
      <w:r w:rsidR="00C15E9B">
        <w:t xml:space="preserve">.3) </w:t>
      </w:r>
      <w:r w:rsidR="00DE08D6">
        <w:t>Double Lane Change Manoeuvre – Test planning</w:t>
      </w:r>
      <w:bookmarkEnd w:id="49"/>
    </w:p>
    <w:p w14:paraId="2ADED8FD" w14:textId="1F7AFD96" w:rsidR="00DE08D6" w:rsidRDefault="00DE08D6" w:rsidP="00DE08D6">
      <w:pPr>
        <w:spacing w:line="360" w:lineRule="auto"/>
      </w:pPr>
      <w:r>
        <w:t xml:space="preserve">The double lane change manoeuvre consists of 11 tests in total, the first 9 </w:t>
      </w:r>
      <w:r w:rsidR="005617BE">
        <w:t>being</w:t>
      </w:r>
      <w:r>
        <w:t xml:space="preserve"> a combination of low speed bump and rebound and then another two tests analysing the different setups from the front </w:t>
      </w:r>
      <w:r w:rsidR="005617BE">
        <w:t>and</w:t>
      </w:r>
      <w:r>
        <w:t xml:space="preserve"> the back. The low speed coefficients are tested with the double lane change manoeuvre for the fact that the low speed damping is influenced by driver inputs and that the track on the simulator is completely flat with no kerbs</w:t>
      </w:r>
      <w:r w:rsidR="005617BE">
        <w:t>,</w:t>
      </w:r>
      <w:r>
        <w:t xml:space="preserve"> </w:t>
      </w:r>
      <w:r w:rsidR="005617BE">
        <w:t xml:space="preserve">meaning that the high speed damping will not be experienced in this scenario </w:t>
      </w:r>
      <w:sdt>
        <w:sdtPr>
          <w:id w:val="1115954892"/>
          <w:citation/>
        </w:sdtPr>
        <w:sdtEndPr/>
        <w:sdtContent>
          <w:r>
            <w:fldChar w:fldCharType="begin"/>
          </w:r>
          <w:r>
            <w:instrText xml:space="preserve"> CITATION Per18 \l 2057 </w:instrText>
          </w:r>
          <w:r>
            <w:fldChar w:fldCharType="separate"/>
          </w:r>
          <w:r w:rsidR="006F275E" w:rsidRPr="006F275E">
            <w:rPr>
              <w:noProof/>
            </w:rPr>
            <w:t>(Schroeder, 2018)</w:t>
          </w:r>
          <w:r>
            <w:fldChar w:fldCharType="end"/>
          </w:r>
        </w:sdtContent>
      </w:sdt>
      <w:r>
        <w:t>. The</w:t>
      </w:r>
      <w:r w:rsidR="00D1331B">
        <w:t xml:space="preserve"> coefficients were the available ones for the Gp2 car on the simulator and were split into 3 setups</w:t>
      </w:r>
      <w:r w:rsidR="005617BE">
        <w:t>,</w:t>
      </w:r>
      <w:r w:rsidR="00D1331B">
        <w:t xml:space="preserve"> min, mid and max. This plan was chosen for the vehicle to ensure that all extremes are tested, these are diagonal both ways across the first table, </w:t>
      </w:r>
      <w:r w:rsidR="001407DE">
        <w:t>and</w:t>
      </w:r>
      <w:r w:rsidR="00D1331B">
        <w:t xml:space="preserve"> </w:t>
      </w:r>
      <w:r w:rsidR="005617BE">
        <w:t>then assess</w:t>
      </w:r>
      <w:r w:rsidR="00D1331B">
        <w:t xml:space="preserve"> the minor differences </w:t>
      </w:r>
      <w:r w:rsidR="005617BE">
        <w:t>in between the</w:t>
      </w:r>
      <w:r w:rsidR="00D1331B">
        <w:t xml:space="preserve"> extremes (setups 2,4,6,8). </w:t>
      </w:r>
    </w:p>
    <w:p w14:paraId="668CC7F6" w14:textId="123E73D8" w:rsidR="00D51764" w:rsidRDefault="00D51764" w:rsidP="00D51764">
      <w:pPr>
        <w:pStyle w:val="Caption"/>
        <w:keepNext/>
      </w:pPr>
      <w:bookmarkStart w:id="50" w:name="_Toc39419249"/>
      <w:r>
        <w:t xml:space="preserve">Table </w:t>
      </w:r>
      <w:r w:rsidR="009C5CBA">
        <w:fldChar w:fldCharType="begin"/>
      </w:r>
      <w:r w:rsidR="009C5CBA">
        <w:instrText xml:space="preserve"> SEQ Table \* ARABIC </w:instrText>
      </w:r>
      <w:r w:rsidR="009C5CBA">
        <w:fldChar w:fldCharType="separate"/>
      </w:r>
      <w:r w:rsidR="00E12D10">
        <w:rPr>
          <w:noProof/>
        </w:rPr>
        <w:t>1</w:t>
      </w:r>
      <w:r w:rsidR="009C5CBA">
        <w:rPr>
          <w:noProof/>
        </w:rPr>
        <w:fldChar w:fldCharType="end"/>
      </w:r>
      <w:r>
        <w:t xml:space="preserve"> - Lane change manoeuvre test plan (Deion Atkinson, 2020)</w:t>
      </w:r>
      <w:bookmarkEnd w:id="50"/>
    </w:p>
    <w:tbl>
      <w:tblPr>
        <w:tblStyle w:val="GridTable5Dark-Accent3"/>
        <w:tblpPr w:leftFromText="180" w:rightFromText="180" w:vertAnchor="text" w:horzAnchor="margin" w:tblpXSpec="center" w:tblpY="45"/>
        <w:tblW w:w="0" w:type="auto"/>
        <w:tblLook w:val="04A0" w:firstRow="1" w:lastRow="0" w:firstColumn="1" w:lastColumn="0" w:noHBand="0" w:noVBand="1"/>
      </w:tblPr>
      <w:tblGrid>
        <w:gridCol w:w="993"/>
        <w:gridCol w:w="992"/>
        <w:gridCol w:w="1008"/>
        <w:gridCol w:w="1118"/>
        <w:gridCol w:w="1151"/>
      </w:tblGrid>
      <w:tr w:rsidR="00D51764" w:rsidRPr="00AE0133" w14:paraId="6E3E56E4" w14:textId="77777777" w:rsidTr="00D51764">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993" w:type="dxa"/>
            <w:noWrap/>
            <w:hideMark/>
          </w:tcPr>
          <w:p w14:paraId="3E5EAFA6" w14:textId="77777777" w:rsidR="00D51764" w:rsidRPr="00AE0133" w:rsidRDefault="00D51764" w:rsidP="00D51764">
            <w:pPr>
              <w:spacing w:line="360" w:lineRule="auto"/>
            </w:pPr>
          </w:p>
        </w:tc>
        <w:tc>
          <w:tcPr>
            <w:tcW w:w="992" w:type="dxa"/>
            <w:noWrap/>
            <w:hideMark/>
          </w:tcPr>
          <w:p w14:paraId="51855443" w14:textId="77777777" w:rsidR="00D51764" w:rsidRPr="00AE0133" w:rsidRDefault="00D51764" w:rsidP="00D51764">
            <w:pPr>
              <w:spacing w:line="360" w:lineRule="auto"/>
              <w:cnfStyle w:val="100000000000" w:firstRow="1" w:lastRow="0" w:firstColumn="0" w:lastColumn="0" w:oddVBand="0" w:evenVBand="0" w:oddHBand="0" w:evenHBand="0" w:firstRowFirstColumn="0" w:firstRowLastColumn="0" w:lastRowFirstColumn="0" w:lastRowLastColumn="0"/>
            </w:pPr>
          </w:p>
        </w:tc>
        <w:tc>
          <w:tcPr>
            <w:tcW w:w="1008" w:type="dxa"/>
            <w:noWrap/>
            <w:hideMark/>
          </w:tcPr>
          <w:p w14:paraId="02FE7838" w14:textId="77777777" w:rsidR="00D51764" w:rsidRPr="00AE0133" w:rsidRDefault="00D51764" w:rsidP="00D51764">
            <w:pPr>
              <w:spacing w:line="360" w:lineRule="auto"/>
              <w:cnfStyle w:val="100000000000" w:firstRow="1" w:lastRow="0" w:firstColumn="0" w:lastColumn="0" w:oddVBand="0" w:evenVBand="0" w:oddHBand="0" w:evenHBand="0" w:firstRowFirstColumn="0" w:firstRowLastColumn="0" w:lastRowFirstColumn="0" w:lastRowLastColumn="0"/>
            </w:pPr>
          </w:p>
        </w:tc>
        <w:tc>
          <w:tcPr>
            <w:tcW w:w="1118" w:type="dxa"/>
            <w:noWrap/>
            <w:hideMark/>
          </w:tcPr>
          <w:p w14:paraId="7756A2B4" w14:textId="77777777" w:rsidR="00D51764" w:rsidRPr="00AE0133" w:rsidRDefault="00D51764" w:rsidP="00D51764">
            <w:pPr>
              <w:spacing w:line="360" w:lineRule="auto"/>
              <w:cnfStyle w:val="100000000000" w:firstRow="1" w:lastRow="0" w:firstColumn="0" w:lastColumn="0" w:oddVBand="0" w:evenVBand="0" w:oddHBand="0" w:evenHBand="0" w:firstRowFirstColumn="0" w:firstRowLastColumn="0" w:lastRowFirstColumn="0" w:lastRowLastColumn="0"/>
            </w:pPr>
            <w:r w:rsidRPr="00AE0133">
              <w:t>Front</w:t>
            </w:r>
          </w:p>
        </w:tc>
        <w:tc>
          <w:tcPr>
            <w:tcW w:w="1151" w:type="dxa"/>
            <w:noWrap/>
            <w:hideMark/>
          </w:tcPr>
          <w:p w14:paraId="51ACD398" w14:textId="77777777" w:rsidR="00D51764" w:rsidRPr="00AE0133" w:rsidRDefault="00D51764" w:rsidP="00D51764">
            <w:pPr>
              <w:spacing w:line="360" w:lineRule="auto"/>
              <w:cnfStyle w:val="100000000000" w:firstRow="1" w:lastRow="0" w:firstColumn="0" w:lastColumn="0" w:oddVBand="0" w:evenVBand="0" w:oddHBand="0" w:evenHBand="0" w:firstRowFirstColumn="0" w:firstRowLastColumn="0" w:lastRowFirstColumn="0" w:lastRowLastColumn="0"/>
            </w:pPr>
          </w:p>
        </w:tc>
      </w:tr>
      <w:tr w:rsidR="00D51764" w:rsidRPr="00AE0133" w14:paraId="204BE04C" w14:textId="77777777" w:rsidTr="00D51764">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993" w:type="dxa"/>
            <w:noWrap/>
            <w:hideMark/>
          </w:tcPr>
          <w:p w14:paraId="68985F83" w14:textId="77777777" w:rsidR="00D51764" w:rsidRPr="00AE0133" w:rsidRDefault="00D51764" w:rsidP="00D51764">
            <w:pPr>
              <w:spacing w:line="360" w:lineRule="auto"/>
            </w:pPr>
          </w:p>
        </w:tc>
        <w:tc>
          <w:tcPr>
            <w:tcW w:w="992" w:type="dxa"/>
            <w:noWrap/>
            <w:hideMark/>
          </w:tcPr>
          <w:p w14:paraId="38951A01" w14:textId="77777777" w:rsidR="00D51764" w:rsidRPr="00AE0133" w:rsidRDefault="00D51764" w:rsidP="00D51764">
            <w:pPr>
              <w:spacing w:line="360" w:lineRule="auto"/>
              <w:cnfStyle w:val="000000100000" w:firstRow="0" w:lastRow="0" w:firstColumn="0" w:lastColumn="0" w:oddVBand="0" w:evenVBand="0" w:oddHBand="1" w:evenHBand="0" w:firstRowFirstColumn="0" w:firstRowLastColumn="0" w:lastRowFirstColumn="0" w:lastRowLastColumn="0"/>
            </w:pPr>
            <w:r w:rsidRPr="00AE0133">
              <w:t> </w:t>
            </w:r>
          </w:p>
        </w:tc>
        <w:tc>
          <w:tcPr>
            <w:tcW w:w="1008" w:type="dxa"/>
            <w:noWrap/>
            <w:hideMark/>
          </w:tcPr>
          <w:p w14:paraId="4B13640A" w14:textId="77777777" w:rsidR="00D51764" w:rsidRPr="00AE0133" w:rsidRDefault="00D51764" w:rsidP="00D51764">
            <w:pPr>
              <w:spacing w:line="360" w:lineRule="auto"/>
              <w:cnfStyle w:val="000000100000" w:firstRow="0" w:lastRow="0" w:firstColumn="0" w:lastColumn="0" w:oddVBand="0" w:evenVBand="0" w:oddHBand="1" w:evenHBand="0" w:firstRowFirstColumn="0" w:firstRowLastColumn="0" w:lastRowFirstColumn="0" w:lastRowLastColumn="0"/>
              <w:rPr>
                <w:b/>
                <w:bCs/>
              </w:rPr>
            </w:pPr>
            <w:r w:rsidRPr="00AE0133">
              <w:rPr>
                <w:b/>
                <w:bCs/>
              </w:rPr>
              <w:t>min</w:t>
            </w:r>
          </w:p>
        </w:tc>
        <w:tc>
          <w:tcPr>
            <w:tcW w:w="1118" w:type="dxa"/>
            <w:noWrap/>
            <w:hideMark/>
          </w:tcPr>
          <w:p w14:paraId="41F1BF01" w14:textId="77777777" w:rsidR="00D51764" w:rsidRPr="00AE0133" w:rsidRDefault="00D51764" w:rsidP="00D51764">
            <w:pPr>
              <w:spacing w:line="360" w:lineRule="auto"/>
              <w:cnfStyle w:val="000000100000" w:firstRow="0" w:lastRow="0" w:firstColumn="0" w:lastColumn="0" w:oddVBand="0" w:evenVBand="0" w:oddHBand="1" w:evenHBand="0" w:firstRowFirstColumn="0" w:firstRowLastColumn="0" w:lastRowFirstColumn="0" w:lastRowLastColumn="0"/>
              <w:rPr>
                <w:b/>
                <w:bCs/>
              </w:rPr>
            </w:pPr>
            <w:r w:rsidRPr="00AE0133">
              <w:rPr>
                <w:b/>
                <w:bCs/>
              </w:rPr>
              <w:t>mid</w:t>
            </w:r>
          </w:p>
        </w:tc>
        <w:tc>
          <w:tcPr>
            <w:tcW w:w="1151" w:type="dxa"/>
            <w:noWrap/>
            <w:hideMark/>
          </w:tcPr>
          <w:p w14:paraId="72396E5D" w14:textId="77777777" w:rsidR="00D51764" w:rsidRPr="00AE0133" w:rsidRDefault="00D51764" w:rsidP="00D51764">
            <w:pPr>
              <w:spacing w:line="360" w:lineRule="auto"/>
              <w:cnfStyle w:val="000000100000" w:firstRow="0" w:lastRow="0" w:firstColumn="0" w:lastColumn="0" w:oddVBand="0" w:evenVBand="0" w:oddHBand="1" w:evenHBand="0" w:firstRowFirstColumn="0" w:firstRowLastColumn="0" w:lastRowFirstColumn="0" w:lastRowLastColumn="0"/>
              <w:rPr>
                <w:b/>
                <w:bCs/>
              </w:rPr>
            </w:pPr>
            <w:r w:rsidRPr="00AE0133">
              <w:rPr>
                <w:b/>
                <w:bCs/>
              </w:rPr>
              <w:t>max</w:t>
            </w:r>
          </w:p>
        </w:tc>
      </w:tr>
      <w:tr w:rsidR="00D51764" w:rsidRPr="00AE0133" w14:paraId="54C8451F" w14:textId="77777777" w:rsidTr="00D51764">
        <w:trPr>
          <w:trHeight w:val="315"/>
        </w:trPr>
        <w:tc>
          <w:tcPr>
            <w:cnfStyle w:val="001000000000" w:firstRow="0" w:lastRow="0" w:firstColumn="1" w:lastColumn="0" w:oddVBand="0" w:evenVBand="0" w:oddHBand="0" w:evenHBand="0" w:firstRowFirstColumn="0" w:firstRowLastColumn="0" w:lastRowFirstColumn="0" w:lastRowLastColumn="0"/>
            <w:tcW w:w="993" w:type="dxa"/>
            <w:noWrap/>
            <w:hideMark/>
          </w:tcPr>
          <w:p w14:paraId="19E8767D" w14:textId="77777777" w:rsidR="00D51764" w:rsidRPr="00AE0133" w:rsidRDefault="00D51764" w:rsidP="00D51764">
            <w:pPr>
              <w:spacing w:line="360" w:lineRule="auto"/>
            </w:pPr>
            <w:r w:rsidRPr="00AE0133">
              <w:t>Rear</w:t>
            </w:r>
          </w:p>
        </w:tc>
        <w:tc>
          <w:tcPr>
            <w:tcW w:w="992" w:type="dxa"/>
            <w:noWrap/>
            <w:hideMark/>
          </w:tcPr>
          <w:p w14:paraId="061659B4" w14:textId="77777777" w:rsidR="00D51764" w:rsidRPr="00AE0133" w:rsidRDefault="00D51764" w:rsidP="00D51764">
            <w:pPr>
              <w:spacing w:line="360" w:lineRule="auto"/>
              <w:cnfStyle w:val="000000000000" w:firstRow="0" w:lastRow="0" w:firstColumn="0" w:lastColumn="0" w:oddVBand="0" w:evenVBand="0" w:oddHBand="0" w:evenHBand="0" w:firstRowFirstColumn="0" w:firstRowLastColumn="0" w:lastRowFirstColumn="0" w:lastRowLastColumn="0"/>
              <w:rPr>
                <w:b/>
                <w:bCs/>
              </w:rPr>
            </w:pPr>
            <w:r w:rsidRPr="00AE0133">
              <w:rPr>
                <w:b/>
                <w:bCs/>
              </w:rPr>
              <w:t>min</w:t>
            </w:r>
          </w:p>
        </w:tc>
        <w:tc>
          <w:tcPr>
            <w:tcW w:w="1008" w:type="dxa"/>
            <w:noWrap/>
            <w:hideMark/>
          </w:tcPr>
          <w:p w14:paraId="227BFC06" w14:textId="77777777" w:rsidR="00D51764" w:rsidRPr="00AE0133" w:rsidRDefault="00D51764" w:rsidP="00D51764">
            <w:pPr>
              <w:spacing w:line="360" w:lineRule="auto"/>
              <w:cnfStyle w:val="000000000000" w:firstRow="0" w:lastRow="0" w:firstColumn="0" w:lastColumn="0" w:oddVBand="0" w:evenVBand="0" w:oddHBand="0" w:evenHBand="0" w:firstRowFirstColumn="0" w:firstRowLastColumn="0" w:lastRowFirstColumn="0" w:lastRowLastColumn="0"/>
            </w:pPr>
            <w:r w:rsidRPr="00AE0133">
              <w:t>1</w:t>
            </w:r>
          </w:p>
        </w:tc>
        <w:tc>
          <w:tcPr>
            <w:tcW w:w="1118" w:type="dxa"/>
            <w:noWrap/>
            <w:hideMark/>
          </w:tcPr>
          <w:p w14:paraId="09803D69" w14:textId="77777777" w:rsidR="00D51764" w:rsidRPr="00AE0133" w:rsidRDefault="00D51764" w:rsidP="00D51764">
            <w:pPr>
              <w:spacing w:line="360" w:lineRule="auto"/>
              <w:cnfStyle w:val="000000000000" w:firstRow="0" w:lastRow="0" w:firstColumn="0" w:lastColumn="0" w:oddVBand="0" w:evenVBand="0" w:oddHBand="0" w:evenHBand="0" w:firstRowFirstColumn="0" w:firstRowLastColumn="0" w:lastRowFirstColumn="0" w:lastRowLastColumn="0"/>
            </w:pPr>
            <w:r w:rsidRPr="00AE0133">
              <w:t>4</w:t>
            </w:r>
          </w:p>
        </w:tc>
        <w:tc>
          <w:tcPr>
            <w:tcW w:w="1151" w:type="dxa"/>
            <w:noWrap/>
            <w:hideMark/>
          </w:tcPr>
          <w:p w14:paraId="17C0A6B6" w14:textId="77777777" w:rsidR="00D51764" w:rsidRPr="00AE0133" w:rsidRDefault="00D51764" w:rsidP="00D51764">
            <w:pPr>
              <w:spacing w:line="360" w:lineRule="auto"/>
              <w:cnfStyle w:val="000000000000" w:firstRow="0" w:lastRow="0" w:firstColumn="0" w:lastColumn="0" w:oddVBand="0" w:evenVBand="0" w:oddHBand="0" w:evenHBand="0" w:firstRowFirstColumn="0" w:firstRowLastColumn="0" w:lastRowFirstColumn="0" w:lastRowLastColumn="0"/>
            </w:pPr>
            <w:r w:rsidRPr="00AE0133">
              <w:t>7</w:t>
            </w:r>
          </w:p>
        </w:tc>
      </w:tr>
      <w:tr w:rsidR="00D51764" w:rsidRPr="00AE0133" w14:paraId="101F2AE3" w14:textId="77777777" w:rsidTr="00D51764">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993" w:type="dxa"/>
            <w:noWrap/>
            <w:hideMark/>
          </w:tcPr>
          <w:p w14:paraId="22108829" w14:textId="77777777" w:rsidR="00D51764" w:rsidRPr="00AE0133" w:rsidRDefault="00D51764" w:rsidP="00D51764">
            <w:pPr>
              <w:spacing w:line="360" w:lineRule="auto"/>
            </w:pPr>
          </w:p>
        </w:tc>
        <w:tc>
          <w:tcPr>
            <w:tcW w:w="992" w:type="dxa"/>
            <w:noWrap/>
            <w:hideMark/>
          </w:tcPr>
          <w:p w14:paraId="6F4454D3" w14:textId="77777777" w:rsidR="00D51764" w:rsidRPr="00AE0133" w:rsidRDefault="00D51764" w:rsidP="00D51764">
            <w:pPr>
              <w:spacing w:line="360" w:lineRule="auto"/>
              <w:cnfStyle w:val="000000100000" w:firstRow="0" w:lastRow="0" w:firstColumn="0" w:lastColumn="0" w:oddVBand="0" w:evenVBand="0" w:oddHBand="1" w:evenHBand="0" w:firstRowFirstColumn="0" w:firstRowLastColumn="0" w:lastRowFirstColumn="0" w:lastRowLastColumn="0"/>
              <w:rPr>
                <w:b/>
                <w:bCs/>
              </w:rPr>
            </w:pPr>
            <w:r w:rsidRPr="00AE0133">
              <w:rPr>
                <w:b/>
                <w:bCs/>
              </w:rPr>
              <w:t>mid</w:t>
            </w:r>
          </w:p>
        </w:tc>
        <w:tc>
          <w:tcPr>
            <w:tcW w:w="1008" w:type="dxa"/>
            <w:noWrap/>
            <w:hideMark/>
          </w:tcPr>
          <w:p w14:paraId="2B770AE1" w14:textId="77777777" w:rsidR="00D51764" w:rsidRPr="00AE0133" w:rsidRDefault="00D51764" w:rsidP="00D51764">
            <w:pPr>
              <w:spacing w:line="360" w:lineRule="auto"/>
              <w:cnfStyle w:val="000000100000" w:firstRow="0" w:lastRow="0" w:firstColumn="0" w:lastColumn="0" w:oddVBand="0" w:evenVBand="0" w:oddHBand="1" w:evenHBand="0" w:firstRowFirstColumn="0" w:firstRowLastColumn="0" w:lastRowFirstColumn="0" w:lastRowLastColumn="0"/>
            </w:pPr>
            <w:r w:rsidRPr="00AE0133">
              <w:t>2</w:t>
            </w:r>
          </w:p>
        </w:tc>
        <w:tc>
          <w:tcPr>
            <w:tcW w:w="1118" w:type="dxa"/>
            <w:noWrap/>
            <w:hideMark/>
          </w:tcPr>
          <w:p w14:paraId="10E926B1" w14:textId="77777777" w:rsidR="00D51764" w:rsidRPr="00AE0133" w:rsidRDefault="00D51764" w:rsidP="00D51764">
            <w:pPr>
              <w:spacing w:line="360" w:lineRule="auto"/>
              <w:cnfStyle w:val="000000100000" w:firstRow="0" w:lastRow="0" w:firstColumn="0" w:lastColumn="0" w:oddVBand="0" w:evenVBand="0" w:oddHBand="1" w:evenHBand="0" w:firstRowFirstColumn="0" w:firstRowLastColumn="0" w:lastRowFirstColumn="0" w:lastRowLastColumn="0"/>
            </w:pPr>
            <w:r w:rsidRPr="00AE0133">
              <w:t>5</w:t>
            </w:r>
          </w:p>
        </w:tc>
        <w:tc>
          <w:tcPr>
            <w:tcW w:w="1151" w:type="dxa"/>
            <w:noWrap/>
            <w:hideMark/>
          </w:tcPr>
          <w:p w14:paraId="5B7E1CAE" w14:textId="77777777" w:rsidR="00D51764" w:rsidRPr="00AE0133" w:rsidRDefault="00D51764" w:rsidP="00D51764">
            <w:pPr>
              <w:spacing w:line="360" w:lineRule="auto"/>
              <w:cnfStyle w:val="000000100000" w:firstRow="0" w:lastRow="0" w:firstColumn="0" w:lastColumn="0" w:oddVBand="0" w:evenVBand="0" w:oddHBand="1" w:evenHBand="0" w:firstRowFirstColumn="0" w:firstRowLastColumn="0" w:lastRowFirstColumn="0" w:lastRowLastColumn="0"/>
            </w:pPr>
            <w:r w:rsidRPr="00AE0133">
              <w:t>8</w:t>
            </w:r>
          </w:p>
        </w:tc>
      </w:tr>
      <w:tr w:rsidR="00D51764" w:rsidRPr="00AE0133" w14:paraId="2CCF830F" w14:textId="77777777" w:rsidTr="00D51764">
        <w:trPr>
          <w:trHeight w:val="315"/>
        </w:trPr>
        <w:tc>
          <w:tcPr>
            <w:cnfStyle w:val="001000000000" w:firstRow="0" w:lastRow="0" w:firstColumn="1" w:lastColumn="0" w:oddVBand="0" w:evenVBand="0" w:oddHBand="0" w:evenHBand="0" w:firstRowFirstColumn="0" w:firstRowLastColumn="0" w:lastRowFirstColumn="0" w:lastRowLastColumn="0"/>
            <w:tcW w:w="993" w:type="dxa"/>
            <w:noWrap/>
            <w:hideMark/>
          </w:tcPr>
          <w:p w14:paraId="16BCFA9E" w14:textId="77777777" w:rsidR="00D51764" w:rsidRPr="00AE0133" w:rsidRDefault="00D51764" w:rsidP="00D51764">
            <w:pPr>
              <w:spacing w:line="360" w:lineRule="auto"/>
            </w:pPr>
          </w:p>
        </w:tc>
        <w:tc>
          <w:tcPr>
            <w:tcW w:w="992" w:type="dxa"/>
            <w:noWrap/>
            <w:hideMark/>
          </w:tcPr>
          <w:p w14:paraId="6AE7430E" w14:textId="77777777" w:rsidR="00D51764" w:rsidRPr="00AE0133" w:rsidRDefault="00D51764" w:rsidP="00D51764">
            <w:pPr>
              <w:spacing w:line="360" w:lineRule="auto"/>
              <w:cnfStyle w:val="000000000000" w:firstRow="0" w:lastRow="0" w:firstColumn="0" w:lastColumn="0" w:oddVBand="0" w:evenVBand="0" w:oddHBand="0" w:evenHBand="0" w:firstRowFirstColumn="0" w:firstRowLastColumn="0" w:lastRowFirstColumn="0" w:lastRowLastColumn="0"/>
              <w:rPr>
                <w:b/>
                <w:bCs/>
              </w:rPr>
            </w:pPr>
            <w:r w:rsidRPr="00AE0133">
              <w:rPr>
                <w:b/>
                <w:bCs/>
              </w:rPr>
              <w:t>max</w:t>
            </w:r>
          </w:p>
        </w:tc>
        <w:tc>
          <w:tcPr>
            <w:tcW w:w="1008" w:type="dxa"/>
            <w:noWrap/>
            <w:hideMark/>
          </w:tcPr>
          <w:p w14:paraId="4504711D" w14:textId="77777777" w:rsidR="00D51764" w:rsidRPr="00AE0133" w:rsidRDefault="00D51764" w:rsidP="00D51764">
            <w:pPr>
              <w:spacing w:line="360" w:lineRule="auto"/>
              <w:cnfStyle w:val="000000000000" w:firstRow="0" w:lastRow="0" w:firstColumn="0" w:lastColumn="0" w:oddVBand="0" w:evenVBand="0" w:oddHBand="0" w:evenHBand="0" w:firstRowFirstColumn="0" w:firstRowLastColumn="0" w:lastRowFirstColumn="0" w:lastRowLastColumn="0"/>
            </w:pPr>
            <w:r w:rsidRPr="00AE0133">
              <w:t>3</w:t>
            </w:r>
          </w:p>
        </w:tc>
        <w:tc>
          <w:tcPr>
            <w:tcW w:w="1118" w:type="dxa"/>
            <w:noWrap/>
            <w:hideMark/>
          </w:tcPr>
          <w:p w14:paraId="56743748" w14:textId="77777777" w:rsidR="00D51764" w:rsidRPr="00AE0133" w:rsidRDefault="00D51764" w:rsidP="00D51764">
            <w:pPr>
              <w:spacing w:line="360" w:lineRule="auto"/>
              <w:cnfStyle w:val="000000000000" w:firstRow="0" w:lastRow="0" w:firstColumn="0" w:lastColumn="0" w:oddVBand="0" w:evenVBand="0" w:oddHBand="0" w:evenHBand="0" w:firstRowFirstColumn="0" w:firstRowLastColumn="0" w:lastRowFirstColumn="0" w:lastRowLastColumn="0"/>
            </w:pPr>
            <w:r w:rsidRPr="00AE0133">
              <w:t>6</w:t>
            </w:r>
          </w:p>
        </w:tc>
        <w:tc>
          <w:tcPr>
            <w:tcW w:w="1151" w:type="dxa"/>
            <w:noWrap/>
            <w:hideMark/>
          </w:tcPr>
          <w:p w14:paraId="4379A584" w14:textId="77777777" w:rsidR="00D51764" w:rsidRPr="00AE0133" w:rsidRDefault="00D51764" w:rsidP="00D51764">
            <w:pPr>
              <w:spacing w:line="360" w:lineRule="auto"/>
              <w:cnfStyle w:val="000000000000" w:firstRow="0" w:lastRow="0" w:firstColumn="0" w:lastColumn="0" w:oddVBand="0" w:evenVBand="0" w:oddHBand="0" w:evenHBand="0" w:firstRowFirstColumn="0" w:firstRowLastColumn="0" w:lastRowFirstColumn="0" w:lastRowLastColumn="0"/>
            </w:pPr>
            <w:r w:rsidRPr="00AE0133">
              <w:t>9</w:t>
            </w:r>
          </w:p>
        </w:tc>
      </w:tr>
    </w:tbl>
    <w:p w14:paraId="2775E564" w14:textId="77777777" w:rsidR="00D1331B" w:rsidRPr="00F54B21" w:rsidRDefault="00D1331B" w:rsidP="00D1331B">
      <w:pPr>
        <w:tabs>
          <w:tab w:val="left" w:pos="3926"/>
        </w:tabs>
        <w:spacing w:line="360" w:lineRule="auto"/>
      </w:pPr>
      <w:r>
        <w:tab/>
      </w:r>
    </w:p>
    <w:p w14:paraId="63E6CC05" w14:textId="78D1E61D" w:rsidR="00F54B21" w:rsidRPr="00F54B21" w:rsidRDefault="00F54B21" w:rsidP="00D1331B">
      <w:pPr>
        <w:tabs>
          <w:tab w:val="left" w:pos="3926"/>
        </w:tabs>
        <w:spacing w:line="360" w:lineRule="auto"/>
      </w:pPr>
    </w:p>
    <w:p w14:paraId="35F2D3E0" w14:textId="636B3C82" w:rsidR="00187200" w:rsidRPr="00187200" w:rsidRDefault="00187200" w:rsidP="00F54B21">
      <w:pPr>
        <w:pStyle w:val="Heading2"/>
        <w:spacing w:line="360" w:lineRule="auto"/>
      </w:pPr>
    </w:p>
    <w:p w14:paraId="09F66069" w14:textId="2FE3A294" w:rsidR="00702838" w:rsidRDefault="00702838" w:rsidP="00F54B21">
      <w:pPr>
        <w:spacing w:line="360" w:lineRule="auto"/>
        <w:rPr>
          <w:rFonts w:ascii="Arial" w:hAnsi="Arial" w:cs="Arial"/>
          <w:sz w:val="24"/>
        </w:rPr>
      </w:pPr>
    </w:p>
    <w:p w14:paraId="4AE0D039" w14:textId="77777777" w:rsidR="00D51764" w:rsidRDefault="00D51764" w:rsidP="00F54B21">
      <w:pPr>
        <w:spacing w:line="360" w:lineRule="auto"/>
        <w:rPr>
          <w:rFonts w:ascii="Arial" w:hAnsi="Arial" w:cs="Arial"/>
          <w:sz w:val="24"/>
        </w:rPr>
      </w:pPr>
    </w:p>
    <w:p w14:paraId="3C138612" w14:textId="4B629F1C" w:rsidR="00D51764" w:rsidRDefault="00D51764" w:rsidP="00D51764">
      <w:pPr>
        <w:pStyle w:val="Caption"/>
        <w:keepNext/>
      </w:pPr>
      <w:bookmarkStart w:id="51" w:name="_Toc39419250"/>
      <w:r>
        <w:t xml:space="preserve">Table </w:t>
      </w:r>
      <w:r w:rsidR="009C5CBA">
        <w:fldChar w:fldCharType="begin"/>
      </w:r>
      <w:r w:rsidR="009C5CBA">
        <w:instrText xml:space="preserve"> SEQ Table \* ARABIC </w:instrText>
      </w:r>
      <w:r w:rsidR="009C5CBA">
        <w:fldChar w:fldCharType="separate"/>
      </w:r>
      <w:r w:rsidR="00E12D10">
        <w:rPr>
          <w:noProof/>
        </w:rPr>
        <w:t>2</w:t>
      </w:r>
      <w:r w:rsidR="009C5CBA">
        <w:rPr>
          <w:noProof/>
        </w:rPr>
        <w:fldChar w:fldCharType="end"/>
      </w:r>
      <w:r>
        <w:t xml:space="preserve"> - Damping coefficients for the lane change manoeuvre (Deion Atkinson, 2020)</w:t>
      </w:r>
      <w:bookmarkEnd w:id="51"/>
    </w:p>
    <w:tbl>
      <w:tblPr>
        <w:tblStyle w:val="GridTable5Dark-Accent3"/>
        <w:tblpPr w:leftFromText="180" w:rightFromText="180" w:vertAnchor="text" w:horzAnchor="margin" w:tblpXSpec="center" w:tblpY="-27"/>
        <w:tblW w:w="0" w:type="auto"/>
        <w:tblLook w:val="04A0" w:firstRow="1" w:lastRow="0" w:firstColumn="1" w:lastColumn="0" w:noHBand="0" w:noVBand="1"/>
      </w:tblPr>
      <w:tblGrid>
        <w:gridCol w:w="1027"/>
        <w:gridCol w:w="1474"/>
        <w:gridCol w:w="1812"/>
        <w:gridCol w:w="1365"/>
        <w:gridCol w:w="1720"/>
      </w:tblGrid>
      <w:tr w:rsidR="00D51764" w:rsidRPr="0044382C" w14:paraId="7F4640ED" w14:textId="77777777" w:rsidTr="00D51764">
        <w:trPr>
          <w:cnfStyle w:val="100000000000" w:firstRow="1" w:lastRow="0" w:firstColumn="0" w:lastColumn="0" w:oddVBand="0" w:evenVBand="0" w:oddHBand="0" w:evenHBand="0" w:firstRowFirstColumn="0" w:firstRowLastColumn="0" w:lastRowFirstColumn="0" w:lastRowLastColumn="0"/>
          <w:trHeight w:val="245"/>
        </w:trPr>
        <w:tc>
          <w:tcPr>
            <w:cnfStyle w:val="001000000000" w:firstRow="0" w:lastRow="0" w:firstColumn="1" w:lastColumn="0" w:oddVBand="0" w:evenVBand="0" w:oddHBand="0" w:evenHBand="0" w:firstRowFirstColumn="0" w:firstRowLastColumn="0" w:lastRowFirstColumn="0" w:lastRowLastColumn="0"/>
            <w:tcW w:w="1027" w:type="dxa"/>
            <w:noWrap/>
            <w:hideMark/>
          </w:tcPr>
          <w:p w14:paraId="3C0738EC" w14:textId="77777777" w:rsidR="00D51764" w:rsidRPr="0044382C" w:rsidRDefault="00D51764" w:rsidP="00D51764">
            <w:pPr>
              <w:spacing w:line="360" w:lineRule="auto"/>
              <w:rPr>
                <w:sz w:val="20"/>
                <w:szCs w:val="20"/>
              </w:rPr>
            </w:pPr>
            <w:r w:rsidRPr="0044382C">
              <w:rPr>
                <w:sz w:val="20"/>
                <w:szCs w:val="20"/>
              </w:rPr>
              <w:t>Test No</w:t>
            </w:r>
          </w:p>
        </w:tc>
        <w:tc>
          <w:tcPr>
            <w:tcW w:w="1474" w:type="dxa"/>
            <w:noWrap/>
            <w:hideMark/>
          </w:tcPr>
          <w:p w14:paraId="7C1F83E2" w14:textId="77777777" w:rsidR="00D51764" w:rsidRPr="0044382C" w:rsidRDefault="00D51764" w:rsidP="00D51764">
            <w:pPr>
              <w:spacing w:line="360" w:lineRule="auto"/>
              <w:cnfStyle w:val="100000000000" w:firstRow="1" w:lastRow="0" w:firstColumn="0" w:lastColumn="0" w:oddVBand="0" w:evenVBand="0" w:oddHBand="0" w:evenHBand="0" w:firstRowFirstColumn="0" w:firstRowLastColumn="0" w:lastRowFirstColumn="0" w:lastRowLastColumn="0"/>
              <w:rPr>
                <w:sz w:val="20"/>
                <w:szCs w:val="20"/>
              </w:rPr>
            </w:pPr>
            <w:r w:rsidRPr="0044382C">
              <w:rPr>
                <w:sz w:val="20"/>
                <w:szCs w:val="20"/>
              </w:rPr>
              <w:t>Front Bump</w:t>
            </w:r>
          </w:p>
        </w:tc>
        <w:tc>
          <w:tcPr>
            <w:tcW w:w="1812" w:type="dxa"/>
            <w:noWrap/>
            <w:hideMark/>
          </w:tcPr>
          <w:p w14:paraId="6013603F" w14:textId="77777777" w:rsidR="00D51764" w:rsidRPr="0044382C" w:rsidRDefault="00D51764" w:rsidP="00D51764">
            <w:pPr>
              <w:spacing w:line="360" w:lineRule="auto"/>
              <w:cnfStyle w:val="100000000000" w:firstRow="1" w:lastRow="0" w:firstColumn="0" w:lastColumn="0" w:oddVBand="0" w:evenVBand="0" w:oddHBand="0" w:evenHBand="0" w:firstRowFirstColumn="0" w:firstRowLastColumn="0" w:lastRowFirstColumn="0" w:lastRowLastColumn="0"/>
              <w:rPr>
                <w:sz w:val="20"/>
                <w:szCs w:val="20"/>
              </w:rPr>
            </w:pPr>
            <w:r w:rsidRPr="0044382C">
              <w:rPr>
                <w:sz w:val="20"/>
                <w:szCs w:val="20"/>
              </w:rPr>
              <w:t>Front Rebound</w:t>
            </w:r>
          </w:p>
        </w:tc>
        <w:tc>
          <w:tcPr>
            <w:tcW w:w="1365" w:type="dxa"/>
            <w:noWrap/>
            <w:hideMark/>
          </w:tcPr>
          <w:p w14:paraId="6260477F" w14:textId="77777777" w:rsidR="00D51764" w:rsidRPr="0044382C" w:rsidRDefault="00D51764" w:rsidP="00D51764">
            <w:pPr>
              <w:spacing w:line="360" w:lineRule="auto"/>
              <w:cnfStyle w:val="100000000000" w:firstRow="1" w:lastRow="0" w:firstColumn="0" w:lastColumn="0" w:oddVBand="0" w:evenVBand="0" w:oddHBand="0" w:evenHBand="0" w:firstRowFirstColumn="0" w:firstRowLastColumn="0" w:lastRowFirstColumn="0" w:lastRowLastColumn="0"/>
              <w:rPr>
                <w:sz w:val="20"/>
                <w:szCs w:val="20"/>
              </w:rPr>
            </w:pPr>
            <w:r w:rsidRPr="0044382C">
              <w:rPr>
                <w:sz w:val="20"/>
                <w:szCs w:val="20"/>
              </w:rPr>
              <w:t>Rear Bump</w:t>
            </w:r>
          </w:p>
        </w:tc>
        <w:tc>
          <w:tcPr>
            <w:tcW w:w="1720" w:type="dxa"/>
            <w:noWrap/>
            <w:hideMark/>
          </w:tcPr>
          <w:p w14:paraId="22A3C195" w14:textId="77777777" w:rsidR="00D51764" w:rsidRPr="0044382C" w:rsidRDefault="00D51764" w:rsidP="00D51764">
            <w:pPr>
              <w:spacing w:line="360" w:lineRule="auto"/>
              <w:cnfStyle w:val="100000000000" w:firstRow="1" w:lastRow="0" w:firstColumn="0" w:lastColumn="0" w:oddVBand="0" w:evenVBand="0" w:oddHBand="0" w:evenHBand="0" w:firstRowFirstColumn="0" w:firstRowLastColumn="0" w:lastRowFirstColumn="0" w:lastRowLastColumn="0"/>
              <w:rPr>
                <w:sz w:val="20"/>
                <w:szCs w:val="20"/>
              </w:rPr>
            </w:pPr>
            <w:r w:rsidRPr="0044382C">
              <w:rPr>
                <w:sz w:val="20"/>
                <w:szCs w:val="20"/>
              </w:rPr>
              <w:t>Rear Rebound</w:t>
            </w:r>
          </w:p>
        </w:tc>
      </w:tr>
      <w:tr w:rsidR="00D51764" w:rsidRPr="0044382C" w14:paraId="5C9825B6" w14:textId="77777777" w:rsidTr="00D51764">
        <w:trPr>
          <w:cnfStyle w:val="000000100000" w:firstRow="0" w:lastRow="0" w:firstColumn="0" w:lastColumn="0" w:oddVBand="0" w:evenVBand="0" w:oddHBand="1" w:evenHBand="0" w:firstRowFirstColumn="0" w:firstRowLastColumn="0" w:lastRowFirstColumn="0" w:lastRowLastColumn="0"/>
          <w:trHeight w:val="245"/>
        </w:trPr>
        <w:tc>
          <w:tcPr>
            <w:cnfStyle w:val="001000000000" w:firstRow="0" w:lastRow="0" w:firstColumn="1" w:lastColumn="0" w:oddVBand="0" w:evenVBand="0" w:oddHBand="0" w:evenHBand="0" w:firstRowFirstColumn="0" w:firstRowLastColumn="0" w:lastRowFirstColumn="0" w:lastRowLastColumn="0"/>
            <w:tcW w:w="1027" w:type="dxa"/>
            <w:noWrap/>
            <w:hideMark/>
          </w:tcPr>
          <w:p w14:paraId="4535AF18" w14:textId="77777777" w:rsidR="00D51764" w:rsidRPr="0044382C" w:rsidRDefault="00D51764" w:rsidP="00D51764">
            <w:pPr>
              <w:spacing w:line="360" w:lineRule="auto"/>
              <w:rPr>
                <w:sz w:val="20"/>
                <w:szCs w:val="20"/>
              </w:rPr>
            </w:pPr>
            <w:r w:rsidRPr="0044382C">
              <w:rPr>
                <w:sz w:val="20"/>
                <w:szCs w:val="20"/>
              </w:rPr>
              <w:t>1</w:t>
            </w:r>
          </w:p>
        </w:tc>
        <w:tc>
          <w:tcPr>
            <w:tcW w:w="1474" w:type="dxa"/>
            <w:noWrap/>
            <w:hideMark/>
          </w:tcPr>
          <w:p w14:paraId="378B143F" w14:textId="77777777" w:rsidR="00D51764" w:rsidRPr="0044382C" w:rsidRDefault="00D51764" w:rsidP="00D51764">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44382C">
              <w:rPr>
                <w:sz w:val="20"/>
                <w:szCs w:val="20"/>
              </w:rPr>
              <w:t>268</w:t>
            </w:r>
          </w:p>
        </w:tc>
        <w:tc>
          <w:tcPr>
            <w:tcW w:w="1812" w:type="dxa"/>
            <w:noWrap/>
            <w:hideMark/>
          </w:tcPr>
          <w:p w14:paraId="6D947745" w14:textId="77777777" w:rsidR="00D51764" w:rsidRPr="0044382C" w:rsidRDefault="00D51764" w:rsidP="00D51764">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44382C">
              <w:rPr>
                <w:sz w:val="20"/>
                <w:szCs w:val="20"/>
              </w:rPr>
              <w:t>-268</w:t>
            </w:r>
          </w:p>
        </w:tc>
        <w:tc>
          <w:tcPr>
            <w:tcW w:w="1365" w:type="dxa"/>
            <w:noWrap/>
            <w:hideMark/>
          </w:tcPr>
          <w:p w14:paraId="73B08FB8" w14:textId="77777777" w:rsidR="00D51764" w:rsidRPr="0044382C" w:rsidRDefault="00D51764" w:rsidP="00D51764">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44382C">
              <w:rPr>
                <w:sz w:val="20"/>
                <w:szCs w:val="20"/>
              </w:rPr>
              <w:t>268</w:t>
            </w:r>
          </w:p>
        </w:tc>
        <w:tc>
          <w:tcPr>
            <w:tcW w:w="1720" w:type="dxa"/>
            <w:noWrap/>
            <w:hideMark/>
          </w:tcPr>
          <w:p w14:paraId="57867736" w14:textId="77777777" w:rsidR="00D51764" w:rsidRPr="0044382C" w:rsidRDefault="00D51764" w:rsidP="00D51764">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44382C">
              <w:rPr>
                <w:sz w:val="20"/>
                <w:szCs w:val="20"/>
              </w:rPr>
              <w:t>-268</w:t>
            </w:r>
          </w:p>
        </w:tc>
      </w:tr>
      <w:tr w:rsidR="00D51764" w:rsidRPr="0044382C" w14:paraId="6A4EC1A3" w14:textId="77777777" w:rsidTr="00D51764">
        <w:trPr>
          <w:trHeight w:val="245"/>
        </w:trPr>
        <w:tc>
          <w:tcPr>
            <w:cnfStyle w:val="001000000000" w:firstRow="0" w:lastRow="0" w:firstColumn="1" w:lastColumn="0" w:oddVBand="0" w:evenVBand="0" w:oddHBand="0" w:evenHBand="0" w:firstRowFirstColumn="0" w:firstRowLastColumn="0" w:lastRowFirstColumn="0" w:lastRowLastColumn="0"/>
            <w:tcW w:w="1027" w:type="dxa"/>
            <w:noWrap/>
            <w:hideMark/>
          </w:tcPr>
          <w:p w14:paraId="53EBA1D0" w14:textId="77777777" w:rsidR="00D51764" w:rsidRPr="0044382C" w:rsidRDefault="00D51764" w:rsidP="00D51764">
            <w:pPr>
              <w:spacing w:line="360" w:lineRule="auto"/>
              <w:rPr>
                <w:sz w:val="20"/>
                <w:szCs w:val="20"/>
              </w:rPr>
            </w:pPr>
            <w:r w:rsidRPr="0044382C">
              <w:rPr>
                <w:sz w:val="20"/>
                <w:szCs w:val="20"/>
              </w:rPr>
              <w:t>2</w:t>
            </w:r>
          </w:p>
        </w:tc>
        <w:tc>
          <w:tcPr>
            <w:tcW w:w="1474" w:type="dxa"/>
            <w:noWrap/>
            <w:hideMark/>
          </w:tcPr>
          <w:p w14:paraId="11AB9B95" w14:textId="77777777" w:rsidR="00D51764" w:rsidRPr="0044382C" w:rsidRDefault="00D51764" w:rsidP="00D51764">
            <w:pPr>
              <w:spacing w:line="360" w:lineRule="auto"/>
              <w:cnfStyle w:val="000000000000" w:firstRow="0" w:lastRow="0" w:firstColumn="0" w:lastColumn="0" w:oddVBand="0" w:evenVBand="0" w:oddHBand="0" w:evenHBand="0" w:firstRowFirstColumn="0" w:firstRowLastColumn="0" w:lastRowFirstColumn="0" w:lastRowLastColumn="0"/>
              <w:rPr>
                <w:sz w:val="20"/>
                <w:szCs w:val="20"/>
              </w:rPr>
            </w:pPr>
            <w:r w:rsidRPr="0044382C">
              <w:rPr>
                <w:sz w:val="20"/>
                <w:szCs w:val="20"/>
              </w:rPr>
              <w:t>268</w:t>
            </w:r>
          </w:p>
        </w:tc>
        <w:tc>
          <w:tcPr>
            <w:tcW w:w="1812" w:type="dxa"/>
            <w:noWrap/>
            <w:hideMark/>
          </w:tcPr>
          <w:p w14:paraId="7F7C4FA2" w14:textId="77777777" w:rsidR="00D51764" w:rsidRPr="0044382C" w:rsidRDefault="00D51764" w:rsidP="00D51764">
            <w:pPr>
              <w:spacing w:line="360" w:lineRule="auto"/>
              <w:cnfStyle w:val="000000000000" w:firstRow="0" w:lastRow="0" w:firstColumn="0" w:lastColumn="0" w:oddVBand="0" w:evenVBand="0" w:oddHBand="0" w:evenHBand="0" w:firstRowFirstColumn="0" w:firstRowLastColumn="0" w:lastRowFirstColumn="0" w:lastRowLastColumn="0"/>
              <w:rPr>
                <w:sz w:val="20"/>
                <w:szCs w:val="20"/>
              </w:rPr>
            </w:pPr>
            <w:r w:rsidRPr="0044382C">
              <w:rPr>
                <w:sz w:val="20"/>
                <w:szCs w:val="20"/>
              </w:rPr>
              <w:t>-268</w:t>
            </w:r>
          </w:p>
        </w:tc>
        <w:tc>
          <w:tcPr>
            <w:tcW w:w="1365" w:type="dxa"/>
            <w:noWrap/>
            <w:hideMark/>
          </w:tcPr>
          <w:p w14:paraId="5F07F602" w14:textId="77777777" w:rsidR="00D51764" w:rsidRPr="0044382C" w:rsidRDefault="00D51764" w:rsidP="00D51764">
            <w:pPr>
              <w:spacing w:line="360" w:lineRule="auto"/>
              <w:cnfStyle w:val="000000000000" w:firstRow="0" w:lastRow="0" w:firstColumn="0" w:lastColumn="0" w:oddVBand="0" w:evenVBand="0" w:oddHBand="0" w:evenHBand="0" w:firstRowFirstColumn="0" w:firstRowLastColumn="0" w:lastRowFirstColumn="0" w:lastRowLastColumn="0"/>
              <w:rPr>
                <w:sz w:val="20"/>
                <w:szCs w:val="20"/>
              </w:rPr>
            </w:pPr>
            <w:r w:rsidRPr="0044382C">
              <w:rPr>
                <w:sz w:val="20"/>
                <w:szCs w:val="20"/>
              </w:rPr>
              <w:t>521</w:t>
            </w:r>
          </w:p>
        </w:tc>
        <w:tc>
          <w:tcPr>
            <w:tcW w:w="1720" w:type="dxa"/>
            <w:noWrap/>
            <w:hideMark/>
          </w:tcPr>
          <w:p w14:paraId="4F7583D1" w14:textId="0D8D465C" w:rsidR="00D51764" w:rsidRPr="0044382C" w:rsidRDefault="005617BE" w:rsidP="00D51764">
            <w:pPr>
              <w:spacing w:line="360" w:lineRule="auto"/>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t>
            </w:r>
            <w:r w:rsidR="00D51764" w:rsidRPr="0044382C">
              <w:rPr>
                <w:sz w:val="20"/>
                <w:szCs w:val="20"/>
              </w:rPr>
              <w:t>521</w:t>
            </w:r>
          </w:p>
        </w:tc>
      </w:tr>
      <w:tr w:rsidR="00D51764" w:rsidRPr="0044382C" w14:paraId="35600B12" w14:textId="77777777" w:rsidTr="00D51764">
        <w:trPr>
          <w:cnfStyle w:val="000000100000" w:firstRow="0" w:lastRow="0" w:firstColumn="0" w:lastColumn="0" w:oddVBand="0" w:evenVBand="0" w:oddHBand="1" w:evenHBand="0" w:firstRowFirstColumn="0" w:firstRowLastColumn="0" w:lastRowFirstColumn="0" w:lastRowLastColumn="0"/>
          <w:trHeight w:val="245"/>
        </w:trPr>
        <w:tc>
          <w:tcPr>
            <w:cnfStyle w:val="001000000000" w:firstRow="0" w:lastRow="0" w:firstColumn="1" w:lastColumn="0" w:oddVBand="0" w:evenVBand="0" w:oddHBand="0" w:evenHBand="0" w:firstRowFirstColumn="0" w:firstRowLastColumn="0" w:lastRowFirstColumn="0" w:lastRowLastColumn="0"/>
            <w:tcW w:w="1027" w:type="dxa"/>
            <w:noWrap/>
            <w:hideMark/>
          </w:tcPr>
          <w:p w14:paraId="6A678CD0" w14:textId="77777777" w:rsidR="00D51764" w:rsidRPr="0044382C" w:rsidRDefault="00D51764" w:rsidP="00D51764">
            <w:pPr>
              <w:spacing w:line="360" w:lineRule="auto"/>
              <w:rPr>
                <w:sz w:val="20"/>
                <w:szCs w:val="20"/>
              </w:rPr>
            </w:pPr>
            <w:r w:rsidRPr="0044382C">
              <w:rPr>
                <w:sz w:val="20"/>
                <w:szCs w:val="20"/>
              </w:rPr>
              <w:t>3</w:t>
            </w:r>
          </w:p>
        </w:tc>
        <w:tc>
          <w:tcPr>
            <w:tcW w:w="1474" w:type="dxa"/>
            <w:noWrap/>
            <w:hideMark/>
          </w:tcPr>
          <w:p w14:paraId="2191F868" w14:textId="77777777" w:rsidR="00D51764" w:rsidRPr="0044382C" w:rsidRDefault="00D51764" w:rsidP="00D51764">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44382C">
              <w:rPr>
                <w:sz w:val="20"/>
                <w:szCs w:val="20"/>
              </w:rPr>
              <w:t>268</w:t>
            </w:r>
          </w:p>
        </w:tc>
        <w:tc>
          <w:tcPr>
            <w:tcW w:w="1812" w:type="dxa"/>
            <w:noWrap/>
            <w:hideMark/>
          </w:tcPr>
          <w:p w14:paraId="77F37662" w14:textId="77777777" w:rsidR="00D51764" w:rsidRPr="0044382C" w:rsidRDefault="00D51764" w:rsidP="00D51764">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44382C">
              <w:rPr>
                <w:sz w:val="20"/>
                <w:szCs w:val="20"/>
              </w:rPr>
              <w:t>-268</w:t>
            </w:r>
          </w:p>
        </w:tc>
        <w:tc>
          <w:tcPr>
            <w:tcW w:w="1365" w:type="dxa"/>
            <w:noWrap/>
            <w:hideMark/>
          </w:tcPr>
          <w:p w14:paraId="52118E2D" w14:textId="77777777" w:rsidR="00D51764" w:rsidRPr="0044382C" w:rsidRDefault="00D51764" w:rsidP="00D51764">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44382C">
              <w:rPr>
                <w:sz w:val="20"/>
                <w:szCs w:val="20"/>
              </w:rPr>
              <w:t>803</w:t>
            </w:r>
          </w:p>
        </w:tc>
        <w:tc>
          <w:tcPr>
            <w:tcW w:w="1720" w:type="dxa"/>
            <w:noWrap/>
            <w:hideMark/>
          </w:tcPr>
          <w:p w14:paraId="068848DD" w14:textId="77777777" w:rsidR="00D51764" w:rsidRPr="0044382C" w:rsidRDefault="00D51764" w:rsidP="00D51764">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44382C">
              <w:rPr>
                <w:sz w:val="20"/>
                <w:szCs w:val="20"/>
              </w:rPr>
              <w:t>-803</w:t>
            </w:r>
          </w:p>
        </w:tc>
      </w:tr>
      <w:tr w:rsidR="00D51764" w:rsidRPr="0044382C" w14:paraId="13293FF9" w14:textId="77777777" w:rsidTr="00D51764">
        <w:trPr>
          <w:trHeight w:val="245"/>
        </w:trPr>
        <w:tc>
          <w:tcPr>
            <w:cnfStyle w:val="001000000000" w:firstRow="0" w:lastRow="0" w:firstColumn="1" w:lastColumn="0" w:oddVBand="0" w:evenVBand="0" w:oddHBand="0" w:evenHBand="0" w:firstRowFirstColumn="0" w:firstRowLastColumn="0" w:lastRowFirstColumn="0" w:lastRowLastColumn="0"/>
            <w:tcW w:w="1027" w:type="dxa"/>
            <w:noWrap/>
            <w:hideMark/>
          </w:tcPr>
          <w:p w14:paraId="409581A3" w14:textId="77777777" w:rsidR="00D51764" w:rsidRPr="0044382C" w:rsidRDefault="00D51764" w:rsidP="00D51764">
            <w:pPr>
              <w:spacing w:line="360" w:lineRule="auto"/>
              <w:rPr>
                <w:sz w:val="20"/>
                <w:szCs w:val="20"/>
              </w:rPr>
            </w:pPr>
            <w:r w:rsidRPr="0044382C">
              <w:rPr>
                <w:sz w:val="20"/>
                <w:szCs w:val="20"/>
              </w:rPr>
              <w:t>4</w:t>
            </w:r>
          </w:p>
        </w:tc>
        <w:tc>
          <w:tcPr>
            <w:tcW w:w="1474" w:type="dxa"/>
            <w:noWrap/>
            <w:hideMark/>
          </w:tcPr>
          <w:p w14:paraId="429B2AB9" w14:textId="77777777" w:rsidR="00D51764" w:rsidRPr="0044382C" w:rsidRDefault="00D51764" w:rsidP="00D51764">
            <w:pPr>
              <w:spacing w:line="360" w:lineRule="auto"/>
              <w:cnfStyle w:val="000000000000" w:firstRow="0" w:lastRow="0" w:firstColumn="0" w:lastColumn="0" w:oddVBand="0" w:evenVBand="0" w:oddHBand="0" w:evenHBand="0" w:firstRowFirstColumn="0" w:firstRowLastColumn="0" w:lastRowFirstColumn="0" w:lastRowLastColumn="0"/>
              <w:rPr>
                <w:sz w:val="20"/>
                <w:szCs w:val="20"/>
              </w:rPr>
            </w:pPr>
            <w:r w:rsidRPr="0044382C">
              <w:rPr>
                <w:sz w:val="20"/>
                <w:szCs w:val="20"/>
              </w:rPr>
              <w:t>521</w:t>
            </w:r>
          </w:p>
        </w:tc>
        <w:tc>
          <w:tcPr>
            <w:tcW w:w="1812" w:type="dxa"/>
            <w:noWrap/>
            <w:hideMark/>
          </w:tcPr>
          <w:p w14:paraId="55C2D33F" w14:textId="77777777" w:rsidR="00D51764" w:rsidRPr="0044382C" w:rsidRDefault="00D51764" w:rsidP="00D51764">
            <w:pPr>
              <w:spacing w:line="360" w:lineRule="auto"/>
              <w:cnfStyle w:val="000000000000" w:firstRow="0" w:lastRow="0" w:firstColumn="0" w:lastColumn="0" w:oddVBand="0" w:evenVBand="0" w:oddHBand="0" w:evenHBand="0" w:firstRowFirstColumn="0" w:firstRowLastColumn="0" w:lastRowFirstColumn="0" w:lastRowLastColumn="0"/>
              <w:rPr>
                <w:sz w:val="20"/>
                <w:szCs w:val="20"/>
              </w:rPr>
            </w:pPr>
            <w:r w:rsidRPr="0044382C">
              <w:rPr>
                <w:sz w:val="20"/>
                <w:szCs w:val="20"/>
              </w:rPr>
              <w:t>-521</w:t>
            </w:r>
          </w:p>
        </w:tc>
        <w:tc>
          <w:tcPr>
            <w:tcW w:w="1365" w:type="dxa"/>
            <w:noWrap/>
            <w:hideMark/>
          </w:tcPr>
          <w:p w14:paraId="2E2F0223" w14:textId="77777777" w:rsidR="00D51764" w:rsidRPr="0044382C" w:rsidRDefault="00D51764" w:rsidP="00D51764">
            <w:pPr>
              <w:spacing w:line="360" w:lineRule="auto"/>
              <w:cnfStyle w:val="000000000000" w:firstRow="0" w:lastRow="0" w:firstColumn="0" w:lastColumn="0" w:oddVBand="0" w:evenVBand="0" w:oddHBand="0" w:evenHBand="0" w:firstRowFirstColumn="0" w:firstRowLastColumn="0" w:lastRowFirstColumn="0" w:lastRowLastColumn="0"/>
              <w:rPr>
                <w:sz w:val="20"/>
                <w:szCs w:val="20"/>
              </w:rPr>
            </w:pPr>
            <w:r w:rsidRPr="0044382C">
              <w:rPr>
                <w:sz w:val="20"/>
                <w:szCs w:val="20"/>
              </w:rPr>
              <w:t>268</w:t>
            </w:r>
          </w:p>
        </w:tc>
        <w:tc>
          <w:tcPr>
            <w:tcW w:w="1720" w:type="dxa"/>
            <w:noWrap/>
            <w:hideMark/>
          </w:tcPr>
          <w:p w14:paraId="5C71C1EB" w14:textId="77777777" w:rsidR="00D51764" w:rsidRPr="0044382C" w:rsidRDefault="00D51764" w:rsidP="00D51764">
            <w:pPr>
              <w:spacing w:line="360" w:lineRule="auto"/>
              <w:cnfStyle w:val="000000000000" w:firstRow="0" w:lastRow="0" w:firstColumn="0" w:lastColumn="0" w:oddVBand="0" w:evenVBand="0" w:oddHBand="0" w:evenHBand="0" w:firstRowFirstColumn="0" w:firstRowLastColumn="0" w:lastRowFirstColumn="0" w:lastRowLastColumn="0"/>
              <w:rPr>
                <w:sz w:val="20"/>
                <w:szCs w:val="20"/>
              </w:rPr>
            </w:pPr>
            <w:r w:rsidRPr="0044382C">
              <w:rPr>
                <w:sz w:val="20"/>
                <w:szCs w:val="20"/>
              </w:rPr>
              <w:t>-268</w:t>
            </w:r>
          </w:p>
        </w:tc>
      </w:tr>
      <w:tr w:rsidR="00D51764" w:rsidRPr="0044382C" w14:paraId="7CA85032" w14:textId="77777777" w:rsidTr="00D51764">
        <w:trPr>
          <w:cnfStyle w:val="000000100000" w:firstRow="0" w:lastRow="0" w:firstColumn="0" w:lastColumn="0" w:oddVBand="0" w:evenVBand="0" w:oddHBand="1" w:evenHBand="0" w:firstRowFirstColumn="0" w:firstRowLastColumn="0" w:lastRowFirstColumn="0" w:lastRowLastColumn="0"/>
          <w:trHeight w:val="245"/>
        </w:trPr>
        <w:tc>
          <w:tcPr>
            <w:cnfStyle w:val="001000000000" w:firstRow="0" w:lastRow="0" w:firstColumn="1" w:lastColumn="0" w:oddVBand="0" w:evenVBand="0" w:oddHBand="0" w:evenHBand="0" w:firstRowFirstColumn="0" w:firstRowLastColumn="0" w:lastRowFirstColumn="0" w:lastRowLastColumn="0"/>
            <w:tcW w:w="1027" w:type="dxa"/>
            <w:noWrap/>
            <w:hideMark/>
          </w:tcPr>
          <w:p w14:paraId="3087E0A4" w14:textId="77777777" w:rsidR="00D51764" w:rsidRPr="0044382C" w:rsidRDefault="00D51764" w:rsidP="00D51764">
            <w:pPr>
              <w:spacing w:line="360" w:lineRule="auto"/>
              <w:rPr>
                <w:sz w:val="20"/>
                <w:szCs w:val="20"/>
              </w:rPr>
            </w:pPr>
            <w:r w:rsidRPr="0044382C">
              <w:rPr>
                <w:sz w:val="20"/>
                <w:szCs w:val="20"/>
              </w:rPr>
              <w:t>5</w:t>
            </w:r>
          </w:p>
        </w:tc>
        <w:tc>
          <w:tcPr>
            <w:tcW w:w="1474" w:type="dxa"/>
            <w:noWrap/>
            <w:hideMark/>
          </w:tcPr>
          <w:p w14:paraId="67C1BB5B" w14:textId="77777777" w:rsidR="00D51764" w:rsidRPr="0044382C" w:rsidRDefault="00D51764" w:rsidP="00D51764">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44382C">
              <w:rPr>
                <w:sz w:val="20"/>
                <w:szCs w:val="20"/>
              </w:rPr>
              <w:t>521</w:t>
            </w:r>
          </w:p>
        </w:tc>
        <w:tc>
          <w:tcPr>
            <w:tcW w:w="1812" w:type="dxa"/>
            <w:noWrap/>
            <w:hideMark/>
          </w:tcPr>
          <w:p w14:paraId="0E3D92B7" w14:textId="77777777" w:rsidR="00D51764" w:rsidRPr="0044382C" w:rsidRDefault="00D51764" w:rsidP="00D51764">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44382C">
              <w:rPr>
                <w:sz w:val="20"/>
                <w:szCs w:val="20"/>
              </w:rPr>
              <w:t>-521</w:t>
            </w:r>
          </w:p>
        </w:tc>
        <w:tc>
          <w:tcPr>
            <w:tcW w:w="1365" w:type="dxa"/>
            <w:noWrap/>
            <w:hideMark/>
          </w:tcPr>
          <w:p w14:paraId="6B32253C" w14:textId="77777777" w:rsidR="00D51764" w:rsidRPr="0044382C" w:rsidRDefault="00D51764" w:rsidP="00D51764">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44382C">
              <w:rPr>
                <w:sz w:val="20"/>
                <w:szCs w:val="20"/>
              </w:rPr>
              <w:t>521</w:t>
            </w:r>
          </w:p>
        </w:tc>
        <w:tc>
          <w:tcPr>
            <w:tcW w:w="1720" w:type="dxa"/>
            <w:noWrap/>
            <w:hideMark/>
          </w:tcPr>
          <w:p w14:paraId="7DCB55D2" w14:textId="77777777" w:rsidR="00D51764" w:rsidRPr="0044382C" w:rsidRDefault="00D51764" w:rsidP="00D51764">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44382C">
              <w:rPr>
                <w:sz w:val="20"/>
                <w:szCs w:val="20"/>
              </w:rPr>
              <w:t>-521</w:t>
            </w:r>
          </w:p>
        </w:tc>
      </w:tr>
      <w:tr w:rsidR="00D51764" w:rsidRPr="0044382C" w14:paraId="386A2CAC" w14:textId="77777777" w:rsidTr="00D51764">
        <w:trPr>
          <w:trHeight w:val="245"/>
        </w:trPr>
        <w:tc>
          <w:tcPr>
            <w:cnfStyle w:val="001000000000" w:firstRow="0" w:lastRow="0" w:firstColumn="1" w:lastColumn="0" w:oddVBand="0" w:evenVBand="0" w:oddHBand="0" w:evenHBand="0" w:firstRowFirstColumn="0" w:firstRowLastColumn="0" w:lastRowFirstColumn="0" w:lastRowLastColumn="0"/>
            <w:tcW w:w="1027" w:type="dxa"/>
            <w:noWrap/>
            <w:hideMark/>
          </w:tcPr>
          <w:p w14:paraId="6019988E" w14:textId="77777777" w:rsidR="00D51764" w:rsidRPr="0044382C" w:rsidRDefault="00D51764" w:rsidP="00D51764">
            <w:pPr>
              <w:spacing w:line="360" w:lineRule="auto"/>
              <w:rPr>
                <w:sz w:val="20"/>
                <w:szCs w:val="20"/>
              </w:rPr>
            </w:pPr>
            <w:r w:rsidRPr="0044382C">
              <w:rPr>
                <w:sz w:val="20"/>
                <w:szCs w:val="20"/>
              </w:rPr>
              <w:t>6</w:t>
            </w:r>
          </w:p>
        </w:tc>
        <w:tc>
          <w:tcPr>
            <w:tcW w:w="1474" w:type="dxa"/>
            <w:noWrap/>
            <w:hideMark/>
          </w:tcPr>
          <w:p w14:paraId="50FE6C4E" w14:textId="77777777" w:rsidR="00D51764" w:rsidRPr="0044382C" w:rsidRDefault="00D51764" w:rsidP="00D51764">
            <w:pPr>
              <w:spacing w:line="360" w:lineRule="auto"/>
              <w:cnfStyle w:val="000000000000" w:firstRow="0" w:lastRow="0" w:firstColumn="0" w:lastColumn="0" w:oddVBand="0" w:evenVBand="0" w:oddHBand="0" w:evenHBand="0" w:firstRowFirstColumn="0" w:firstRowLastColumn="0" w:lastRowFirstColumn="0" w:lastRowLastColumn="0"/>
              <w:rPr>
                <w:sz w:val="20"/>
                <w:szCs w:val="20"/>
              </w:rPr>
            </w:pPr>
            <w:r w:rsidRPr="0044382C">
              <w:rPr>
                <w:sz w:val="20"/>
                <w:szCs w:val="20"/>
              </w:rPr>
              <w:t>521</w:t>
            </w:r>
          </w:p>
        </w:tc>
        <w:tc>
          <w:tcPr>
            <w:tcW w:w="1812" w:type="dxa"/>
            <w:noWrap/>
            <w:hideMark/>
          </w:tcPr>
          <w:p w14:paraId="4B8DDBAE" w14:textId="77777777" w:rsidR="00D51764" w:rsidRPr="0044382C" w:rsidRDefault="00D51764" w:rsidP="00D51764">
            <w:pPr>
              <w:spacing w:line="360" w:lineRule="auto"/>
              <w:cnfStyle w:val="000000000000" w:firstRow="0" w:lastRow="0" w:firstColumn="0" w:lastColumn="0" w:oddVBand="0" w:evenVBand="0" w:oddHBand="0" w:evenHBand="0" w:firstRowFirstColumn="0" w:firstRowLastColumn="0" w:lastRowFirstColumn="0" w:lastRowLastColumn="0"/>
              <w:rPr>
                <w:sz w:val="20"/>
                <w:szCs w:val="20"/>
              </w:rPr>
            </w:pPr>
            <w:r w:rsidRPr="0044382C">
              <w:rPr>
                <w:sz w:val="20"/>
                <w:szCs w:val="20"/>
              </w:rPr>
              <w:t>-521</w:t>
            </w:r>
          </w:p>
        </w:tc>
        <w:tc>
          <w:tcPr>
            <w:tcW w:w="1365" w:type="dxa"/>
            <w:noWrap/>
            <w:hideMark/>
          </w:tcPr>
          <w:p w14:paraId="1C3178E8" w14:textId="77777777" w:rsidR="00D51764" w:rsidRPr="0044382C" w:rsidRDefault="00D51764" w:rsidP="00D51764">
            <w:pPr>
              <w:spacing w:line="360" w:lineRule="auto"/>
              <w:cnfStyle w:val="000000000000" w:firstRow="0" w:lastRow="0" w:firstColumn="0" w:lastColumn="0" w:oddVBand="0" w:evenVBand="0" w:oddHBand="0" w:evenHBand="0" w:firstRowFirstColumn="0" w:firstRowLastColumn="0" w:lastRowFirstColumn="0" w:lastRowLastColumn="0"/>
              <w:rPr>
                <w:sz w:val="20"/>
                <w:szCs w:val="20"/>
              </w:rPr>
            </w:pPr>
            <w:r w:rsidRPr="0044382C">
              <w:rPr>
                <w:sz w:val="20"/>
                <w:szCs w:val="20"/>
              </w:rPr>
              <w:t>803</w:t>
            </w:r>
          </w:p>
        </w:tc>
        <w:tc>
          <w:tcPr>
            <w:tcW w:w="1720" w:type="dxa"/>
            <w:noWrap/>
            <w:hideMark/>
          </w:tcPr>
          <w:p w14:paraId="30F815D4" w14:textId="77777777" w:rsidR="00D51764" w:rsidRPr="0044382C" w:rsidRDefault="00D51764" w:rsidP="00D51764">
            <w:pPr>
              <w:spacing w:line="360" w:lineRule="auto"/>
              <w:cnfStyle w:val="000000000000" w:firstRow="0" w:lastRow="0" w:firstColumn="0" w:lastColumn="0" w:oddVBand="0" w:evenVBand="0" w:oddHBand="0" w:evenHBand="0" w:firstRowFirstColumn="0" w:firstRowLastColumn="0" w:lastRowFirstColumn="0" w:lastRowLastColumn="0"/>
              <w:rPr>
                <w:sz w:val="20"/>
                <w:szCs w:val="20"/>
              </w:rPr>
            </w:pPr>
            <w:r w:rsidRPr="0044382C">
              <w:rPr>
                <w:sz w:val="20"/>
                <w:szCs w:val="20"/>
              </w:rPr>
              <w:t>-803</w:t>
            </w:r>
          </w:p>
        </w:tc>
      </w:tr>
      <w:tr w:rsidR="00D51764" w:rsidRPr="0044382C" w14:paraId="1E1C0D18" w14:textId="77777777" w:rsidTr="00D51764">
        <w:trPr>
          <w:cnfStyle w:val="000000100000" w:firstRow="0" w:lastRow="0" w:firstColumn="0" w:lastColumn="0" w:oddVBand="0" w:evenVBand="0" w:oddHBand="1" w:evenHBand="0" w:firstRowFirstColumn="0" w:firstRowLastColumn="0" w:lastRowFirstColumn="0" w:lastRowLastColumn="0"/>
          <w:trHeight w:val="245"/>
        </w:trPr>
        <w:tc>
          <w:tcPr>
            <w:cnfStyle w:val="001000000000" w:firstRow="0" w:lastRow="0" w:firstColumn="1" w:lastColumn="0" w:oddVBand="0" w:evenVBand="0" w:oddHBand="0" w:evenHBand="0" w:firstRowFirstColumn="0" w:firstRowLastColumn="0" w:lastRowFirstColumn="0" w:lastRowLastColumn="0"/>
            <w:tcW w:w="1027" w:type="dxa"/>
            <w:noWrap/>
            <w:hideMark/>
          </w:tcPr>
          <w:p w14:paraId="5C40A756" w14:textId="77777777" w:rsidR="00D51764" w:rsidRPr="0044382C" w:rsidRDefault="00D51764" w:rsidP="00D51764">
            <w:pPr>
              <w:spacing w:line="360" w:lineRule="auto"/>
              <w:rPr>
                <w:sz w:val="20"/>
                <w:szCs w:val="20"/>
              </w:rPr>
            </w:pPr>
            <w:r w:rsidRPr="0044382C">
              <w:rPr>
                <w:sz w:val="20"/>
                <w:szCs w:val="20"/>
              </w:rPr>
              <w:t>7</w:t>
            </w:r>
          </w:p>
        </w:tc>
        <w:tc>
          <w:tcPr>
            <w:tcW w:w="1474" w:type="dxa"/>
            <w:noWrap/>
            <w:hideMark/>
          </w:tcPr>
          <w:p w14:paraId="37607AD0" w14:textId="77777777" w:rsidR="00D51764" w:rsidRPr="0044382C" w:rsidRDefault="00D51764" w:rsidP="00D51764">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44382C">
              <w:rPr>
                <w:sz w:val="20"/>
                <w:szCs w:val="20"/>
              </w:rPr>
              <w:t>803</w:t>
            </w:r>
          </w:p>
        </w:tc>
        <w:tc>
          <w:tcPr>
            <w:tcW w:w="1812" w:type="dxa"/>
            <w:noWrap/>
            <w:hideMark/>
          </w:tcPr>
          <w:p w14:paraId="0B545EF9" w14:textId="77777777" w:rsidR="00D51764" w:rsidRPr="0044382C" w:rsidRDefault="00D51764" w:rsidP="00D51764">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44382C">
              <w:rPr>
                <w:sz w:val="20"/>
                <w:szCs w:val="20"/>
              </w:rPr>
              <w:t>-803</w:t>
            </w:r>
          </w:p>
        </w:tc>
        <w:tc>
          <w:tcPr>
            <w:tcW w:w="1365" w:type="dxa"/>
            <w:noWrap/>
            <w:hideMark/>
          </w:tcPr>
          <w:p w14:paraId="3ECC2F07" w14:textId="77777777" w:rsidR="00D51764" w:rsidRPr="0044382C" w:rsidRDefault="00D51764" w:rsidP="00D51764">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44382C">
              <w:rPr>
                <w:sz w:val="20"/>
                <w:szCs w:val="20"/>
              </w:rPr>
              <w:t>268</w:t>
            </w:r>
          </w:p>
        </w:tc>
        <w:tc>
          <w:tcPr>
            <w:tcW w:w="1720" w:type="dxa"/>
            <w:noWrap/>
            <w:hideMark/>
          </w:tcPr>
          <w:p w14:paraId="3A34FEB4" w14:textId="77777777" w:rsidR="00D51764" w:rsidRPr="0044382C" w:rsidRDefault="00D51764" w:rsidP="00D51764">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44382C">
              <w:rPr>
                <w:sz w:val="20"/>
                <w:szCs w:val="20"/>
              </w:rPr>
              <w:t>-268</w:t>
            </w:r>
          </w:p>
        </w:tc>
      </w:tr>
      <w:tr w:rsidR="00D51764" w:rsidRPr="0044382C" w14:paraId="2D96D5FD" w14:textId="77777777" w:rsidTr="00D51764">
        <w:trPr>
          <w:trHeight w:val="245"/>
        </w:trPr>
        <w:tc>
          <w:tcPr>
            <w:cnfStyle w:val="001000000000" w:firstRow="0" w:lastRow="0" w:firstColumn="1" w:lastColumn="0" w:oddVBand="0" w:evenVBand="0" w:oddHBand="0" w:evenHBand="0" w:firstRowFirstColumn="0" w:firstRowLastColumn="0" w:lastRowFirstColumn="0" w:lastRowLastColumn="0"/>
            <w:tcW w:w="1027" w:type="dxa"/>
            <w:noWrap/>
            <w:hideMark/>
          </w:tcPr>
          <w:p w14:paraId="352F130F" w14:textId="77777777" w:rsidR="00D51764" w:rsidRPr="0044382C" w:rsidRDefault="00D51764" w:rsidP="00D51764">
            <w:pPr>
              <w:spacing w:line="360" w:lineRule="auto"/>
              <w:rPr>
                <w:sz w:val="20"/>
                <w:szCs w:val="20"/>
              </w:rPr>
            </w:pPr>
            <w:r w:rsidRPr="0044382C">
              <w:rPr>
                <w:sz w:val="20"/>
                <w:szCs w:val="20"/>
              </w:rPr>
              <w:t>8</w:t>
            </w:r>
          </w:p>
        </w:tc>
        <w:tc>
          <w:tcPr>
            <w:tcW w:w="1474" w:type="dxa"/>
            <w:noWrap/>
            <w:hideMark/>
          </w:tcPr>
          <w:p w14:paraId="69FAE8E9" w14:textId="77777777" w:rsidR="00D51764" w:rsidRPr="0044382C" w:rsidRDefault="00D51764" w:rsidP="00D51764">
            <w:pPr>
              <w:spacing w:line="360" w:lineRule="auto"/>
              <w:cnfStyle w:val="000000000000" w:firstRow="0" w:lastRow="0" w:firstColumn="0" w:lastColumn="0" w:oddVBand="0" w:evenVBand="0" w:oddHBand="0" w:evenHBand="0" w:firstRowFirstColumn="0" w:firstRowLastColumn="0" w:lastRowFirstColumn="0" w:lastRowLastColumn="0"/>
              <w:rPr>
                <w:sz w:val="20"/>
                <w:szCs w:val="20"/>
              </w:rPr>
            </w:pPr>
            <w:r w:rsidRPr="0044382C">
              <w:rPr>
                <w:sz w:val="20"/>
                <w:szCs w:val="20"/>
              </w:rPr>
              <w:t>803</w:t>
            </w:r>
          </w:p>
        </w:tc>
        <w:tc>
          <w:tcPr>
            <w:tcW w:w="1812" w:type="dxa"/>
            <w:noWrap/>
            <w:hideMark/>
          </w:tcPr>
          <w:p w14:paraId="59C610E7" w14:textId="77777777" w:rsidR="00D51764" w:rsidRPr="0044382C" w:rsidRDefault="00D51764" w:rsidP="00D51764">
            <w:pPr>
              <w:spacing w:line="360" w:lineRule="auto"/>
              <w:cnfStyle w:val="000000000000" w:firstRow="0" w:lastRow="0" w:firstColumn="0" w:lastColumn="0" w:oddVBand="0" w:evenVBand="0" w:oddHBand="0" w:evenHBand="0" w:firstRowFirstColumn="0" w:firstRowLastColumn="0" w:lastRowFirstColumn="0" w:lastRowLastColumn="0"/>
              <w:rPr>
                <w:sz w:val="20"/>
                <w:szCs w:val="20"/>
              </w:rPr>
            </w:pPr>
            <w:r w:rsidRPr="0044382C">
              <w:rPr>
                <w:sz w:val="20"/>
                <w:szCs w:val="20"/>
              </w:rPr>
              <w:t>-803</w:t>
            </w:r>
          </w:p>
        </w:tc>
        <w:tc>
          <w:tcPr>
            <w:tcW w:w="1365" w:type="dxa"/>
            <w:noWrap/>
            <w:hideMark/>
          </w:tcPr>
          <w:p w14:paraId="1E835B17" w14:textId="77777777" w:rsidR="00D51764" w:rsidRPr="0044382C" w:rsidRDefault="00D51764" w:rsidP="00D51764">
            <w:pPr>
              <w:spacing w:line="360" w:lineRule="auto"/>
              <w:cnfStyle w:val="000000000000" w:firstRow="0" w:lastRow="0" w:firstColumn="0" w:lastColumn="0" w:oddVBand="0" w:evenVBand="0" w:oddHBand="0" w:evenHBand="0" w:firstRowFirstColumn="0" w:firstRowLastColumn="0" w:lastRowFirstColumn="0" w:lastRowLastColumn="0"/>
              <w:rPr>
                <w:sz w:val="20"/>
                <w:szCs w:val="20"/>
              </w:rPr>
            </w:pPr>
            <w:r w:rsidRPr="0044382C">
              <w:rPr>
                <w:sz w:val="20"/>
                <w:szCs w:val="20"/>
              </w:rPr>
              <w:t>521</w:t>
            </w:r>
          </w:p>
        </w:tc>
        <w:tc>
          <w:tcPr>
            <w:tcW w:w="1720" w:type="dxa"/>
            <w:noWrap/>
            <w:hideMark/>
          </w:tcPr>
          <w:p w14:paraId="304A4DC9" w14:textId="77777777" w:rsidR="00D51764" w:rsidRPr="0044382C" w:rsidRDefault="00D51764" w:rsidP="00D51764">
            <w:pPr>
              <w:spacing w:line="360" w:lineRule="auto"/>
              <w:cnfStyle w:val="000000000000" w:firstRow="0" w:lastRow="0" w:firstColumn="0" w:lastColumn="0" w:oddVBand="0" w:evenVBand="0" w:oddHBand="0" w:evenHBand="0" w:firstRowFirstColumn="0" w:firstRowLastColumn="0" w:lastRowFirstColumn="0" w:lastRowLastColumn="0"/>
              <w:rPr>
                <w:sz w:val="20"/>
                <w:szCs w:val="20"/>
              </w:rPr>
            </w:pPr>
            <w:r w:rsidRPr="0044382C">
              <w:rPr>
                <w:sz w:val="20"/>
                <w:szCs w:val="20"/>
              </w:rPr>
              <w:t>-521</w:t>
            </w:r>
          </w:p>
        </w:tc>
      </w:tr>
      <w:tr w:rsidR="00D51764" w:rsidRPr="0044382C" w14:paraId="61382D45" w14:textId="77777777" w:rsidTr="00D51764">
        <w:trPr>
          <w:cnfStyle w:val="000000100000" w:firstRow="0" w:lastRow="0" w:firstColumn="0" w:lastColumn="0" w:oddVBand="0" w:evenVBand="0" w:oddHBand="1" w:evenHBand="0" w:firstRowFirstColumn="0" w:firstRowLastColumn="0" w:lastRowFirstColumn="0" w:lastRowLastColumn="0"/>
          <w:trHeight w:val="245"/>
        </w:trPr>
        <w:tc>
          <w:tcPr>
            <w:cnfStyle w:val="001000000000" w:firstRow="0" w:lastRow="0" w:firstColumn="1" w:lastColumn="0" w:oddVBand="0" w:evenVBand="0" w:oddHBand="0" w:evenHBand="0" w:firstRowFirstColumn="0" w:firstRowLastColumn="0" w:lastRowFirstColumn="0" w:lastRowLastColumn="0"/>
            <w:tcW w:w="1027" w:type="dxa"/>
            <w:noWrap/>
            <w:hideMark/>
          </w:tcPr>
          <w:p w14:paraId="0E9C06B5" w14:textId="77777777" w:rsidR="00D51764" w:rsidRPr="0044382C" w:rsidRDefault="00D51764" w:rsidP="00D51764">
            <w:pPr>
              <w:spacing w:line="360" w:lineRule="auto"/>
              <w:rPr>
                <w:sz w:val="20"/>
                <w:szCs w:val="20"/>
              </w:rPr>
            </w:pPr>
            <w:r w:rsidRPr="0044382C">
              <w:rPr>
                <w:sz w:val="20"/>
                <w:szCs w:val="20"/>
              </w:rPr>
              <w:t>9</w:t>
            </w:r>
          </w:p>
        </w:tc>
        <w:tc>
          <w:tcPr>
            <w:tcW w:w="1474" w:type="dxa"/>
            <w:noWrap/>
            <w:hideMark/>
          </w:tcPr>
          <w:p w14:paraId="12B9FF49" w14:textId="77777777" w:rsidR="00D51764" w:rsidRPr="0044382C" w:rsidRDefault="00D51764" w:rsidP="00D51764">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44382C">
              <w:rPr>
                <w:sz w:val="20"/>
                <w:szCs w:val="20"/>
              </w:rPr>
              <w:t>803</w:t>
            </w:r>
          </w:p>
        </w:tc>
        <w:tc>
          <w:tcPr>
            <w:tcW w:w="1812" w:type="dxa"/>
            <w:noWrap/>
            <w:hideMark/>
          </w:tcPr>
          <w:p w14:paraId="04834979" w14:textId="77777777" w:rsidR="00D51764" w:rsidRPr="0044382C" w:rsidRDefault="00D51764" w:rsidP="00D51764">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44382C">
              <w:rPr>
                <w:sz w:val="20"/>
                <w:szCs w:val="20"/>
              </w:rPr>
              <w:t>-803</w:t>
            </w:r>
          </w:p>
        </w:tc>
        <w:tc>
          <w:tcPr>
            <w:tcW w:w="1365" w:type="dxa"/>
            <w:noWrap/>
            <w:hideMark/>
          </w:tcPr>
          <w:p w14:paraId="3BA6520B" w14:textId="77777777" w:rsidR="00D51764" w:rsidRPr="0044382C" w:rsidRDefault="00D51764" w:rsidP="00D51764">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44382C">
              <w:rPr>
                <w:sz w:val="20"/>
                <w:szCs w:val="20"/>
              </w:rPr>
              <w:t>803</w:t>
            </w:r>
          </w:p>
        </w:tc>
        <w:tc>
          <w:tcPr>
            <w:tcW w:w="1720" w:type="dxa"/>
            <w:noWrap/>
            <w:hideMark/>
          </w:tcPr>
          <w:p w14:paraId="76A6347A" w14:textId="77777777" w:rsidR="00D51764" w:rsidRPr="0044382C" w:rsidRDefault="00D51764" w:rsidP="00D51764">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44382C">
              <w:rPr>
                <w:sz w:val="20"/>
                <w:szCs w:val="20"/>
              </w:rPr>
              <w:t>-803</w:t>
            </w:r>
          </w:p>
        </w:tc>
      </w:tr>
    </w:tbl>
    <w:p w14:paraId="044CF80D" w14:textId="57173E83" w:rsidR="00702838" w:rsidRDefault="00702838" w:rsidP="00F54B21">
      <w:pPr>
        <w:spacing w:line="360" w:lineRule="auto"/>
        <w:rPr>
          <w:rFonts w:ascii="Arial" w:hAnsi="Arial" w:cs="Arial"/>
          <w:sz w:val="24"/>
        </w:rPr>
      </w:pPr>
    </w:p>
    <w:p w14:paraId="55A5F250" w14:textId="64DE36D0" w:rsidR="00702838" w:rsidRDefault="00702838" w:rsidP="00D1331B">
      <w:pPr>
        <w:spacing w:line="360" w:lineRule="auto"/>
        <w:jc w:val="center"/>
        <w:rPr>
          <w:rFonts w:ascii="Arial" w:hAnsi="Arial" w:cs="Arial"/>
          <w:sz w:val="24"/>
        </w:rPr>
      </w:pPr>
    </w:p>
    <w:p w14:paraId="5B8CE648" w14:textId="476C8F0A" w:rsidR="00702838" w:rsidRDefault="00702838" w:rsidP="000D13E0">
      <w:pPr>
        <w:spacing w:line="360" w:lineRule="auto"/>
        <w:rPr>
          <w:rFonts w:ascii="Arial" w:hAnsi="Arial" w:cs="Arial"/>
          <w:sz w:val="24"/>
        </w:rPr>
      </w:pPr>
    </w:p>
    <w:p w14:paraId="1085B266" w14:textId="69572105" w:rsidR="005B7FE6" w:rsidRDefault="005B7FE6" w:rsidP="000D13E0">
      <w:pPr>
        <w:spacing w:line="360" w:lineRule="auto"/>
        <w:rPr>
          <w:rFonts w:ascii="Arial" w:hAnsi="Arial" w:cs="Arial"/>
          <w:sz w:val="24"/>
        </w:rPr>
      </w:pPr>
    </w:p>
    <w:p w14:paraId="4E9AB1B4" w14:textId="0CBDAB59" w:rsidR="00B514F7" w:rsidRDefault="00B514F7" w:rsidP="000D13E0">
      <w:pPr>
        <w:spacing w:line="360" w:lineRule="auto"/>
        <w:rPr>
          <w:rFonts w:ascii="Arial" w:hAnsi="Arial" w:cs="Arial"/>
          <w:sz w:val="24"/>
        </w:rPr>
      </w:pPr>
    </w:p>
    <w:p w14:paraId="6363334C" w14:textId="6FB3CCC3" w:rsidR="00DE08D6" w:rsidRDefault="00DE08D6" w:rsidP="000D13E0">
      <w:pPr>
        <w:spacing w:line="360" w:lineRule="auto"/>
        <w:rPr>
          <w:rFonts w:ascii="Arial" w:hAnsi="Arial" w:cs="Arial"/>
          <w:sz w:val="24"/>
        </w:rPr>
      </w:pPr>
    </w:p>
    <w:p w14:paraId="257B04F0" w14:textId="77777777" w:rsidR="00577C97" w:rsidRDefault="00577C97" w:rsidP="000D13E0">
      <w:pPr>
        <w:spacing w:line="360" w:lineRule="auto"/>
        <w:rPr>
          <w:rFonts w:ascii="Arial" w:hAnsi="Arial" w:cs="Arial"/>
          <w:sz w:val="24"/>
        </w:rPr>
      </w:pPr>
    </w:p>
    <w:p w14:paraId="5C93F180" w14:textId="6B98BEC1" w:rsidR="00577C97" w:rsidRPr="00577C97" w:rsidRDefault="00577C97" w:rsidP="000D13E0">
      <w:pPr>
        <w:spacing w:line="360" w:lineRule="auto"/>
        <w:rPr>
          <w:rFonts w:cstheme="minorHAnsi"/>
        </w:rPr>
      </w:pPr>
      <w:r>
        <w:rPr>
          <w:rFonts w:cstheme="minorHAnsi"/>
        </w:rPr>
        <w:t xml:space="preserve">To ensure the test results were consistent and all tests were made fairly and accurately the same driver was used to complete all setup changes and the driver had repeated each test 5 times to erase any inaccuracies. The test was completed at 120 Km/h due to the handling of the vehicle being more advanced than regular road vehicles which </w:t>
      </w:r>
      <w:r w:rsidR="001407DE">
        <w:rPr>
          <w:rFonts w:cstheme="minorHAnsi"/>
        </w:rPr>
        <w:t xml:space="preserve">normally </w:t>
      </w:r>
      <w:r>
        <w:rPr>
          <w:rFonts w:cstheme="minorHAnsi"/>
        </w:rPr>
        <w:t xml:space="preserve">complete the test at around 80 km/h </w:t>
      </w:r>
      <w:sdt>
        <w:sdtPr>
          <w:rPr>
            <w:rFonts w:cstheme="minorHAnsi"/>
          </w:rPr>
          <w:id w:val="338899693"/>
          <w:citation/>
        </w:sdtPr>
        <w:sdtEndPr/>
        <w:sdtContent>
          <w:r>
            <w:rPr>
              <w:rFonts w:cstheme="minorHAnsi"/>
            </w:rPr>
            <w:fldChar w:fldCharType="begin"/>
          </w:r>
          <w:r>
            <w:rPr>
              <w:rFonts w:cstheme="minorHAnsi"/>
            </w:rPr>
            <w:instrText xml:space="preserve"> CITATION Emi12 \l 2057 </w:instrText>
          </w:r>
          <w:r>
            <w:rPr>
              <w:rFonts w:cstheme="minorHAnsi"/>
            </w:rPr>
            <w:fldChar w:fldCharType="separate"/>
          </w:r>
          <w:r w:rsidR="006F275E" w:rsidRPr="006F275E">
            <w:rPr>
              <w:rFonts w:cstheme="minorHAnsi"/>
              <w:noProof/>
            </w:rPr>
            <w:t>(Kutluay, 2012)</w:t>
          </w:r>
          <w:r>
            <w:rPr>
              <w:rFonts w:cstheme="minorHAnsi"/>
            </w:rPr>
            <w:fldChar w:fldCharType="end"/>
          </w:r>
        </w:sdtContent>
      </w:sdt>
      <w:r>
        <w:rPr>
          <w:rFonts w:cstheme="minorHAnsi"/>
        </w:rPr>
        <w:t xml:space="preserve">.   </w:t>
      </w:r>
    </w:p>
    <w:p w14:paraId="184A133E" w14:textId="26EC56D5" w:rsidR="005B7FE6" w:rsidRDefault="005B7FE6" w:rsidP="00C15E9B">
      <w:pPr>
        <w:pStyle w:val="Heading1"/>
        <w:numPr>
          <w:ilvl w:val="0"/>
          <w:numId w:val="4"/>
        </w:numPr>
        <w:spacing w:line="360" w:lineRule="auto"/>
      </w:pPr>
      <w:bookmarkStart w:id="52" w:name="_Toc39418790"/>
      <w:r>
        <w:lastRenderedPageBreak/>
        <w:t>Vehicle Parameters and Characteristics</w:t>
      </w:r>
      <w:bookmarkEnd w:id="52"/>
    </w:p>
    <w:p w14:paraId="427AA315" w14:textId="6B5C788E" w:rsidR="00C854C4" w:rsidRDefault="00B455B8" w:rsidP="00B455B8">
      <w:pPr>
        <w:pStyle w:val="Caption"/>
      </w:pPr>
      <w:bookmarkStart w:id="53" w:name="_Toc39419251"/>
      <w:r>
        <w:t xml:space="preserve">Table </w:t>
      </w:r>
      <w:r w:rsidR="009C5CBA">
        <w:fldChar w:fldCharType="begin"/>
      </w:r>
      <w:r w:rsidR="009C5CBA">
        <w:instrText xml:space="preserve"> SEQ Table \* ARABIC </w:instrText>
      </w:r>
      <w:r w:rsidR="009C5CBA">
        <w:fldChar w:fldCharType="separate"/>
      </w:r>
      <w:r w:rsidR="00E12D10">
        <w:rPr>
          <w:noProof/>
        </w:rPr>
        <w:t>3</w:t>
      </w:r>
      <w:r w:rsidR="009C5CBA">
        <w:rPr>
          <w:noProof/>
        </w:rPr>
        <w:fldChar w:fldCharType="end"/>
      </w:r>
      <w:r>
        <w:t xml:space="preserve"> - Vehicles un-sprung parts masses (Deion Atkinson, 2020)</w:t>
      </w:r>
      <w:bookmarkEnd w:id="53"/>
      <w:r w:rsidR="00B40F87">
        <w:fldChar w:fldCharType="begin"/>
      </w:r>
      <w:r w:rsidR="00B40F87">
        <w:instrText xml:space="preserve"> LINK </w:instrText>
      </w:r>
      <w:r w:rsidR="007D6BCD">
        <w:instrText xml:space="preserve">Excel.Sheet.12 "K:\\Third year\\Dissertation\\Excel spreadsheets\\MEASURED DATA.xlsx" DATA!R2C11:R25C13 </w:instrText>
      </w:r>
      <w:r w:rsidR="00B40F87">
        <w:instrText xml:space="preserve">\a \f 5 \h  \* MERGEFORMAT </w:instrText>
      </w:r>
      <w:r w:rsidR="00B40F87">
        <w:fldChar w:fldCharType="separate"/>
      </w:r>
    </w:p>
    <w:tbl>
      <w:tblPr>
        <w:tblStyle w:val="TableGrid"/>
        <w:tblpPr w:leftFromText="180" w:rightFromText="180" w:vertAnchor="text" w:tblpY="1"/>
        <w:tblOverlap w:val="never"/>
        <w:tblW w:w="3724" w:type="dxa"/>
        <w:tblLook w:val="04A0" w:firstRow="1" w:lastRow="0" w:firstColumn="1" w:lastColumn="0" w:noHBand="0" w:noVBand="1"/>
      </w:tblPr>
      <w:tblGrid>
        <w:gridCol w:w="1980"/>
        <w:gridCol w:w="1224"/>
        <w:gridCol w:w="960"/>
      </w:tblGrid>
      <w:tr w:rsidR="00C854C4" w:rsidRPr="00C854C4" w14:paraId="719034FE" w14:textId="77777777" w:rsidTr="00B455B8">
        <w:trPr>
          <w:divId w:val="327175609"/>
          <w:trHeight w:val="300"/>
        </w:trPr>
        <w:tc>
          <w:tcPr>
            <w:tcW w:w="1980" w:type="dxa"/>
            <w:noWrap/>
            <w:hideMark/>
          </w:tcPr>
          <w:p w14:paraId="440ACB65" w14:textId="7ED16773" w:rsidR="00C854C4" w:rsidRPr="00C854C4" w:rsidRDefault="00C854C4" w:rsidP="00B455B8">
            <w:pPr>
              <w:rPr>
                <w:b/>
                <w:bCs/>
              </w:rPr>
            </w:pPr>
            <w:r w:rsidRPr="00C854C4">
              <w:rPr>
                <w:b/>
                <w:bCs/>
              </w:rPr>
              <w:t>Part</w:t>
            </w:r>
          </w:p>
        </w:tc>
        <w:tc>
          <w:tcPr>
            <w:tcW w:w="784" w:type="dxa"/>
            <w:noWrap/>
            <w:hideMark/>
          </w:tcPr>
          <w:p w14:paraId="6D29B72F" w14:textId="77777777" w:rsidR="00C854C4" w:rsidRPr="00C854C4" w:rsidRDefault="00C854C4" w:rsidP="00B455B8">
            <w:pPr>
              <w:rPr>
                <w:b/>
                <w:bCs/>
              </w:rPr>
            </w:pPr>
            <w:r w:rsidRPr="00C854C4">
              <w:rPr>
                <w:b/>
                <w:bCs/>
              </w:rPr>
              <w:t>Front/Rear</w:t>
            </w:r>
          </w:p>
        </w:tc>
        <w:tc>
          <w:tcPr>
            <w:tcW w:w="960" w:type="dxa"/>
            <w:noWrap/>
            <w:hideMark/>
          </w:tcPr>
          <w:p w14:paraId="74656993" w14:textId="77777777" w:rsidR="00C854C4" w:rsidRPr="00C854C4" w:rsidRDefault="00C854C4" w:rsidP="00B455B8">
            <w:pPr>
              <w:rPr>
                <w:b/>
                <w:bCs/>
              </w:rPr>
            </w:pPr>
            <w:r w:rsidRPr="00C854C4">
              <w:rPr>
                <w:b/>
                <w:bCs/>
              </w:rPr>
              <w:t>Mass (kg)</w:t>
            </w:r>
          </w:p>
        </w:tc>
      </w:tr>
      <w:tr w:rsidR="00C854C4" w:rsidRPr="00C854C4" w14:paraId="19CC09D0" w14:textId="77777777" w:rsidTr="00B455B8">
        <w:trPr>
          <w:divId w:val="327175609"/>
          <w:trHeight w:val="300"/>
        </w:trPr>
        <w:tc>
          <w:tcPr>
            <w:tcW w:w="1980" w:type="dxa"/>
            <w:vMerge w:val="restart"/>
            <w:noWrap/>
            <w:hideMark/>
          </w:tcPr>
          <w:p w14:paraId="444DF992" w14:textId="77777777" w:rsidR="00C854C4" w:rsidRPr="00C854C4" w:rsidRDefault="00C854C4" w:rsidP="00B455B8">
            <w:r w:rsidRPr="00C854C4">
              <w:t>Brake disc</w:t>
            </w:r>
          </w:p>
        </w:tc>
        <w:tc>
          <w:tcPr>
            <w:tcW w:w="784" w:type="dxa"/>
            <w:noWrap/>
            <w:hideMark/>
          </w:tcPr>
          <w:p w14:paraId="7E6C3545" w14:textId="77777777" w:rsidR="00C854C4" w:rsidRPr="00C854C4" w:rsidRDefault="00C854C4" w:rsidP="00B455B8">
            <w:r w:rsidRPr="00C854C4">
              <w:t>F</w:t>
            </w:r>
          </w:p>
        </w:tc>
        <w:tc>
          <w:tcPr>
            <w:tcW w:w="960" w:type="dxa"/>
            <w:noWrap/>
            <w:hideMark/>
          </w:tcPr>
          <w:p w14:paraId="1844931A" w14:textId="77777777" w:rsidR="00C854C4" w:rsidRPr="00C854C4" w:rsidRDefault="00C854C4" w:rsidP="00B455B8">
            <w:r w:rsidRPr="00C854C4">
              <w:t>4.2</w:t>
            </w:r>
          </w:p>
        </w:tc>
      </w:tr>
      <w:tr w:rsidR="00C854C4" w:rsidRPr="00C854C4" w14:paraId="42473F14" w14:textId="77777777" w:rsidTr="00B455B8">
        <w:trPr>
          <w:divId w:val="327175609"/>
          <w:trHeight w:val="300"/>
        </w:trPr>
        <w:tc>
          <w:tcPr>
            <w:tcW w:w="1980" w:type="dxa"/>
            <w:vMerge/>
            <w:hideMark/>
          </w:tcPr>
          <w:p w14:paraId="43A14156" w14:textId="77777777" w:rsidR="00C854C4" w:rsidRPr="00C854C4" w:rsidRDefault="00C854C4" w:rsidP="00B455B8"/>
        </w:tc>
        <w:tc>
          <w:tcPr>
            <w:tcW w:w="784" w:type="dxa"/>
            <w:noWrap/>
            <w:hideMark/>
          </w:tcPr>
          <w:p w14:paraId="1C5452BE" w14:textId="77777777" w:rsidR="00C854C4" w:rsidRPr="00C854C4" w:rsidRDefault="00C854C4" w:rsidP="00B455B8">
            <w:r w:rsidRPr="00C854C4">
              <w:t>R</w:t>
            </w:r>
          </w:p>
        </w:tc>
        <w:tc>
          <w:tcPr>
            <w:tcW w:w="960" w:type="dxa"/>
            <w:noWrap/>
            <w:hideMark/>
          </w:tcPr>
          <w:p w14:paraId="69F6F5F9" w14:textId="77777777" w:rsidR="00C854C4" w:rsidRPr="00C854C4" w:rsidRDefault="00C854C4" w:rsidP="00B455B8">
            <w:r w:rsidRPr="00C854C4">
              <w:t>4.2</w:t>
            </w:r>
          </w:p>
        </w:tc>
      </w:tr>
      <w:tr w:rsidR="00C854C4" w:rsidRPr="00C854C4" w14:paraId="64385528" w14:textId="77777777" w:rsidTr="00B455B8">
        <w:trPr>
          <w:divId w:val="327175609"/>
          <w:trHeight w:val="300"/>
        </w:trPr>
        <w:tc>
          <w:tcPr>
            <w:tcW w:w="1980" w:type="dxa"/>
            <w:vMerge w:val="restart"/>
            <w:noWrap/>
            <w:hideMark/>
          </w:tcPr>
          <w:p w14:paraId="424BB224" w14:textId="77777777" w:rsidR="00C854C4" w:rsidRPr="00C854C4" w:rsidRDefault="00C854C4" w:rsidP="00B455B8">
            <w:r w:rsidRPr="00C854C4">
              <w:t>Push rod</w:t>
            </w:r>
          </w:p>
        </w:tc>
        <w:tc>
          <w:tcPr>
            <w:tcW w:w="784" w:type="dxa"/>
            <w:noWrap/>
            <w:hideMark/>
          </w:tcPr>
          <w:p w14:paraId="6CFDDAAE" w14:textId="77777777" w:rsidR="00C854C4" w:rsidRPr="00C854C4" w:rsidRDefault="00C854C4" w:rsidP="00B455B8">
            <w:r w:rsidRPr="00C854C4">
              <w:t>F</w:t>
            </w:r>
          </w:p>
        </w:tc>
        <w:tc>
          <w:tcPr>
            <w:tcW w:w="960" w:type="dxa"/>
            <w:noWrap/>
            <w:hideMark/>
          </w:tcPr>
          <w:p w14:paraId="61BB299D" w14:textId="77777777" w:rsidR="00C854C4" w:rsidRPr="00C854C4" w:rsidRDefault="00C854C4" w:rsidP="00B455B8">
            <w:r w:rsidRPr="00C854C4">
              <w:t>0.6</w:t>
            </w:r>
          </w:p>
        </w:tc>
      </w:tr>
      <w:tr w:rsidR="00C854C4" w:rsidRPr="00C854C4" w14:paraId="0A8E19DA" w14:textId="77777777" w:rsidTr="00B455B8">
        <w:trPr>
          <w:divId w:val="327175609"/>
          <w:trHeight w:val="300"/>
        </w:trPr>
        <w:tc>
          <w:tcPr>
            <w:tcW w:w="1980" w:type="dxa"/>
            <w:vMerge/>
            <w:hideMark/>
          </w:tcPr>
          <w:p w14:paraId="6027D9AA" w14:textId="77777777" w:rsidR="00C854C4" w:rsidRPr="00C854C4" w:rsidRDefault="00C854C4" w:rsidP="00B455B8"/>
        </w:tc>
        <w:tc>
          <w:tcPr>
            <w:tcW w:w="784" w:type="dxa"/>
            <w:noWrap/>
            <w:hideMark/>
          </w:tcPr>
          <w:p w14:paraId="73D62B71" w14:textId="77777777" w:rsidR="00C854C4" w:rsidRPr="00C854C4" w:rsidRDefault="00C854C4" w:rsidP="00B455B8">
            <w:r w:rsidRPr="00C854C4">
              <w:t>R</w:t>
            </w:r>
          </w:p>
        </w:tc>
        <w:tc>
          <w:tcPr>
            <w:tcW w:w="960" w:type="dxa"/>
            <w:noWrap/>
            <w:hideMark/>
          </w:tcPr>
          <w:p w14:paraId="7A4D8256" w14:textId="77777777" w:rsidR="00C854C4" w:rsidRPr="00C854C4" w:rsidRDefault="00C854C4" w:rsidP="00B455B8">
            <w:r w:rsidRPr="00C854C4">
              <w:t>0.65</w:t>
            </w:r>
          </w:p>
        </w:tc>
      </w:tr>
      <w:tr w:rsidR="00C854C4" w:rsidRPr="00C854C4" w14:paraId="48972542" w14:textId="77777777" w:rsidTr="00B455B8">
        <w:trPr>
          <w:divId w:val="327175609"/>
          <w:trHeight w:val="300"/>
        </w:trPr>
        <w:tc>
          <w:tcPr>
            <w:tcW w:w="1980" w:type="dxa"/>
            <w:vMerge w:val="restart"/>
            <w:noWrap/>
            <w:hideMark/>
          </w:tcPr>
          <w:p w14:paraId="0882765F" w14:textId="77777777" w:rsidR="00C854C4" w:rsidRPr="00C854C4" w:rsidRDefault="00C854C4" w:rsidP="00B455B8">
            <w:r w:rsidRPr="00C854C4">
              <w:t>Tie rod</w:t>
            </w:r>
          </w:p>
        </w:tc>
        <w:tc>
          <w:tcPr>
            <w:tcW w:w="784" w:type="dxa"/>
            <w:noWrap/>
            <w:hideMark/>
          </w:tcPr>
          <w:p w14:paraId="1003DA81" w14:textId="77777777" w:rsidR="00C854C4" w:rsidRPr="00C854C4" w:rsidRDefault="00C854C4" w:rsidP="00B455B8">
            <w:r w:rsidRPr="00C854C4">
              <w:t>F</w:t>
            </w:r>
          </w:p>
        </w:tc>
        <w:tc>
          <w:tcPr>
            <w:tcW w:w="960" w:type="dxa"/>
            <w:noWrap/>
            <w:hideMark/>
          </w:tcPr>
          <w:p w14:paraId="7EE23EFB" w14:textId="77777777" w:rsidR="00C854C4" w:rsidRPr="00C854C4" w:rsidRDefault="00C854C4" w:rsidP="00B455B8">
            <w:r w:rsidRPr="00C854C4">
              <w:t>0.35</w:t>
            </w:r>
          </w:p>
        </w:tc>
      </w:tr>
      <w:tr w:rsidR="00C854C4" w:rsidRPr="00C854C4" w14:paraId="3E8A0FBF" w14:textId="77777777" w:rsidTr="00B455B8">
        <w:trPr>
          <w:divId w:val="327175609"/>
          <w:trHeight w:val="289"/>
        </w:trPr>
        <w:tc>
          <w:tcPr>
            <w:tcW w:w="1980" w:type="dxa"/>
            <w:vMerge/>
            <w:hideMark/>
          </w:tcPr>
          <w:p w14:paraId="697D3B67" w14:textId="77777777" w:rsidR="00C854C4" w:rsidRPr="00C854C4" w:rsidRDefault="00C854C4" w:rsidP="00B455B8"/>
        </w:tc>
        <w:tc>
          <w:tcPr>
            <w:tcW w:w="784" w:type="dxa"/>
            <w:noWrap/>
            <w:hideMark/>
          </w:tcPr>
          <w:p w14:paraId="045CC3E0" w14:textId="77777777" w:rsidR="00C854C4" w:rsidRPr="00C854C4" w:rsidRDefault="00C854C4" w:rsidP="00B455B8">
            <w:r w:rsidRPr="00C854C4">
              <w:t>R</w:t>
            </w:r>
          </w:p>
        </w:tc>
        <w:tc>
          <w:tcPr>
            <w:tcW w:w="960" w:type="dxa"/>
            <w:noWrap/>
            <w:hideMark/>
          </w:tcPr>
          <w:p w14:paraId="75D3199A" w14:textId="77777777" w:rsidR="00C854C4" w:rsidRPr="00C854C4" w:rsidRDefault="00C854C4" w:rsidP="00B455B8">
            <w:r w:rsidRPr="00C854C4">
              <w:t>0.45</w:t>
            </w:r>
          </w:p>
        </w:tc>
      </w:tr>
      <w:tr w:rsidR="00C854C4" w:rsidRPr="00C854C4" w14:paraId="4670FEA2" w14:textId="77777777" w:rsidTr="00B455B8">
        <w:trPr>
          <w:divId w:val="327175609"/>
          <w:trHeight w:val="300"/>
        </w:trPr>
        <w:tc>
          <w:tcPr>
            <w:tcW w:w="1980" w:type="dxa"/>
            <w:vMerge w:val="restart"/>
            <w:noWrap/>
            <w:hideMark/>
          </w:tcPr>
          <w:p w14:paraId="518AF451" w14:textId="77777777" w:rsidR="00C854C4" w:rsidRPr="00C854C4" w:rsidRDefault="00C854C4" w:rsidP="00B455B8">
            <w:r w:rsidRPr="00C854C4">
              <w:t>Stub Axle</w:t>
            </w:r>
          </w:p>
        </w:tc>
        <w:tc>
          <w:tcPr>
            <w:tcW w:w="784" w:type="dxa"/>
            <w:noWrap/>
            <w:hideMark/>
          </w:tcPr>
          <w:p w14:paraId="5ACBB0C6" w14:textId="77777777" w:rsidR="00C854C4" w:rsidRPr="00C854C4" w:rsidRDefault="00C854C4" w:rsidP="00B455B8">
            <w:r w:rsidRPr="00C854C4">
              <w:t>F</w:t>
            </w:r>
          </w:p>
        </w:tc>
        <w:tc>
          <w:tcPr>
            <w:tcW w:w="960" w:type="dxa"/>
            <w:noWrap/>
            <w:hideMark/>
          </w:tcPr>
          <w:p w14:paraId="5349849B" w14:textId="77777777" w:rsidR="00C854C4" w:rsidRPr="00C854C4" w:rsidRDefault="00C854C4" w:rsidP="00B455B8">
            <w:r w:rsidRPr="00C854C4">
              <w:t>0.9</w:t>
            </w:r>
          </w:p>
        </w:tc>
      </w:tr>
      <w:tr w:rsidR="00C854C4" w:rsidRPr="00C854C4" w14:paraId="7ADE2799" w14:textId="77777777" w:rsidTr="00B455B8">
        <w:trPr>
          <w:divId w:val="327175609"/>
          <w:trHeight w:val="300"/>
        </w:trPr>
        <w:tc>
          <w:tcPr>
            <w:tcW w:w="1980" w:type="dxa"/>
            <w:vMerge/>
            <w:hideMark/>
          </w:tcPr>
          <w:p w14:paraId="77E55BE6" w14:textId="77777777" w:rsidR="00C854C4" w:rsidRPr="00C854C4" w:rsidRDefault="00C854C4" w:rsidP="00B455B8"/>
        </w:tc>
        <w:tc>
          <w:tcPr>
            <w:tcW w:w="784" w:type="dxa"/>
            <w:noWrap/>
            <w:hideMark/>
          </w:tcPr>
          <w:p w14:paraId="35037899" w14:textId="77777777" w:rsidR="00C854C4" w:rsidRPr="00C854C4" w:rsidRDefault="00C854C4" w:rsidP="00B455B8">
            <w:r w:rsidRPr="00C854C4">
              <w:t>R</w:t>
            </w:r>
          </w:p>
        </w:tc>
        <w:tc>
          <w:tcPr>
            <w:tcW w:w="960" w:type="dxa"/>
            <w:noWrap/>
            <w:hideMark/>
          </w:tcPr>
          <w:p w14:paraId="61364ABD" w14:textId="77777777" w:rsidR="00C854C4" w:rsidRPr="00C854C4" w:rsidRDefault="00C854C4" w:rsidP="00B455B8">
            <w:r w:rsidRPr="00C854C4">
              <w:t>0.9</w:t>
            </w:r>
          </w:p>
        </w:tc>
      </w:tr>
      <w:tr w:rsidR="00C854C4" w:rsidRPr="00C854C4" w14:paraId="7233E3B3" w14:textId="77777777" w:rsidTr="00B455B8">
        <w:trPr>
          <w:divId w:val="327175609"/>
          <w:trHeight w:val="300"/>
        </w:trPr>
        <w:tc>
          <w:tcPr>
            <w:tcW w:w="1980" w:type="dxa"/>
            <w:vMerge w:val="restart"/>
            <w:noWrap/>
            <w:hideMark/>
          </w:tcPr>
          <w:p w14:paraId="37A20AD9" w14:textId="77777777" w:rsidR="00C854C4" w:rsidRPr="00C854C4" w:rsidRDefault="00C854C4" w:rsidP="00B455B8">
            <w:r w:rsidRPr="00C854C4">
              <w:t>Upright</w:t>
            </w:r>
          </w:p>
        </w:tc>
        <w:tc>
          <w:tcPr>
            <w:tcW w:w="784" w:type="dxa"/>
            <w:noWrap/>
            <w:hideMark/>
          </w:tcPr>
          <w:p w14:paraId="5E8700D2" w14:textId="77777777" w:rsidR="00C854C4" w:rsidRPr="00C854C4" w:rsidRDefault="00C854C4" w:rsidP="00B455B8">
            <w:r w:rsidRPr="00C854C4">
              <w:t>F</w:t>
            </w:r>
          </w:p>
        </w:tc>
        <w:tc>
          <w:tcPr>
            <w:tcW w:w="960" w:type="dxa"/>
            <w:noWrap/>
            <w:hideMark/>
          </w:tcPr>
          <w:p w14:paraId="7C3757E5" w14:textId="77777777" w:rsidR="00C854C4" w:rsidRPr="00C854C4" w:rsidRDefault="00C854C4" w:rsidP="00B455B8">
            <w:r w:rsidRPr="00C854C4">
              <w:t>3.65</w:t>
            </w:r>
          </w:p>
        </w:tc>
      </w:tr>
      <w:tr w:rsidR="00C854C4" w:rsidRPr="00C854C4" w14:paraId="68A61371" w14:textId="77777777" w:rsidTr="00B455B8">
        <w:trPr>
          <w:divId w:val="327175609"/>
          <w:trHeight w:val="300"/>
        </w:trPr>
        <w:tc>
          <w:tcPr>
            <w:tcW w:w="1980" w:type="dxa"/>
            <w:vMerge/>
            <w:hideMark/>
          </w:tcPr>
          <w:p w14:paraId="4BB33F71" w14:textId="77777777" w:rsidR="00C854C4" w:rsidRPr="00C854C4" w:rsidRDefault="00C854C4" w:rsidP="00B455B8"/>
        </w:tc>
        <w:tc>
          <w:tcPr>
            <w:tcW w:w="784" w:type="dxa"/>
            <w:noWrap/>
            <w:hideMark/>
          </w:tcPr>
          <w:p w14:paraId="36959DCE" w14:textId="77777777" w:rsidR="00C854C4" w:rsidRPr="00C854C4" w:rsidRDefault="00C854C4" w:rsidP="00B455B8">
            <w:r w:rsidRPr="00C854C4">
              <w:t>R</w:t>
            </w:r>
          </w:p>
        </w:tc>
        <w:tc>
          <w:tcPr>
            <w:tcW w:w="960" w:type="dxa"/>
            <w:noWrap/>
            <w:hideMark/>
          </w:tcPr>
          <w:p w14:paraId="24D3B3D1" w14:textId="77777777" w:rsidR="00C854C4" w:rsidRPr="00C854C4" w:rsidRDefault="00C854C4" w:rsidP="00B455B8">
            <w:r w:rsidRPr="00C854C4">
              <w:t>6.75</w:t>
            </w:r>
          </w:p>
        </w:tc>
      </w:tr>
      <w:tr w:rsidR="00C854C4" w:rsidRPr="00C854C4" w14:paraId="3650F479" w14:textId="77777777" w:rsidTr="00B455B8">
        <w:trPr>
          <w:divId w:val="327175609"/>
          <w:trHeight w:val="300"/>
        </w:trPr>
        <w:tc>
          <w:tcPr>
            <w:tcW w:w="1980" w:type="dxa"/>
            <w:vMerge w:val="restart"/>
            <w:noWrap/>
            <w:hideMark/>
          </w:tcPr>
          <w:p w14:paraId="4644D0EF" w14:textId="77777777" w:rsidR="00C854C4" w:rsidRPr="00C854C4" w:rsidRDefault="00C854C4" w:rsidP="00B455B8">
            <w:r w:rsidRPr="00C854C4">
              <w:t>Rim &amp; Tyre</w:t>
            </w:r>
          </w:p>
        </w:tc>
        <w:tc>
          <w:tcPr>
            <w:tcW w:w="784" w:type="dxa"/>
            <w:noWrap/>
            <w:hideMark/>
          </w:tcPr>
          <w:p w14:paraId="59103677" w14:textId="77777777" w:rsidR="00C854C4" w:rsidRPr="00C854C4" w:rsidRDefault="00C854C4" w:rsidP="00B455B8">
            <w:r w:rsidRPr="00C854C4">
              <w:t>F</w:t>
            </w:r>
          </w:p>
        </w:tc>
        <w:tc>
          <w:tcPr>
            <w:tcW w:w="960" w:type="dxa"/>
            <w:noWrap/>
            <w:hideMark/>
          </w:tcPr>
          <w:p w14:paraId="5E0664AC" w14:textId="77777777" w:rsidR="00C854C4" w:rsidRPr="00C854C4" w:rsidRDefault="00C854C4" w:rsidP="00B455B8">
            <w:r w:rsidRPr="00C854C4">
              <w:t>9.25</w:t>
            </w:r>
          </w:p>
        </w:tc>
      </w:tr>
      <w:tr w:rsidR="00C854C4" w:rsidRPr="00C854C4" w14:paraId="13DADA33" w14:textId="77777777" w:rsidTr="00B455B8">
        <w:trPr>
          <w:divId w:val="327175609"/>
          <w:trHeight w:val="300"/>
        </w:trPr>
        <w:tc>
          <w:tcPr>
            <w:tcW w:w="1980" w:type="dxa"/>
            <w:vMerge/>
            <w:hideMark/>
          </w:tcPr>
          <w:p w14:paraId="5ABFA590" w14:textId="77777777" w:rsidR="00C854C4" w:rsidRPr="00C854C4" w:rsidRDefault="00C854C4" w:rsidP="00B455B8"/>
        </w:tc>
        <w:tc>
          <w:tcPr>
            <w:tcW w:w="784" w:type="dxa"/>
            <w:noWrap/>
            <w:hideMark/>
          </w:tcPr>
          <w:p w14:paraId="053F7CD4" w14:textId="77777777" w:rsidR="00C854C4" w:rsidRPr="00C854C4" w:rsidRDefault="00C854C4" w:rsidP="00B455B8">
            <w:r w:rsidRPr="00C854C4">
              <w:t>R</w:t>
            </w:r>
          </w:p>
        </w:tc>
        <w:tc>
          <w:tcPr>
            <w:tcW w:w="960" w:type="dxa"/>
            <w:noWrap/>
            <w:hideMark/>
          </w:tcPr>
          <w:p w14:paraId="6FA479A0" w14:textId="77777777" w:rsidR="00C854C4" w:rsidRPr="00C854C4" w:rsidRDefault="00C854C4" w:rsidP="00B455B8">
            <w:r w:rsidRPr="00C854C4">
              <w:t>11.05</w:t>
            </w:r>
          </w:p>
        </w:tc>
      </w:tr>
      <w:tr w:rsidR="00C854C4" w:rsidRPr="00C854C4" w14:paraId="16FB906D" w14:textId="77777777" w:rsidTr="00B455B8">
        <w:trPr>
          <w:divId w:val="327175609"/>
          <w:trHeight w:val="300"/>
        </w:trPr>
        <w:tc>
          <w:tcPr>
            <w:tcW w:w="1980" w:type="dxa"/>
            <w:vMerge w:val="restart"/>
            <w:noWrap/>
            <w:hideMark/>
          </w:tcPr>
          <w:p w14:paraId="4DF19FBB" w14:textId="77777777" w:rsidR="00C854C4" w:rsidRPr="00C854C4" w:rsidRDefault="00C854C4" w:rsidP="00B455B8">
            <w:r w:rsidRPr="00C854C4">
              <w:t xml:space="preserve">Lower </w:t>
            </w:r>
            <w:proofErr w:type="spellStart"/>
            <w:r w:rsidRPr="00C854C4">
              <w:t>Wbone</w:t>
            </w:r>
            <w:proofErr w:type="spellEnd"/>
          </w:p>
        </w:tc>
        <w:tc>
          <w:tcPr>
            <w:tcW w:w="784" w:type="dxa"/>
            <w:noWrap/>
            <w:hideMark/>
          </w:tcPr>
          <w:p w14:paraId="4989B488" w14:textId="77777777" w:rsidR="00C854C4" w:rsidRPr="00C854C4" w:rsidRDefault="00C854C4" w:rsidP="00B455B8">
            <w:r w:rsidRPr="00C854C4">
              <w:t>F</w:t>
            </w:r>
          </w:p>
        </w:tc>
        <w:tc>
          <w:tcPr>
            <w:tcW w:w="960" w:type="dxa"/>
            <w:noWrap/>
            <w:hideMark/>
          </w:tcPr>
          <w:p w14:paraId="42DF98F4" w14:textId="77777777" w:rsidR="00C854C4" w:rsidRPr="00C854C4" w:rsidRDefault="00C854C4" w:rsidP="00B455B8">
            <w:r w:rsidRPr="00C854C4">
              <w:t>2.05</w:t>
            </w:r>
          </w:p>
        </w:tc>
      </w:tr>
      <w:tr w:rsidR="00C854C4" w:rsidRPr="00C854C4" w14:paraId="7998B242" w14:textId="77777777" w:rsidTr="00B455B8">
        <w:trPr>
          <w:divId w:val="327175609"/>
          <w:trHeight w:val="300"/>
        </w:trPr>
        <w:tc>
          <w:tcPr>
            <w:tcW w:w="1980" w:type="dxa"/>
            <w:vMerge/>
            <w:hideMark/>
          </w:tcPr>
          <w:p w14:paraId="4BE05986" w14:textId="77777777" w:rsidR="00C854C4" w:rsidRPr="00C854C4" w:rsidRDefault="00C854C4" w:rsidP="00B455B8"/>
        </w:tc>
        <w:tc>
          <w:tcPr>
            <w:tcW w:w="784" w:type="dxa"/>
            <w:noWrap/>
            <w:hideMark/>
          </w:tcPr>
          <w:p w14:paraId="78D73ECC" w14:textId="77777777" w:rsidR="00C854C4" w:rsidRPr="00C854C4" w:rsidRDefault="00C854C4" w:rsidP="00B455B8">
            <w:r w:rsidRPr="00C854C4">
              <w:t>R</w:t>
            </w:r>
          </w:p>
        </w:tc>
        <w:tc>
          <w:tcPr>
            <w:tcW w:w="960" w:type="dxa"/>
            <w:noWrap/>
            <w:hideMark/>
          </w:tcPr>
          <w:p w14:paraId="7490FF22" w14:textId="77777777" w:rsidR="00C854C4" w:rsidRPr="00C854C4" w:rsidRDefault="00C854C4" w:rsidP="00B455B8">
            <w:r w:rsidRPr="00C854C4">
              <w:t>1.6</w:t>
            </w:r>
          </w:p>
        </w:tc>
      </w:tr>
      <w:tr w:rsidR="00C854C4" w:rsidRPr="00C854C4" w14:paraId="1DE8D7D7" w14:textId="77777777" w:rsidTr="00B455B8">
        <w:trPr>
          <w:divId w:val="327175609"/>
          <w:trHeight w:val="300"/>
        </w:trPr>
        <w:tc>
          <w:tcPr>
            <w:tcW w:w="1980" w:type="dxa"/>
            <w:vMerge w:val="restart"/>
            <w:noWrap/>
            <w:hideMark/>
          </w:tcPr>
          <w:p w14:paraId="71FB985E" w14:textId="77777777" w:rsidR="00C854C4" w:rsidRPr="00C854C4" w:rsidRDefault="00C854C4" w:rsidP="00B455B8">
            <w:r w:rsidRPr="00C854C4">
              <w:t xml:space="preserve">Upper </w:t>
            </w:r>
            <w:proofErr w:type="spellStart"/>
            <w:r w:rsidRPr="00C854C4">
              <w:t>Wbone</w:t>
            </w:r>
            <w:proofErr w:type="spellEnd"/>
          </w:p>
        </w:tc>
        <w:tc>
          <w:tcPr>
            <w:tcW w:w="784" w:type="dxa"/>
            <w:noWrap/>
            <w:hideMark/>
          </w:tcPr>
          <w:p w14:paraId="5C113ADE" w14:textId="77777777" w:rsidR="00C854C4" w:rsidRPr="00C854C4" w:rsidRDefault="00C854C4" w:rsidP="00B455B8">
            <w:r w:rsidRPr="00C854C4">
              <w:t>F</w:t>
            </w:r>
          </w:p>
        </w:tc>
        <w:tc>
          <w:tcPr>
            <w:tcW w:w="960" w:type="dxa"/>
            <w:noWrap/>
            <w:hideMark/>
          </w:tcPr>
          <w:p w14:paraId="1C0C4612" w14:textId="77777777" w:rsidR="00C854C4" w:rsidRPr="00C854C4" w:rsidRDefault="00C854C4" w:rsidP="00B455B8">
            <w:r w:rsidRPr="00C854C4">
              <w:t>0.85</w:t>
            </w:r>
          </w:p>
        </w:tc>
      </w:tr>
      <w:tr w:rsidR="00C854C4" w:rsidRPr="00C854C4" w14:paraId="6D41E9DB" w14:textId="77777777" w:rsidTr="00B455B8">
        <w:trPr>
          <w:divId w:val="327175609"/>
          <w:trHeight w:val="300"/>
        </w:trPr>
        <w:tc>
          <w:tcPr>
            <w:tcW w:w="1980" w:type="dxa"/>
            <w:vMerge/>
            <w:hideMark/>
          </w:tcPr>
          <w:p w14:paraId="08AD0888" w14:textId="77777777" w:rsidR="00C854C4" w:rsidRPr="00C854C4" w:rsidRDefault="00C854C4" w:rsidP="00B455B8"/>
        </w:tc>
        <w:tc>
          <w:tcPr>
            <w:tcW w:w="784" w:type="dxa"/>
            <w:noWrap/>
            <w:hideMark/>
          </w:tcPr>
          <w:p w14:paraId="712D1070" w14:textId="77777777" w:rsidR="00C854C4" w:rsidRPr="00C854C4" w:rsidRDefault="00C854C4" w:rsidP="00B455B8">
            <w:r w:rsidRPr="00C854C4">
              <w:t>R</w:t>
            </w:r>
          </w:p>
        </w:tc>
        <w:tc>
          <w:tcPr>
            <w:tcW w:w="960" w:type="dxa"/>
            <w:noWrap/>
            <w:hideMark/>
          </w:tcPr>
          <w:p w14:paraId="68DC7A04" w14:textId="77777777" w:rsidR="00C854C4" w:rsidRPr="00C854C4" w:rsidRDefault="00C854C4" w:rsidP="00B455B8">
            <w:r w:rsidRPr="00C854C4">
              <w:t>1.3</w:t>
            </w:r>
          </w:p>
        </w:tc>
      </w:tr>
      <w:tr w:rsidR="00C854C4" w:rsidRPr="00C854C4" w14:paraId="1F6EEDC8" w14:textId="77777777" w:rsidTr="00B455B8">
        <w:trPr>
          <w:divId w:val="327175609"/>
          <w:trHeight w:val="300"/>
        </w:trPr>
        <w:tc>
          <w:tcPr>
            <w:tcW w:w="1980" w:type="dxa"/>
            <w:vMerge w:val="restart"/>
            <w:noWrap/>
            <w:hideMark/>
          </w:tcPr>
          <w:p w14:paraId="14B560CF" w14:textId="77777777" w:rsidR="00C854C4" w:rsidRPr="00C854C4" w:rsidRDefault="00C854C4" w:rsidP="00B455B8">
            <w:r w:rsidRPr="00C854C4">
              <w:t>Rocker</w:t>
            </w:r>
          </w:p>
        </w:tc>
        <w:tc>
          <w:tcPr>
            <w:tcW w:w="784" w:type="dxa"/>
            <w:noWrap/>
            <w:hideMark/>
          </w:tcPr>
          <w:p w14:paraId="0D4FAE8F" w14:textId="77777777" w:rsidR="00C854C4" w:rsidRPr="00C854C4" w:rsidRDefault="00C854C4" w:rsidP="00B455B8">
            <w:r w:rsidRPr="00C854C4">
              <w:t>F</w:t>
            </w:r>
          </w:p>
        </w:tc>
        <w:tc>
          <w:tcPr>
            <w:tcW w:w="960" w:type="dxa"/>
            <w:noWrap/>
            <w:hideMark/>
          </w:tcPr>
          <w:p w14:paraId="44E850C2" w14:textId="77777777" w:rsidR="00C854C4" w:rsidRPr="00C854C4" w:rsidRDefault="00C854C4" w:rsidP="00B455B8">
            <w:r w:rsidRPr="00C854C4">
              <w:t>0.55</w:t>
            </w:r>
          </w:p>
        </w:tc>
      </w:tr>
      <w:tr w:rsidR="00C854C4" w:rsidRPr="00C854C4" w14:paraId="36348E1D" w14:textId="77777777" w:rsidTr="00B455B8">
        <w:trPr>
          <w:divId w:val="327175609"/>
          <w:trHeight w:val="300"/>
        </w:trPr>
        <w:tc>
          <w:tcPr>
            <w:tcW w:w="1980" w:type="dxa"/>
            <w:vMerge/>
            <w:hideMark/>
          </w:tcPr>
          <w:p w14:paraId="7DA4DA2F" w14:textId="77777777" w:rsidR="00C854C4" w:rsidRPr="00C854C4" w:rsidRDefault="00C854C4" w:rsidP="00B455B8"/>
        </w:tc>
        <w:tc>
          <w:tcPr>
            <w:tcW w:w="784" w:type="dxa"/>
            <w:noWrap/>
            <w:hideMark/>
          </w:tcPr>
          <w:p w14:paraId="385336AF" w14:textId="77777777" w:rsidR="00C854C4" w:rsidRPr="00C854C4" w:rsidRDefault="00C854C4" w:rsidP="00B455B8">
            <w:r w:rsidRPr="00C854C4">
              <w:t>R</w:t>
            </w:r>
          </w:p>
        </w:tc>
        <w:tc>
          <w:tcPr>
            <w:tcW w:w="960" w:type="dxa"/>
            <w:noWrap/>
            <w:hideMark/>
          </w:tcPr>
          <w:p w14:paraId="6B65A9EB" w14:textId="77777777" w:rsidR="00C854C4" w:rsidRPr="00C854C4" w:rsidRDefault="00C854C4" w:rsidP="00B455B8">
            <w:r w:rsidRPr="00C854C4">
              <w:t>0.7</w:t>
            </w:r>
          </w:p>
        </w:tc>
      </w:tr>
      <w:tr w:rsidR="00C854C4" w:rsidRPr="00C854C4" w14:paraId="377D89E6" w14:textId="77777777" w:rsidTr="00B455B8">
        <w:trPr>
          <w:divId w:val="327175609"/>
          <w:trHeight w:val="300"/>
        </w:trPr>
        <w:tc>
          <w:tcPr>
            <w:tcW w:w="1980" w:type="dxa"/>
            <w:noWrap/>
            <w:hideMark/>
          </w:tcPr>
          <w:p w14:paraId="193CBE30" w14:textId="77777777" w:rsidR="00C854C4" w:rsidRPr="00C854C4" w:rsidRDefault="00C854C4" w:rsidP="00B455B8">
            <w:r w:rsidRPr="00C854C4">
              <w:t>Steering Rack</w:t>
            </w:r>
          </w:p>
        </w:tc>
        <w:tc>
          <w:tcPr>
            <w:tcW w:w="784" w:type="dxa"/>
            <w:noWrap/>
            <w:hideMark/>
          </w:tcPr>
          <w:p w14:paraId="4A58EE23" w14:textId="77777777" w:rsidR="00C854C4" w:rsidRPr="00C854C4" w:rsidRDefault="00C854C4" w:rsidP="00B455B8">
            <w:r w:rsidRPr="00C854C4">
              <w:t>F</w:t>
            </w:r>
          </w:p>
        </w:tc>
        <w:tc>
          <w:tcPr>
            <w:tcW w:w="960" w:type="dxa"/>
            <w:noWrap/>
            <w:hideMark/>
          </w:tcPr>
          <w:p w14:paraId="50B47F1E" w14:textId="77777777" w:rsidR="00C854C4" w:rsidRPr="00C854C4" w:rsidRDefault="00C854C4" w:rsidP="00B455B8">
            <w:r w:rsidRPr="00C854C4">
              <w:t>3.6</w:t>
            </w:r>
          </w:p>
        </w:tc>
      </w:tr>
      <w:tr w:rsidR="00C854C4" w:rsidRPr="00C854C4" w14:paraId="5D6E5FD0" w14:textId="77777777" w:rsidTr="00B455B8">
        <w:trPr>
          <w:divId w:val="327175609"/>
          <w:trHeight w:val="300"/>
        </w:trPr>
        <w:tc>
          <w:tcPr>
            <w:tcW w:w="1980" w:type="dxa"/>
            <w:vMerge w:val="restart"/>
            <w:noWrap/>
            <w:hideMark/>
          </w:tcPr>
          <w:p w14:paraId="66201AE3" w14:textId="77777777" w:rsidR="00C854C4" w:rsidRPr="00C854C4" w:rsidRDefault="00C854C4" w:rsidP="00B455B8">
            <w:r w:rsidRPr="00C854C4">
              <w:t>Calliper</w:t>
            </w:r>
          </w:p>
        </w:tc>
        <w:tc>
          <w:tcPr>
            <w:tcW w:w="784" w:type="dxa"/>
            <w:noWrap/>
            <w:hideMark/>
          </w:tcPr>
          <w:p w14:paraId="78B46A9A" w14:textId="77777777" w:rsidR="00C854C4" w:rsidRPr="00C854C4" w:rsidRDefault="00C854C4" w:rsidP="00B455B8">
            <w:r w:rsidRPr="00C854C4">
              <w:t>F</w:t>
            </w:r>
          </w:p>
        </w:tc>
        <w:tc>
          <w:tcPr>
            <w:tcW w:w="960" w:type="dxa"/>
            <w:noWrap/>
            <w:hideMark/>
          </w:tcPr>
          <w:p w14:paraId="3C6A849D" w14:textId="77777777" w:rsidR="00C854C4" w:rsidRPr="00C854C4" w:rsidRDefault="00C854C4" w:rsidP="00B455B8">
            <w:r w:rsidRPr="00C854C4">
              <w:t>2.05</w:t>
            </w:r>
          </w:p>
        </w:tc>
      </w:tr>
      <w:tr w:rsidR="00C854C4" w:rsidRPr="00C854C4" w14:paraId="1F4B6D52" w14:textId="77777777" w:rsidTr="00B455B8">
        <w:trPr>
          <w:divId w:val="327175609"/>
          <w:trHeight w:val="300"/>
        </w:trPr>
        <w:tc>
          <w:tcPr>
            <w:tcW w:w="1980" w:type="dxa"/>
            <w:vMerge/>
            <w:hideMark/>
          </w:tcPr>
          <w:p w14:paraId="6E5E942A" w14:textId="77777777" w:rsidR="00C854C4" w:rsidRPr="00C854C4" w:rsidRDefault="00C854C4" w:rsidP="00B455B8"/>
        </w:tc>
        <w:tc>
          <w:tcPr>
            <w:tcW w:w="784" w:type="dxa"/>
            <w:noWrap/>
            <w:hideMark/>
          </w:tcPr>
          <w:p w14:paraId="3D66F4C9" w14:textId="77777777" w:rsidR="00C854C4" w:rsidRPr="00C854C4" w:rsidRDefault="00C854C4" w:rsidP="00B455B8">
            <w:r w:rsidRPr="00C854C4">
              <w:t>R</w:t>
            </w:r>
          </w:p>
        </w:tc>
        <w:tc>
          <w:tcPr>
            <w:tcW w:w="960" w:type="dxa"/>
            <w:noWrap/>
            <w:hideMark/>
          </w:tcPr>
          <w:p w14:paraId="31C9A1A8" w14:textId="77777777" w:rsidR="00C854C4" w:rsidRPr="00C854C4" w:rsidRDefault="00C854C4" w:rsidP="00B455B8">
            <w:r w:rsidRPr="00C854C4">
              <w:t>2.05</w:t>
            </w:r>
          </w:p>
        </w:tc>
      </w:tr>
      <w:tr w:rsidR="00C854C4" w:rsidRPr="00C854C4" w14:paraId="174C76B1" w14:textId="77777777" w:rsidTr="00B455B8">
        <w:trPr>
          <w:divId w:val="327175609"/>
          <w:trHeight w:val="300"/>
        </w:trPr>
        <w:tc>
          <w:tcPr>
            <w:tcW w:w="1980" w:type="dxa"/>
            <w:vMerge w:val="restart"/>
            <w:noWrap/>
            <w:hideMark/>
          </w:tcPr>
          <w:p w14:paraId="2BAD9A9D" w14:textId="77777777" w:rsidR="00C854C4" w:rsidRPr="00C854C4" w:rsidRDefault="00C854C4" w:rsidP="00B455B8">
            <w:r w:rsidRPr="00C854C4">
              <w:t>Damper</w:t>
            </w:r>
          </w:p>
        </w:tc>
        <w:tc>
          <w:tcPr>
            <w:tcW w:w="784" w:type="dxa"/>
            <w:noWrap/>
            <w:hideMark/>
          </w:tcPr>
          <w:p w14:paraId="3E1138E0" w14:textId="77777777" w:rsidR="00C854C4" w:rsidRPr="00C854C4" w:rsidRDefault="00C854C4" w:rsidP="00B455B8">
            <w:r w:rsidRPr="00C854C4">
              <w:t>F</w:t>
            </w:r>
          </w:p>
        </w:tc>
        <w:tc>
          <w:tcPr>
            <w:tcW w:w="960" w:type="dxa"/>
            <w:noWrap/>
            <w:hideMark/>
          </w:tcPr>
          <w:p w14:paraId="35BFB9ED" w14:textId="77777777" w:rsidR="00C854C4" w:rsidRPr="00C854C4" w:rsidRDefault="00C854C4" w:rsidP="00B455B8">
            <w:r w:rsidRPr="00C854C4">
              <w:t>1.45</w:t>
            </w:r>
          </w:p>
        </w:tc>
      </w:tr>
      <w:tr w:rsidR="00C854C4" w:rsidRPr="00C854C4" w14:paraId="0819AA87" w14:textId="77777777" w:rsidTr="00B455B8">
        <w:trPr>
          <w:divId w:val="327175609"/>
          <w:trHeight w:val="300"/>
        </w:trPr>
        <w:tc>
          <w:tcPr>
            <w:tcW w:w="1980" w:type="dxa"/>
            <w:vMerge/>
            <w:hideMark/>
          </w:tcPr>
          <w:p w14:paraId="6B72239D" w14:textId="77777777" w:rsidR="00C854C4" w:rsidRPr="00C854C4" w:rsidRDefault="00C854C4" w:rsidP="00B455B8"/>
        </w:tc>
        <w:tc>
          <w:tcPr>
            <w:tcW w:w="784" w:type="dxa"/>
            <w:noWrap/>
            <w:hideMark/>
          </w:tcPr>
          <w:p w14:paraId="14CD2A89" w14:textId="77777777" w:rsidR="00C854C4" w:rsidRPr="00C854C4" w:rsidRDefault="00C854C4" w:rsidP="00B455B8">
            <w:r w:rsidRPr="00C854C4">
              <w:t>R</w:t>
            </w:r>
          </w:p>
        </w:tc>
        <w:tc>
          <w:tcPr>
            <w:tcW w:w="960" w:type="dxa"/>
            <w:noWrap/>
            <w:hideMark/>
          </w:tcPr>
          <w:p w14:paraId="1DE57DD9" w14:textId="77777777" w:rsidR="00C854C4" w:rsidRPr="00C854C4" w:rsidRDefault="00C854C4" w:rsidP="00B455B8">
            <w:r w:rsidRPr="00C854C4">
              <w:t>1.55</w:t>
            </w:r>
          </w:p>
        </w:tc>
      </w:tr>
    </w:tbl>
    <w:p w14:paraId="59EC4DD8" w14:textId="1E9948D1" w:rsidR="00B455B8" w:rsidRDefault="00B40F87" w:rsidP="00B455B8">
      <w:pPr>
        <w:pStyle w:val="Caption"/>
        <w:keepNext/>
      </w:pPr>
      <w:r>
        <w:fldChar w:fldCharType="end"/>
      </w:r>
      <w:r w:rsidR="00B455B8" w:rsidRPr="00B455B8">
        <w:t xml:space="preserve"> </w:t>
      </w:r>
      <w:bookmarkStart w:id="54" w:name="_Toc39419252"/>
      <w:r w:rsidR="00B455B8">
        <w:t xml:space="preserve">Table </w:t>
      </w:r>
      <w:r w:rsidR="009C5CBA">
        <w:fldChar w:fldCharType="begin"/>
      </w:r>
      <w:r w:rsidR="009C5CBA">
        <w:instrText xml:space="preserve"> SEQ Table \* ARABIC </w:instrText>
      </w:r>
      <w:r w:rsidR="009C5CBA">
        <w:fldChar w:fldCharType="separate"/>
      </w:r>
      <w:r w:rsidR="00E12D10">
        <w:rPr>
          <w:noProof/>
        </w:rPr>
        <w:t>4</w:t>
      </w:r>
      <w:r w:rsidR="009C5CBA">
        <w:rPr>
          <w:noProof/>
        </w:rPr>
        <w:fldChar w:fldCharType="end"/>
      </w:r>
      <w:r w:rsidR="00B455B8">
        <w:t xml:space="preserve"> - Sprung and un-sprung masses of the vehicle (Deion Atkinson)</w:t>
      </w:r>
      <w:bookmarkEnd w:id="54"/>
    </w:p>
    <w:p w14:paraId="5B43FA2D" w14:textId="77777777" w:rsidR="00B455B8" w:rsidRDefault="00B455B8" w:rsidP="005B7FE6"/>
    <w:p w14:paraId="3BE694BE" w14:textId="77777777" w:rsidR="00B455B8" w:rsidRDefault="00B455B8" w:rsidP="005B7FE6"/>
    <w:p w14:paraId="5BCEE0F3" w14:textId="1F9B24C3" w:rsidR="002F2454" w:rsidRDefault="00B455B8" w:rsidP="00B455B8">
      <w:pPr>
        <w:pStyle w:val="Caption"/>
      </w:pPr>
      <w:bookmarkStart w:id="55" w:name="_Toc39419253"/>
      <w:r>
        <w:t xml:space="preserve">Table </w:t>
      </w:r>
      <w:r w:rsidR="009C5CBA">
        <w:fldChar w:fldCharType="begin"/>
      </w:r>
      <w:r w:rsidR="009C5CBA">
        <w:instrText xml:space="preserve"> SEQ Table \* ARABIC </w:instrText>
      </w:r>
      <w:r w:rsidR="009C5CBA">
        <w:fldChar w:fldCharType="separate"/>
      </w:r>
      <w:r w:rsidR="00E12D10">
        <w:rPr>
          <w:noProof/>
        </w:rPr>
        <w:t>5</w:t>
      </w:r>
      <w:r w:rsidR="009C5CBA">
        <w:rPr>
          <w:noProof/>
        </w:rPr>
        <w:fldChar w:fldCharType="end"/>
      </w:r>
      <w:r>
        <w:t xml:space="preserve"> - Corner masses of the vehicle (Deion Atkinson, 2020)</w:t>
      </w:r>
      <w:bookmarkEnd w:id="55"/>
      <w:r>
        <w:br w:type="textWrapping" w:clear="all"/>
      </w:r>
    </w:p>
    <w:tbl>
      <w:tblPr>
        <w:tblpPr w:leftFromText="180" w:rightFromText="180" w:vertAnchor="text" w:horzAnchor="page" w:tblpX="6766" w:tblpY="-3008"/>
        <w:tblW w:w="2880" w:type="dxa"/>
        <w:tblLook w:val="04A0" w:firstRow="1" w:lastRow="0" w:firstColumn="1" w:lastColumn="0" w:noHBand="0" w:noVBand="1"/>
      </w:tblPr>
      <w:tblGrid>
        <w:gridCol w:w="960"/>
        <w:gridCol w:w="960"/>
        <w:gridCol w:w="960"/>
      </w:tblGrid>
      <w:tr w:rsidR="002F2454" w:rsidRPr="00B40F87" w14:paraId="79CAD673" w14:textId="77777777" w:rsidTr="002F2454">
        <w:trPr>
          <w:trHeight w:val="300"/>
        </w:trPr>
        <w:tc>
          <w:tcPr>
            <w:tcW w:w="960" w:type="dxa"/>
            <w:tcBorders>
              <w:top w:val="single" w:sz="4" w:space="0" w:color="auto"/>
              <w:left w:val="single" w:sz="4" w:space="0" w:color="auto"/>
              <w:bottom w:val="nil"/>
              <w:right w:val="single" w:sz="4" w:space="0" w:color="auto"/>
            </w:tcBorders>
            <w:shd w:val="clear" w:color="auto" w:fill="auto"/>
            <w:noWrap/>
            <w:vAlign w:val="bottom"/>
            <w:hideMark/>
          </w:tcPr>
          <w:p w14:paraId="2A98A085" w14:textId="77777777" w:rsidR="002F2454" w:rsidRPr="00B40F87" w:rsidRDefault="002F2454" w:rsidP="002F2454">
            <w:pPr>
              <w:spacing w:after="0" w:line="240" w:lineRule="auto"/>
              <w:jc w:val="center"/>
              <w:rPr>
                <w:rFonts w:ascii="Calibri" w:eastAsia="Times New Roman" w:hAnsi="Calibri" w:cs="Calibri"/>
                <w:b/>
                <w:bCs/>
                <w:color w:val="000000"/>
                <w:lang w:eastAsia="en-GB"/>
              </w:rPr>
            </w:pPr>
            <w:r w:rsidRPr="00B40F87">
              <w:rPr>
                <w:rFonts w:ascii="Calibri" w:eastAsia="Times New Roman" w:hAnsi="Calibri" w:cs="Calibri"/>
                <w:b/>
                <w:bCs/>
                <w:color w:val="000000"/>
                <w:lang w:eastAsia="en-GB"/>
              </w:rPr>
              <w:t>FL MASS</w:t>
            </w:r>
          </w:p>
        </w:tc>
        <w:tc>
          <w:tcPr>
            <w:tcW w:w="960" w:type="dxa"/>
            <w:tcBorders>
              <w:top w:val="nil"/>
              <w:left w:val="nil"/>
              <w:bottom w:val="nil"/>
              <w:right w:val="nil"/>
            </w:tcBorders>
            <w:shd w:val="clear" w:color="auto" w:fill="auto"/>
            <w:noWrap/>
            <w:vAlign w:val="bottom"/>
            <w:hideMark/>
          </w:tcPr>
          <w:p w14:paraId="3C52EAC7" w14:textId="77777777" w:rsidR="002F2454" w:rsidRPr="00B40F87" w:rsidRDefault="002F2454" w:rsidP="002F2454">
            <w:pPr>
              <w:spacing w:after="0" w:line="240" w:lineRule="auto"/>
              <w:jc w:val="center"/>
              <w:rPr>
                <w:rFonts w:ascii="Calibri" w:eastAsia="Times New Roman" w:hAnsi="Calibri" w:cs="Calibri"/>
                <w:b/>
                <w:bCs/>
                <w:color w:val="000000"/>
                <w:lang w:eastAsia="en-GB"/>
              </w:rPr>
            </w:pPr>
          </w:p>
        </w:tc>
        <w:tc>
          <w:tcPr>
            <w:tcW w:w="960" w:type="dxa"/>
            <w:tcBorders>
              <w:top w:val="single" w:sz="4" w:space="0" w:color="auto"/>
              <w:left w:val="single" w:sz="4" w:space="0" w:color="auto"/>
              <w:bottom w:val="nil"/>
              <w:right w:val="single" w:sz="4" w:space="0" w:color="auto"/>
            </w:tcBorders>
            <w:shd w:val="clear" w:color="auto" w:fill="auto"/>
            <w:noWrap/>
            <w:vAlign w:val="bottom"/>
            <w:hideMark/>
          </w:tcPr>
          <w:p w14:paraId="5405B3AD" w14:textId="77777777" w:rsidR="002F2454" w:rsidRPr="00B40F87" w:rsidRDefault="002F2454" w:rsidP="002F2454">
            <w:pPr>
              <w:spacing w:after="0" w:line="240" w:lineRule="auto"/>
              <w:jc w:val="center"/>
              <w:rPr>
                <w:rFonts w:ascii="Calibri" w:eastAsia="Times New Roman" w:hAnsi="Calibri" w:cs="Calibri"/>
                <w:b/>
                <w:bCs/>
                <w:color w:val="000000"/>
                <w:lang w:eastAsia="en-GB"/>
              </w:rPr>
            </w:pPr>
            <w:r w:rsidRPr="00B40F87">
              <w:rPr>
                <w:rFonts w:ascii="Calibri" w:eastAsia="Times New Roman" w:hAnsi="Calibri" w:cs="Calibri"/>
                <w:b/>
                <w:bCs/>
                <w:color w:val="000000"/>
                <w:lang w:eastAsia="en-GB"/>
              </w:rPr>
              <w:t>FR MASS</w:t>
            </w:r>
          </w:p>
        </w:tc>
      </w:tr>
      <w:tr w:rsidR="002F2454" w:rsidRPr="00B40F87" w14:paraId="2B73C365" w14:textId="77777777" w:rsidTr="002F245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591FB7A" w14:textId="77777777" w:rsidR="002F2454" w:rsidRPr="00B40F87" w:rsidRDefault="002F2454" w:rsidP="002F2454">
            <w:pPr>
              <w:spacing w:after="0" w:line="240" w:lineRule="auto"/>
              <w:jc w:val="center"/>
              <w:rPr>
                <w:rFonts w:ascii="Calibri" w:eastAsia="Times New Roman" w:hAnsi="Calibri" w:cs="Calibri"/>
                <w:color w:val="000000"/>
                <w:lang w:eastAsia="en-GB"/>
              </w:rPr>
            </w:pPr>
            <w:r w:rsidRPr="00B40F87">
              <w:rPr>
                <w:rFonts w:ascii="Calibri" w:eastAsia="Times New Roman" w:hAnsi="Calibri" w:cs="Calibri"/>
                <w:color w:val="000000"/>
                <w:lang w:eastAsia="en-GB"/>
              </w:rPr>
              <w:t>115.5</w:t>
            </w:r>
          </w:p>
        </w:tc>
        <w:tc>
          <w:tcPr>
            <w:tcW w:w="960" w:type="dxa"/>
            <w:tcBorders>
              <w:top w:val="nil"/>
              <w:left w:val="nil"/>
              <w:bottom w:val="nil"/>
              <w:right w:val="nil"/>
            </w:tcBorders>
            <w:shd w:val="clear" w:color="auto" w:fill="auto"/>
            <w:noWrap/>
            <w:vAlign w:val="bottom"/>
            <w:hideMark/>
          </w:tcPr>
          <w:p w14:paraId="7C696157" w14:textId="77777777" w:rsidR="002F2454" w:rsidRPr="00B40F87" w:rsidRDefault="002F2454" w:rsidP="002F2454">
            <w:pPr>
              <w:spacing w:after="0" w:line="240" w:lineRule="auto"/>
              <w:jc w:val="center"/>
              <w:rPr>
                <w:rFonts w:ascii="Calibri" w:eastAsia="Times New Roman" w:hAnsi="Calibri" w:cs="Calibri"/>
                <w:color w:val="000000"/>
                <w:lang w:eastAsia="en-GB"/>
              </w:rPr>
            </w:pP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1C847B4" w14:textId="77777777" w:rsidR="002F2454" w:rsidRPr="00B40F87" w:rsidRDefault="002F2454" w:rsidP="002F2454">
            <w:pPr>
              <w:spacing w:after="0" w:line="240" w:lineRule="auto"/>
              <w:jc w:val="center"/>
              <w:rPr>
                <w:rFonts w:ascii="Calibri" w:eastAsia="Times New Roman" w:hAnsi="Calibri" w:cs="Calibri"/>
                <w:color w:val="000000"/>
                <w:lang w:eastAsia="en-GB"/>
              </w:rPr>
            </w:pPr>
            <w:r w:rsidRPr="00B40F87">
              <w:rPr>
                <w:rFonts w:ascii="Calibri" w:eastAsia="Times New Roman" w:hAnsi="Calibri" w:cs="Calibri"/>
                <w:color w:val="000000"/>
                <w:lang w:eastAsia="en-GB"/>
              </w:rPr>
              <w:t>115</w:t>
            </w:r>
          </w:p>
        </w:tc>
      </w:tr>
      <w:tr w:rsidR="002F2454" w:rsidRPr="00B40F87" w14:paraId="662FD117" w14:textId="77777777" w:rsidTr="002F2454">
        <w:trPr>
          <w:trHeight w:val="300"/>
        </w:trPr>
        <w:tc>
          <w:tcPr>
            <w:tcW w:w="960" w:type="dxa"/>
            <w:tcBorders>
              <w:top w:val="nil"/>
              <w:left w:val="nil"/>
              <w:bottom w:val="nil"/>
              <w:right w:val="nil"/>
            </w:tcBorders>
            <w:shd w:val="clear" w:color="auto" w:fill="auto"/>
            <w:noWrap/>
            <w:vAlign w:val="bottom"/>
            <w:hideMark/>
          </w:tcPr>
          <w:p w14:paraId="131BCF0A" w14:textId="77777777" w:rsidR="002F2454" w:rsidRPr="00B40F87" w:rsidRDefault="002F2454" w:rsidP="002F2454">
            <w:pPr>
              <w:spacing w:after="0" w:line="240" w:lineRule="auto"/>
              <w:jc w:val="right"/>
              <w:rPr>
                <w:rFonts w:ascii="Calibri" w:eastAsia="Times New Roman" w:hAnsi="Calibri" w:cs="Calibri"/>
                <w:color w:val="000000"/>
                <w:lang w:eastAsia="en-GB"/>
              </w:rPr>
            </w:pPr>
          </w:p>
        </w:tc>
        <w:tc>
          <w:tcPr>
            <w:tcW w:w="960" w:type="dxa"/>
            <w:tcBorders>
              <w:top w:val="single" w:sz="4" w:space="0" w:color="auto"/>
              <w:left w:val="single" w:sz="4" w:space="0" w:color="auto"/>
              <w:bottom w:val="nil"/>
              <w:right w:val="single" w:sz="4" w:space="0" w:color="auto"/>
            </w:tcBorders>
            <w:shd w:val="clear" w:color="auto" w:fill="auto"/>
            <w:noWrap/>
            <w:vAlign w:val="bottom"/>
            <w:hideMark/>
          </w:tcPr>
          <w:p w14:paraId="2CE261D7" w14:textId="77777777" w:rsidR="002F2454" w:rsidRPr="00B40F87" w:rsidRDefault="002F2454" w:rsidP="002F2454">
            <w:pPr>
              <w:spacing w:after="0" w:line="240" w:lineRule="auto"/>
              <w:jc w:val="center"/>
              <w:rPr>
                <w:rFonts w:ascii="Calibri" w:eastAsia="Times New Roman" w:hAnsi="Calibri" w:cs="Calibri"/>
                <w:b/>
                <w:bCs/>
                <w:color w:val="000000"/>
                <w:lang w:eastAsia="en-GB"/>
              </w:rPr>
            </w:pPr>
            <w:r w:rsidRPr="00B40F87">
              <w:rPr>
                <w:rFonts w:ascii="Calibri" w:eastAsia="Times New Roman" w:hAnsi="Calibri" w:cs="Calibri"/>
                <w:b/>
                <w:bCs/>
                <w:color w:val="000000"/>
                <w:lang w:eastAsia="en-GB"/>
              </w:rPr>
              <w:t>TOTAL</w:t>
            </w:r>
          </w:p>
        </w:tc>
        <w:tc>
          <w:tcPr>
            <w:tcW w:w="960" w:type="dxa"/>
            <w:tcBorders>
              <w:top w:val="nil"/>
              <w:left w:val="nil"/>
              <w:bottom w:val="nil"/>
              <w:right w:val="nil"/>
            </w:tcBorders>
            <w:shd w:val="clear" w:color="auto" w:fill="auto"/>
            <w:noWrap/>
            <w:vAlign w:val="bottom"/>
            <w:hideMark/>
          </w:tcPr>
          <w:p w14:paraId="03D03938" w14:textId="77777777" w:rsidR="002F2454" w:rsidRPr="00B40F87" w:rsidRDefault="002F2454" w:rsidP="002F2454">
            <w:pPr>
              <w:spacing w:after="0" w:line="240" w:lineRule="auto"/>
              <w:jc w:val="center"/>
              <w:rPr>
                <w:rFonts w:ascii="Calibri" w:eastAsia="Times New Roman" w:hAnsi="Calibri" w:cs="Calibri"/>
                <w:b/>
                <w:bCs/>
                <w:color w:val="000000"/>
                <w:lang w:eastAsia="en-GB"/>
              </w:rPr>
            </w:pPr>
          </w:p>
        </w:tc>
      </w:tr>
      <w:tr w:rsidR="002F2454" w:rsidRPr="00B40F87" w14:paraId="75D2F82C" w14:textId="77777777" w:rsidTr="002F2454">
        <w:trPr>
          <w:trHeight w:val="300"/>
        </w:trPr>
        <w:tc>
          <w:tcPr>
            <w:tcW w:w="960" w:type="dxa"/>
            <w:tcBorders>
              <w:top w:val="nil"/>
              <w:left w:val="nil"/>
              <w:bottom w:val="nil"/>
              <w:right w:val="nil"/>
            </w:tcBorders>
            <w:shd w:val="clear" w:color="auto" w:fill="auto"/>
            <w:noWrap/>
            <w:vAlign w:val="bottom"/>
            <w:hideMark/>
          </w:tcPr>
          <w:p w14:paraId="53753E97" w14:textId="77777777" w:rsidR="002F2454" w:rsidRPr="00B40F87" w:rsidRDefault="002F2454" w:rsidP="002F2454">
            <w:pPr>
              <w:spacing w:after="0" w:line="240" w:lineRule="auto"/>
              <w:rPr>
                <w:rFonts w:ascii="Times New Roman" w:eastAsia="Times New Roman" w:hAnsi="Times New Roman" w:cs="Times New Roman"/>
                <w:sz w:val="20"/>
                <w:szCs w:val="20"/>
                <w:lang w:eastAsia="en-GB"/>
              </w:rPr>
            </w:pP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3EEFB86" w14:textId="77777777" w:rsidR="002F2454" w:rsidRPr="00B40F87" w:rsidRDefault="002F2454" w:rsidP="002F2454">
            <w:pPr>
              <w:spacing w:after="0" w:line="240" w:lineRule="auto"/>
              <w:jc w:val="center"/>
              <w:rPr>
                <w:rFonts w:ascii="Calibri" w:eastAsia="Times New Roman" w:hAnsi="Calibri" w:cs="Calibri"/>
                <w:color w:val="000000"/>
                <w:lang w:eastAsia="en-GB"/>
              </w:rPr>
            </w:pPr>
            <w:r w:rsidRPr="00B40F87">
              <w:rPr>
                <w:rFonts w:ascii="Calibri" w:eastAsia="Times New Roman" w:hAnsi="Calibri" w:cs="Calibri"/>
                <w:color w:val="000000"/>
                <w:lang w:eastAsia="en-GB"/>
              </w:rPr>
              <w:t>593.5</w:t>
            </w:r>
          </w:p>
        </w:tc>
        <w:tc>
          <w:tcPr>
            <w:tcW w:w="960" w:type="dxa"/>
            <w:tcBorders>
              <w:top w:val="nil"/>
              <w:left w:val="nil"/>
              <w:bottom w:val="nil"/>
              <w:right w:val="nil"/>
            </w:tcBorders>
            <w:shd w:val="clear" w:color="auto" w:fill="auto"/>
            <w:noWrap/>
            <w:vAlign w:val="bottom"/>
            <w:hideMark/>
          </w:tcPr>
          <w:p w14:paraId="12342743" w14:textId="77777777" w:rsidR="002F2454" w:rsidRPr="00B40F87" w:rsidRDefault="002F2454" w:rsidP="002F2454">
            <w:pPr>
              <w:spacing w:after="0" w:line="240" w:lineRule="auto"/>
              <w:jc w:val="center"/>
              <w:rPr>
                <w:rFonts w:ascii="Calibri" w:eastAsia="Times New Roman" w:hAnsi="Calibri" w:cs="Calibri"/>
                <w:color w:val="000000"/>
                <w:lang w:eastAsia="en-GB"/>
              </w:rPr>
            </w:pPr>
          </w:p>
        </w:tc>
      </w:tr>
      <w:tr w:rsidR="002F2454" w:rsidRPr="00B40F87" w14:paraId="04E358DE" w14:textId="77777777" w:rsidTr="002F2454">
        <w:trPr>
          <w:trHeight w:val="300"/>
        </w:trPr>
        <w:tc>
          <w:tcPr>
            <w:tcW w:w="960" w:type="dxa"/>
            <w:tcBorders>
              <w:top w:val="single" w:sz="4" w:space="0" w:color="auto"/>
              <w:left w:val="single" w:sz="4" w:space="0" w:color="auto"/>
              <w:bottom w:val="nil"/>
              <w:right w:val="single" w:sz="4" w:space="0" w:color="auto"/>
            </w:tcBorders>
            <w:shd w:val="clear" w:color="auto" w:fill="auto"/>
            <w:noWrap/>
            <w:vAlign w:val="bottom"/>
            <w:hideMark/>
          </w:tcPr>
          <w:p w14:paraId="3987B116" w14:textId="77777777" w:rsidR="002F2454" w:rsidRPr="00B40F87" w:rsidRDefault="002F2454" w:rsidP="002F2454">
            <w:pPr>
              <w:spacing w:after="0" w:line="240" w:lineRule="auto"/>
              <w:jc w:val="center"/>
              <w:rPr>
                <w:rFonts w:ascii="Calibri" w:eastAsia="Times New Roman" w:hAnsi="Calibri" w:cs="Calibri"/>
                <w:b/>
                <w:bCs/>
                <w:color w:val="000000"/>
                <w:lang w:eastAsia="en-GB"/>
              </w:rPr>
            </w:pPr>
            <w:r w:rsidRPr="00B40F87">
              <w:rPr>
                <w:rFonts w:ascii="Calibri" w:eastAsia="Times New Roman" w:hAnsi="Calibri" w:cs="Calibri"/>
                <w:b/>
                <w:bCs/>
                <w:color w:val="000000"/>
                <w:lang w:eastAsia="en-GB"/>
              </w:rPr>
              <w:t>RL MASS</w:t>
            </w:r>
          </w:p>
        </w:tc>
        <w:tc>
          <w:tcPr>
            <w:tcW w:w="960" w:type="dxa"/>
            <w:tcBorders>
              <w:top w:val="nil"/>
              <w:left w:val="nil"/>
              <w:bottom w:val="nil"/>
              <w:right w:val="nil"/>
            </w:tcBorders>
            <w:shd w:val="clear" w:color="auto" w:fill="auto"/>
            <w:noWrap/>
            <w:vAlign w:val="bottom"/>
            <w:hideMark/>
          </w:tcPr>
          <w:p w14:paraId="25A171A2" w14:textId="77777777" w:rsidR="002F2454" w:rsidRPr="00B40F87" w:rsidRDefault="002F2454" w:rsidP="002F2454">
            <w:pPr>
              <w:spacing w:after="0" w:line="240" w:lineRule="auto"/>
              <w:jc w:val="center"/>
              <w:rPr>
                <w:rFonts w:ascii="Calibri" w:eastAsia="Times New Roman" w:hAnsi="Calibri" w:cs="Calibri"/>
                <w:b/>
                <w:bCs/>
                <w:color w:val="000000"/>
                <w:lang w:eastAsia="en-GB"/>
              </w:rPr>
            </w:pPr>
          </w:p>
        </w:tc>
        <w:tc>
          <w:tcPr>
            <w:tcW w:w="960" w:type="dxa"/>
            <w:tcBorders>
              <w:top w:val="single" w:sz="4" w:space="0" w:color="auto"/>
              <w:left w:val="single" w:sz="4" w:space="0" w:color="auto"/>
              <w:bottom w:val="nil"/>
              <w:right w:val="single" w:sz="4" w:space="0" w:color="auto"/>
            </w:tcBorders>
            <w:shd w:val="clear" w:color="auto" w:fill="auto"/>
            <w:noWrap/>
            <w:vAlign w:val="bottom"/>
            <w:hideMark/>
          </w:tcPr>
          <w:p w14:paraId="3D91291F" w14:textId="77777777" w:rsidR="002F2454" w:rsidRPr="00B40F87" w:rsidRDefault="002F2454" w:rsidP="002F2454">
            <w:pPr>
              <w:spacing w:after="0" w:line="240" w:lineRule="auto"/>
              <w:jc w:val="center"/>
              <w:rPr>
                <w:rFonts w:ascii="Calibri" w:eastAsia="Times New Roman" w:hAnsi="Calibri" w:cs="Calibri"/>
                <w:b/>
                <w:bCs/>
                <w:color w:val="000000"/>
                <w:lang w:eastAsia="en-GB"/>
              </w:rPr>
            </w:pPr>
            <w:r w:rsidRPr="00B40F87">
              <w:rPr>
                <w:rFonts w:ascii="Calibri" w:eastAsia="Times New Roman" w:hAnsi="Calibri" w:cs="Calibri"/>
                <w:b/>
                <w:bCs/>
                <w:color w:val="000000"/>
                <w:lang w:eastAsia="en-GB"/>
              </w:rPr>
              <w:t>RR MASS</w:t>
            </w:r>
          </w:p>
        </w:tc>
      </w:tr>
      <w:tr w:rsidR="002F2454" w:rsidRPr="00B40F87" w14:paraId="39414C93" w14:textId="77777777" w:rsidTr="002F2454">
        <w:trPr>
          <w:trHeight w:val="289"/>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0D4DE85" w14:textId="77777777" w:rsidR="002F2454" w:rsidRPr="00B40F87" w:rsidRDefault="002F2454" w:rsidP="002F2454">
            <w:pPr>
              <w:spacing w:after="0" w:line="240" w:lineRule="auto"/>
              <w:jc w:val="center"/>
              <w:rPr>
                <w:rFonts w:ascii="Calibri" w:eastAsia="Times New Roman" w:hAnsi="Calibri" w:cs="Calibri"/>
                <w:color w:val="000000"/>
                <w:lang w:eastAsia="en-GB"/>
              </w:rPr>
            </w:pPr>
            <w:r w:rsidRPr="00B40F87">
              <w:rPr>
                <w:rFonts w:ascii="Calibri" w:eastAsia="Times New Roman" w:hAnsi="Calibri" w:cs="Calibri"/>
                <w:color w:val="000000"/>
                <w:lang w:eastAsia="en-GB"/>
              </w:rPr>
              <w:t>176.5</w:t>
            </w:r>
          </w:p>
        </w:tc>
        <w:tc>
          <w:tcPr>
            <w:tcW w:w="960" w:type="dxa"/>
            <w:tcBorders>
              <w:top w:val="nil"/>
              <w:left w:val="nil"/>
              <w:bottom w:val="nil"/>
              <w:right w:val="nil"/>
            </w:tcBorders>
            <w:shd w:val="clear" w:color="auto" w:fill="auto"/>
            <w:noWrap/>
            <w:vAlign w:val="bottom"/>
            <w:hideMark/>
          </w:tcPr>
          <w:p w14:paraId="21694BB1" w14:textId="77777777" w:rsidR="002F2454" w:rsidRPr="00B40F87" w:rsidRDefault="002F2454" w:rsidP="002F2454">
            <w:pPr>
              <w:spacing w:after="0" w:line="240" w:lineRule="auto"/>
              <w:jc w:val="center"/>
              <w:rPr>
                <w:rFonts w:ascii="Calibri" w:eastAsia="Times New Roman" w:hAnsi="Calibri" w:cs="Calibri"/>
                <w:color w:val="000000"/>
                <w:lang w:eastAsia="en-GB"/>
              </w:rPr>
            </w:pPr>
          </w:p>
        </w:tc>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F8981B1" w14:textId="77777777" w:rsidR="002F2454" w:rsidRPr="00B40F87" w:rsidRDefault="002F2454" w:rsidP="002F2454">
            <w:pPr>
              <w:spacing w:after="0" w:line="240" w:lineRule="auto"/>
              <w:jc w:val="center"/>
              <w:rPr>
                <w:rFonts w:ascii="Calibri" w:eastAsia="Times New Roman" w:hAnsi="Calibri" w:cs="Calibri"/>
                <w:color w:val="000000"/>
                <w:lang w:eastAsia="en-GB"/>
              </w:rPr>
            </w:pPr>
            <w:r w:rsidRPr="00B40F87">
              <w:rPr>
                <w:rFonts w:ascii="Calibri" w:eastAsia="Times New Roman" w:hAnsi="Calibri" w:cs="Calibri"/>
                <w:color w:val="000000"/>
                <w:lang w:eastAsia="en-GB"/>
              </w:rPr>
              <w:t>186.5</w:t>
            </w:r>
          </w:p>
        </w:tc>
      </w:tr>
    </w:tbl>
    <w:p w14:paraId="71B355BC" w14:textId="69994099" w:rsidR="00B514F7" w:rsidRDefault="00B455B8" w:rsidP="005B7FE6">
      <w:r>
        <w:rPr>
          <w:noProof/>
        </w:rPr>
        <mc:AlternateContent>
          <mc:Choice Requires="wps">
            <w:drawing>
              <wp:anchor distT="0" distB="0" distL="114300" distR="114300" simplePos="0" relativeHeight="251665408" behindDoc="0" locked="0" layoutInCell="1" allowOverlap="1" wp14:anchorId="2B777A80" wp14:editId="37501881">
                <wp:simplePos x="0" y="0"/>
                <wp:positionH relativeFrom="margin">
                  <wp:align>left</wp:align>
                </wp:positionH>
                <wp:positionV relativeFrom="paragraph">
                  <wp:posOffset>10328</wp:posOffset>
                </wp:positionV>
                <wp:extent cx="3665855" cy="1536700"/>
                <wp:effectExtent l="0" t="0" r="0" b="0"/>
                <wp:wrapNone/>
                <wp:docPr id="11" name="TextBox 10"/>
                <wp:cNvGraphicFramePr/>
                <a:graphic xmlns:a="http://schemas.openxmlformats.org/drawingml/2006/main">
                  <a:graphicData uri="http://schemas.microsoft.com/office/word/2010/wordprocessingShape">
                    <wps:wsp>
                      <wps:cNvSpPr txBox="1"/>
                      <wps:spPr>
                        <a:xfrm>
                          <a:off x="0" y="0"/>
                          <a:ext cx="3665855" cy="1536700"/>
                        </a:xfrm>
                        <a:prstGeom prst="rect">
                          <a:avLst/>
                        </a:prstGeom>
                        <a:noFill/>
                      </wps:spPr>
                      <wps:txbx>
                        <w:txbxContent>
                          <w:p w14:paraId="044918D7" w14:textId="77777777" w:rsidR="009E5C7A" w:rsidRPr="007C3C2F" w:rsidRDefault="009E5C7A" w:rsidP="007C3C2F">
                            <w:pPr>
                              <w:rPr>
                                <w:rFonts w:cstheme="minorHAnsi"/>
                                <w:sz w:val="24"/>
                                <w:szCs w:val="24"/>
                              </w:rPr>
                            </w:pPr>
                            <w:r w:rsidRPr="007C3C2F">
                              <w:rPr>
                                <w:rFonts w:cstheme="minorHAnsi"/>
                                <w:b/>
                                <w:bCs/>
                                <w:kern w:val="24"/>
                                <w:sz w:val="24"/>
                                <w:szCs w:val="24"/>
                              </w:rPr>
                              <w:t>Motion Ratio</w:t>
                            </w:r>
                            <w:r w:rsidRPr="007C3C2F">
                              <w:rPr>
                                <w:rFonts w:cstheme="minorHAnsi"/>
                                <w:kern w:val="24"/>
                                <w:sz w:val="24"/>
                                <w:szCs w:val="24"/>
                              </w:rPr>
                              <w:t xml:space="preserve">: MR </w:t>
                            </w:r>
                            <m:oMath>
                              <m:r>
                                <w:rPr>
                                  <w:rFonts w:ascii="Cambria Math" w:hAnsi="Cambria Math" w:cstheme="minorHAnsi"/>
                                  <w:kern w:val="24"/>
                                  <w:sz w:val="28"/>
                                  <w:szCs w:val="28"/>
                                </w:rPr>
                                <m:t>=</m:t>
                              </m:r>
                              <m:f>
                                <m:fPr>
                                  <m:ctrlPr>
                                    <w:rPr>
                                      <w:rFonts w:ascii="Cambria Math" w:eastAsiaTheme="minorEastAsia" w:hAnsi="Cambria Math" w:cstheme="minorHAnsi"/>
                                      <w:i/>
                                      <w:iCs/>
                                      <w:kern w:val="24"/>
                                      <w:sz w:val="28"/>
                                      <w:szCs w:val="28"/>
                                    </w:rPr>
                                  </m:ctrlPr>
                                </m:fPr>
                                <m:num>
                                  <m:r>
                                    <w:rPr>
                                      <w:rFonts w:ascii="Cambria Math" w:hAnsi="Cambria Math" w:cstheme="minorHAnsi"/>
                                      <w:kern w:val="24"/>
                                      <w:sz w:val="28"/>
                                      <w:szCs w:val="28"/>
                                    </w:rPr>
                                    <m:t>Damper Displacement</m:t>
                                  </m:r>
                                </m:num>
                                <m:den>
                                  <m:r>
                                    <w:rPr>
                                      <w:rFonts w:ascii="Cambria Math" w:hAnsi="Cambria Math" w:cstheme="minorHAnsi"/>
                                      <w:kern w:val="24"/>
                                      <w:sz w:val="28"/>
                                      <w:szCs w:val="28"/>
                                    </w:rPr>
                                    <m:t>Wheel Displacement</m:t>
                                  </m:r>
                                </m:den>
                              </m:f>
                            </m:oMath>
                          </w:p>
                          <w:p w14:paraId="034A9114" w14:textId="77777777" w:rsidR="009E5C7A" w:rsidRPr="007C3C2F" w:rsidRDefault="009E5C7A" w:rsidP="007C3C2F">
                            <w:pPr>
                              <w:rPr>
                                <w:rFonts w:cstheme="minorHAnsi"/>
                                <w:sz w:val="24"/>
                                <w:szCs w:val="24"/>
                              </w:rPr>
                            </w:pPr>
                            <w:r w:rsidRPr="007C3C2F">
                              <w:rPr>
                                <w:rFonts w:cstheme="minorHAnsi"/>
                                <w:kern w:val="24"/>
                                <w:sz w:val="24"/>
                                <w:szCs w:val="24"/>
                              </w:rPr>
                              <w:t xml:space="preserve">Front: MR = </w:t>
                            </w:r>
                            <m:oMath>
                              <m:f>
                                <m:fPr>
                                  <m:ctrlPr>
                                    <w:rPr>
                                      <w:rFonts w:ascii="Cambria Math" w:eastAsiaTheme="minorEastAsia" w:hAnsi="Cambria Math" w:cstheme="minorHAnsi"/>
                                      <w:i/>
                                      <w:iCs/>
                                      <w:kern w:val="24"/>
                                      <w:sz w:val="24"/>
                                      <w:szCs w:val="24"/>
                                    </w:rPr>
                                  </m:ctrlPr>
                                </m:fPr>
                                <m:num>
                                  <m:r>
                                    <w:rPr>
                                      <w:rFonts w:ascii="Cambria Math" w:hAnsi="Cambria Math" w:cstheme="minorHAnsi"/>
                                      <w:kern w:val="24"/>
                                      <w:sz w:val="24"/>
                                      <w:szCs w:val="24"/>
                                    </w:rPr>
                                    <m:t>55</m:t>
                                  </m:r>
                                </m:num>
                                <m:den>
                                  <m:r>
                                    <w:rPr>
                                      <w:rFonts w:ascii="Cambria Math" w:hAnsi="Cambria Math" w:cstheme="minorHAnsi"/>
                                      <w:kern w:val="24"/>
                                      <w:sz w:val="24"/>
                                      <w:szCs w:val="24"/>
                                    </w:rPr>
                                    <m:t>66</m:t>
                                  </m:r>
                                </m:den>
                              </m:f>
                              <m:r>
                                <w:rPr>
                                  <w:rFonts w:ascii="Cambria Math" w:hAnsi="Cambria Math" w:cstheme="minorHAnsi"/>
                                  <w:kern w:val="24"/>
                                  <w:sz w:val="24"/>
                                  <w:szCs w:val="24"/>
                                </w:rPr>
                                <m:t>=0.83 </m:t>
                              </m:r>
                            </m:oMath>
                          </w:p>
                          <w:p w14:paraId="5EAC5CBE" w14:textId="77777777" w:rsidR="009E5C7A" w:rsidRPr="007C3C2F" w:rsidRDefault="009E5C7A" w:rsidP="007C3C2F">
                            <w:pPr>
                              <w:rPr>
                                <w:rFonts w:cstheme="minorHAnsi"/>
                                <w:sz w:val="24"/>
                                <w:szCs w:val="24"/>
                              </w:rPr>
                            </w:pPr>
                            <w:r w:rsidRPr="007C3C2F">
                              <w:rPr>
                                <w:rFonts w:cstheme="minorHAnsi"/>
                                <w:kern w:val="24"/>
                                <w:sz w:val="24"/>
                                <w:szCs w:val="24"/>
                              </w:rPr>
                              <w:t xml:space="preserve">Rear: MR = </w:t>
                            </w:r>
                            <m:oMath>
                              <m:f>
                                <m:fPr>
                                  <m:ctrlPr>
                                    <w:rPr>
                                      <w:rFonts w:ascii="Cambria Math" w:eastAsiaTheme="minorEastAsia" w:hAnsi="Cambria Math" w:cstheme="minorHAnsi"/>
                                      <w:i/>
                                      <w:iCs/>
                                      <w:kern w:val="24"/>
                                      <w:sz w:val="24"/>
                                      <w:szCs w:val="24"/>
                                    </w:rPr>
                                  </m:ctrlPr>
                                </m:fPr>
                                <m:num>
                                  <m:r>
                                    <w:rPr>
                                      <w:rFonts w:ascii="Cambria Math" w:hAnsi="Cambria Math" w:cstheme="minorHAnsi"/>
                                      <w:kern w:val="24"/>
                                      <w:sz w:val="24"/>
                                      <w:szCs w:val="24"/>
                                    </w:rPr>
                                    <m:t>90</m:t>
                                  </m:r>
                                </m:num>
                                <m:den>
                                  <m:r>
                                    <w:rPr>
                                      <w:rFonts w:ascii="Cambria Math" w:hAnsi="Cambria Math" w:cstheme="minorHAnsi"/>
                                      <w:kern w:val="24"/>
                                      <w:sz w:val="24"/>
                                      <w:szCs w:val="24"/>
                                    </w:rPr>
                                    <m:t>96</m:t>
                                  </m:r>
                                </m:den>
                              </m:f>
                              <m:r>
                                <w:rPr>
                                  <w:rFonts w:ascii="Cambria Math" w:hAnsi="Cambria Math" w:cstheme="minorHAnsi"/>
                                  <w:kern w:val="24"/>
                                  <w:sz w:val="24"/>
                                  <w:szCs w:val="24"/>
                                </w:rPr>
                                <m:t>=0.93 </m:t>
                              </m:r>
                            </m:oMath>
                          </w:p>
                        </w:txbxContent>
                      </wps:txbx>
                      <wps:bodyPr wrap="square" rtlCol="0">
                        <a:spAutoFit/>
                      </wps:bodyPr>
                    </wps:wsp>
                  </a:graphicData>
                </a:graphic>
              </wp:anchor>
            </w:drawing>
          </mc:Choice>
          <mc:Fallback>
            <w:pict>
              <v:shape w14:anchorId="2B777A80" id="TextBox 10" o:spid="_x0000_s1034" type="#_x0000_t202" style="position:absolute;margin-left:0;margin-top:.8pt;width:288.65pt;height:121pt;z-index:25166540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" filled="f" stroked="f">
                <v:textbox style="mso-fit-shape-to-text:t">
                  <w:txbxContent>
                    <w:p w14:paraId="044918D7" w14:textId="77777777" w:rsidR="009E5C7A" w:rsidRPr="007C3C2F" w:rsidRDefault="009E5C7A" w:rsidP="007C3C2F">
                      <w:pPr>
                        <w:rPr>
                          <w:rFonts w:cstheme="minorHAnsi"/>
                          <w:sz w:val="24"/>
                          <w:szCs w:val="24"/>
                        </w:rPr>
                      </w:pPr>
                      <w:r w:rsidRPr="007C3C2F">
                        <w:rPr>
                          <w:rFonts w:cstheme="minorHAnsi"/>
                          <w:b/>
                          <w:bCs/>
                          <w:kern w:val="24"/>
                          <w:sz w:val="24"/>
                          <w:szCs w:val="24"/>
                        </w:rPr>
                        <w:t>Motion Ratio</w:t>
                      </w:r>
                      <w:r w:rsidRPr="007C3C2F">
                        <w:rPr>
                          <w:rFonts w:cstheme="minorHAnsi"/>
                          <w:kern w:val="24"/>
                          <w:sz w:val="24"/>
                          <w:szCs w:val="24"/>
                        </w:rPr>
                        <w:t xml:space="preserve">: MR </w:t>
                      </w:r>
                      <m:oMath>
                        <m:r>
                          <w:rPr>
                            <w:rFonts w:ascii="Cambria Math" w:hAnsi="Cambria Math" w:cstheme="minorHAnsi"/>
                            <w:kern w:val="24"/>
                            <w:sz w:val="28"/>
                            <w:szCs w:val="28"/>
                          </w:rPr>
                          <m:t>=</m:t>
                        </m:r>
                        <m:f>
                          <m:fPr>
                            <m:ctrlPr>
                              <w:rPr>
                                <w:rFonts w:ascii="Cambria Math" w:eastAsiaTheme="minorEastAsia" w:hAnsi="Cambria Math" w:cstheme="minorHAnsi"/>
                                <w:i/>
                                <w:iCs/>
                                <w:kern w:val="24"/>
                                <w:sz w:val="28"/>
                                <w:szCs w:val="28"/>
                              </w:rPr>
                            </m:ctrlPr>
                          </m:fPr>
                          <m:num>
                            <m:r>
                              <w:rPr>
                                <w:rFonts w:ascii="Cambria Math" w:hAnsi="Cambria Math" w:cstheme="minorHAnsi"/>
                                <w:kern w:val="24"/>
                                <w:sz w:val="28"/>
                                <w:szCs w:val="28"/>
                              </w:rPr>
                              <m:t>Damper Displacement</m:t>
                            </m:r>
                          </m:num>
                          <m:den>
                            <m:r>
                              <w:rPr>
                                <w:rFonts w:ascii="Cambria Math" w:hAnsi="Cambria Math" w:cstheme="minorHAnsi"/>
                                <w:kern w:val="24"/>
                                <w:sz w:val="28"/>
                                <w:szCs w:val="28"/>
                              </w:rPr>
                              <m:t>Wheel Displacement</m:t>
                            </m:r>
                          </m:den>
                        </m:f>
                      </m:oMath>
                    </w:p>
                    <w:p w14:paraId="034A9114" w14:textId="77777777" w:rsidR="009E5C7A" w:rsidRPr="007C3C2F" w:rsidRDefault="009E5C7A" w:rsidP="007C3C2F">
                      <w:pPr>
                        <w:rPr>
                          <w:rFonts w:cstheme="minorHAnsi"/>
                          <w:sz w:val="24"/>
                          <w:szCs w:val="24"/>
                        </w:rPr>
                      </w:pPr>
                      <w:r w:rsidRPr="007C3C2F">
                        <w:rPr>
                          <w:rFonts w:cstheme="minorHAnsi"/>
                          <w:kern w:val="24"/>
                          <w:sz w:val="24"/>
                          <w:szCs w:val="24"/>
                        </w:rPr>
                        <w:t xml:space="preserve">Front: MR = </w:t>
                      </w:r>
                      <m:oMath>
                        <m:f>
                          <m:fPr>
                            <m:ctrlPr>
                              <w:rPr>
                                <w:rFonts w:ascii="Cambria Math" w:eastAsiaTheme="minorEastAsia" w:hAnsi="Cambria Math" w:cstheme="minorHAnsi"/>
                                <w:i/>
                                <w:iCs/>
                                <w:kern w:val="24"/>
                                <w:sz w:val="24"/>
                                <w:szCs w:val="24"/>
                              </w:rPr>
                            </m:ctrlPr>
                          </m:fPr>
                          <m:num>
                            <m:r>
                              <w:rPr>
                                <w:rFonts w:ascii="Cambria Math" w:hAnsi="Cambria Math" w:cstheme="minorHAnsi"/>
                                <w:kern w:val="24"/>
                                <w:sz w:val="24"/>
                                <w:szCs w:val="24"/>
                              </w:rPr>
                              <m:t>55</m:t>
                            </m:r>
                          </m:num>
                          <m:den>
                            <m:r>
                              <w:rPr>
                                <w:rFonts w:ascii="Cambria Math" w:hAnsi="Cambria Math" w:cstheme="minorHAnsi"/>
                                <w:kern w:val="24"/>
                                <w:sz w:val="24"/>
                                <w:szCs w:val="24"/>
                              </w:rPr>
                              <m:t>66</m:t>
                            </m:r>
                          </m:den>
                        </m:f>
                        <m:r>
                          <w:rPr>
                            <w:rFonts w:ascii="Cambria Math" w:hAnsi="Cambria Math" w:cstheme="minorHAnsi"/>
                            <w:kern w:val="24"/>
                            <w:sz w:val="24"/>
                            <w:szCs w:val="24"/>
                          </w:rPr>
                          <m:t>=0.83 </m:t>
                        </m:r>
                      </m:oMath>
                    </w:p>
                    <w:p w14:paraId="5EAC5CBE" w14:textId="77777777" w:rsidR="009E5C7A" w:rsidRPr="007C3C2F" w:rsidRDefault="009E5C7A" w:rsidP="007C3C2F">
                      <w:pPr>
                        <w:rPr>
                          <w:rFonts w:cstheme="minorHAnsi"/>
                          <w:sz w:val="24"/>
                          <w:szCs w:val="24"/>
                        </w:rPr>
                      </w:pPr>
                      <w:r w:rsidRPr="007C3C2F">
                        <w:rPr>
                          <w:rFonts w:cstheme="minorHAnsi"/>
                          <w:kern w:val="24"/>
                          <w:sz w:val="24"/>
                          <w:szCs w:val="24"/>
                        </w:rPr>
                        <w:t xml:space="preserve">Rear: MR = </w:t>
                      </w:r>
                      <m:oMath>
                        <m:f>
                          <m:fPr>
                            <m:ctrlPr>
                              <w:rPr>
                                <w:rFonts w:ascii="Cambria Math" w:eastAsiaTheme="minorEastAsia" w:hAnsi="Cambria Math" w:cstheme="minorHAnsi"/>
                                <w:i/>
                                <w:iCs/>
                                <w:kern w:val="24"/>
                                <w:sz w:val="24"/>
                                <w:szCs w:val="24"/>
                              </w:rPr>
                            </m:ctrlPr>
                          </m:fPr>
                          <m:num>
                            <m:r>
                              <w:rPr>
                                <w:rFonts w:ascii="Cambria Math" w:hAnsi="Cambria Math" w:cstheme="minorHAnsi"/>
                                <w:kern w:val="24"/>
                                <w:sz w:val="24"/>
                                <w:szCs w:val="24"/>
                              </w:rPr>
                              <m:t>90</m:t>
                            </m:r>
                          </m:num>
                          <m:den>
                            <m:r>
                              <w:rPr>
                                <w:rFonts w:ascii="Cambria Math" w:hAnsi="Cambria Math" w:cstheme="minorHAnsi"/>
                                <w:kern w:val="24"/>
                                <w:sz w:val="24"/>
                                <w:szCs w:val="24"/>
                              </w:rPr>
                              <m:t>96</m:t>
                            </m:r>
                          </m:den>
                        </m:f>
                        <m:r>
                          <w:rPr>
                            <w:rFonts w:ascii="Cambria Math" w:hAnsi="Cambria Math" w:cstheme="minorHAnsi"/>
                            <w:kern w:val="24"/>
                            <w:sz w:val="24"/>
                            <w:szCs w:val="24"/>
                          </w:rPr>
                          <m:t>=0.93 </m:t>
                        </m:r>
                      </m:oMath>
                    </w:p>
                  </w:txbxContent>
                </v:textbox>
                <w10:wrap anchorx="margin"/>
              </v:shape>
            </w:pict>
          </mc:Fallback>
        </mc:AlternateContent>
      </w:r>
    </w:p>
    <w:p w14:paraId="121D664D" w14:textId="758B7C22" w:rsidR="00B455B8" w:rsidRDefault="00B455B8" w:rsidP="00B455B8">
      <w:pPr>
        <w:pStyle w:val="Caption"/>
        <w:keepNext/>
      </w:pPr>
    </w:p>
    <w:tbl>
      <w:tblPr>
        <w:tblpPr w:leftFromText="180" w:rightFromText="180" w:vertAnchor="page" w:horzAnchor="page" w:tblpX="6316" w:tblpY="3343"/>
        <w:tblW w:w="3686" w:type="dxa"/>
        <w:tblLook w:val="04A0" w:firstRow="1" w:lastRow="0" w:firstColumn="1" w:lastColumn="0" w:noHBand="0" w:noVBand="1"/>
      </w:tblPr>
      <w:tblGrid>
        <w:gridCol w:w="1702"/>
        <w:gridCol w:w="1984"/>
      </w:tblGrid>
      <w:tr w:rsidR="00B514F7" w:rsidRPr="00B40F87" w14:paraId="5BC346B8" w14:textId="77777777" w:rsidTr="00B455B8">
        <w:trPr>
          <w:trHeight w:val="300"/>
        </w:trPr>
        <w:tc>
          <w:tcPr>
            <w:tcW w:w="1702" w:type="dxa"/>
            <w:tcBorders>
              <w:top w:val="single" w:sz="4" w:space="0" w:color="auto"/>
              <w:left w:val="single" w:sz="4" w:space="0" w:color="auto"/>
              <w:bottom w:val="nil"/>
              <w:right w:val="single" w:sz="4" w:space="0" w:color="auto"/>
            </w:tcBorders>
            <w:shd w:val="clear" w:color="auto" w:fill="auto"/>
            <w:noWrap/>
            <w:vAlign w:val="center"/>
            <w:hideMark/>
          </w:tcPr>
          <w:p w14:paraId="07ED063C" w14:textId="57D92F9F" w:rsidR="00B514F7" w:rsidRPr="00B40F87" w:rsidRDefault="00B514F7" w:rsidP="00B455B8">
            <w:pPr>
              <w:spacing w:after="0" w:line="240" w:lineRule="auto"/>
              <w:jc w:val="center"/>
              <w:rPr>
                <w:rFonts w:ascii="Calibri" w:eastAsia="Times New Roman" w:hAnsi="Calibri" w:cs="Calibri"/>
                <w:b/>
                <w:bCs/>
                <w:color w:val="000000"/>
                <w:lang w:eastAsia="en-GB"/>
              </w:rPr>
            </w:pPr>
            <w:r w:rsidRPr="00B40F87">
              <w:rPr>
                <w:rFonts w:ascii="Calibri" w:eastAsia="Times New Roman" w:hAnsi="Calibri" w:cs="Calibri"/>
                <w:b/>
                <w:bCs/>
                <w:color w:val="000000"/>
                <w:lang w:eastAsia="en-GB"/>
              </w:rPr>
              <w:t>Front sprung:</w:t>
            </w:r>
          </w:p>
        </w:tc>
        <w:tc>
          <w:tcPr>
            <w:tcW w:w="1984" w:type="dxa"/>
            <w:tcBorders>
              <w:top w:val="single" w:sz="4" w:space="0" w:color="auto"/>
              <w:left w:val="nil"/>
              <w:bottom w:val="nil"/>
              <w:right w:val="single" w:sz="4" w:space="0" w:color="auto"/>
            </w:tcBorders>
            <w:shd w:val="clear" w:color="auto" w:fill="auto"/>
            <w:noWrap/>
            <w:vAlign w:val="center"/>
            <w:hideMark/>
          </w:tcPr>
          <w:p w14:paraId="2B14E5DE" w14:textId="77777777" w:rsidR="00B514F7" w:rsidRPr="00B40F87" w:rsidRDefault="00B514F7" w:rsidP="00B455B8">
            <w:pPr>
              <w:spacing w:after="0" w:line="240" w:lineRule="auto"/>
              <w:jc w:val="center"/>
              <w:rPr>
                <w:rFonts w:ascii="Calibri" w:eastAsia="Times New Roman" w:hAnsi="Calibri" w:cs="Calibri"/>
                <w:b/>
                <w:bCs/>
                <w:color w:val="000000"/>
                <w:lang w:eastAsia="en-GB"/>
              </w:rPr>
            </w:pPr>
            <w:r w:rsidRPr="00B40F87">
              <w:rPr>
                <w:rFonts w:ascii="Calibri" w:eastAsia="Times New Roman" w:hAnsi="Calibri" w:cs="Calibri"/>
                <w:b/>
                <w:bCs/>
                <w:color w:val="000000"/>
                <w:lang w:eastAsia="en-GB"/>
              </w:rPr>
              <w:t>Front Un</w:t>
            </w:r>
            <w:r>
              <w:rPr>
                <w:rFonts w:ascii="Calibri" w:eastAsia="Times New Roman" w:hAnsi="Calibri" w:cs="Calibri"/>
                <w:b/>
                <w:bCs/>
                <w:color w:val="000000"/>
                <w:lang w:eastAsia="en-GB"/>
              </w:rPr>
              <w:t>-</w:t>
            </w:r>
            <w:r w:rsidRPr="00B40F87">
              <w:rPr>
                <w:rFonts w:ascii="Calibri" w:eastAsia="Times New Roman" w:hAnsi="Calibri" w:cs="Calibri"/>
                <w:b/>
                <w:bCs/>
                <w:color w:val="000000"/>
                <w:lang w:eastAsia="en-GB"/>
              </w:rPr>
              <w:t>sprung:</w:t>
            </w:r>
          </w:p>
        </w:tc>
      </w:tr>
      <w:tr w:rsidR="00B514F7" w:rsidRPr="00B40F87" w14:paraId="153DC952" w14:textId="77777777" w:rsidTr="00B455B8">
        <w:trPr>
          <w:trHeight w:val="300"/>
        </w:trPr>
        <w:tc>
          <w:tcPr>
            <w:tcW w:w="1702" w:type="dxa"/>
            <w:tcBorders>
              <w:top w:val="nil"/>
              <w:left w:val="single" w:sz="4" w:space="0" w:color="auto"/>
              <w:bottom w:val="single" w:sz="4" w:space="0" w:color="auto"/>
              <w:right w:val="single" w:sz="4" w:space="0" w:color="auto"/>
            </w:tcBorders>
            <w:shd w:val="clear" w:color="auto" w:fill="auto"/>
            <w:noWrap/>
            <w:vAlign w:val="bottom"/>
            <w:hideMark/>
          </w:tcPr>
          <w:p w14:paraId="6D7CEF36" w14:textId="77777777" w:rsidR="00B514F7" w:rsidRPr="00B40F87" w:rsidRDefault="00B514F7" w:rsidP="00B455B8">
            <w:pPr>
              <w:spacing w:after="0" w:line="240" w:lineRule="auto"/>
              <w:jc w:val="right"/>
              <w:rPr>
                <w:rFonts w:ascii="Calibri" w:eastAsia="Times New Roman" w:hAnsi="Calibri" w:cs="Calibri"/>
                <w:color w:val="000000"/>
                <w:lang w:eastAsia="en-GB"/>
              </w:rPr>
            </w:pPr>
            <w:r w:rsidRPr="00B40F87">
              <w:rPr>
                <w:rFonts w:ascii="Calibri" w:eastAsia="Times New Roman" w:hAnsi="Calibri" w:cs="Calibri"/>
                <w:color w:val="000000"/>
                <w:lang w:eastAsia="en-GB"/>
              </w:rPr>
              <w:t>187.1833333</w:t>
            </w:r>
            <w:r>
              <w:rPr>
                <w:rFonts w:ascii="Calibri" w:eastAsia="Times New Roman" w:hAnsi="Calibri" w:cs="Calibri"/>
                <w:color w:val="000000"/>
                <w:lang w:eastAsia="en-GB"/>
              </w:rPr>
              <w:t xml:space="preserve"> Kg</w:t>
            </w:r>
          </w:p>
        </w:tc>
        <w:tc>
          <w:tcPr>
            <w:tcW w:w="1984" w:type="dxa"/>
            <w:tcBorders>
              <w:top w:val="nil"/>
              <w:left w:val="nil"/>
              <w:bottom w:val="single" w:sz="4" w:space="0" w:color="auto"/>
              <w:right w:val="single" w:sz="4" w:space="0" w:color="auto"/>
            </w:tcBorders>
            <w:shd w:val="clear" w:color="auto" w:fill="auto"/>
            <w:noWrap/>
            <w:vAlign w:val="bottom"/>
            <w:hideMark/>
          </w:tcPr>
          <w:p w14:paraId="6CF1D9CF" w14:textId="77777777" w:rsidR="00B514F7" w:rsidRPr="00B40F87" w:rsidRDefault="00B514F7" w:rsidP="00B455B8">
            <w:pPr>
              <w:spacing w:after="0" w:line="240" w:lineRule="auto"/>
              <w:jc w:val="right"/>
              <w:rPr>
                <w:rFonts w:ascii="Calibri" w:eastAsia="Times New Roman" w:hAnsi="Calibri" w:cs="Calibri"/>
                <w:color w:val="000000"/>
                <w:lang w:eastAsia="en-GB"/>
              </w:rPr>
            </w:pPr>
            <w:r w:rsidRPr="00B40F87">
              <w:rPr>
                <w:rFonts w:ascii="Calibri" w:eastAsia="Times New Roman" w:hAnsi="Calibri" w:cs="Calibri"/>
                <w:color w:val="000000"/>
                <w:lang w:eastAsia="en-GB"/>
              </w:rPr>
              <w:t>43.31666667</w:t>
            </w:r>
            <w:r>
              <w:rPr>
                <w:rFonts w:ascii="Calibri" w:eastAsia="Times New Roman" w:hAnsi="Calibri" w:cs="Calibri"/>
                <w:color w:val="000000"/>
                <w:lang w:eastAsia="en-GB"/>
              </w:rPr>
              <w:t xml:space="preserve"> Kg</w:t>
            </w:r>
          </w:p>
        </w:tc>
      </w:tr>
      <w:tr w:rsidR="00B514F7" w:rsidRPr="00B40F87" w14:paraId="6836F36B" w14:textId="77777777" w:rsidTr="00B455B8">
        <w:trPr>
          <w:trHeight w:val="300"/>
        </w:trPr>
        <w:tc>
          <w:tcPr>
            <w:tcW w:w="1702" w:type="dxa"/>
            <w:tcBorders>
              <w:top w:val="nil"/>
              <w:left w:val="nil"/>
              <w:bottom w:val="nil"/>
              <w:right w:val="nil"/>
            </w:tcBorders>
            <w:shd w:val="clear" w:color="auto" w:fill="auto"/>
            <w:noWrap/>
            <w:vAlign w:val="bottom"/>
            <w:hideMark/>
          </w:tcPr>
          <w:p w14:paraId="7E6110A6" w14:textId="77777777" w:rsidR="00B514F7" w:rsidRPr="00B40F87" w:rsidRDefault="00B514F7" w:rsidP="00B455B8">
            <w:pPr>
              <w:spacing w:after="0" w:line="240" w:lineRule="auto"/>
              <w:jc w:val="right"/>
              <w:rPr>
                <w:rFonts w:ascii="Calibri" w:eastAsia="Times New Roman" w:hAnsi="Calibri" w:cs="Calibri"/>
                <w:color w:val="000000"/>
                <w:lang w:eastAsia="en-GB"/>
              </w:rPr>
            </w:pPr>
          </w:p>
        </w:tc>
        <w:tc>
          <w:tcPr>
            <w:tcW w:w="1984" w:type="dxa"/>
            <w:tcBorders>
              <w:top w:val="nil"/>
              <w:left w:val="nil"/>
              <w:bottom w:val="nil"/>
              <w:right w:val="nil"/>
            </w:tcBorders>
            <w:shd w:val="clear" w:color="auto" w:fill="auto"/>
            <w:noWrap/>
            <w:vAlign w:val="bottom"/>
            <w:hideMark/>
          </w:tcPr>
          <w:p w14:paraId="6CC8A38B" w14:textId="77777777" w:rsidR="00B514F7" w:rsidRPr="00B40F87" w:rsidRDefault="00B514F7" w:rsidP="00B455B8">
            <w:pPr>
              <w:spacing w:after="0" w:line="240" w:lineRule="auto"/>
              <w:rPr>
                <w:rFonts w:ascii="Times New Roman" w:eastAsia="Times New Roman" w:hAnsi="Times New Roman" w:cs="Times New Roman"/>
                <w:sz w:val="20"/>
                <w:szCs w:val="20"/>
                <w:lang w:eastAsia="en-GB"/>
              </w:rPr>
            </w:pPr>
          </w:p>
        </w:tc>
      </w:tr>
      <w:tr w:rsidR="00B514F7" w:rsidRPr="00B40F87" w14:paraId="2A9E364B" w14:textId="77777777" w:rsidTr="00B455B8">
        <w:trPr>
          <w:trHeight w:val="300"/>
        </w:trPr>
        <w:tc>
          <w:tcPr>
            <w:tcW w:w="1702" w:type="dxa"/>
            <w:tcBorders>
              <w:top w:val="single" w:sz="4" w:space="0" w:color="auto"/>
              <w:left w:val="single" w:sz="4" w:space="0" w:color="auto"/>
              <w:bottom w:val="nil"/>
              <w:right w:val="single" w:sz="4" w:space="0" w:color="auto"/>
            </w:tcBorders>
            <w:shd w:val="clear" w:color="auto" w:fill="auto"/>
            <w:noWrap/>
            <w:vAlign w:val="center"/>
            <w:hideMark/>
          </w:tcPr>
          <w:p w14:paraId="1F254DAE" w14:textId="77777777" w:rsidR="00B514F7" w:rsidRPr="00B40F87" w:rsidRDefault="00B514F7" w:rsidP="00B455B8">
            <w:pPr>
              <w:spacing w:after="0" w:line="240" w:lineRule="auto"/>
              <w:jc w:val="center"/>
              <w:rPr>
                <w:rFonts w:ascii="Calibri" w:eastAsia="Times New Roman" w:hAnsi="Calibri" w:cs="Calibri"/>
                <w:b/>
                <w:bCs/>
                <w:color w:val="000000"/>
                <w:lang w:eastAsia="en-GB"/>
              </w:rPr>
            </w:pPr>
            <w:r w:rsidRPr="00B40F87">
              <w:rPr>
                <w:rFonts w:ascii="Calibri" w:eastAsia="Times New Roman" w:hAnsi="Calibri" w:cs="Calibri"/>
                <w:b/>
                <w:bCs/>
                <w:color w:val="000000"/>
                <w:lang w:eastAsia="en-GB"/>
              </w:rPr>
              <w:t>Rear sprung:</w:t>
            </w:r>
          </w:p>
        </w:tc>
        <w:tc>
          <w:tcPr>
            <w:tcW w:w="1984" w:type="dxa"/>
            <w:tcBorders>
              <w:top w:val="single" w:sz="4" w:space="0" w:color="auto"/>
              <w:left w:val="nil"/>
              <w:bottom w:val="nil"/>
              <w:right w:val="single" w:sz="4" w:space="0" w:color="auto"/>
            </w:tcBorders>
            <w:shd w:val="clear" w:color="auto" w:fill="auto"/>
            <w:noWrap/>
            <w:vAlign w:val="center"/>
            <w:hideMark/>
          </w:tcPr>
          <w:p w14:paraId="7521BEB6" w14:textId="77777777" w:rsidR="00B514F7" w:rsidRPr="00B40F87" w:rsidRDefault="00B514F7" w:rsidP="00B455B8">
            <w:pPr>
              <w:spacing w:after="0" w:line="240" w:lineRule="auto"/>
              <w:jc w:val="center"/>
              <w:rPr>
                <w:rFonts w:ascii="Calibri" w:eastAsia="Times New Roman" w:hAnsi="Calibri" w:cs="Calibri"/>
                <w:b/>
                <w:bCs/>
                <w:color w:val="000000"/>
                <w:lang w:eastAsia="en-GB"/>
              </w:rPr>
            </w:pPr>
            <w:r w:rsidRPr="00B40F87">
              <w:rPr>
                <w:rFonts w:ascii="Calibri" w:eastAsia="Times New Roman" w:hAnsi="Calibri" w:cs="Calibri"/>
                <w:b/>
                <w:bCs/>
                <w:color w:val="000000"/>
                <w:lang w:eastAsia="en-GB"/>
              </w:rPr>
              <w:t>Rear Un</w:t>
            </w:r>
            <w:r>
              <w:rPr>
                <w:rFonts w:ascii="Calibri" w:eastAsia="Times New Roman" w:hAnsi="Calibri" w:cs="Calibri"/>
                <w:b/>
                <w:bCs/>
                <w:color w:val="000000"/>
                <w:lang w:eastAsia="en-GB"/>
              </w:rPr>
              <w:t>-</w:t>
            </w:r>
            <w:r w:rsidRPr="00B40F87">
              <w:rPr>
                <w:rFonts w:ascii="Calibri" w:eastAsia="Times New Roman" w:hAnsi="Calibri" w:cs="Calibri"/>
                <w:b/>
                <w:bCs/>
                <w:color w:val="000000"/>
                <w:lang w:eastAsia="en-GB"/>
              </w:rPr>
              <w:t>sprung:</w:t>
            </w:r>
          </w:p>
        </w:tc>
      </w:tr>
      <w:tr w:rsidR="00B514F7" w:rsidRPr="00B40F87" w14:paraId="3B1D177B" w14:textId="77777777" w:rsidTr="00B455B8">
        <w:trPr>
          <w:trHeight w:val="300"/>
        </w:trPr>
        <w:tc>
          <w:tcPr>
            <w:tcW w:w="1702" w:type="dxa"/>
            <w:tcBorders>
              <w:top w:val="nil"/>
              <w:left w:val="single" w:sz="4" w:space="0" w:color="auto"/>
              <w:bottom w:val="single" w:sz="4" w:space="0" w:color="auto"/>
              <w:right w:val="single" w:sz="4" w:space="0" w:color="auto"/>
            </w:tcBorders>
            <w:shd w:val="clear" w:color="auto" w:fill="auto"/>
            <w:noWrap/>
            <w:vAlign w:val="bottom"/>
            <w:hideMark/>
          </w:tcPr>
          <w:p w14:paraId="12959D90" w14:textId="77777777" w:rsidR="00B514F7" w:rsidRPr="00B40F87" w:rsidRDefault="00B514F7" w:rsidP="00B455B8">
            <w:pPr>
              <w:spacing w:after="0" w:line="240" w:lineRule="auto"/>
              <w:jc w:val="right"/>
              <w:rPr>
                <w:rFonts w:ascii="Calibri" w:eastAsia="Times New Roman" w:hAnsi="Calibri" w:cs="Calibri"/>
                <w:color w:val="000000"/>
                <w:lang w:eastAsia="en-GB"/>
              </w:rPr>
            </w:pPr>
            <w:r w:rsidRPr="00B40F87">
              <w:rPr>
                <w:rFonts w:ascii="Calibri" w:eastAsia="Times New Roman" w:hAnsi="Calibri" w:cs="Calibri"/>
                <w:color w:val="000000"/>
                <w:lang w:eastAsia="en-GB"/>
              </w:rPr>
              <w:t>309.9666667</w:t>
            </w:r>
            <w:r>
              <w:rPr>
                <w:rFonts w:ascii="Calibri" w:eastAsia="Times New Roman" w:hAnsi="Calibri" w:cs="Calibri"/>
                <w:color w:val="000000"/>
                <w:lang w:eastAsia="en-GB"/>
              </w:rPr>
              <w:t xml:space="preserve"> Kg</w:t>
            </w:r>
          </w:p>
        </w:tc>
        <w:tc>
          <w:tcPr>
            <w:tcW w:w="1984" w:type="dxa"/>
            <w:tcBorders>
              <w:top w:val="nil"/>
              <w:left w:val="nil"/>
              <w:bottom w:val="single" w:sz="4" w:space="0" w:color="auto"/>
              <w:right w:val="single" w:sz="4" w:space="0" w:color="auto"/>
            </w:tcBorders>
            <w:shd w:val="clear" w:color="auto" w:fill="auto"/>
            <w:noWrap/>
            <w:vAlign w:val="bottom"/>
            <w:hideMark/>
          </w:tcPr>
          <w:p w14:paraId="10CA4747" w14:textId="77777777" w:rsidR="00B514F7" w:rsidRPr="00B40F87" w:rsidRDefault="00B514F7" w:rsidP="00B455B8">
            <w:pPr>
              <w:spacing w:after="0" w:line="240" w:lineRule="auto"/>
              <w:jc w:val="right"/>
              <w:rPr>
                <w:rFonts w:ascii="Calibri" w:eastAsia="Times New Roman" w:hAnsi="Calibri" w:cs="Calibri"/>
                <w:color w:val="000000"/>
                <w:lang w:eastAsia="en-GB"/>
              </w:rPr>
            </w:pPr>
            <w:r w:rsidRPr="00B40F87">
              <w:rPr>
                <w:rFonts w:ascii="Calibri" w:eastAsia="Times New Roman" w:hAnsi="Calibri" w:cs="Calibri"/>
                <w:color w:val="000000"/>
                <w:lang w:eastAsia="en-GB"/>
              </w:rPr>
              <w:t>53.03333333</w:t>
            </w:r>
            <w:r>
              <w:rPr>
                <w:rFonts w:ascii="Calibri" w:eastAsia="Times New Roman" w:hAnsi="Calibri" w:cs="Calibri"/>
                <w:color w:val="000000"/>
                <w:lang w:eastAsia="en-GB"/>
              </w:rPr>
              <w:t xml:space="preserve"> Kg</w:t>
            </w:r>
          </w:p>
        </w:tc>
      </w:tr>
      <w:tr w:rsidR="00B514F7" w:rsidRPr="00B40F87" w14:paraId="6076B1BF" w14:textId="77777777" w:rsidTr="00B455B8">
        <w:trPr>
          <w:trHeight w:val="300"/>
        </w:trPr>
        <w:tc>
          <w:tcPr>
            <w:tcW w:w="1702" w:type="dxa"/>
            <w:tcBorders>
              <w:top w:val="nil"/>
              <w:left w:val="nil"/>
              <w:bottom w:val="nil"/>
              <w:right w:val="nil"/>
            </w:tcBorders>
            <w:shd w:val="clear" w:color="auto" w:fill="auto"/>
            <w:noWrap/>
            <w:vAlign w:val="bottom"/>
            <w:hideMark/>
          </w:tcPr>
          <w:p w14:paraId="661A955C" w14:textId="77777777" w:rsidR="00B514F7" w:rsidRPr="00B40F87" w:rsidRDefault="00B514F7" w:rsidP="00B455B8">
            <w:pPr>
              <w:spacing w:after="0" w:line="240" w:lineRule="auto"/>
              <w:jc w:val="right"/>
              <w:rPr>
                <w:rFonts w:ascii="Calibri" w:eastAsia="Times New Roman" w:hAnsi="Calibri" w:cs="Calibri"/>
                <w:color w:val="000000"/>
                <w:lang w:eastAsia="en-GB"/>
              </w:rPr>
            </w:pPr>
          </w:p>
        </w:tc>
        <w:tc>
          <w:tcPr>
            <w:tcW w:w="1984" w:type="dxa"/>
            <w:tcBorders>
              <w:top w:val="nil"/>
              <w:left w:val="nil"/>
              <w:bottom w:val="nil"/>
              <w:right w:val="nil"/>
            </w:tcBorders>
            <w:shd w:val="clear" w:color="auto" w:fill="auto"/>
            <w:noWrap/>
            <w:vAlign w:val="bottom"/>
            <w:hideMark/>
          </w:tcPr>
          <w:p w14:paraId="24E0D5CC" w14:textId="77777777" w:rsidR="00B514F7" w:rsidRPr="00B40F87" w:rsidRDefault="00B514F7" w:rsidP="00B455B8">
            <w:pPr>
              <w:spacing w:after="0" w:line="240" w:lineRule="auto"/>
              <w:rPr>
                <w:rFonts w:ascii="Times New Roman" w:eastAsia="Times New Roman" w:hAnsi="Times New Roman" w:cs="Times New Roman"/>
                <w:sz w:val="20"/>
                <w:szCs w:val="20"/>
                <w:lang w:eastAsia="en-GB"/>
              </w:rPr>
            </w:pPr>
          </w:p>
        </w:tc>
      </w:tr>
      <w:tr w:rsidR="00B514F7" w:rsidRPr="00B40F87" w14:paraId="2BB05ABE" w14:textId="77777777" w:rsidTr="00B455B8">
        <w:trPr>
          <w:trHeight w:val="300"/>
        </w:trPr>
        <w:tc>
          <w:tcPr>
            <w:tcW w:w="1702" w:type="dxa"/>
            <w:tcBorders>
              <w:top w:val="single" w:sz="4" w:space="0" w:color="auto"/>
              <w:left w:val="single" w:sz="4" w:space="0" w:color="auto"/>
              <w:bottom w:val="nil"/>
              <w:right w:val="single" w:sz="4" w:space="0" w:color="auto"/>
            </w:tcBorders>
            <w:shd w:val="clear" w:color="auto" w:fill="auto"/>
            <w:noWrap/>
            <w:vAlign w:val="center"/>
            <w:hideMark/>
          </w:tcPr>
          <w:p w14:paraId="448DE6E5" w14:textId="77777777" w:rsidR="00B514F7" w:rsidRPr="00B40F87" w:rsidRDefault="00B514F7" w:rsidP="00B455B8">
            <w:pPr>
              <w:spacing w:after="0" w:line="240" w:lineRule="auto"/>
              <w:jc w:val="center"/>
              <w:rPr>
                <w:rFonts w:ascii="Calibri" w:eastAsia="Times New Roman" w:hAnsi="Calibri" w:cs="Calibri"/>
                <w:b/>
                <w:bCs/>
                <w:color w:val="000000"/>
                <w:lang w:eastAsia="en-GB"/>
              </w:rPr>
            </w:pPr>
            <w:r w:rsidRPr="00B40F87">
              <w:rPr>
                <w:rFonts w:ascii="Calibri" w:eastAsia="Times New Roman" w:hAnsi="Calibri" w:cs="Calibri"/>
                <w:b/>
                <w:bCs/>
                <w:color w:val="000000"/>
                <w:lang w:eastAsia="en-GB"/>
              </w:rPr>
              <w:t>Total Ms:</w:t>
            </w:r>
          </w:p>
        </w:tc>
        <w:tc>
          <w:tcPr>
            <w:tcW w:w="1984" w:type="dxa"/>
            <w:tcBorders>
              <w:top w:val="single" w:sz="4" w:space="0" w:color="auto"/>
              <w:left w:val="nil"/>
              <w:bottom w:val="nil"/>
              <w:right w:val="single" w:sz="4" w:space="0" w:color="auto"/>
            </w:tcBorders>
            <w:shd w:val="clear" w:color="auto" w:fill="auto"/>
            <w:noWrap/>
            <w:vAlign w:val="center"/>
            <w:hideMark/>
          </w:tcPr>
          <w:p w14:paraId="12DFB85C" w14:textId="77777777" w:rsidR="00B514F7" w:rsidRPr="00B40F87" w:rsidRDefault="00B514F7" w:rsidP="00B455B8">
            <w:pPr>
              <w:spacing w:after="0" w:line="240" w:lineRule="auto"/>
              <w:jc w:val="center"/>
              <w:rPr>
                <w:rFonts w:ascii="Calibri" w:eastAsia="Times New Roman" w:hAnsi="Calibri" w:cs="Calibri"/>
                <w:b/>
                <w:bCs/>
                <w:color w:val="000000"/>
                <w:lang w:eastAsia="en-GB"/>
              </w:rPr>
            </w:pPr>
            <w:r w:rsidRPr="00B40F87">
              <w:rPr>
                <w:rFonts w:ascii="Calibri" w:eastAsia="Times New Roman" w:hAnsi="Calibri" w:cs="Calibri"/>
                <w:b/>
                <w:bCs/>
                <w:color w:val="000000"/>
                <w:lang w:eastAsia="en-GB"/>
              </w:rPr>
              <w:t>Total Mus:</w:t>
            </w:r>
          </w:p>
        </w:tc>
      </w:tr>
      <w:tr w:rsidR="00B514F7" w:rsidRPr="00B40F87" w14:paraId="35C503E9" w14:textId="77777777" w:rsidTr="00B455B8">
        <w:trPr>
          <w:trHeight w:val="300"/>
        </w:trPr>
        <w:tc>
          <w:tcPr>
            <w:tcW w:w="1702" w:type="dxa"/>
            <w:tcBorders>
              <w:top w:val="nil"/>
              <w:left w:val="single" w:sz="4" w:space="0" w:color="auto"/>
              <w:bottom w:val="single" w:sz="4" w:space="0" w:color="auto"/>
              <w:right w:val="single" w:sz="4" w:space="0" w:color="auto"/>
            </w:tcBorders>
            <w:shd w:val="clear" w:color="auto" w:fill="auto"/>
            <w:noWrap/>
            <w:vAlign w:val="bottom"/>
            <w:hideMark/>
          </w:tcPr>
          <w:p w14:paraId="27960324" w14:textId="77777777" w:rsidR="00B514F7" w:rsidRPr="00B40F87" w:rsidRDefault="00B514F7" w:rsidP="00B455B8">
            <w:pPr>
              <w:spacing w:after="0" w:line="240" w:lineRule="auto"/>
              <w:jc w:val="right"/>
              <w:rPr>
                <w:rFonts w:ascii="Calibri" w:eastAsia="Times New Roman" w:hAnsi="Calibri" w:cs="Calibri"/>
                <w:color w:val="000000"/>
                <w:lang w:eastAsia="en-GB"/>
              </w:rPr>
            </w:pPr>
            <w:r w:rsidRPr="00B40F87">
              <w:rPr>
                <w:rFonts w:ascii="Calibri" w:eastAsia="Times New Roman" w:hAnsi="Calibri" w:cs="Calibri"/>
                <w:color w:val="000000"/>
                <w:lang w:eastAsia="en-GB"/>
              </w:rPr>
              <w:t>497.15</w:t>
            </w:r>
            <w:r>
              <w:rPr>
                <w:rFonts w:ascii="Calibri" w:eastAsia="Times New Roman" w:hAnsi="Calibri" w:cs="Calibri"/>
                <w:color w:val="000000"/>
                <w:lang w:eastAsia="en-GB"/>
              </w:rPr>
              <w:t xml:space="preserve"> Kg</w:t>
            </w:r>
          </w:p>
        </w:tc>
        <w:tc>
          <w:tcPr>
            <w:tcW w:w="1984" w:type="dxa"/>
            <w:tcBorders>
              <w:top w:val="nil"/>
              <w:left w:val="nil"/>
              <w:bottom w:val="single" w:sz="4" w:space="0" w:color="auto"/>
              <w:right w:val="single" w:sz="4" w:space="0" w:color="auto"/>
            </w:tcBorders>
            <w:shd w:val="clear" w:color="auto" w:fill="auto"/>
            <w:noWrap/>
            <w:vAlign w:val="bottom"/>
            <w:hideMark/>
          </w:tcPr>
          <w:p w14:paraId="410346EF" w14:textId="77777777" w:rsidR="00B514F7" w:rsidRPr="00B40F87" w:rsidRDefault="00B514F7" w:rsidP="00B455B8">
            <w:pPr>
              <w:spacing w:after="0" w:line="240" w:lineRule="auto"/>
              <w:jc w:val="right"/>
              <w:rPr>
                <w:rFonts w:ascii="Calibri" w:eastAsia="Times New Roman" w:hAnsi="Calibri" w:cs="Calibri"/>
                <w:color w:val="000000"/>
                <w:lang w:eastAsia="en-GB"/>
              </w:rPr>
            </w:pPr>
            <w:r w:rsidRPr="00B40F87">
              <w:rPr>
                <w:rFonts w:ascii="Calibri" w:eastAsia="Times New Roman" w:hAnsi="Calibri" w:cs="Calibri"/>
                <w:color w:val="000000"/>
                <w:lang w:eastAsia="en-GB"/>
              </w:rPr>
              <w:t>96.35</w:t>
            </w:r>
            <w:r>
              <w:rPr>
                <w:rFonts w:ascii="Calibri" w:eastAsia="Times New Roman" w:hAnsi="Calibri" w:cs="Calibri"/>
                <w:color w:val="000000"/>
                <w:lang w:eastAsia="en-GB"/>
              </w:rPr>
              <w:t xml:space="preserve"> Kg</w:t>
            </w:r>
          </w:p>
        </w:tc>
      </w:tr>
    </w:tbl>
    <w:p w14:paraId="16B170C5" w14:textId="404B1326" w:rsidR="00F20B0D" w:rsidRDefault="00F20B0D" w:rsidP="005B7FE6"/>
    <w:p w14:paraId="72EFFEA7" w14:textId="61CBFC41" w:rsidR="00F20B0D" w:rsidRDefault="00F20B0D" w:rsidP="005B7FE6"/>
    <w:p w14:paraId="29C4A2F2" w14:textId="43FD4B4A" w:rsidR="00B40F87" w:rsidRDefault="00B40F87" w:rsidP="005B7FE6"/>
    <w:p w14:paraId="6480AB75" w14:textId="0DFE6D2C" w:rsidR="00B40F87" w:rsidRDefault="00B40F87" w:rsidP="005B7FE6"/>
    <w:p w14:paraId="753D5F51" w14:textId="1CB6546B" w:rsidR="00B40F87" w:rsidRDefault="00577C97" w:rsidP="005B7FE6">
      <w:r>
        <w:rPr>
          <w:noProof/>
        </w:rPr>
        <mc:AlternateContent>
          <mc:Choice Requires="wps">
            <w:drawing>
              <wp:anchor distT="0" distB="0" distL="114300" distR="114300" simplePos="0" relativeHeight="251667456" behindDoc="0" locked="0" layoutInCell="1" allowOverlap="1" wp14:anchorId="302F6108" wp14:editId="19D158FB">
                <wp:simplePos x="0" y="0"/>
                <wp:positionH relativeFrom="margin">
                  <wp:align>left</wp:align>
                </wp:positionH>
                <wp:positionV relativeFrom="paragraph">
                  <wp:posOffset>57917</wp:posOffset>
                </wp:positionV>
                <wp:extent cx="3395022" cy="1342803"/>
                <wp:effectExtent l="0" t="0" r="0" b="0"/>
                <wp:wrapNone/>
                <wp:docPr id="12" name="TextBox 11"/>
                <wp:cNvGraphicFramePr/>
                <a:graphic xmlns:a="http://schemas.openxmlformats.org/drawingml/2006/main">
                  <a:graphicData uri="http://schemas.microsoft.com/office/word/2010/wordprocessingShape">
                    <wps:wsp>
                      <wps:cNvSpPr txBox="1"/>
                      <wps:spPr>
                        <a:xfrm>
                          <a:off x="0" y="0"/>
                          <a:ext cx="3395022" cy="1342803"/>
                        </a:xfrm>
                        <a:prstGeom prst="rect">
                          <a:avLst/>
                        </a:prstGeom>
                        <a:noFill/>
                      </wps:spPr>
                      <wps:txbx>
                        <w:txbxContent>
                          <w:p w14:paraId="6568F062" w14:textId="77777777" w:rsidR="009E5C7A" w:rsidRPr="007C3C2F" w:rsidRDefault="009E5C7A" w:rsidP="007C3C2F">
                            <w:pPr>
                              <w:rPr>
                                <w:rFonts w:cstheme="minorHAnsi"/>
                                <w:sz w:val="24"/>
                                <w:szCs w:val="24"/>
                              </w:rPr>
                            </w:pPr>
                            <w:r w:rsidRPr="007C3C2F">
                              <w:rPr>
                                <w:rFonts w:cstheme="minorHAnsi"/>
                                <w:b/>
                                <w:bCs/>
                                <w:kern w:val="24"/>
                                <w:sz w:val="24"/>
                                <w:szCs w:val="24"/>
                              </w:rPr>
                              <w:t>Wheel Rate</w:t>
                            </w:r>
                            <w:r w:rsidRPr="007C3C2F">
                              <w:rPr>
                                <w:rFonts w:cstheme="minorHAnsi"/>
                                <w:kern w:val="24"/>
                                <w:sz w:val="24"/>
                                <w:szCs w:val="24"/>
                              </w:rPr>
                              <w:t xml:space="preserve">: WR = </w:t>
                            </w:r>
                            <m:oMath>
                              <m:r>
                                <m:rPr>
                                  <m:sty m:val="p"/>
                                </m:rPr>
                                <w:rPr>
                                  <w:rFonts w:ascii="Cambria Math" w:hAnsi="Cambria Math" w:cstheme="minorHAnsi"/>
                                  <w:kern w:val="24"/>
                                  <w:sz w:val="24"/>
                                  <w:szCs w:val="24"/>
                                </w:rPr>
                                <m:t>SR x </m:t>
                              </m:r>
                              <m:d>
                                <m:dPr>
                                  <m:ctrlPr>
                                    <w:rPr>
                                      <w:rFonts w:ascii="Cambria Math" w:eastAsiaTheme="minorEastAsia" w:hAnsi="Cambria Math" w:cstheme="minorHAnsi"/>
                                      <w:i/>
                                      <w:iCs/>
                                      <w:kern w:val="24"/>
                                      <w:sz w:val="24"/>
                                      <w:szCs w:val="24"/>
                                    </w:rPr>
                                  </m:ctrlPr>
                                </m:dPr>
                                <m:e>
                                  <m:sSup>
                                    <m:sSupPr>
                                      <m:ctrlPr>
                                        <w:rPr>
                                          <w:rFonts w:ascii="Cambria Math" w:eastAsiaTheme="minorEastAsia" w:hAnsi="Cambria Math" w:cstheme="minorHAnsi"/>
                                          <w:i/>
                                          <w:iCs/>
                                          <w:kern w:val="24"/>
                                          <w:sz w:val="24"/>
                                          <w:szCs w:val="24"/>
                                        </w:rPr>
                                      </m:ctrlPr>
                                    </m:sSupPr>
                                    <m:e>
                                      <m:r>
                                        <w:rPr>
                                          <w:rFonts w:ascii="Cambria Math" w:hAnsi="Cambria Math" w:cstheme="minorHAnsi"/>
                                          <w:kern w:val="24"/>
                                          <w:sz w:val="24"/>
                                          <w:szCs w:val="24"/>
                                        </w:rPr>
                                        <m:t>MR</m:t>
                                      </m:r>
                                    </m:e>
                                    <m:sup>
                                      <m:r>
                                        <w:rPr>
                                          <w:rFonts w:ascii="Cambria Math" w:hAnsi="Cambria Math" w:cstheme="minorHAnsi"/>
                                          <w:kern w:val="24"/>
                                          <w:sz w:val="24"/>
                                          <w:szCs w:val="24"/>
                                        </w:rPr>
                                        <m:t>2</m:t>
                                      </m:r>
                                    </m:sup>
                                  </m:sSup>
                                </m:e>
                              </m:d>
                            </m:oMath>
                          </w:p>
                          <w:p w14:paraId="05DAD16C" w14:textId="77777777" w:rsidR="009E5C7A" w:rsidRPr="007C3C2F" w:rsidRDefault="009E5C7A" w:rsidP="007C3C2F">
                            <w:pPr>
                              <w:rPr>
                                <w:rFonts w:cstheme="minorHAnsi"/>
                                <w:sz w:val="24"/>
                                <w:szCs w:val="24"/>
                              </w:rPr>
                            </w:pPr>
                            <w:r w:rsidRPr="007C3C2F">
                              <w:rPr>
                                <w:rFonts w:cstheme="minorHAnsi"/>
                                <w:kern w:val="24"/>
                                <w:sz w:val="24"/>
                                <w:szCs w:val="24"/>
                              </w:rPr>
                              <w:t xml:space="preserve">Front: WR = </w:t>
                            </w:r>
                            <m:oMath>
                              <m:r>
                                <m:rPr>
                                  <m:sty m:val="p"/>
                                </m:rPr>
                                <w:rPr>
                                  <w:rFonts w:ascii="Cambria Math" w:hAnsi="Cambria Math" w:cstheme="minorHAnsi"/>
                                  <w:kern w:val="24"/>
                                  <w:sz w:val="24"/>
                                  <w:szCs w:val="24"/>
                                </w:rPr>
                                <m:t>39053 x </m:t>
                              </m:r>
                              <m:d>
                                <m:dPr>
                                  <m:ctrlPr>
                                    <w:rPr>
                                      <w:rFonts w:ascii="Cambria Math" w:eastAsiaTheme="minorEastAsia" w:hAnsi="Cambria Math" w:cstheme="minorHAnsi"/>
                                      <w:i/>
                                      <w:iCs/>
                                      <w:kern w:val="24"/>
                                      <w:sz w:val="24"/>
                                      <w:szCs w:val="24"/>
                                    </w:rPr>
                                  </m:ctrlPr>
                                </m:dPr>
                                <m:e>
                                  <m:sSup>
                                    <m:sSupPr>
                                      <m:ctrlPr>
                                        <w:rPr>
                                          <w:rFonts w:ascii="Cambria Math" w:eastAsiaTheme="minorEastAsia" w:hAnsi="Cambria Math" w:cstheme="minorHAnsi"/>
                                          <w:i/>
                                          <w:iCs/>
                                          <w:kern w:val="24"/>
                                          <w:sz w:val="24"/>
                                          <w:szCs w:val="24"/>
                                        </w:rPr>
                                      </m:ctrlPr>
                                    </m:sSupPr>
                                    <m:e>
                                      <m:r>
                                        <w:rPr>
                                          <w:rFonts w:ascii="Cambria Math" w:hAnsi="Cambria Math" w:cstheme="minorHAnsi"/>
                                          <w:kern w:val="24"/>
                                          <w:sz w:val="24"/>
                                          <w:szCs w:val="24"/>
                                        </w:rPr>
                                        <m:t>0.83</m:t>
                                      </m:r>
                                    </m:e>
                                    <m:sup>
                                      <m:r>
                                        <w:rPr>
                                          <w:rFonts w:ascii="Cambria Math" w:hAnsi="Cambria Math" w:cstheme="minorHAnsi"/>
                                          <w:kern w:val="24"/>
                                          <w:sz w:val="24"/>
                                          <w:szCs w:val="24"/>
                                        </w:rPr>
                                        <m:t>2</m:t>
                                      </m:r>
                                    </m:sup>
                                  </m:sSup>
                                </m:e>
                              </m:d>
                            </m:oMath>
                            <w:r w:rsidRPr="007C3C2F">
                              <w:rPr>
                                <w:rFonts w:cstheme="minorHAnsi"/>
                                <w:kern w:val="24"/>
                                <w:sz w:val="24"/>
                                <w:szCs w:val="24"/>
                              </w:rPr>
                              <w:t xml:space="preserve"> = 26903.6</w:t>
                            </w:r>
                          </w:p>
                          <w:p w14:paraId="36A0CC57" w14:textId="77777777" w:rsidR="009E5C7A" w:rsidRPr="007C3C2F" w:rsidRDefault="009E5C7A" w:rsidP="007C3C2F">
                            <w:pPr>
                              <w:rPr>
                                <w:rFonts w:cstheme="minorHAnsi"/>
                                <w:sz w:val="24"/>
                                <w:szCs w:val="24"/>
                              </w:rPr>
                            </w:pPr>
                            <w:r w:rsidRPr="007C3C2F">
                              <w:rPr>
                                <w:rFonts w:cstheme="minorHAnsi"/>
                                <w:kern w:val="24"/>
                                <w:sz w:val="24"/>
                                <w:szCs w:val="24"/>
                              </w:rPr>
                              <w:t xml:space="preserve">Rear: WR = </w:t>
                            </w:r>
                            <m:oMath>
                              <m:r>
                                <m:rPr>
                                  <m:sty m:val="p"/>
                                </m:rPr>
                                <w:rPr>
                                  <w:rFonts w:ascii="Cambria Math" w:hAnsi="Cambria Math" w:cstheme="minorHAnsi"/>
                                  <w:kern w:val="24"/>
                                  <w:sz w:val="24"/>
                                  <w:szCs w:val="24"/>
                                </w:rPr>
                                <m:t>67598 x </m:t>
                              </m:r>
                              <m:d>
                                <m:dPr>
                                  <m:ctrlPr>
                                    <w:rPr>
                                      <w:rFonts w:ascii="Cambria Math" w:eastAsiaTheme="minorEastAsia" w:hAnsi="Cambria Math" w:cstheme="minorHAnsi"/>
                                      <w:i/>
                                      <w:iCs/>
                                      <w:kern w:val="24"/>
                                      <w:sz w:val="24"/>
                                      <w:szCs w:val="24"/>
                                    </w:rPr>
                                  </m:ctrlPr>
                                </m:dPr>
                                <m:e>
                                  <m:sSup>
                                    <m:sSupPr>
                                      <m:ctrlPr>
                                        <w:rPr>
                                          <w:rFonts w:ascii="Cambria Math" w:eastAsiaTheme="minorEastAsia" w:hAnsi="Cambria Math" w:cstheme="minorHAnsi"/>
                                          <w:i/>
                                          <w:iCs/>
                                          <w:kern w:val="24"/>
                                          <w:sz w:val="24"/>
                                          <w:szCs w:val="24"/>
                                        </w:rPr>
                                      </m:ctrlPr>
                                    </m:sSupPr>
                                    <m:e>
                                      <m:r>
                                        <w:rPr>
                                          <w:rFonts w:ascii="Cambria Math" w:hAnsi="Cambria Math" w:cstheme="minorHAnsi"/>
                                          <w:kern w:val="24"/>
                                          <w:sz w:val="24"/>
                                          <w:szCs w:val="24"/>
                                        </w:rPr>
                                        <m:t>0.93</m:t>
                                      </m:r>
                                    </m:e>
                                    <m:sup>
                                      <m:r>
                                        <w:rPr>
                                          <w:rFonts w:ascii="Cambria Math" w:hAnsi="Cambria Math" w:cstheme="minorHAnsi"/>
                                          <w:kern w:val="24"/>
                                          <w:sz w:val="24"/>
                                          <w:szCs w:val="24"/>
                                        </w:rPr>
                                        <m:t>2</m:t>
                                      </m:r>
                                    </m:sup>
                                  </m:sSup>
                                </m:e>
                              </m:d>
                            </m:oMath>
                            <w:r w:rsidRPr="007C3C2F">
                              <w:rPr>
                                <w:rFonts w:cstheme="minorHAnsi"/>
                                <w:kern w:val="24"/>
                                <w:sz w:val="24"/>
                                <w:szCs w:val="24"/>
                              </w:rPr>
                              <w:t xml:space="preserve"> = 58463.5 </w:t>
                            </w:r>
                          </w:p>
                        </w:txbxContent>
                      </wps:txbx>
                      <wps:bodyPr wrap="square" rtlCol="0">
                        <a:spAutoFit/>
                      </wps:bodyPr>
                    </wps:wsp>
                  </a:graphicData>
                </a:graphic>
              </wp:anchor>
            </w:drawing>
          </mc:Choice>
          <mc:Fallback>
            <w:pict>
              <v:shape w14:anchorId="302F6108" id="TextBox 11" o:spid="_x0000_s1035" type="#_x0000_t202" style="position:absolute;margin-left:0;margin-top:4.55pt;width:267.3pt;height:105.75pt;z-index:25166745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" filled="f" stroked="f">
                <v:textbox style="mso-fit-shape-to-text:t">
                  <w:txbxContent>
                    <w:p w14:paraId="6568F062" w14:textId="77777777" w:rsidR="009E5C7A" w:rsidRPr="007C3C2F" w:rsidRDefault="009E5C7A" w:rsidP="007C3C2F">
                      <w:pPr>
                        <w:rPr>
                          <w:rFonts w:cstheme="minorHAnsi"/>
                          <w:sz w:val="24"/>
                          <w:szCs w:val="24"/>
                        </w:rPr>
                      </w:pPr>
                      <w:r w:rsidRPr="007C3C2F">
                        <w:rPr>
                          <w:rFonts w:cstheme="minorHAnsi"/>
                          <w:b/>
                          <w:bCs/>
                          <w:kern w:val="24"/>
                          <w:sz w:val="24"/>
                          <w:szCs w:val="24"/>
                        </w:rPr>
                        <w:t>Wheel Rate</w:t>
                      </w:r>
                      <w:r w:rsidRPr="007C3C2F">
                        <w:rPr>
                          <w:rFonts w:cstheme="minorHAnsi"/>
                          <w:kern w:val="24"/>
                          <w:sz w:val="24"/>
                          <w:szCs w:val="24"/>
                        </w:rPr>
                        <w:t xml:space="preserve">: WR = </w:t>
                      </w:r>
                      <m:oMath>
                        <m:r>
                          <m:rPr>
                            <m:sty m:val="p"/>
                          </m:rPr>
                          <w:rPr>
                            <w:rFonts w:ascii="Cambria Math" w:hAnsi="Cambria Math" w:cstheme="minorHAnsi"/>
                            <w:kern w:val="24"/>
                            <w:sz w:val="24"/>
                            <w:szCs w:val="24"/>
                          </w:rPr>
                          <m:t>SR x </m:t>
                        </m:r>
                        <m:d>
                          <m:dPr>
                            <m:ctrlPr>
                              <w:rPr>
                                <w:rFonts w:ascii="Cambria Math" w:eastAsiaTheme="minorEastAsia" w:hAnsi="Cambria Math" w:cstheme="minorHAnsi"/>
                                <w:i/>
                                <w:iCs/>
                                <w:kern w:val="24"/>
                                <w:sz w:val="24"/>
                                <w:szCs w:val="24"/>
                              </w:rPr>
                            </m:ctrlPr>
                          </m:dPr>
                          <m:e>
                            <m:sSup>
                              <m:sSupPr>
                                <m:ctrlPr>
                                  <w:rPr>
                                    <w:rFonts w:ascii="Cambria Math" w:eastAsiaTheme="minorEastAsia" w:hAnsi="Cambria Math" w:cstheme="minorHAnsi"/>
                                    <w:i/>
                                    <w:iCs/>
                                    <w:kern w:val="24"/>
                                    <w:sz w:val="24"/>
                                    <w:szCs w:val="24"/>
                                  </w:rPr>
                                </m:ctrlPr>
                              </m:sSupPr>
                              <m:e>
                                <m:r>
                                  <w:rPr>
                                    <w:rFonts w:ascii="Cambria Math" w:hAnsi="Cambria Math" w:cstheme="minorHAnsi"/>
                                    <w:kern w:val="24"/>
                                    <w:sz w:val="24"/>
                                    <w:szCs w:val="24"/>
                                  </w:rPr>
                                  <m:t>MR</m:t>
                                </m:r>
                              </m:e>
                              <m:sup>
                                <m:r>
                                  <w:rPr>
                                    <w:rFonts w:ascii="Cambria Math" w:hAnsi="Cambria Math" w:cstheme="minorHAnsi"/>
                                    <w:kern w:val="24"/>
                                    <w:sz w:val="24"/>
                                    <w:szCs w:val="24"/>
                                  </w:rPr>
                                  <m:t>2</m:t>
                                </m:r>
                              </m:sup>
                            </m:sSup>
                          </m:e>
                        </m:d>
                      </m:oMath>
                    </w:p>
                    <w:p w14:paraId="05DAD16C" w14:textId="77777777" w:rsidR="009E5C7A" w:rsidRPr="007C3C2F" w:rsidRDefault="009E5C7A" w:rsidP="007C3C2F">
                      <w:pPr>
                        <w:rPr>
                          <w:rFonts w:cstheme="minorHAnsi"/>
                          <w:sz w:val="24"/>
                          <w:szCs w:val="24"/>
                        </w:rPr>
                      </w:pPr>
                      <w:r w:rsidRPr="007C3C2F">
                        <w:rPr>
                          <w:rFonts w:cstheme="minorHAnsi"/>
                          <w:kern w:val="24"/>
                          <w:sz w:val="24"/>
                          <w:szCs w:val="24"/>
                        </w:rPr>
                        <w:t xml:space="preserve">Front: WR = </w:t>
                      </w:r>
                      <m:oMath>
                        <m:r>
                          <m:rPr>
                            <m:sty m:val="p"/>
                          </m:rPr>
                          <w:rPr>
                            <w:rFonts w:ascii="Cambria Math" w:hAnsi="Cambria Math" w:cstheme="minorHAnsi"/>
                            <w:kern w:val="24"/>
                            <w:sz w:val="24"/>
                            <w:szCs w:val="24"/>
                          </w:rPr>
                          <m:t>39053 x </m:t>
                        </m:r>
                        <m:d>
                          <m:dPr>
                            <m:ctrlPr>
                              <w:rPr>
                                <w:rFonts w:ascii="Cambria Math" w:eastAsiaTheme="minorEastAsia" w:hAnsi="Cambria Math" w:cstheme="minorHAnsi"/>
                                <w:i/>
                                <w:iCs/>
                                <w:kern w:val="24"/>
                                <w:sz w:val="24"/>
                                <w:szCs w:val="24"/>
                              </w:rPr>
                            </m:ctrlPr>
                          </m:dPr>
                          <m:e>
                            <m:sSup>
                              <m:sSupPr>
                                <m:ctrlPr>
                                  <w:rPr>
                                    <w:rFonts w:ascii="Cambria Math" w:eastAsiaTheme="minorEastAsia" w:hAnsi="Cambria Math" w:cstheme="minorHAnsi"/>
                                    <w:i/>
                                    <w:iCs/>
                                    <w:kern w:val="24"/>
                                    <w:sz w:val="24"/>
                                    <w:szCs w:val="24"/>
                                  </w:rPr>
                                </m:ctrlPr>
                              </m:sSupPr>
                              <m:e>
                                <m:r>
                                  <w:rPr>
                                    <w:rFonts w:ascii="Cambria Math" w:hAnsi="Cambria Math" w:cstheme="minorHAnsi"/>
                                    <w:kern w:val="24"/>
                                    <w:sz w:val="24"/>
                                    <w:szCs w:val="24"/>
                                  </w:rPr>
                                  <m:t>0.83</m:t>
                                </m:r>
                              </m:e>
                              <m:sup>
                                <m:r>
                                  <w:rPr>
                                    <w:rFonts w:ascii="Cambria Math" w:hAnsi="Cambria Math" w:cstheme="minorHAnsi"/>
                                    <w:kern w:val="24"/>
                                    <w:sz w:val="24"/>
                                    <w:szCs w:val="24"/>
                                  </w:rPr>
                                  <m:t>2</m:t>
                                </m:r>
                              </m:sup>
                            </m:sSup>
                          </m:e>
                        </m:d>
                      </m:oMath>
                      <w:r w:rsidRPr="007C3C2F">
                        <w:rPr>
                          <w:rFonts w:cstheme="minorHAnsi"/>
                          <w:kern w:val="24"/>
                          <w:sz w:val="24"/>
                          <w:szCs w:val="24"/>
                        </w:rPr>
                        <w:t xml:space="preserve"> = 26903.6</w:t>
                      </w:r>
                    </w:p>
                    <w:p w14:paraId="36A0CC57" w14:textId="77777777" w:rsidR="009E5C7A" w:rsidRPr="007C3C2F" w:rsidRDefault="009E5C7A" w:rsidP="007C3C2F">
                      <w:pPr>
                        <w:rPr>
                          <w:rFonts w:cstheme="minorHAnsi"/>
                          <w:sz w:val="24"/>
                          <w:szCs w:val="24"/>
                        </w:rPr>
                      </w:pPr>
                      <w:r w:rsidRPr="007C3C2F">
                        <w:rPr>
                          <w:rFonts w:cstheme="minorHAnsi"/>
                          <w:kern w:val="24"/>
                          <w:sz w:val="24"/>
                          <w:szCs w:val="24"/>
                        </w:rPr>
                        <w:t xml:space="preserve">Rear: WR = </w:t>
                      </w:r>
                      <m:oMath>
                        <m:r>
                          <m:rPr>
                            <m:sty m:val="p"/>
                          </m:rPr>
                          <w:rPr>
                            <w:rFonts w:ascii="Cambria Math" w:hAnsi="Cambria Math" w:cstheme="minorHAnsi"/>
                            <w:kern w:val="24"/>
                            <w:sz w:val="24"/>
                            <w:szCs w:val="24"/>
                          </w:rPr>
                          <m:t>67598 x </m:t>
                        </m:r>
                        <m:d>
                          <m:dPr>
                            <m:ctrlPr>
                              <w:rPr>
                                <w:rFonts w:ascii="Cambria Math" w:eastAsiaTheme="minorEastAsia" w:hAnsi="Cambria Math" w:cstheme="minorHAnsi"/>
                                <w:i/>
                                <w:iCs/>
                                <w:kern w:val="24"/>
                                <w:sz w:val="24"/>
                                <w:szCs w:val="24"/>
                              </w:rPr>
                            </m:ctrlPr>
                          </m:dPr>
                          <m:e>
                            <m:sSup>
                              <m:sSupPr>
                                <m:ctrlPr>
                                  <w:rPr>
                                    <w:rFonts w:ascii="Cambria Math" w:eastAsiaTheme="minorEastAsia" w:hAnsi="Cambria Math" w:cstheme="minorHAnsi"/>
                                    <w:i/>
                                    <w:iCs/>
                                    <w:kern w:val="24"/>
                                    <w:sz w:val="24"/>
                                    <w:szCs w:val="24"/>
                                  </w:rPr>
                                </m:ctrlPr>
                              </m:sSupPr>
                              <m:e>
                                <m:r>
                                  <w:rPr>
                                    <w:rFonts w:ascii="Cambria Math" w:hAnsi="Cambria Math" w:cstheme="minorHAnsi"/>
                                    <w:kern w:val="24"/>
                                    <w:sz w:val="24"/>
                                    <w:szCs w:val="24"/>
                                  </w:rPr>
                                  <m:t>0.93</m:t>
                                </m:r>
                              </m:e>
                              <m:sup>
                                <m:r>
                                  <w:rPr>
                                    <w:rFonts w:ascii="Cambria Math" w:hAnsi="Cambria Math" w:cstheme="minorHAnsi"/>
                                    <w:kern w:val="24"/>
                                    <w:sz w:val="24"/>
                                    <w:szCs w:val="24"/>
                                  </w:rPr>
                                  <m:t>2</m:t>
                                </m:r>
                              </m:sup>
                            </m:sSup>
                          </m:e>
                        </m:d>
                      </m:oMath>
                      <w:r w:rsidRPr="007C3C2F">
                        <w:rPr>
                          <w:rFonts w:cstheme="minorHAnsi"/>
                          <w:kern w:val="24"/>
                          <w:sz w:val="24"/>
                          <w:szCs w:val="24"/>
                        </w:rPr>
                        <w:t xml:space="preserve"> = 58463.5 </w:t>
                      </w:r>
                    </w:p>
                  </w:txbxContent>
                </v:textbox>
                <w10:wrap anchorx="margin"/>
              </v:shape>
            </w:pict>
          </mc:Fallback>
        </mc:AlternateContent>
      </w:r>
    </w:p>
    <w:p w14:paraId="46BA04DB" w14:textId="1483BB54" w:rsidR="00B40F87" w:rsidRDefault="00B40F87" w:rsidP="005B7FE6"/>
    <w:p w14:paraId="1C10727A" w14:textId="6E53995C" w:rsidR="00B40F87" w:rsidRPr="00B40F87" w:rsidRDefault="00B40F87" w:rsidP="00B40F87"/>
    <w:p w14:paraId="3001AB4C" w14:textId="72599173" w:rsidR="00B40F87" w:rsidRPr="00B40F87" w:rsidRDefault="00B40F87" w:rsidP="00B40F87"/>
    <w:p w14:paraId="0A46DEF5" w14:textId="3E90D636" w:rsidR="00B40F87" w:rsidRDefault="00577C97" w:rsidP="005B7FE6">
      <w:r>
        <w:rPr>
          <w:noProof/>
        </w:rPr>
        <w:lastRenderedPageBreak/>
        <mc:AlternateContent>
          <mc:Choice Requires="wps">
            <w:drawing>
              <wp:anchor distT="0" distB="0" distL="114300" distR="114300" simplePos="0" relativeHeight="251669504" behindDoc="0" locked="0" layoutInCell="1" allowOverlap="1" wp14:anchorId="5AF4C852" wp14:editId="5576B526">
                <wp:simplePos x="0" y="0"/>
                <wp:positionH relativeFrom="margin">
                  <wp:align>left</wp:align>
                </wp:positionH>
                <wp:positionV relativeFrom="paragraph">
                  <wp:posOffset>3881</wp:posOffset>
                </wp:positionV>
                <wp:extent cx="5652656" cy="2453942"/>
                <wp:effectExtent l="0" t="0" r="0" b="0"/>
                <wp:wrapNone/>
                <wp:docPr id="13" name="TextBox 12"/>
                <wp:cNvGraphicFramePr/>
                <a:graphic xmlns:a="http://schemas.openxmlformats.org/drawingml/2006/main">
                  <a:graphicData uri="http://schemas.microsoft.com/office/word/2010/wordprocessingShape">
                    <wps:wsp>
                      <wps:cNvSpPr txBox="1"/>
                      <wps:spPr>
                        <a:xfrm>
                          <a:off x="0" y="0"/>
                          <a:ext cx="5652656" cy="2453942"/>
                        </a:xfrm>
                        <a:prstGeom prst="rect">
                          <a:avLst/>
                        </a:prstGeom>
                        <a:noFill/>
                      </wps:spPr>
                      <wps:txbx>
                        <w:txbxContent>
                          <w:p w14:paraId="3E78A263" w14:textId="77777777" w:rsidR="009E5C7A" w:rsidRPr="007C3C2F" w:rsidRDefault="009E5C7A" w:rsidP="007C3C2F">
                            <w:pPr>
                              <w:rPr>
                                <w:rFonts w:cstheme="minorHAnsi"/>
                                <w:sz w:val="24"/>
                                <w:szCs w:val="24"/>
                              </w:rPr>
                            </w:pPr>
                            <w:r w:rsidRPr="007C3C2F">
                              <w:rPr>
                                <w:rFonts w:cstheme="minorHAnsi"/>
                                <w:b/>
                                <w:bCs/>
                                <w:kern w:val="24"/>
                                <w:sz w:val="24"/>
                                <w:szCs w:val="24"/>
                              </w:rPr>
                              <w:t>Suspension Frequencies - Sprung</w:t>
                            </w:r>
                            <w:r w:rsidRPr="007C3C2F">
                              <w:rPr>
                                <w:rFonts w:cstheme="minorHAnsi"/>
                                <w:kern w:val="24"/>
                                <w:sz w:val="24"/>
                                <w:szCs w:val="24"/>
                              </w:rPr>
                              <w:t>:</w:t>
                            </w:r>
                          </w:p>
                          <w:p w14:paraId="34FA84A3" w14:textId="77777777" w:rsidR="009E5C7A" w:rsidRPr="007C3C2F" w:rsidRDefault="009E5C7A" w:rsidP="007C3C2F">
                            <w:pPr>
                              <w:rPr>
                                <w:rFonts w:cstheme="minorHAnsi"/>
                                <w:sz w:val="24"/>
                                <w:szCs w:val="24"/>
                              </w:rPr>
                            </w:pPr>
                            <w:r w:rsidRPr="007C3C2F">
                              <w:rPr>
                                <w:rFonts w:cstheme="minorHAnsi"/>
                                <w:kern w:val="24"/>
                                <w:sz w:val="24"/>
                                <w:szCs w:val="24"/>
                              </w:rPr>
                              <w:t xml:space="preserve"> F = </w:t>
                            </w:r>
                            <m:oMath>
                              <m:f>
                                <m:fPr>
                                  <m:ctrlPr>
                                    <w:rPr>
                                      <w:rFonts w:ascii="Cambria Math" w:eastAsiaTheme="minorEastAsia" w:hAnsi="Cambria Math" w:cstheme="minorHAnsi"/>
                                      <w:i/>
                                      <w:iCs/>
                                      <w:kern w:val="24"/>
                                      <w:sz w:val="24"/>
                                      <w:szCs w:val="24"/>
                                    </w:rPr>
                                  </m:ctrlPr>
                                </m:fPr>
                                <m:num>
                                  <m:r>
                                    <w:rPr>
                                      <w:rFonts w:ascii="Cambria Math" w:hAnsi="Cambria Math" w:cstheme="minorHAnsi"/>
                                      <w:kern w:val="24"/>
                                      <w:sz w:val="24"/>
                                      <w:szCs w:val="24"/>
                                    </w:rPr>
                                    <m:t>1</m:t>
                                  </m:r>
                                </m:num>
                                <m:den>
                                  <m:r>
                                    <w:rPr>
                                      <w:rFonts w:ascii="Cambria Math" w:hAnsi="Cambria Math" w:cstheme="minorHAnsi"/>
                                      <w:kern w:val="24"/>
                                      <w:sz w:val="24"/>
                                      <w:szCs w:val="24"/>
                                    </w:rPr>
                                    <m:t>2</m:t>
                                  </m:r>
                                  <m:r>
                                    <w:rPr>
                                      <w:rFonts w:ascii="Cambria Math" w:eastAsia="Cambria Math" w:hAnsi="Cambria Math" w:cstheme="minorHAnsi"/>
                                      <w:kern w:val="24"/>
                                      <w:sz w:val="24"/>
                                      <w:szCs w:val="24"/>
                                    </w:rPr>
                                    <m:t>π</m:t>
                                  </m:r>
                                </m:den>
                              </m:f>
                              <m:r>
                                <w:rPr>
                                  <w:rFonts w:ascii="Cambria Math" w:hAnsi="Cambria Math" w:cstheme="minorHAnsi"/>
                                  <w:kern w:val="24"/>
                                  <w:sz w:val="24"/>
                                  <w:szCs w:val="24"/>
                                </w:rPr>
                                <m:t> </m:t>
                              </m:r>
                              <m:rad>
                                <m:radPr>
                                  <m:degHide m:val="1"/>
                                  <m:ctrlPr>
                                    <w:rPr>
                                      <w:rFonts w:ascii="Cambria Math" w:eastAsia="Cambria Math" w:hAnsi="Cambria Math" w:cstheme="minorHAnsi"/>
                                      <w:i/>
                                      <w:iCs/>
                                      <w:kern w:val="24"/>
                                      <w:sz w:val="24"/>
                                      <w:szCs w:val="24"/>
                                    </w:rPr>
                                  </m:ctrlPr>
                                </m:radPr>
                                <m:deg/>
                                <m:e>
                                  <m:f>
                                    <m:fPr>
                                      <m:ctrlPr>
                                        <w:rPr>
                                          <w:rFonts w:ascii="Cambria Math" w:eastAsia="Cambria Math" w:hAnsi="Cambria Math" w:cstheme="minorHAnsi"/>
                                          <w:i/>
                                          <w:iCs/>
                                          <w:kern w:val="24"/>
                                          <w:sz w:val="24"/>
                                          <w:szCs w:val="24"/>
                                        </w:rPr>
                                      </m:ctrlPr>
                                    </m:fPr>
                                    <m:num>
                                      <m:r>
                                        <w:rPr>
                                          <w:rFonts w:ascii="Cambria Math" w:eastAsia="Cambria Math" w:hAnsi="Cambria Math" w:cstheme="minorHAnsi"/>
                                          <w:kern w:val="24"/>
                                          <w:sz w:val="24"/>
                                          <w:szCs w:val="24"/>
                                        </w:rPr>
                                        <m:t>Spring rate</m:t>
                                      </m:r>
                                    </m:num>
                                    <m:den>
                                      <m:r>
                                        <w:rPr>
                                          <w:rFonts w:ascii="Cambria Math" w:eastAsia="Cambria Math" w:hAnsi="Cambria Math" w:cstheme="minorHAnsi"/>
                                          <w:kern w:val="24"/>
                                          <w:sz w:val="24"/>
                                          <w:szCs w:val="24"/>
                                        </w:rPr>
                                        <m:t>Sprung mass</m:t>
                                      </m:r>
                                    </m:den>
                                  </m:f>
                                </m:e>
                              </m:rad>
                            </m:oMath>
                          </w:p>
                          <w:p w14:paraId="09BF1E6F" w14:textId="77777777" w:rsidR="009E5C7A" w:rsidRPr="007C3C2F" w:rsidRDefault="009E5C7A" w:rsidP="007C3C2F">
                            <w:pPr>
                              <w:rPr>
                                <w:rFonts w:cstheme="minorHAnsi"/>
                                <w:sz w:val="24"/>
                                <w:szCs w:val="24"/>
                              </w:rPr>
                            </w:pPr>
                            <w:r w:rsidRPr="007C3C2F">
                              <w:rPr>
                                <w:rFonts w:cstheme="minorHAnsi"/>
                                <w:kern w:val="24"/>
                                <w:sz w:val="24"/>
                                <w:szCs w:val="24"/>
                              </w:rPr>
                              <w:t xml:space="preserve">Front = F = </w:t>
                            </w:r>
                            <m:oMath>
                              <m:f>
                                <m:fPr>
                                  <m:ctrlPr>
                                    <w:rPr>
                                      <w:rFonts w:ascii="Cambria Math" w:eastAsiaTheme="minorEastAsia" w:hAnsi="Cambria Math" w:cstheme="minorHAnsi"/>
                                      <w:i/>
                                      <w:iCs/>
                                      <w:kern w:val="24"/>
                                      <w:sz w:val="24"/>
                                      <w:szCs w:val="24"/>
                                    </w:rPr>
                                  </m:ctrlPr>
                                </m:fPr>
                                <m:num>
                                  <m:r>
                                    <w:rPr>
                                      <w:rFonts w:ascii="Cambria Math" w:hAnsi="Cambria Math" w:cstheme="minorHAnsi"/>
                                      <w:kern w:val="24"/>
                                      <w:sz w:val="24"/>
                                      <w:szCs w:val="24"/>
                                    </w:rPr>
                                    <m:t>1</m:t>
                                  </m:r>
                                </m:num>
                                <m:den>
                                  <m:r>
                                    <w:rPr>
                                      <w:rFonts w:ascii="Cambria Math" w:hAnsi="Cambria Math" w:cstheme="minorHAnsi"/>
                                      <w:kern w:val="24"/>
                                      <w:sz w:val="24"/>
                                      <w:szCs w:val="24"/>
                                    </w:rPr>
                                    <m:t>2</m:t>
                                  </m:r>
                                  <m:r>
                                    <w:rPr>
                                      <w:rFonts w:ascii="Cambria Math" w:eastAsia="Cambria Math" w:hAnsi="Cambria Math" w:cstheme="minorHAnsi"/>
                                      <w:kern w:val="24"/>
                                      <w:sz w:val="24"/>
                                      <w:szCs w:val="24"/>
                                    </w:rPr>
                                    <m:t>π</m:t>
                                  </m:r>
                                </m:den>
                              </m:f>
                              <m:r>
                                <w:rPr>
                                  <w:rFonts w:ascii="Cambria Math" w:hAnsi="Cambria Math" w:cstheme="minorHAnsi"/>
                                  <w:kern w:val="24"/>
                                  <w:sz w:val="24"/>
                                  <w:szCs w:val="24"/>
                                </w:rPr>
                                <m:t> </m:t>
                              </m:r>
                              <m:rad>
                                <m:radPr>
                                  <m:degHide m:val="1"/>
                                  <m:ctrlPr>
                                    <w:rPr>
                                      <w:rFonts w:ascii="Cambria Math" w:eastAsia="Cambria Math" w:hAnsi="Cambria Math" w:cstheme="minorHAnsi"/>
                                      <w:i/>
                                      <w:iCs/>
                                      <w:kern w:val="24"/>
                                      <w:sz w:val="24"/>
                                      <w:szCs w:val="24"/>
                                    </w:rPr>
                                  </m:ctrlPr>
                                </m:radPr>
                                <m:deg/>
                                <m:e>
                                  <m:f>
                                    <m:fPr>
                                      <m:ctrlPr>
                                        <w:rPr>
                                          <w:rFonts w:ascii="Cambria Math" w:eastAsia="Cambria Math" w:hAnsi="Cambria Math" w:cstheme="minorHAnsi"/>
                                          <w:i/>
                                          <w:iCs/>
                                          <w:kern w:val="24"/>
                                          <w:sz w:val="24"/>
                                          <w:szCs w:val="24"/>
                                        </w:rPr>
                                      </m:ctrlPr>
                                    </m:fPr>
                                    <m:num>
                                      <m:r>
                                        <w:rPr>
                                          <w:rFonts w:ascii="Cambria Math" w:eastAsia="Cambria Math" w:hAnsi="Cambria Math" w:cstheme="minorHAnsi"/>
                                          <w:kern w:val="24"/>
                                          <w:sz w:val="24"/>
                                          <w:szCs w:val="24"/>
                                        </w:rPr>
                                        <m:t>39053</m:t>
                                      </m:r>
                                    </m:num>
                                    <m:den>
                                      <m:r>
                                        <w:rPr>
                                          <w:rFonts w:ascii="Cambria Math" w:eastAsia="Cambria Math" w:hAnsi="Cambria Math" w:cstheme="minorHAnsi"/>
                                          <w:kern w:val="24"/>
                                          <w:sz w:val="24"/>
                                          <w:szCs w:val="24"/>
                                        </w:rPr>
                                        <m:t>93</m:t>
                                      </m:r>
                                    </m:den>
                                  </m:f>
                                </m:e>
                              </m:rad>
                              <m:r>
                                <w:rPr>
                                  <w:rFonts w:ascii="Cambria Math" w:eastAsia="Cambria Math" w:hAnsi="Cambria Math" w:cstheme="minorHAnsi"/>
                                  <w:kern w:val="24"/>
                                  <w:sz w:val="24"/>
                                  <w:szCs w:val="24"/>
                                </w:rPr>
                                <m:t>=3.2 Hz</m:t>
                              </m:r>
                            </m:oMath>
                            <w:r w:rsidRPr="007C3C2F">
                              <w:rPr>
                                <w:rFonts w:cstheme="minorHAnsi"/>
                                <w:kern w:val="24"/>
                                <w:sz w:val="24"/>
                                <w:szCs w:val="24"/>
                              </w:rPr>
                              <w:t xml:space="preserve"> (for each corner)</w:t>
                            </w:r>
                          </w:p>
                          <w:p w14:paraId="03FF4B2A" w14:textId="77777777" w:rsidR="009E5C7A" w:rsidRPr="007C3C2F" w:rsidRDefault="009E5C7A" w:rsidP="007C3C2F">
                            <w:pPr>
                              <w:rPr>
                                <w:rFonts w:cstheme="minorHAnsi"/>
                                <w:sz w:val="24"/>
                                <w:szCs w:val="24"/>
                              </w:rPr>
                            </w:pPr>
                            <w:r w:rsidRPr="007C3C2F">
                              <w:rPr>
                                <w:rFonts w:cstheme="minorHAnsi"/>
                                <w:kern w:val="24"/>
                                <w:sz w:val="24"/>
                                <w:szCs w:val="24"/>
                              </w:rPr>
                              <w:t xml:space="preserve">Rear = F = </w:t>
                            </w:r>
                            <m:oMath>
                              <m:f>
                                <m:fPr>
                                  <m:ctrlPr>
                                    <w:rPr>
                                      <w:rFonts w:ascii="Cambria Math" w:eastAsiaTheme="minorEastAsia" w:hAnsi="Cambria Math" w:cstheme="minorHAnsi"/>
                                      <w:i/>
                                      <w:iCs/>
                                      <w:kern w:val="24"/>
                                      <w:sz w:val="24"/>
                                      <w:szCs w:val="24"/>
                                    </w:rPr>
                                  </m:ctrlPr>
                                </m:fPr>
                                <m:num>
                                  <m:r>
                                    <w:rPr>
                                      <w:rFonts w:ascii="Cambria Math" w:hAnsi="Cambria Math" w:cstheme="minorHAnsi"/>
                                      <w:kern w:val="24"/>
                                      <w:sz w:val="24"/>
                                      <w:szCs w:val="24"/>
                                    </w:rPr>
                                    <m:t>1</m:t>
                                  </m:r>
                                </m:num>
                                <m:den>
                                  <m:r>
                                    <w:rPr>
                                      <w:rFonts w:ascii="Cambria Math" w:hAnsi="Cambria Math" w:cstheme="minorHAnsi"/>
                                      <w:kern w:val="24"/>
                                      <w:sz w:val="24"/>
                                      <w:szCs w:val="24"/>
                                    </w:rPr>
                                    <m:t>2</m:t>
                                  </m:r>
                                  <m:r>
                                    <w:rPr>
                                      <w:rFonts w:ascii="Cambria Math" w:eastAsia="Cambria Math" w:hAnsi="Cambria Math" w:cstheme="minorHAnsi"/>
                                      <w:kern w:val="24"/>
                                      <w:sz w:val="24"/>
                                      <w:szCs w:val="24"/>
                                    </w:rPr>
                                    <m:t>π</m:t>
                                  </m:r>
                                </m:den>
                              </m:f>
                              <m:r>
                                <w:rPr>
                                  <w:rFonts w:ascii="Cambria Math" w:hAnsi="Cambria Math" w:cstheme="minorHAnsi"/>
                                  <w:kern w:val="24"/>
                                  <w:sz w:val="24"/>
                                  <w:szCs w:val="24"/>
                                </w:rPr>
                                <m:t> </m:t>
                              </m:r>
                              <m:rad>
                                <m:radPr>
                                  <m:degHide m:val="1"/>
                                  <m:ctrlPr>
                                    <w:rPr>
                                      <w:rFonts w:ascii="Cambria Math" w:eastAsia="Cambria Math" w:hAnsi="Cambria Math" w:cstheme="minorHAnsi"/>
                                      <w:i/>
                                      <w:iCs/>
                                      <w:kern w:val="24"/>
                                      <w:sz w:val="24"/>
                                      <w:szCs w:val="24"/>
                                    </w:rPr>
                                  </m:ctrlPr>
                                </m:radPr>
                                <m:deg/>
                                <m:e>
                                  <m:f>
                                    <m:fPr>
                                      <m:ctrlPr>
                                        <w:rPr>
                                          <w:rFonts w:ascii="Cambria Math" w:eastAsia="Cambria Math" w:hAnsi="Cambria Math" w:cstheme="minorHAnsi"/>
                                          <w:i/>
                                          <w:iCs/>
                                          <w:kern w:val="24"/>
                                          <w:sz w:val="24"/>
                                          <w:szCs w:val="24"/>
                                        </w:rPr>
                                      </m:ctrlPr>
                                    </m:fPr>
                                    <m:num>
                                      <m:r>
                                        <w:rPr>
                                          <w:rFonts w:ascii="Cambria Math" w:eastAsia="Cambria Math" w:hAnsi="Cambria Math" w:cstheme="minorHAnsi"/>
                                          <w:kern w:val="24"/>
                                          <w:sz w:val="24"/>
                                          <w:szCs w:val="24"/>
                                        </w:rPr>
                                        <m:t>67598</m:t>
                                      </m:r>
                                    </m:num>
                                    <m:den>
                                      <m:r>
                                        <w:rPr>
                                          <w:rFonts w:ascii="Cambria Math" w:eastAsia="Cambria Math" w:hAnsi="Cambria Math" w:cstheme="minorHAnsi"/>
                                          <w:kern w:val="24"/>
                                          <w:sz w:val="24"/>
                                          <w:szCs w:val="24"/>
                                        </w:rPr>
                                        <m:t>154</m:t>
                                      </m:r>
                                    </m:den>
                                  </m:f>
                                </m:e>
                              </m:rad>
                              <m:r>
                                <w:rPr>
                                  <w:rFonts w:ascii="Cambria Math" w:eastAsia="Cambria Math" w:hAnsi="Cambria Math" w:cstheme="minorHAnsi"/>
                                  <w:kern w:val="24"/>
                                  <w:sz w:val="24"/>
                                  <w:szCs w:val="24"/>
                                </w:rPr>
                                <m:t>=3.3 Hz</m:t>
                              </m:r>
                            </m:oMath>
                            <w:r w:rsidRPr="007C3C2F">
                              <w:rPr>
                                <w:rFonts w:cstheme="minorHAnsi"/>
                                <w:kern w:val="24"/>
                                <w:sz w:val="24"/>
                                <w:szCs w:val="24"/>
                              </w:rPr>
                              <w:t xml:space="preserve"> (for each corner)</w:t>
                            </w:r>
                          </w:p>
                        </w:txbxContent>
                      </wps:txbx>
                      <wps:bodyPr wrap="square" rtlCol="0">
                        <a:spAutoFit/>
                      </wps:bodyPr>
                    </wps:wsp>
                  </a:graphicData>
                </a:graphic>
              </wp:anchor>
            </w:drawing>
          </mc:Choice>
          <mc:Fallback>
            <w:pict>
              <v:shape w14:anchorId="5AF4C852" id="TextBox 12" o:spid="_x0000_s1036" type="#_x0000_t202" style="position:absolute;margin-left:0;margin-top:.3pt;width:445.1pt;height:193.2pt;z-index:25166950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" filled="f" stroked="f">
                <v:textbox style="mso-fit-shape-to-text:t">
                  <w:txbxContent>
                    <w:p w14:paraId="3E78A263" w14:textId="77777777" w:rsidR="009E5C7A" w:rsidRPr="007C3C2F" w:rsidRDefault="009E5C7A" w:rsidP="007C3C2F">
                      <w:pPr>
                        <w:rPr>
                          <w:rFonts w:cstheme="minorHAnsi"/>
                          <w:sz w:val="24"/>
                          <w:szCs w:val="24"/>
                        </w:rPr>
                      </w:pPr>
                      <w:r w:rsidRPr="007C3C2F">
                        <w:rPr>
                          <w:rFonts w:cstheme="minorHAnsi"/>
                          <w:b/>
                          <w:bCs/>
                          <w:kern w:val="24"/>
                          <w:sz w:val="24"/>
                          <w:szCs w:val="24"/>
                        </w:rPr>
                        <w:t>Suspension Frequencies - Sprung</w:t>
                      </w:r>
                      <w:r w:rsidRPr="007C3C2F">
                        <w:rPr>
                          <w:rFonts w:cstheme="minorHAnsi"/>
                          <w:kern w:val="24"/>
                          <w:sz w:val="24"/>
                          <w:szCs w:val="24"/>
                        </w:rPr>
                        <w:t>:</w:t>
                      </w:r>
                    </w:p>
                    <w:p w14:paraId="34FA84A3" w14:textId="77777777" w:rsidR="009E5C7A" w:rsidRPr="007C3C2F" w:rsidRDefault="009E5C7A" w:rsidP="007C3C2F">
                      <w:pPr>
                        <w:rPr>
                          <w:rFonts w:cstheme="minorHAnsi"/>
                          <w:sz w:val="24"/>
                          <w:szCs w:val="24"/>
                        </w:rPr>
                      </w:pPr>
                      <w:r w:rsidRPr="007C3C2F">
                        <w:rPr>
                          <w:rFonts w:cstheme="minorHAnsi"/>
                          <w:kern w:val="24"/>
                          <w:sz w:val="24"/>
                          <w:szCs w:val="24"/>
                        </w:rPr>
                        <w:t xml:space="preserve"> F = </w:t>
                      </w:r>
                      <m:oMath>
                        <m:f>
                          <m:fPr>
                            <m:ctrlPr>
                              <w:rPr>
                                <w:rFonts w:ascii="Cambria Math" w:eastAsiaTheme="minorEastAsia" w:hAnsi="Cambria Math" w:cstheme="minorHAnsi"/>
                                <w:i/>
                                <w:iCs/>
                                <w:kern w:val="24"/>
                                <w:sz w:val="24"/>
                                <w:szCs w:val="24"/>
                              </w:rPr>
                            </m:ctrlPr>
                          </m:fPr>
                          <m:num>
                            <m:r>
                              <w:rPr>
                                <w:rFonts w:ascii="Cambria Math" w:hAnsi="Cambria Math" w:cstheme="minorHAnsi"/>
                                <w:kern w:val="24"/>
                                <w:sz w:val="24"/>
                                <w:szCs w:val="24"/>
                              </w:rPr>
                              <m:t>1</m:t>
                            </m:r>
                          </m:num>
                          <m:den>
                            <m:r>
                              <w:rPr>
                                <w:rFonts w:ascii="Cambria Math" w:hAnsi="Cambria Math" w:cstheme="minorHAnsi"/>
                                <w:kern w:val="24"/>
                                <w:sz w:val="24"/>
                                <w:szCs w:val="24"/>
                              </w:rPr>
                              <m:t>2</m:t>
                            </m:r>
                            <m:r>
                              <w:rPr>
                                <w:rFonts w:ascii="Cambria Math" w:eastAsia="Cambria Math" w:hAnsi="Cambria Math" w:cstheme="minorHAnsi"/>
                                <w:kern w:val="24"/>
                                <w:sz w:val="24"/>
                                <w:szCs w:val="24"/>
                              </w:rPr>
                              <m:t>π</m:t>
                            </m:r>
                          </m:den>
                        </m:f>
                        <m:r>
                          <w:rPr>
                            <w:rFonts w:ascii="Cambria Math" w:hAnsi="Cambria Math" w:cstheme="minorHAnsi"/>
                            <w:kern w:val="24"/>
                            <w:sz w:val="24"/>
                            <w:szCs w:val="24"/>
                          </w:rPr>
                          <m:t> </m:t>
                        </m:r>
                        <m:rad>
                          <m:radPr>
                            <m:degHide m:val="1"/>
                            <m:ctrlPr>
                              <w:rPr>
                                <w:rFonts w:ascii="Cambria Math" w:eastAsia="Cambria Math" w:hAnsi="Cambria Math" w:cstheme="minorHAnsi"/>
                                <w:i/>
                                <w:iCs/>
                                <w:kern w:val="24"/>
                                <w:sz w:val="24"/>
                                <w:szCs w:val="24"/>
                              </w:rPr>
                            </m:ctrlPr>
                          </m:radPr>
                          <m:deg/>
                          <m:e>
                            <m:f>
                              <m:fPr>
                                <m:ctrlPr>
                                  <w:rPr>
                                    <w:rFonts w:ascii="Cambria Math" w:eastAsia="Cambria Math" w:hAnsi="Cambria Math" w:cstheme="minorHAnsi"/>
                                    <w:i/>
                                    <w:iCs/>
                                    <w:kern w:val="24"/>
                                    <w:sz w:val="24"/>
                                    <w:szCs w:val="24"/>
                                  </w:rPr>
                                </m:ctrlPr>
                              </m:fPr>
                              <m:num>
                                <m:r>
                                  <w:rPr>
                                    <w:rFonts w:ascii="Cambria Math" w:eastAsia="Cambria Math" w:hAnsi="Cambria Math" w:cstheme="minorHAnsi"/>
                                    <w:kern w:val="24"/>
                                    <w:sz w:val="24"/>
                                    <w:szCs w:val="24"/>
                                  </w:rPr>
                                  <m:t>Spring rate</m:t>
                                </m:r>
                              </m:num>
                              <m:den>
                                <m:r>
                                  <w:rPr>
                                    <w:rFonts w:ascii="Cambria Math" w:eastAsia="Cambria Math" w:hAnsi="Cambria Math" w:cstheme="minorHAnsi"/>
                                    <w:kern w:val="24"/>
                                    <w:sz w:val="24"/>
                                    <w:szCs w:val="24"/>
                                  </w:rPr>
                                  <m:t>Sprung mass</m:t>
                                </m:r>
                              </m:den>
                            </m:f>
                          </m:e>
                        </m:rad>
                      </m:oMath>
                    </w:p>
                    <w:p w14:paraId="09BF1E6F" w14:textId="77777777" w:rsidR="009E5C7A" w:rsidRPr="007C3C2F" w:rsidRDefault="009E5C7A" w:rsidP="007C3C2F">
                      <w:pPr>
                        <w:rPr>
                          <w:rFonts w:cstheme="minorHAnsi"/>
                          <w:sz w:val="24"/>
                          <w:szCs w:val="24"/>
                        </w:rPr>
                      </w:pPr>
                      <w:r w:rsidRPr="007C3C2F">
                        <w:rPr>
                          <w:rFonts w:cstheme="minorHAnsi"/>
                          <w:kern w:val="24"/>
                          <w:sz w:val="24"/>
                          <w:szCs w:val="24"/>
                        </w:rPr>
                        <w:t xml:space="preserve">Front = F = </w:t>
                      </w:r>
                      <m:oMath>
                        <m:f>
                          <m:fPr>
                            <m:ctrlPr>
                              <w:rPr>
                                <w:rFonts w:ascii="Cambria Math" w:eastAsiaTheme="minorEastAsia" w:hAnsi="Cambria Math" w:cstheme="minorHAnsi"/>
                                <w:i/>
                                <w:iCs/>
                                <w:kern w:val="24"/>
                                <w:sz w:val="24"/>
                                <w:szCs w:val="24"/>
                              </w:rPr>
                            </m:ctrlPr>
                          </m:fPr>
                          <m:num>
                            <m:r>
                              <w:rPr>
                                <w:rFonts w:ascii="Cambria Math" w:hAnsi="Cambria Math" w:cstheme="minorHAnsi"/>
                                <w:kern w:val="24"/>
                                <w:sz w:val="24"/>
                                <w:szCs w:val="24"/>
                              </w:rPr>
                              <m:t>1</m:t>
                            </m:r>
                          </m:num>
                          <m:den>
                            <m:r>
                              <w:rPr>
                                <w:rFonts w:ascii="Cambria Math" w:hAnsi="Cambria Math" w:cstheme="minorHAnsi"/>
                                <w:kern w:val="24"/>
                                <w:sz w:val="24"/>
                                <w:szCs w:val="24"/>
                              </w:rPr>
                              <m:t>2</m:t>
                            </m:r>
                            <m:r>
                              <w:rPr>
                                <w:rFonts w:ascii="Cambria Math" w:eastAsia="Cambria Math" w:hAnsi="Cambria Math" w:cstheme="minorHAnsi"/>
                                <w:kern w:val="24"/>
                                <w:sz w:val="24"/>
                                <w:szCs w:val="24"/>
                              </w:rPr>
                              <m:t>π</m:t>
                            </m:r>
                          </m:den>
                        </m:f>
                        <m:r>
                          <w:rPr>
                            <w:rFonts w:ascii="Cambria Math" w:hAnsi="Cambria Math" w:cstheme="minorHAnsi"/>
                            <w:kern w:val="24"/>
                            <w:sz w:val="24"/>
                            <w:szCs w:val="24"/>
                          </w:rPr>
                          <m:t> </m:t>
                        </m:r>
                        <m:rad>
                          <m:radPr>
                            <m:degHide m:val="1"/>
                            <m:ctrlPr>
                              <w:rPr>
                                <w:rFonts w:ascii="Cambria Math" w:eastAsia="Cambria Math" w:hAnsi="Cambria Math" w:cstheme="minorHAnsi"/>
                                <w:i/>
                                <w:iCs/>
                                <w:kern w:val="24"/>
                                <w:sz w:val="24"/>
                                <w:szCs w:val="24"/>
                              </w:rPr>
                            </m:ctrlPr>
                          </m:radPr>
                          <m:deg/>
                          <m:e>
                            <m:f>
                              <m:fPr>
                                <m:ctrlPr>
                                  <w:rPr>
                                    <w:rFonts w:ascii="Cambria Math" w:eastAsia="Cambria Math" w:hAnsi="Cambria Math" w:cstheme="minorHAnsi"/>
                                    <w:i/>
                                    <w:iCs/>
                                    <w:kern w:val="24"/>
                                    <w:sz w:val="24"/>
                                    <w:szCs w:val="24"/>
                                  </w:rPr>
                                </m:ctrlPr>
                              </m:fPr>
                              <m:num>
                                <m:r>
                                  <w:rPr>
                                    <w:rFonts w:ascii="Cambria Math" w:eastAsia="Cambria Math" w:hAnsi="Cambria Math" w:cstheme="minorHAnsi"/>
                                    <w:kern w:val="24"/>
                                    <w:sz w:val="24"/>
                                    <w:szCs w:val="24"/>
                                  </w:rPr>
                                  <m:t>39053</m:t>
                                </m:r>
                              </m:num>
                              <m:den>
                                <m:r>
                                  <w:rPr>
                                    <w:rFonts w:ascii="Cambria Math" w:eastAsia="Cambria Math" w:hAnsi="Cambria Math" w:cstheme="minorHAnsi"/>
                                    <w:kern w:val="24"/>
                                    <w:sz w:val="24"/>
                                    <w:szCs w:val="24"/>
                                  </w:rPr>
                                  <m:t>93</m:t>
                                </m:r>
                              </m:den>
                            </m:f>
                          </m:e>
                        </m:rad>
                        <m:r>
                          <w:rPr>
                            <w:rFonts w:ascii="Cambria Math" w:eastAsia="Cambria Math" w:hAnsi="Cambria Math" w:cstheme="minorHAnsi"/>
                            <w:kern w:val="24"/>
                            <w:sz w:val="24"/>
                            <w:szCs w:val="24"/>
                          </w:rPr>
                          <m:t>=3.2 Hz</m:t>
                        </m:r>
                      </m:oMath>
                      <w:r w:rsidRPr="007C3C2F">
                        <w:rPr>
                          <w:rFonts w:cstheme="minorHAnsi"/>
                          <w:kern w:val="24"/>
                          <w:sz w:val="24"/>
                          <w:szCs w:val="24"/>
                        </w:rPr>
                        <w:t xml:space="preserve"> (for each corner)</w:t>
                      </w:r>
                    </w:p>
                    <w:p w14:paraId="03FF4B2A" w14:textId="77777777" w:rsidR="009E5C7A" w:rsidRPr="007C3C2F" w:rsidRDefault="009E5C7A" w:rsidP="007C3C2F">
                      <w:pPr>
                        <w:rPr>
                          <w:rFonts w:cstheme="minorHAnsi"/>
                          <w:sz w:val="24"/>
                          <w:szCs w:val="24"/>
                        </w:rPr>
                      </w:pPr>
                      <w:r w:rsidRPr="007C3C2F">
                        <w:rPr>
                          <w:rFonts w:cstheme="minorHAnsi"/>
                          <w:kern w:val="24"/>
                          <w:sz w:val="24"/>
                          <w:szCs w:val="24"/>
                        </w:rPr>
                        <w:t xml:space="preserve">Rear = F = </w:t>
                      </w:r>
                      <m:oMath>
                        <m:f>
                          <m:fPr>
                            <m:ctrlPr>
                              <w:rPr>
                                <w:rFonts w:ascii="Cambria Math" w:eastAsiaTheme="minorEastAsia" w:hAnsi="Cambria Math" w:cstheme="minorHAnsi"/>
                                <w:i/>
                                <w:iCs/>
                                <w:kern w:val="24"/>
                                <w:sz w:val="24"/>
                                <w:szCs w:val="24"/>
                              </w:rPr>
                            </m:ctrlPr>
                          </m:fPr>
                          <m:num>
                            <m:r>
                              <w:rPr>
                                <w:rFonts w:ascii="Cambria Math" w:hAnsi="Cambria Math" w:cstheme="minorHAnsi"/>
                                <w:kern w:val="24"/>
                                <w:sz w:val="24"/>
                                <w:szCs w:val="24"/>
                              </w:rPr>
                              <m:t>1</m:t>
                            </m:r>
                          </m:num>
                          <m:den>
                            <m:r>
                              <w:rPr>
                                <w:rFonts w:ascii="Cambria Math" w:hAnsi="Cambria Math" w:cstheme="minorHAnsi"/>
                                <w:kern w:val="24"/>
                                <w:sz w:val="24"/>
                                <w:szCs w:val="24"/>
                              </w:rPr>
                              <m:t>2</m:t>
                            </m:r>
                            <m:r>
                              <w:rPr>
                                <w:rFonts w:ascii="Cambria Math" w:eastAsia="Cambria Math" w:hAnsi="Cambria Math" w:cstheme="minorHAnsi"/>
                                <w:kern w:val="24"/>
                                <w:sz w:val="24"/>
                                <w:szCs w:val="24"/>
                              </w:rPr>
                              <m:t>π</m:t>
                            </m:r>
                          </m:den>
                        </m:f>
                        <m:r>
                          <w:rPr>
                            <w:rFonts w:ascii="Cambria Math" w:hAnsi="Cambria Math" w:cstheme="minorHAnsi"/>
                            <w:kern w:val="24"/>
                            <w:sz w:val="24"/>
                            <w:szCs w:val="24"/>
                          </w:rPr>
                          <m:t> </m:t>
                        </m:r>
                        <m:rad>
                          <m:radPr>
                            <m:degHide m:val="1"/>
                            <m:ctrlPr>
                              <w:rPr>
                                <w:rFonts w:ascii="Cambria Math" w:eastAsia="Cambria Math" w:hAnsi="Cambria Math" w:cstheme="minorHAnsi"/>
                                <w:i/>
                                <w:iCs/>
                                <w:kern w:val="24"/>
                                <w:sz w:val="24"/>
                                <w:szCs w:val="24"/>
                              </w:rPr>
                            </m:ctrlPr>
                          </m:radPr>
                          <m:deg/>
                          <m:e>
                            <m:f>
                              <m:fPr>
                                <m:ctrlPr>
                                  <w:rPr>
                                    <w:rFonts w:ascii="Cambria Math" w:eastAsia="Cambria Math" w:hAnsi="Cambria Math" w:cstheme="minorHAnsi"/>
                                    <w:i/>
                                    <w:iCs/>
                                    <w:kern w:val="24"/>
                                    <w:sz w:val="24"/>
                                    <w:szCs w:val="24"/>
                                  </w:rPr>
                                </m:ctrlPr>
                              </m:fPr>
                              <m:num>
                                <m:r>
                                  <w:rPr>
                                    <w:rFonts w:ascii="Cambria Math" w:eastAsia="Cambria Math" w:hAnsi="Cambria Math" w:cstheme="minorHAnsi"/>
                                    <w:kern w:val="24"/>
                                    <w:sz w:val="24"/>
                                    <w:szCs w:val="24"/>
                                  </w:rPr>
                                  <m:t>67598</m:t>
                                </m:r>
                              </m:num>
                              <m:den>
                                <m:r>
                                  <w:rPr>
                                    <w:rFonts w:ascii="Cambria Math" w:eastAsia="Cambria Math" w:hAnsi="Cambria Math" w:cstheme="minorHAnsi"/>
                                    <w:kern w:val="24"/>
                                    <w:sz w:val="24"/>
                                    <w:szCs w:val="24"/>
                                  </w:rPr>
                                  <m:t>154</m:t>
                                </m:r>
                              </m:den>
                            </m:f>
                          </m:e>
                        </m:rad>
                        <m:r>
                          <w:rPr>
                            <w:rFonts w:ascii="Cambria Math" w:eastAsia="Cambria Math" w:hAnsi="Cambria Math" w:cstheme="minorHAnsi"/>
                            <w:kern w:val="24"/>
                            <w:sz w:val="24"/>
                            <w:szCs w:val="24"/>
                          </w:rPr>
                          <m:t>=3.3 Hz</m:t>
                        </m:r>
                      </m:oMath>
                      <w:r w:rsidRPr="007C3C2F">
                        <w:rPr>
                          <w:rFonts w:cstheme="minorHAnsi"/>
                          <w:kern w:val="24"/>
                          <w:sz w:val="24"/>
                          <w:szCs w:val="24"/>
                        </w:rPr>
                        <w:t xml:space="preserve"> (for each corner)</w:t>
                      </w:r>
                    </w:p>
                  </w:txbxContent>
                </v:textbox>
                <w10:wrap anchorx="margin"/>
              </v:shape>
            </w:pict>
          </mc:Fallback>
        </mc:AlternateContent>
      </w:r>
    </w:p>
    <w:p w14:paraId="3F664847" w14:textId="5B94E1DE" w:rsidR="005B7FE6" w:rsidRDefault="00B40F87" w:rsidP="005B7FE6">
      <w:r>
        <w:br w:type="textWrapping" w:clear="all"/>
      </w:r>
    </w:p>
    <w:p w14:paraId="05262863" w14:textId="715E0272" w:rsidR="007C3C2F" w:rsidRDefault="007C3C2F" w:rsidP="007C3C2F"/>
    <w:p w14:paraId="39026D33" w14:textId="5590EEC3" w:rsidR="007C3C2F" w:rsidRPr="007C3C2F" w:rsidRDefault="007C3C2F" w:rsidP="007C3C2F"/>
    <w:p w14:paraId="181C4843" w14:textId="256BED80" w:rsidR="007C3C2F" w:rsidRPr="007C3C2F" w:rsidRDefault="007C3C2F" w:rsidP="007C3C2F"/>
    <w:p w14:paraId="4285786A" w14:textId="37E1491C" w:rsidR="007C3C2F" w:rsidRDefault="007C3C2F" w:rsidP="00A54944">
      <w:pPr>
        <w:pStyle w:val="Heading1"/>
        <w:spacing w:line="360" w:lineRule="auto"/>
      </w:pPr>
    </w:p>
    <w:p w14:paraId="58BE86E5" w14:textId="79D2ED22" w:rsidR="00E913FF" w:rsidRPr="00E913FF" w:rsidRDefault="00E5361F" w:rsidP="00E913FF">
      <w:pPr>
        <w:spacing w:line="360" w:lineRule="auto"/>
      </w:pPr>
      <w:r>
        <w:rPr>
          <w:noProof/>
        </w:rPr>
        <mc:AlternateContent>
          <mc:Choice Requires="wps">
            <w:drawing>
              <wp:anchor distT="0" distB="0" distL="114300" distR="114300" simplePos="0" relativeHeight="251671552" behindDoc="0" locked="0" layoutInCell="1" allowOverlap="1" wp14:anchorId="43F11098" wp14:editId="039740B3">
                <wp:simplePos x="0" y="0"/>
                <wp:positionH relativeFrom="margin">
                  <wp:align>left</wp:align>
                </wp:positionH>
                <wp:positionV relativeFrom="paragraph">
                  <wp:posOffset>1092835</wp:posOffset>
                </wp:positionV>
                <wp:extent cx="5071394" cy="2546274"/>
                <wp:effectExtent l="0" t="0" r="0" b="0"/>
                <wp:wrapNone/>
                <wp:docPr id="14" name="TextBox 13"/>
                <wp:cNvGraphicFramePr/>
                <a:graphic xmlns:a="http://schemas.openxmlformats.org/drawingml/2006/main">
                  <a:graphicData uri="http://schemas.microsoft.com/office/word/2010/wordprocessingShape">
                    <wps:wsp>
                      <wps:cNvSpPr txBox="1"/>
                      <wps:spPr>
                        <a:xfrm>
                          <a:off x="0" y="0"/>
                          <a:ext cx="5071394" cy="2546274"/>
                        </a:xfrm>
                        <a:prstGeom prst="rect">
                          <a:avLst/>
                        </a:prstGeom>
                        <a:noFill/>
                      </wps:spPr>
                      <wps:txbx>
                        <w:txbxContent>
                          <w:p w14:paraId="0FE16577" w14:textId="54C08913" w:rsidR="009E5C7A" w:rsidRPr="007C3C2F" w:rsidRDefault="009E5C7A" w:rsidP="007C3C2F">
                            <w:pPr>
                              <w:rPr>
                                <w:rFonts w:cstheme="minorHAnsi"/>
                                <w:sz w:val="24"/>
                                <w:szCs w:val="24"/>
                              </w:rPr>
                            </w:pPr>
                            <w:r w:rsidRPr="007C3C2F">
                              <w:rPr>
                                <w:rFonts w:cstheme="minorHAnsi"/>
                                <w:b/>
                                <w:bCs/>
                                <w:kern w:val="24"/>
                                <w:sz w:val="24"/>
                                <w:szCs w:val="24"/>
                              </w:rPr>
                              <w:t>Suspension Frequencies – Un-sprung</w:t>
                            </w:r>
                            <w:r>
                              <w:rPr>
                                <w:rFonts w:cstheme="minorHAnsi"/>
                                <w:kern w:val="24"/>
                                <w:sz w:val="24"/>
                                <w:szCs w:val="24"/>
                              </w:rPr>
                              <w:t>:</w:t>
                            </w:r>
                          </w:p>
                          <w:p w14:paraId="54FE367C" w14:textId="77777777" w:rsidR="009E5C7A" w:rsidRPr="007C3C2F" w:rsidRDefault="009E5C7A" w:rsidP="007C3C2F">
                            <w:pPr>
                              <w:rPr>
                                <w:rFonts w:cstheme="minorHAnsi"/>
                                <w:sz w:val="24"/>
                                <w:szCs w:val="24"/>
                              </w:rPr>
                            </w:pPr>
                            <w:r w:rsidRPr="007C3C2F">
                              <w:rPr>
                                <w:rFonts w:cstheme="minorHAnsi"/>
                                <w:kern w:val="24"/>
                                <w:sz w:val="24"/>
                                <w:szCs w:val="24"/>
                              </w:rPr>
                              <w:t xml:space="preserve">F (us) = </w:t>
                            </w:r>
                            <m:oMath>
                              <m:f>
                                <m:fPr>
                                  <m:ctrlPr>
                                    <w:rPr>
                                      <w:rFonts w:ascii="Cambria Math" w:eastAsiaTheme="minorEastAsia" w:hAnsi="Cambria Math" w:cstheme="minorHAnsi"/>
                                      <w:i/>
                                      <w:iCs/>
                                      <w:kern w:val="24"/>
                                      <w:sz w:val="24"/>
                                      <w:szCs w:val="24"/>
                                    </w:rPr>
                                  </m:ctrlPr>
                                </m:fPr>
                                <m:num>
                                  <m:r>
                                    <w:rPr>
                                      <w:rFonts w:ascii="Cambria Math" w:hAnsi="Cambria Math" w:cstheme="minorHAnsi"/>
                                      <w:kern w:val="24"/>
                                      <w:sz w:val="24"/>
                                      <w:szCs w:val="24"/>
                                    </w:rPr>
                                    <m:t>1</m:t>
                                  </m:r>
                                </m:num>
                                <m:den>
                                  <m:r>
                                    <w:rPr>
                                      <w:rFonts w:ascii="Cambria Math" w:hAnsi="Cambria Math" w:cstheme="minorHAnsi"/>
                                      <w:kern w:val="24"/>
                                      <w:sz w:val="24"/>
                                      <w:szCs w:val="24"/>
                                    </w:rPr>
                                    <m:t>2</m:t>
                                  </m:r>
                                  <m:r>
                                    <w:rPr>
                                      <w:rFonts w:ascii="Cambria Math" w:eastAsia="Cambria Math" w:hAnsi="Cambria Math" w:cstheme="minorHAnsi"/>
                                      <w:kern w:val="24"/>
                                      <w:sz w:val="24"/>
                                      <w:szCs w:val="24"/>
                                    </w:rPr>
                                    <m:t>π</m:t>
                                  </m:r>
                                </m:den>
                              </m:f>
                              <m:r>
                                <w:rPr>
                                  <w:rFonts w:ascii="Cambria Math" w:hAnsi="Cambria Math" w:cstheme="minorHAnsi"/>
                                  <w:kern w:val="24"/>
                                  <w:sz w:val="24"/>
                                  <w:szCs w:val="24"/>
                                </w:rPr>
                                <m:t> </m:t>
                              </m:r>
                              <m:rad>
                                <m:radPr>
                                  <m:degHide m:val="1"/>
                                  <m:ctrlPr>
                                    <w:rPr>
                                      <w:rFonts w:ascii="Cambria Math" w:eastAsia="Cambria Math" w:hAnsi="Cambria Math" w:cstheme="minorHAnsi"/>
                                      <w:i/>
                                      <w:iCs/>
                                      <w:kern w:val="24"/>
                                      <w:sz w:val="24"/>
                                      <w:szCs w:val="24"/>
                                    </w:rPr>
                                  </m:ctrlPr>
                                </m:radPr>
                                <m:deg/>
                                <m:e>
                                  <m:f>
                                    <m:fPr>
                                      <m:ctrlPr>
                                        <w:rPr>
                                          <w:rFonts w:ascii="Cambria Math" w:eastAsia="Cambria Math" w:hAnsi="Cambria Math" w:cstheme="minorHAnsi"/>
                                          <w:i/>
                                          <w:iCs/>
                                          <w:kern w:val="24"/>
                                          <w:sz w:val="24"/>
                                          <w:szCs w:val="24"/>
                                        </w:rPr>
                                      </m:ctrlPr>
                                    </m:fPr>
                                    <m:num>
                                      <m:r>
                                        <w:rPr>
                                          <w:rFonts w:ascii="Cambria Math" w:eastAsia="Cambria Math" w:hAnsi="Cambria Math" w:cstheme="minorHAnsi"/>
                                          <w:kern w:val="24"/>
                                          <w:sz w:val="24"/>
                                          <w:szCs w:val="24"/>
                                        </w:rPr>
                                        <m:t>Wheel rate + Tire spring rate</m:t>
                                      </m:r>
                                    </m:num>
                                    <m:den>
                                      <m:r>
                                        <w:rPr>
                                          <w:rFonts w:ascii="Cambria Math" w:eastAsia="Cambria Math" w:hAnsi="Cambria Math" w:cstheme="minorHAnsi"/>
                                          <w:kern w:val="24"/>
                                          <w:sz w:val="24"/>
                                          <w:szCs w:val="24"/>
                                        </w:rPr>
                                        <m:t>Un-sprung mass</m:t>
                                      </m:r>
                                    </m:den>
                                  </m:f>
                                </m:e>
                              </m:rad>
                            </m:oMath>
                            <w:r w:rsidRPr="007C3C2F">
                              <w:rPr>
                                <w:rFonts w:cstheme="minorHAnsi"/>
                                <w:kern w:val="24"/>
                                <w:sz w:val="24"/>
                                <w:szCs w:val="24"/>
                              </w:rPr>
                              <w:t xml:space="preserve">  </w:t>
                            </w:r>
                          </w:p>
                          <w:p w14:paraId="377D0BFD" w14:textId="77777777" w:rsidR="009E5C7A" w:rsidRPr="007C3C2F" w:rsidRDefault="009E5C7A" w:rsidP="007C3C2F">
                            <w:pPr>
                              <w:rPr>
                                <w:rFonts w:cstheme="minorHAnsi"/>
                                <w:sz w:val="24"/>
                                <w:szCs w:val="24"/>
                              </w:rPr>
                            </w:pPr>
                            <w:r w:rsidRPr="007C3C2F">
                              <w:rPr>
                                <w:rFonts w:cstheme="minorHAnsi"/>
                                <w:kern w:val="24"/>
                                <w:sz w:val="24"/>
                                <w:szCs w:val="24"/>
                              </w:rPr>
                              <w:t xml:space="preserve">Front = F (us) = </w:t>
                            </w:r>
                            <m:oMath>
                              <m:f>
                                <m:fPr>
                                  <m:ctrlPr>
                                    <w:rPr>
                                      <w:rFonts w:ascii="Cambria Math" w:eastAsiaTheme="minorEastAsia" w:hAnsi="Cambria Math" w:cstheme="minorHAnsi"/>
                                      <w:i/>
                                      <w:iCs/>
                                      <w:kern w:val="24"/>
                                      <w:sz w:val="24"/>
                                      <w:szCs w:val="24"/>
                                    </w:rPr>
                                  </m:ctrlPr>
                                </m:fPr>
                                <m:num>
                                  <m:r>
                                    <w:rPr>
                                      <w:rFonts w:ascii="Cambria Math" w:hAnsi="Cambria Math" w:cstheme="minorHAnsi"/>
                                      <w:kern w:val="24"/>
                                      <w:sz w:val="24"/>
                                      <w:szCs w:val="24"/>
                                    </w:rPr>
                                    <m:t>1</m:t>
                                  </m:r>
                                </m:num>
                                <m:den>
                                  <m:r>
                                    <w:rPr>
                                      <w:rFonts w:ascii="Cambria Math" w:hAnsi="Cambria Math" w:cstheme="minorHAnsi"/>
                                      <w:kern w:val="24"/>
                                      <w:sz w:val="24"/>
                                      <w:szCs w:val="24"/>
                                    </w:rPr>
                                    <m:t>2</m:t>
                                  </m:r>
                                  <m:r>
                                    <w:rPr>
                                      <w:rFonts w:ascii="Cambria Math" w:eastAsia="Cambria Math" w:hAnsi="Cambria Math" w:cstheme="minorHAnsi"/>
                                      <w:kern w:val="24"/>
                                      <w:sz w:val="24"/>
                                      <w:szCs w:val="24"/>
                                    </w:rPr>
                                    <m:t>π</m:t>
                                  </m:r>
                                </m:den>
                              </m:f>
                              <m:r>
                                <w:rPr>
                                  <w:rFonts w:ascii="Cambria Math" w:hAnsi="Cambria Math" w:cstheme="minorHAnsi"/>
                                  <w:kern w:val="24"/>
                                  <w:sz w:val="24"/>
                                  <w:szCs w:val="24"/>
                                </w:rPr>
                                <m:t> </m:t>
                              </m:r>
                              <m:rad>
                                <m:radPr>
                                  <m:degHide m:val="1"/>
                                  <m:ctrlPr>
                                    <w:rPr>
                                      <w:rFonts w:ascii="Cambria Math" w:eastAsia="Cambria Math" w:hAnsi="Cambria Math" w:cstheme="minorHAnsi"/>
                                      <w:i/>
                                      <w:iCs/>
                                      <w:kern w:val="24"/>
                                      <w:sz w:val="24"/>
                                      <w:szCs w:val="24"/>
                                    </w:rPr>
                                  </m:ctrlPr>
                                </m:radPr>
                                <m:deg/>
                                <m:e>
                                  <m:f>
                                    <m:fPr>
                                      <m:ctrlPr>
                                        <w:rPr>
                                          <w:rFonts w:ascii="Cambria Math" w:eastAsia="Cambria Math" w:hAnsi="Cambria Math" w:cstheme="minorHAnsi"/>
                                          <w:i/>
                                          <w:iCs/>
                                          <w:kern w:val="24"/>
                                          <w:sz w:val="24"/>
                                          <w:szCs w:val="24"/>
                                        </w:rPr>
                                      </m:ctrlPr>
                                    </m:fPr>
                                    <m:num>
                                      <m:r>
                                        <w:rPr>
                                          <w:rFonts w:ascii="Cambria Math" w:eastAsia="Cambria Math" w:hAnsi="Cambria Math" w:cstheme="minorHAnsi"/>
                                          <w:kern w:val="24"/>
                                          <w:sz w:val="24"/>
                                          <w:szCs w:val="24"/>
                                        </w:rPr>
                                        <m:t>26903.6 + 250000</m:t>
                                      </m:r>
                                    </m:num>
                                    <m:den>
                                      <m:r>
                                        <w:rPr>
                                          <w:rFonts w:ascii="Cambria Math" w:eastAsia="Cambria Math" w:hAnsi="Cambria Math" w:cstheme="minorHAnsi"/>
                                          <w:kern w:val="24"/>
                                          <w:sz w:val="24"/>
                                          <w:szCs w:val="24"/>
                                        </w:rPr>
                                        <m:t>21.65</m:t>
                                      </m:r>
                                    </m:den>
                                  </m:f>
                                </m:e>
                              </m:rad>
                              <m:r>
                                <w:rPr>
                                  <w:rFonts w:ascii="Cambria Math" w:eastAsia="Cambria Math" w:hAnsi="Cambria Math" w:cstheme="minorHAnsi"/>
                                  <w:kern w:val="24"/>
                                  <w:sz w:val="24"/>
                                  <w:szCs w:val="24"/>
                                </w:rPr>
                                <m:t>=17.9 Hz</m:t>
                              </m:r>
                            </m:oMath>
                            <w:r w:rsidRPr="007C3C2F">
                              <w:rPr>
                                <w:rFonts w:eastAsia="Cambria Math" w:cstheme="minorHAnsi"/>
                                <w:kern w:val="24"/>
                                <w:sz w:val="24"/>
                                <w:szCs w:val="24"/>
                              </w:rPr>
                              <w:t xml:space="preserve"> (each corner)</w:t>
                            </w:r>
                          </w:p>
                          <w:p w14:paraId="5341B3B0" w14:textId="77777777" w:rsidR="009E5C7A" w:rsidRPr="007C3C2F" w:rsidRDefault="009E5C7A" w:rsidP="007C3C2F">
                            <w:pPr>
                              <w:rPr>
                                <w:rFonts w:cstheme="minorHAnsi"/>
                                <w:sz w:val="24"/>
                                <w:szCs w:val="24"/>
                              </w:rPr>
                            </w:pPr>
                            <w:r w:rsidRPr="007C3C2F">
                              <w:rPr>
                                <w:rFonts w:cstheme="minorHAnsi"/>
                                <w:kern w:val="24"/>
                                <w:sz w:val="24"/>
                                <w:szCs w:val="24"/>
                              </w:rPr>
                              <w:t xml:space="preserve">Rear = F (us) = </w:t>
                            </w:r>
                            <m:oMath>
                              <m:f>
                                <m:fPr>
                                  <m:ctrlPr>
                                    <w:rPr>
                                      <w:rFonts w:ascii="Cambria Math" w:eastAsiaTheme="minorEastAsia" w:hAnsi="Cambria Math" w:cstheme="minorHAnsi"/>
                                      <w:i/>
                                      <w:iCs/>
                                      <w:kern w:val="24"/>
                                      <w:sz w:val="24"/>
                                      <w:szCs w:val="24"/>
                                    </w:rPr>
                                  </m:ctrlPr>
                                </m:fPr>
                                <m:num>
                                  <m:r>
                                    <w:rPr>
                                      <w:rFonts w:ascii="Cambria Math" w:hAnsi="Cambria Math" w:cstheme="minorHAnsi"/>
                                      <w:kern w:val="24"/>
                                      <w:sz w:val="24"/>
                                      <w:szCs w:val="24"/>
                                    </w:rPr>
                                    <m:t>1</m:t>
                                  </m:r>
                                </m:num>
                                <m:den>
                                  <m:r>
                                    <w:rPr>
                                      <w:rFonts w:ascii="Cambria Math" w:hAnsi="Cambria Math" w:cstheme="minorHAnsi"/>
                                      <w:kern w:val="24"/>
                                      <w:sz w:val="24"/>
                                      <w:szCs w:val="24"/>
                                    </w:rPr>
                                    <m:t>2</m:t>
                                  </m:r>
                                  <m:r>
                                    <w:rPr>
                                      <w:rFonts w:ascii="Cambria Math" w:eastAsia="Cambria Math" w:hAnsi="Cambria Math" w:cstheme="minorHAnsi"/>
                                      <w:kern w:val="24"/>
                                      <w:sz w:val="24"/>
                                      <w:szCs w:val="24"/>
                                    </w:rPr>
                                    <m:t>π</m:t>
                                  </m:r>
                                </m:den>
                              </m:f>
                              <m:r>
                                <w:rPr>
                                  <w:rFonts w:ascii="Cambria Math" w:hAnsi="Cambria Math" w:cstheme="minorHAnsi"/>
                                  <w:kern w:val="24"/>
                                  <w:sz w:val="24"/>
                                  <w:szCs w:val="24"/>
                                </w:rPr>
                                <m:t> </m:t>
                              </m:r>
                              <m:rad>
                                <m:radPr>
                                  <m:degHide m:val="1"/>
                                  <m:ctrlPr>
                                    <w:rPr>
                                      <w:rFonts w:ascii="Cambria Math" w:eastAsia="Cambria Math" w:hAnsi="Cambria Math" w:cstheme="minorHAnsi"/>
                                      <w:i/>
                                      <w:iCs/>
                                      <w:kern w:val="24"/>
                                      <w:sz w:val="24"/>
                                      <w:szCs w:val="24"/>
                                    </w:rPr>
                                  </m:ctrlPr>
                                </m:radPr>
                                <m:deg/>
                                <m:e>
                                  <m:f>
                                    <m:fPr>
                                      <m:ctrlPr>
                                        <w:rPr>
                                          <w:rFonts w:ascii="Cambria Math" w:eastAsia="Cambria Math" w:hAnsi="Cambria Math" w:cstheme="minorHAnsi"/>
                                          <w:i/>
                                          <w:iCs/>
                                          <w:kern w:val="24"/>
                                          <w:sz w:val="24"/>
                                          <w:szCs w:val="24"/>
                                        </w:rPr>
                                      </m:ctrlPr>
                                    </m:fPr>
                                    <m:num>
                                      <m:r>
                                        <w:rPr>
                                          <w:rFonts w:ascii="Cambria Math" w:eastAsia="Cambria Math" w:hAnsi="Cambria Math" w:cstheme="minorHAnsi"/>
                                          <w:kern w:val="24"/>
                                          <w:sz w:val="24"/>
                                          <w:szCs w:val="24"/>
                                        </w:rPr>
                                        <m:t>58463.5 + 250000</m:t>
                                      </m:r>
                                    </m:num>
                                    <m:den>
                                      <m:r>
                                        <w:rPr>
                                          <w:rFonts w:ascii="Cambria Math" w:eastAsia="Cambria Math" w:hAnsi="Cambria Math" w:cstheme="minorHAnsi"/>
                                          <w:kern w:val="24"/>
                                          <w:sz w:val="24"/>
                                          <w:szCs w:val="24"/>
                                        </w:rPr>
                                        <m:t>26.5</m:t>
                                      </m:r>
                                    </m:den>
                                  </m:f>
                                </m:e>
                              </m:rad>
                              <m:r>
                                <w:rPr>
                                  <w:rFonts w:ascii="Cambria Math" w:eastAsia="Cambria Math" w:hAnsi="Cambria Math" w:cstheme="minorHAnsi"/>
                                  <w:kern w:val="24"/>
                                  <w:sz w:val="24"/>
                                  <w:szCs w:val="24"/>
                                </w:rPr>
                                <m:t>=17.2 Hz</m:t>
                              </m:r>
                            </m:oMath>
                            <w:r w:rsidRPr="007C3C2F">
                              <w:rPr>
                                <w:rFonts w:eastAsia="Cambria Math" w:cstheme="minorHAnsi"/>
                                <w:kern w:val="24"/>
                                <w:sz w:val="24"/>
                                <w:szCs w:val="24"/>
                              </w:rPr>
                              <w:t xml:space="preserve"> (each corner)</w:t>
                            </w:r>
                          </w:p>
                        </w:txbxContent>
                      </wps:txbx>
                      <wps:bodyPr wrap="square" rtlCol="0">
                        <a:spAutoFit/>
                      </wps:bodyPr>
                    </wps:wsp>
                  </a:graphicData>
                </a:graphic>
              </wp:anchor>
            </w:drawing>
          </mc:Choice>
          <mc:Fallback>
            <w:pict>
              <v:shape w14:anchorId="43F11098" id="TextBox 13" o:spid="_x0000_s1037" type="#_x0000_t202" style="position:absolute;margin-left:0;margin-top:86.05pt;width:399.3pt;height:200.5pt;z-index:25167155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" filled="f" stroked="f">
                <v:textbox style="mso-fit-shape-to-text:t">
                  <w:txbxContent>
                    <w:p w14:paraId="0FE16577" w14:textId="54C08913" w:rsidR="009E5C7A" w:rsidRPr="007C3C2F" w:rsidRDefault="009E5C7A" w:rsidP="007C3C2F">
                      <w:pPr>
                        <w:rPr>
                          <w:rFonts w:cstheme="minorHAnsi"/>
                          <w:sz w:val="24"/>
                          <w:szCs w:val="24"/>
                        </w:rPr>
                      </w:pPr>
                      <w:r w:rsidRPr="007C3C2F">
                        <w:rPr>
                          <w:rFonts w:cstheme="minorHAnsi"/>
                          <w:b/>
                          <w:bCs/>
                          <w:kern w:val="24"/>
                          <w:sz w:val="24"/>
                          <w:szCs w:val="24"/>
                        </w:rPr>
                        <w:t>Suspension Frequencies – Un-sprung</w:t>
                      </w:r>
                      <w:r>
                        <w:rPr>
                          <w:rFonts w:cstheme="minorHAnsi"/>
                          <w:kern w:val="24"/>
                          <w:sz w:val="24"/>
                          <w:szCs w:val="24"/>
                        </w:rPr>
                        <w:t>:</w:t>
                      </w:r>
                    </w:p>
                    <w:p w14:paraId="54FE367C" w14:textId="77777777" w:rsidR="009E5C7A" w:rsidRPr="007C3C2F" w:rsidRDefault="009E5C7A" w:rsidP="007C3C2F">
                      <w:pPr>
                        <w:rPr>
                          <w:rFonts w:cstheme="minorHAnsi"/>
                          <w:sz w:val="24"/>
                          <w:szCs w:val="24"/>
                        </w:rPr>
                      </w:pPr>
                      <w:r w:rsidRPr="007C3C2F">
                        <w:rPr>
                          <w:rFonts w:cstheme="minorHAnsi"/>
                          <w:kern w:val="24"/>
                          <w:sz w:val="24"/>
                          <w:szCs w:val="24"/>
                        </w:rPr>
                        <w:t xml:space="preserve">F (us) = </w:t>
                      </w:r>
                      <m:oMath>
                        <m:f>
                          <m:fPr>
                            <m:ctrlPr>
                              <w:rPr>
                                <w:rFonts w:ascii="Cambria Math" w:eastAsiaTheme="minorEastAsia" w:hAnsi="Cambria Math" w:cstheme="minorHAnsi"/>
                                <w:i/>
                                <w:iCs/>
                                <w:kern w:val="24"/>
                                <w:sz w:val="24"/>
                                <w:szCs w:val="24"/>
                              </w:rPr>
                            </m:ctrlPr>
                          </m:fPr>
                          <m:num>
                            <m:r>
                              <w:rPr>
                                <w:rFonts w:ascii="Cambria Math" w:hAnsi="Cambria Math" w:cstheme="minorHAnsi"/>
                                <w:kern w:val="24"/>
                                <w:sz w:val="24"/>
                                <w:szCs w:val="24"/>
                              </w:rPr>
                              <m:t>1</m:t>
                            </m:r>
                          </m:num>
                          <m:den>
                            <m:r>
                              <w:rPr>
                                <w:rFonts w:ascii="Cambria Math" w:hAnsi="Cambria Math" w:cstheme="minorHAnsi"/>
                                <w:kern w:val="24"/>
                                <w:sz w:val="24"/>
                                <w:szCs w:val="24"/>
                              </w:rPr>
                              <m:t>2</m:t>
                            </m:r>
                            <m:r>
                              <w:rPr>
                                <w:rFonts w:ascii="Cambria Math" w:eastAsia="Cambria Math" w:hAnsi="Cambria Math" w:cstheme="minorHAnsi"/>
                                <w:kern w:val="24"/>
                                <w:sz w:val="24"/>
                                <w:szCs w:val="24"/>
                              </w:rPr>
                              <m:t>π</m:t>
                            </m:r>
                          </m:den>
                        </m:f>
                        <m:r>
                          <w:rPr>
                            <w:rFonts w:ascii="Cambria Math" w:hAnsi="Cambria Math" w:cstheme="minorHAnsi"/>
                            <w:kern w:val="24"/>
                            <w:sz w:val="24"/>
                            <w:szCs w:val="24"/>
                          </w:rPr>
                          <m:t> </m:t>
                        </m:r>
                        <m:rad>
                          <m:radPr>
                            <m:degHide m:val="1"/>
                            <m:ctrlPr>
                              <w:rPr>
                                <w:rFonts w:ascii="Cambria Math" w:eastAsia="Cambria Math" w:hAnsi="Cambria Math" w:cstheme="minorHAnsi"/>
                                <w:i/>
                                <w:iCs/>
                                <w:kern w:val="24"/>
                                <w:sz w:val="24"/>
                                <w:szCs w:val="24"/>
                              </w:rPr>
                            </m:ctrlPr>
                          </m:radPr>
                          <m:deg/>
                          <m:e>
                            <m:f>
                              <m:fPr>
                                <m:ctrlPr>
                                  <w:rPr>
                                    <w:rFonts w:ascii="Cambria Math" w:eastAsia="Cambria Math" w:hAnsi="Cambria Math" w:cstheme="minorHAnsi"/>
                                    <w:i/>
                                    <w:iCs/>
                                    <w:kern w:val="24"/>
                                    <w:sz w:val="24"/>
                                    <w:szCs w:val="24"/>
                                  </w:rPr>
                                </m:ctrlPr>
                              </m:fPr>
                              <m:num>
                                <m:r>
                                  <w:rPr>
                                    <w:rFonts w:ascii="Cambria Math" w:eastAsia="Cambria Math" w:hAnsi="Cambria Math" w:cstheme="minorHAnsi"/>
                                    <w:kern w:val="24"/>
                                    <w:sz w:val="24"/>
                                    <w:szCs w:val="24"/>
                                  </w:rPr>
                                  <m:t>Wheel rate + Tire spring rate</m:t>
                                </m:r>
                              </m:num>
                              <m:den>
                                <m:r>
                                  <w:rPr>
                                    <w:rFonts w:ascii="Cambria Math" w:eastAsia="Cambria Math" w:hAnsi="Cambria Math" w:cstheme="minorHAnsi"/>
                                    <w:kern w:val="24"/>
                                    <w:sz w:val="24"/>
                                    <w:szCs w:val="24"/>
                                  </w:rPr>
                                  <m:t>Un-sprung mass</m:t>
                                </m:r>
                              </m:den>
                            </m:f>
                          </m:e>
                        </m:rad>
                      </m:oMath>
                      <w:r w:rsidRPr="007C3C2F">
                        <w:rPr>
                          <w:rFonts w:cstheme="minorHAnsi"/>
                          <w:kern w:val="24"/>
                          <w:sz w:val="24"/>
                          <w:szCs w:val="24"/>
                        </w:rPr>
                        <w:t xml:space="preserve">  </w:t>
                      </w:r>
                    </w:p>
                    <w:p w14:paraId="377D0BFD" w14:textId="77777777" w:rsidR="009E5C7A" w:rsidRPr="007C3C2F" w:rsidRDefault="009E5C7A" w:rsidP="007C3C2F">
                      <w:pPr>
                        <w:rPr>
                          <w:rFonts w:cstheme="minorHAnsi"/>
                          <w:sz w:val="24"/>
                          <w:szCs w:val="24"/>
                        </w:rPr>
                      </w:pPr>
                      <w:r w:rsidRPr="007C3C2F">
                        <w:rPr>
                          <w:rFonts w:cstheme="minorHAnsi"/>
                          <w:kern w:val="24"/>
                          <w:sz w:val="24"/>
                          <w:szCs w:val="24"/>
                        </w:rPr>
                        <w:t xml:space="preserve">Front = F (us) = </w:t>
                      </w:r>
                      <m:oMath>
                        <m:f>
                          <m:fPr>
                            <m:ctrlPr>
                              <w:rPr>
                                <w:rFonts w:ascii="Cambria Math" w:eastAsiaTheme="minorEastAsia" w:hAnsi="Cambria Math" w:cstheme="minorHAnsi"/>
                                <w:i/>
                                <w:iCs/>
                                <w:kern w:val="24"/>
                                <w:sz w:val="24"/>
                                <w:szCs w:val="24"/>
                              </w:rPr>
                            </m:ctrlPr>
                          </m:fPr>
                          <m:num>
                            <m:r>
                              <w:rPr>
                                <w:rFonts w:ascii="Cambria Math" w:hAnsi="Cambria Math" w:cstheme="minorHAnsi"/>
                                <w:kern w:val="24"/>
                                <w:sz w:val="24"/>
                                <w:szCs w:val="24"/>
                              </w:rPr>
                              <m:t>1</m:t>
                            </m:r>
                          </m:num>
                          <m:den>
                            <m:r>
                              <w:rPr>
                                <w:rFonts w:ascii="Cambria Math" w:hAnsi="Cambria Math" w:cstheme="minorHAnsi"/>
                                <w:kern w:val="24"/>
                                <w:sz w:val="24"/>
                                <w:szCs w:val="24"/>
                              </w:rPr>
                              <m:t>2</m:t>
                            </m:r>
                            <m:r>
                              <w:rPr>
                                <w:rFonts w:ascii="Cambria Math" w:eastAsia="Cambria Math" w:hAnsi="Cambria Math" w:cstheme="minorHAnsi"/>
                                <w:kern w:val="24"/>
                                <w:sz w:val="24"/>
                                <w:szCs w:val="24"/>
                              </w:rPr>
                              <m:t>π</m:t>
                            </m:r>
                          </m:den>
                        </m:f>
                        <m:r>
                          <w:rPr>
                            <w:rFonts w:ascii="Cambria Math" w:hAnsi="Cambria Math" w:cstheme="minorHAnsi"/>
                            <w:kern w:val="24"/>
                            <w:sz w:val="24"/>
                            <w:szCs w:val="24"/>
                          </w:rPr>
                          <m:t> </m:t>
                        </m:r>
                        <m:rad>
                          <m:radPr>
                            <m:degHide m:val="1"/>
                            <m:ctrlPr>
                              <w:rPr>
                                <w:rFonts w:ascii="Cambria Math" w:eastAsia="Cambria Math" w:hAnsi="Cambria Math" w:cstheme="minorHAnsi"/>
                                <w:i/>
                                <w:iCs/>
                                <w:kern w:val="24"/>
                                <w:sz w:val="24"/>
                                <w:szCs w:val="24"/>
                              </w:rPr>
                            </m:ctrlPr>
                          </m:radPr>
                          <m:deg/>
                          <m:e>
                            <m:f>
                              <m:fPr>
                                <m:ctrlPr>
                                  <w:rPr>
                                    <w:rFonts w:ascii="Cambria Math" w:eastAsia="Cambria Math" w:hAnsi="Cambria Math" w:cstheme="minorHAnsi"/>
                                    <w:i/>
                                    <w:iCs/>
                                    <w:kern w:val="24"/>
                                    <w:sz w:val="24"/>
                                    <w:szCs w:val="24"/>
                                  </w:rPr>
                                </m:ctrlPr>
                              </m:fPr>
                              <m:num>
                                <m:r>
                                  <w:rPr>
                                    <w:rFonts w:ascii="Cambria Math" w:eastAsia="Cambria Math" w:hAnsi="Cambria Math" w:cstheme="minorHAnsi"/>
                                    <w:kern w:val="24"/>
                                    <w:sz w:val="24"/>
                                    <w:szCs w:val="24"/>
                                  </w:rPr>
                                  <m:t>26903.6 + 250000</m:t>
                                </m:r>
                              </m:num>
                              <m:den>
                                <m:r>
                                  <w:rPr>
                                    <w:rFonts w:ascii="Cambria Math" w:eastAsia="Cambria Math" w:hAnsi="Cambria Math" w:cstheme="minorHAnsi"/>
                                    <w:kern w:val="24"/>
                                    <w:sz w:val="24"/>
                                    <w:szCs w:val="24"/>
                                  </w:rPr>
                                  <m:t>21.65</m:t>
                                </m:r>
                              </m:den>
                            </m:f>
                          </m:e>
                        </m:rad>
                        <m:r>
                          <w:rPr>
                            <w:rFonts w:ascii="Cambria Math" w:eastAsia="Cambria Math" w:hAnsi="Cambria Math" w:cstheme="minorHAnsi"/>
                            <w:kern w:val="24"/>
                            <w:sz w:val="24"/>
                            <w:szCs w:val="24"/>
                          </w:rPr>
                          <m:t>=17.9 Hz</m:t>
                        </m:r>
                      </m:oMath>
                      <w:r w:rsidRPr="007C3C2F">
                        <w:rPr>
                          <w:rFonts w:eastAsia="Cambria Math" w:cstheme="minorHAnsi"/>
                          <w:kern w:val="24"/>
                          <w:sz w:val="24"/>
                          <w:szCs w:val="24"/>
                        </w:rPr>
                        <w:t xml:space="preserve"> (each corner)</w:t>
                      </w:r>
                    </w:p>
                    <w:p w14:paraId="5341B3B0" w14:textId="77777777" w:rsidR="009E5C7A" w:rsidRPr="007C3C2F" w:rsidRDefault="009E5C7A" w:rsidP="007C3C2F">
                      <w:pPr>
                        <w:rPr>
                          <w:rFonts w:cstheme="minorHAnsi"/>
                          <w:sz w:val="24"/>
                          <w:szCs w:val="24"/>
                        </w:rPr>
                      </w:pPr>
                      <w:r w:rsidRPr="007C3C2F">
                        <w:rPr>
                          <w:rFonts w:cstheme="minorHAnsi"/>
                          <w:kern w:val="24"/>
                          <w:sz w:val="24"/>
                          <w:szCs w:val="24"/>
                        </w:rPr>
                        <w:t xml:space="preserve">Rear = F (us) = </w:t>
                      </w:r>
                      <m:oMath>
                        <m:f>
                          <m:fPr>
                            <m:ctrlPr>
                              <w:rPr>
                                <w:rFonts w:ascii="Cambria Math" w:eastAsiaTheme="minorEastAsia" w:hAnsi="Cambria Math" w:cstheme="minorHAnsi"/>
                                <w:i/>
                                <w:iCs/>
                                <w:kern w:val="24"/>
                                <w:sz w:val="24"/>
                                <w:szCs w:val="24"/>
                              </w:rPr>
                            </m:ctrlPr>
                          </m:fPr>
                          <m:num>
                            <m:r>
                              <w:rPr>
                                <w:rFonts w:ascii="Cambria Math" w:hAnsi="Cambria Math" w:cstheme="minorHAnsi"/>
                                <w:kern w:val="24"/>
                                <w:sz w:val="24"/>
                                <w:szCs w:val="24"/>
                              </w:rPr>
                              <m:t>1</m:t>
                            </m:r>
                          </m:num>
                          <m:den>
                            <m:r>
                              <w:rPr>
                                <w:rFonts w:ascii="Cambria Math" w:hAnsi="Cambria Math" w:cstheme="minorHAnsi"/>
                                <w:kern w:val="24"/>
                                <w:sz w:val="24"/>
                                <w:szCs w:val="24"/>
                              </w:rPr>
                              <m:t>2</m:t>
                            </m:r>
                            <m:r>
                              <w:rPr>
                                <w:rFonts w:ascii="Cambria Math" w:eastAsia="Cambria Math" w:hAnsi="Cambria Math" w:cstheme="minorHAnsi"/>
                                <w:kern w:val="24"/>
                                <w:sz w:val="24"/>
                                <w:szCs w:val="24"/>
                              </w:rPr>
                              <m:t>π</m:t>
                            </m:r>
                          </m:den>
                        </m:f>
                        <m:r>
                          <w:rPr>
                            <w:rFonts w:ascii="Cambria Math" w:hAnsi="Cambria Math" w:cstheme="minorHAnsi"/>
                            <w:kern w:val="24"/>
                            <w:sz w:val="24"/>
                            <w:szCs w:val="24"/>
                          </w:rPr>
                          <m:t> </m:t>
                        </m:r>
                        <m:rad>
                          <m:radPr>
                            <m:degHide m:val="1"/>
                            <m:ctrlPr>
                              <w:rPr>
                                <w:rFonts w:ascii="Cambria Math" w:eastAsia="Cambria Math" w:hAnsi="Cambria Math" w:cstheme="minorHAnsi"/>
                                <w:i/>
                                <w:iCs/>
                                <w:kern w:val="24"/>
                                <w:sz w:val="24"/>
                                <w:szCs w:val="24"/>
                              </w:rPr>
                            </m:ctrlPr>
                          </m:radPr>
                          <m:deg/>
                          <m:e>
                            <m:f>
                              <m:fPr>
                                <m:ctrlPr>
                                  <w:rPr>
                                    <w:rFonts w:ascii="Cambria Math" w:eastAsia="Cambria Math" w:hAnsi="Cambria Math" w:cstheme="minorHAnsi"/>
                                    <w:i/>
                                    <w:iCs/>
                                    <w:kern w:val="24"/>
                                    <w:sz w:val="24"/>
                                    <w:szCs w:val="24"/>
                                  </w:rPr>
                                </m:ctrlPr>
                              </m:fPr>
                              <m:num>
                                <m:r>
                                  <w:rPr>
                                    <w:rFonts w:ascii="Cambria Math" w:eastAsia="Cambria Math" w:hAnsi="Cambria Math" w:cstheme="minorHAnsi"/>
                                    <w:kern w:val="24"/>
                                    <w:sz w:val="24"/>
                                    <w:szCs w:val="24"/>
                                  </w:rPr>
                                  <m:t>58463.5 + 250000</m:t>
                                </m:r>
                              </m:num>
                              <m:den>
                                <m:r>
                                  <w:rPr>
                                    <w:rFonts w:ascii="Cambria Math" w:eastAsia="Cambria Math" w:hAnsi="Cambria Math" w:cstheme="minorHAnsi"/>
                                    <w:kern w:val="24"/>
                                    <w:sz w:val="24"/>
                                    <w:szCs w:val="24"/>
                                  </w:rPr>
                                  <m:t>26.5</m:t>
                                </m:r>
                              </m:den>
                            </m:f>
                          </m:e>
                        </m:rad>
                        <m:r>
                          <w:rPr>
                            <w:rFonts w:ascii="Cambria Math" w:eastAsia="Cambria Math" w:hAnsi="Cambria Math" w:cstheme="minorHAnsi"/>
                            <w:kern w:val="24"/>
                            <w:sz w:val="24"/>
                            <w:szCs w:val="24"/>
                          </w:rPr>
                          <m:t>=17.2 Hz</m:t>
                        </m:r>
                      </m:oMath>
                      <w:r w:rsidRPr="007C3C2F">
                        <w:rPr>
                          <w:rFonts w:eastAsia="Cambria Math" w:cstheme="minorHAnsi"/>
                          <w:kern w:val="24"/>
                          <w:sz w:val="24"/>
                          <w:szCs w:val="24"/>
                        </w:rPr>
                        <w:t xml:space="preserve"> (each corner)</w:t>
                      </w:r>
                    </w:p>
                  </w:txbxContent>
                </v:textbox>
                <w10:wrap anchorx="margin"/>
              </v:shape>
            </w:pict>
          </mc:Fallback>
        </mc:AlternateContent>
      </w:r>
      <w:r w:rsidR="00E913FF">
        <w:rPr>
          <w:noProof/>
        </w:rPr>
        <mc:AlternateContent>
          <mc:Choice Requires="wps">
            <w:drawing>
              <wp:anchor distT="0" distB="0" distL="114300" distR="114300" simplePos="0" relativeHeight="251677696" behindDoc="0" locked="0" layoutInCell="1" allowOverlap="1" wp14:anchorId="7A21AB8F" wp14:editId="1FCAF74D">
                <wp:simplePos x="0" y="0"/>
                <wp:positionH relativeFrom="margin">
                  <wp:align>left</wp:align>
                </wp:positionH>
                <wp:positionV relativeFrom="paragraph">
                  <wp:posOffset>3338830</wp:posOffset>
                </wp:positionV>
                <wp:extent cx="4653540" cy="1729897"/>
                <wp:effectExtent l="0" t="0" r="0" b="0"/>
                <wp:wrapNone/>
                <wp:docPr id="8" name="TextBox 7"/>
                <wp:cNvGraphicFramePr/>
                <a:graphic xmlns:a="http://schemas.openxmlformats.org/drawingml/2006/main">
                  <a:graphicData uri="http://schemas.microsoft.com/office/word/2010/wordprocessingShape">
                    <wps:wsp>
                      <wps:cNvSpPr txBox="1"/>
                      <wps:spPr>
                        <a:xfrm>
                          <a:off x="0" y="0"/>
                          <a:ext cx="4653540" cy="1729897"/>
                        </a:xfrm>
                        <a:prstGeom prst="rect">
                          <a:avLst/>
                        </a:prstGeom>
                        <a:noFill/>
                      </wps:spPr>
                      <wps:txbx>
                        <w:txbxContent>
                          <w:p w14:paraId="2886A587" w14:textId="1008CE61" w:rsidR="009E5C7A" w:rsidRPr="00900CFA" w:rsidRDefault="009E5C7A" w:rsidP="007C3C2F">
                            <w:pPr>
                              <w:rPr>
                                <w:rFonts w:cstheme="minorHAnsi"/>
                                <w:b/>
                                <w:bCs/>
                                <w:color w:val="000000" w:themeColor="text1"/>
                                <w:kern w:val="24"/>
                                <w:sz w:val="24"/>
                                <w:szCs w:val="24"/>
                              </w:rPr>
                            </w:pPr>
                            <w:r w:rsidRPr="00B818E6">
                              <w:rPr>
                                <w:rFonts w:cstheme="minorHAnsi"/>
                                <w:b/>
                                <w:bCs/>
                                <w:color w:val="000000" w:themeColor="text1"/>
                                <w:kern w:val="24"/>
                                <w:sz w:val="24"/>
                                <w:szCs w:val="24"/>
                              </w:rPr>
                              <w:t>Critical Damping</w:t>
                            </w:r>
                            <w:r>
                              <w:rPr>
                                <w:rFonts w:cstheme="minorHAnsi"/>
                                <w:b/>
                                <w:bCs/>
                                <w:color w:val="000000" w:themeColor="text1"/>
                                <w:kern w:val="24"/>
                                <w:sz w:val="24"/>
                                <w:szCs w:val="24"/>
                              </w:rPr>
                              <w:t xml:space="preserve">: </w:t>
                            </w:r>
                            <w:r w:rsidRPr="007C3C2F">
                              <w:rPr>
                                <w:rFonts w:cstheme="minorHAnsi"/>
                                <w:color w:val="000000" w:themeColor="text1"/>
                                <w:kern w:val="24"/>
                                <w:sz w:val="24"/>
                                <w:szCs w:val="24"/>
                              </w:rPr>
                              <w:t xml:space="preserve">C critical = </w:t>
                            </w:r>
                            <m:oMath>
                              <m:r>
                                <m:rPr>
                                  <m:sty m:val="p"/>
                                </m:rPr>
                                <w:rPr>
                                  <w:rFonts w:ascii="Cambria Math" w:hAnsi="Cambria Math" w:cstheme="minorHAnsi"/>
                                  <w:color w:val="000000" w:themeColor="text1"/>
                                  <w:kern w:val="24"/>
                                  <w:sz w:val="24"/>
                                  <w:szCs w:val="24"/>
                                </w:rPr>
                                <m:t>2 </m:t>
                              </m:r>
                              <m:rad>
                                <m:radPr>
                                  <m:degHide m:val="1"/>
                                  <m:ctrlPr>
                                    <w:rPr>
                                      <w:rFonts w:ascii="Cambria Math" w:eastAsiaTheme="minorEastAsia" w:hAnsi="Cambria Math" w:cstheme="minorHAnsi"/>
                                      <w:i/>
                                      <w:iCs/>
                                      <w:color w:val="000000" w:themeColor="text1"/>
                                      <w:kern w:val="24"/>
                                      <w:sz w:val="24"/>
                                      <w:szCs w:val="24"/>
                                    </w:rPr>
                                  </m:ctrlPr>
                                </m:radPr>
                                <m:deg/>
                                <m:e>
                                  <m:r>
                                    <w:rPr>
                                      <w:rFonts w:ascii="Cambria Math" w:hAnsi="Cambria Math" w:cstheme="minorHAnsi"/>
                                      <w:color w:val="000000" w:themeColor="text1"/>
                                      <w:kern w:val="24"/>
                                      <w:sz w:val="24"/>
                                      <w:szCs w:val="24"/>
                                    </w:rPr>
                                    <m:t>Spring rate x Mass</m:t>
                                  </m:r>
                                </m:e>
                              </m:rad>
                            </m:oMath>
                          </w:p>
                          <w:p w14:paraId="5088FE3D" w14:textId="334DD9DE" w:rsidR="009E5C7A" w:rsidRPr="007C3C2F" w:rsidRDefault="009E5C7A" w:rsidP="007C3C2F">
                            <w:pPr>
                              <w:rPr>
                                <w:rFonts w:cstheme="minorHAnsi"/>
                                <w:sz w:val="24"/>
                                <w:szCs w:val="24"/>
                              </w:rPr>
                            </w:pPr>
                            <w:proofErr w:type="spellStart"/>
                            <w:r w:rsidRPr="007C3C2F">
                              <w:rPr>
                                <w:rFonts w:cstheme="minorHAnsi"/>
                                <w:color w:val="000000" w:themeColor="text1"/>
                                <w:kern w:val="24"/>
                                <w:sz w:val="24"/>
                                <w:szCs w:val="24"/>
                              </w:rPr>
                              <w:t>Ccrit</w:t>
                            </w:r>
                            <w:proofErr w:type="spellEnd"/>
                            <w:r w:rsidRPr="007C3C2F">
                              <w:rPr>
                                <w:rFonts w:cstheme="minorHAnsi"/>
                                <w:color w:val="000000" w:themeColor="text1"/>
                                <w:kern w:val="24"/>
                                <w:sz w:val="24"/>
                                <w:szCs w:val="24"/>
                              </w:rPr>
                              <w:t xml:space="preserve"> (front right) = </w:t>
                            </w:r>
                            <m:oMath>
                              <m:r>
                                <m:rPr>
                                  <m:sty m:val="p"/>
                                </m:rPr>
                                <w:rPr>
                                  <w:rFonts w:ascii="Cambria Math" w:hAnsi="Cambria Math" w:cstheme="minorHAnsi"/>
                                  <w:color w:val="000000" w:themeColor="text1"/>
                                  <w:kern w:val="24"/>
                                  <w:sz w:val="24"/>
                                  <w:szCs w:val="24"/>
                                </w:rPr>
                                <m:t>2 </m:t>
                              </m:r>
                              <m:rad>
                                <m:radPr>
                                  <m:degHide m:val="1"/>
                                  <m:ctrlPr>
                                    <w:rPr>
                                      <w:rFonts w:ascii="Cambria Math" w:eastAsiaTheme="minorEastAsia" w:hAnsi="Cambria Math" w:cstheme="minorHAnsi"/>
                                      <w:i/>
                                      <w:iCs/>
                                      <w:color w:val="000000" w:themeColor="text1"/>
                                      <w:kern w:val="24"/>
                                      <w:sz w:val="24"/>
                                      <w:szCs w:val="24"/>
                                    </w:rPr>
                                  </m:ctrlPr>
                                </m:radPr>
                                <m:deg/>
                                <m:e>
                                  <m:r>
                                    <w:rPr>
                                      <w:rFonts w:ascii="Cambria Math" w:hAnsi="Cambria Math" w:cstheme="minorHAnsi"/>
                                      <w:color w:val="000000" w:themeColor="text1"/>
                                      <w:kern w:val="24"/>
                                      <w:sz w:val="24"/>
                                      <w:szCs w:val="24"/>
                                    </w:rPr>
                                    <m:t>39053 x 115</m:t>
                                  </m:r>
                                </m:e>
                              </m:rad>
                              <m:r>
                                <w:rPr>
                                  <w:rFonts w:ascii="Cambria Math" w:hAnsi="Cambria Math" w:cstheme="minorHAnsi"/>
                                  <w:color w:val="000000" w:themeColor="text1"/>
                                  <w:kern w:val="24"/>
                                  <w:sz w:val="24"/>
                                  <w:szCs w:val="24"/>
                                </w:rPr>
                                <m:t> </m:t>
                              </m:r>
                            </m:oMath>
                            <w:r w:rsidRPr="007C3C2F">
                              <w:rPr>
                                <w:rFonts w:cstheme="minorHAnsi"/>
                                <w:color w:val="000000" w:themeColor="text1"/>
                                <w:kern w:val="24"/>
                                <w:sz w:val="24"/>
                                <w:szCs w:val="24"/>
                              </w:rPr>
                              <w:t>= 4238.4 N-s/m</w:t>
                            </w:r>
                          </w:p>
                          <w:p w14:paraId="328E4DF7" w14:textId="77777777" w:rsidR="009E5C7A" w:rsidRPr="007C3C2F" w:rsidRDefault="009E5C7A" w:rsidP="007C3C2F">
                            <w:pPr>
                              <w:rPr>
                                <w:rFonts w:cstheme="minorHAnsi"/>
                                <w:sz w:val="24"/>
                                <w:szCs w:val="24"/>
                              </w:rPr>
                            </w:pPr>
                            <w:r w:rsidRPr="007C3C2F">
                              <w:rPr>
                                <w:rFonts w:cstheme="minorHAnsi"/>
                                <w:color w:val="000000" w:themeColor="text1"/>
                                <w:kern w:val="24"/>
                                <w:sz w:val="24"/>
                                <w:szCs w:val="24"/>
                              </w:rPr>
                              <w:t>Front left = 4247.6 N-s/m</w:t>
                            </w:r>
                          </w:p>
                          <w:p w14:paraId="1851D479" w14:textId="77777777" w:rsidR="009E5C7A" w:rsidRPr="007C3C2F" w:rsidRDefault="009E5C7A" w:rsidP="007C3C2F">
                            <w:pPr>
                              <w:rPr>
                                <w:rFonts w:cstheme="minorHAnsi"/>
                                <w:sz w:val="24"/>
                                <w:szCs w:val="24"/>
                              </w:rPr>
                            </w:pPr>
                            <w:r w:rsidRPr="007C3C2F">
                              <w:rPr>
                                <w:rFonts w:cstheme="minorHAnsi"/>
                                <w:color w:val="000000" w:themeColor="text1"/>
                                <w:kern w:val="24"/>
                                <w:sz w:val="24"/>
                                <w:szCs w:val="24"/>
                              </w:rPr>
                              <w:t>Rear right = 7101.3 N-s/m</w:t>
                            </w:r>
                          </w:p>
                          <w:p w14:paraId="1650F456" w14:textId="6710787B" w:rsidR="009E5C7A" w:rsidRDefault="009E5C7A" w:rsidP="007C3C2F">
                            <w:pPr>
                              <w:rPr>
                                <w:rFonts w:cstheme="minorHAnsi"/>
                                <w:color w:val="000000" w:themeColor="text1"/>
                                <w:kern w:val="24"/>
                                <w:sz w:val="24"/>
                                <w:szCs w:val="24"/>
                              </w:rPr>
                            </w:pPr>
                            <w:r w:rsidRPr="007C3C2F">
                              <w:rPr>
                                <w:rFonts w:cstheme="minorHAnsi"/>
                                <w:color w:val="000000" w:themeColor="text1"/>
                                <w:kern w:val="24"/>
                                <w:sz w:val="24"/>
                                <w:szCs w:val="24"/>
                              </w:rPr>
                              <w:t xml:space="preserve">Rear left = 6908.3 N-s/m </w:t>
                            </w:r>
                          </w:p>
                          <w:p w14:paraId="7DEB0323" w14:textId="243E95E2" w:rsidR="009E5C7A" w:rsidRPr="007C3C2F" w:rsidRDefault="009E5C7A" w:rsidP="007C3C2F">
                            <w:pPr>
                              <w:rPr>
                                <w:rFonts w:cstheme="minorHAnsi"/>
                                <w:sz w:val="24"/>
                                <w:szCs w:val="24"/>
                              </w:rPr>
                            </w:pPr>
                          </w:p>
                        </w:txbxContent>
                      </wps:txbx>
                      <wps:bodyPr wrap="square" rtlCol="0">
                        <a:spAutoFit/>
                      </wps:bodyPr>
                    </wps:wsp>
                  </a:graphicData>
                </a:graphic>
              </wp:anchor>
            </w:drawing>
          </mc:Choice>
          <mc:Fallback>
            <w:pict>
              <v:shape w14:anchorId="7A21AB8F" id="TextBox 7" o:spid="_x0000_s1038" type="#_x0000_t202" style="position:absolute;margin-left:0;margin-top:262.9pt;width:366.4pt;height:136.2pt;z-index:25167769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" filled="f" stroked="f">
                <v:textbox style="mso-fit-shape-to-text:t">
                  <w:txbxContent>
                    <w:p w14:paraId="2886A587" w14:textId="1008CE61" w:rsidR="009E5C7A" w:rsidRPr="00900CFA" w:rsidRDefault="009E5C7A" w:rsidP="007C3C2F">
                      <w:pPr>
                        <w:rPr>
                          <w:rFonts w:cstheme="minorHAnsi"/>
                          <w:b/>
                          <w:bCs/>
                          <w:color w:val="000000" w:themeColor="text1"/>
                          <w:kern w:val="24"/>
                          <w:sz w:val="24"/>
                          <w:szCs w:val="24"/>
                        </w:rPr>
                      </w:pPr>
                      <w:r w:rsidRPr="00B818E6">
                        <w:rPr>
                          <w:rFonts w:cstheme="minorHAnsi"/>
                          <w:b/>
                          <w:bCs/>
                          <w:color w:val="000000" w:themeColor="text1"/>
                          <w:kern w:val="24"/>
                          <w:sz w:val="24"/>
                          <w:szCs w:val="24"/>
                        </w:rPr>
                        <w:t>Critical Damping</w:t>
                      </w:r>
                      <w:r>
                        <w:rPr>
                          <w:rFonts w:cstheme="minorHAnsi"/>
                          <w:b/>
                          <w:bCs/>
                          <w:color w:val="000000" w:themeColor="text1"/>
                          <w:kern w:val="24"/>
                          <w:sz w:val="24"/>
                          <w:szCs w:val="24"/>
                        </w:rPr>
                        <w:t xml:space="preserve">: </w:t>
                      </w:r>
                      <w:r w:rsidRPr="007C3C2F">
                        <w:rPr>
                          <w:rFonts w:cstheme="minorHAnsi"/>
                          <w:color w:val="000000" w:themeColor="text1"/>
                          <w:kern w:val="24"/>
                          <w:sz w:val="24"/>
                          <w:szCs w:val="24"/>
                        </w:rPr>
                        <w:t xml:space="preserve">C critical = </w:t>
                      </w:r>
                      <m:oMath>
                        <m:r>
                          <m:rPr>
                            <m:sty m:val="p"/>
                          </m:rPr>
                          <w:rPr>
                            <w:rFonts w:ascii="Cambria Math" w:hAnsi="Cambria Math" w:cstheme="minorHAnsi"/>
                            <w:color w:val="000000" w:themeColor="text1"/>
                            <w:kern w:val="24"/>
                            <w:sz w:val="24"/>
                            <w:szCs w:val="24"/>
                          </w:rPr>
                          <m:t>2 </m:t>
                        </m:r>
                        <m:rad>
                          <m:radPr>
                            <m:degHide m:val="1"/>
                            <m:ctrlPr>
                              <w:rPr>
                                <w:rFonts w:ascii="Cambria Math" w:eastAsiaTheme="minorEastAsia" w:hAnsi="Cambria Math" w:cstheme="minorHAnsi"/>
                                <w:i/>
                                <w:iCs/>
                                <w:color w:val="000000" w:themeColor="text1"/>
                                <w:kern w:val="24"/>
                                <w:sz w:val="24"/>
                                <w:szCs w:val="24"/>
                              </w:rPr>
                            </m:ctrlPr>
                          </m:radPr>
                          <m:deg/>
                          <m:e>
                            <m:r>
                              <w:rPr>
                                <w:rFonts w:ascii="Cambria Math" w:hAnsi="Cambria Math" w:cstheme="minorHAnsi"/>
                                <w:color w:val="000000" w:themeColor="text1"/>
                                <w:kern w:val="24"/>
                                <w:sz w:val="24"/>
                                <w:szCs w:val="24"/>
                              </w:rPr>
                              <m:t>Spring rate x Mass</m:t>
                            </m:r>
                          </m:e>
                        </m:rad>
                      </m:oMath>
                    </w:p>
                    <w:p w14:paraId="5088FE3D" w14:textId="334DD9DE" w:rsidR="009E5C7A" w:rsidRPr="007C3C2F" w:rsidRDefault="009E5C7A" w:rsidP="007C3C2F">
                      <w:pPr>
                        <w:rPr>
                          <w:rFonts w:cstheme="minorHAnsi"/>
                          <w:sz w:val="24"/>
                          <w:szCs w:val="24"/>
                        </w:rPr>
                      </w:pPr>
                      <w:proofErr w:type="spellStart"/>
                      <w:r w:rsidRPr="007C3C2F">
                        <w:rPr>
                          <w:rFonts w:cstheme="minorHAnsi"/>
                          <w:color w:val="000000" w:themeColor="text1"/>
                          <w:kern w:val="24"/>
                          <w:sz w:val="24"/>
                          <w:szCs w:val="24"/>
                        </w:rPr>
                        <w:t>Ccrit</w:t>
                      </w:r>
                      <w:proofErr w:type="spellEnd"/>
                      <w:r w:rsidRPr="007C3C2F">
                        <w:rPr>
                          <w:rFonts w:cstheme="minorHAnsi"/>
                          <w:color w:val="000000" w:themeColor="text1"/>
                          <w:kern w:val="24"/>
                          <w:sz w:val="24"/>
                          <w:szCs w:val="24"/>
                        </w:rPr>
                        <w:t xml:space="preserve"> (front right) = </w:t>
                      </w:r>
                      <m:oMath>
                        <m:r>
                          <m:rPr>
                            <m:sty m:val="p"/>
                          </m:rPr>
                          <w:rPr>
                            <w:rFonts w:ascii="Cambria Math" w:hAnsi="Cambria Math" w:cstheme="minorHAnsi"/>
                            <w:color w:val="000000" w:themeColor="text1"/>
                            <w:kern w:val="24"/>
                            <w:sz w:val="24"/>
                            <w:szCs w:val="24"/>
                          </w:rPr>
                          <m:t>2 </m:t>
                        </m:r>
                        <m:rad>
                          <m:radPr>
                            <m:degHide m:val="1"/>
                            <m:ctrlPr>
                              <w:rPr>
                                <w:rFonts w:ascii="Cambria Math" w:eastAsiaTheme="minorEastAsia" w:hAnsi="Cambria Math" w:cstheme="minorHAnsi"/>
                                <w:i/>
                                <w:iCs/>
                                <w:color w:val="000000" w:themeColor="text1"/>
                                <w:kern w:val="24"/>
                                <w:sz w:val="24"/>
                                <w:szCs w:val="24"/>
                              </w:rPr>
                            </m:ctrlPr>
                          </m:radPr>
                          <m:deg/>
                          <m:e>
                            <m:r>
                              <w:rPr>
                                <w:rFonts w:ascii="Cambria Math" w:hAnsi="Cambria Math" w:cstheme="minorHAnsi"/>
                                <w:color w:val="000000" w:themeColor="text1"/>
                                <w:kern w:val="24"/>
                                <w:sz w:val="24"/>
                                <w:szCs w:val="24"/>
                              </w:rPr>
                              <m:t>39053 x 115</m:t>
                            </m:r>
                          </m:e>
                        </m:rad>
                        <m:r>
                          <w:rPr>
                            <w:rFonts w:ascii="Cambria Math" w:hAnsi="Cambria Math" w:cstheme="minorHAnsi"/>
                            <w:color w:val="000000" w:themeColor="text1"/>
                            <w:kern w:val="24"/>
                            <w:sz w:val="24"/>
                            <w:szCs w:val="24"/>
                          </w:rPr>
                          <m:t> </m:t>
                        </m:r>
                      </m:oMath>
                      <w:r w:rsidRPr="007C3C2F">
                        <w:rPr>
                          <w:rFonts w:cstheme="minorHAnsi"/>
                          <w:color w:val="000000" w:themeColor="text1"/>
                          <w:kern w:val="24"/>
                          <w:sz w:val="24"/>
                          <w:szCs w:val="24"/>
                        </w:rPr>
                        <w:t>= 4238.4 N-s/m</w:t>
                      </w:r>
                    </w:p>
                    <w:p w14:paraId="328E4DF7" w14:textId="77777777" w:rsidR="009E5C7A" w:rsidRPr="007C3C2F" w:rsidRDefault="009E5C7A" w:rsidP="007C3C2F">
                      <w:pPr>
                        <w:rPr>
                          <w:rFonts w:cstheme="minorHAnsi"/>
                          <w:sz w:val="24"/>
                          <w:szCs w:val="24"/>
                        </w:rPr>
                      </w:pPr>
                      <w:r w:rsidRPr="007C3C2F">
                        <w:rPr>
                          <w:rFonts w:cstheme="minorHAnsi"/>
                          <w:color w:val="000000" w:themeColor="text1"/>
                          <w:kern w:val="24"/>
                          <w:sz w:val="24"/>
                          <w:szCs w:val="24"/>
                        </w:rPr>
                        <w:t>Front left = 4247.6 N-s/m</w:t>
                      </w:r>
                    </w:p>
                    <w:p w14:paraId="1851D479" w14:textId="77777777" w:rsidR="009E5C7A" w:rsidRPr="007C3C2F" w:rsidRDefault="009E5C7A" w:rsidP="007C3C2F">
                      <w:pPr>
                        <w:rPr>
                          <w:rFonts w:cstheme="minorHAnsi"/>
                          <w:sz w:val="24"/>
                          <w:szCs w:val="24"/>
                        </w:rPr>
                      </w:pPr>
                      <w:r w:rsidRPr="007C3C2F">
                        <w:rPr>
                          <w:rFonts w:cstheme="minorHAnsi"/>
                          <w:color w:val="000000" w:themeColor="text1"/>
                          <w:kern w:val="24"/>
                          <w:sz w:val="24"/>
                          <w:szCs w:val="24"/>
                        </w:rPr>
                        <w:t>Rear right = 7101.3 N-s/m</w:t>
                      </w:r>
                    </w:p>
                    <w:p w14:paraId="1650F456" w14:textId="6710787B" w:rsidR="009E5C7A" w:rsidRDefault="009E5C7A" w:rsidP="007C3C2F">
                      <w:pPr>
                        <w:rPr>
                          <w:rFonts w:cstheme="minorHAnsi"/>
                          <w:color w:val="000000" w:themeColor="text1"/>
                          <w:kern w:val="24"/>
                          <w:sz w:val="24"/>
                          <w:szCs w:val="24"/>
                        </w:rPr>
                      </w:pPr>
                      <w:r w:rsidRPr="007C3C2F">
                        <w:rPr>
                          <w:rFonts w:cstheme="minorHAnsi"/>
                          <w:color w:val="000000" w:themeColor="text1"/>
                          <w:kern w:val="24"/>
                          <w:sz w:val="24"/>
                          <w:szCs w:val="24"/>
                        </w:rPr>
                        <w:t xml:space="preserve">Rear left = 6908.3 N-s/m </w:t>
                      </w:r>
                    </w:p>
                    <w:p w14:paraId="7DEB0323" w14:textId="243E95E2" w:rsidR="009E5C7A" w:rsidRPr="007C3C2F" w:rsidRDefault="009E5C7A" w:rsidP="007C3C2F">
                      <w:pPr>
                        <w:rPr>
                          <w:rFonts w:cstheme="minorHAnsi"/>
                          <w:sz w:val="24"/>
                          <w:szCs w:val="24"/>
                        </w:rPr>
                      </w:pPr>
                    </w:p>
                  </w:txbxContent>
                </v:textbox>
                <w10:wrap anchorx="margin"/>
              </v:shape>
            </w:pict>
          </mc:Fallback>
        </mc:AlternateContent>
      </w:r>
      <w:r w:rsidR="00E913FF">
        <w:t xml:space="preserve">Referring to Routley (2017), race cars with up to 50% of their weight in downforce capability should be between 2.5 – 3.0 indicating that the vehicle has a stiff suspension system considering that it is a moderate downforce race car </w:t>
      </w:r>
      <w:sdt>
        <w:sdtPr>
          <w:id w:val="1964683129"/>
          <w:citation/>
        </w:sdtPr>
        <w:sdtEndPr/>
        <w:sdtContent>
          <w:r w:rsidR="00E913FF">
            <w:fldChar w:fldCharType="begin"/>
          </w:r>
          <w:r w:rsidR="00E913FF">
            <w:instrText xml:space="preserve"> CITATION Rou17 \l 2057 </w:instrText>
          </w:r>
          <w:r w:rsidR="00E913FF">
            <w:fldChar w:fldCharType="separate"/>
          </w:r>
          <w:r w:rsidR="006F275E" w:rsidRPr="006F275E">
            <w:rPr>
              <w:noProof/>
            </w:rPr>
            <w:t>(Routley, 2017)</w:t>
          </w:r>
          <w:r w:rsidR="00E913FF">
            <w:fldChar w:fldCharType="end"/>
          </w:r>
        </w:sdtContent>
      </w:sdt>
      <w:r w:rsidR="00E913FF">
        <w:t xml:space="preserve">. </w:t>
      </w:r>
    </w:p>
    <w:bookmarkStart w:id="56" w:name="_Toc39418791"/>
    <w:p w14:paraId="740DEF68" w14:textId="739513C0" w:rsidR="007C3C2F" w:rsidRDefault="00E913FF" w:rsidP="00A54944">
      <w:pPr>
        <w:pStyle w:val="Heading1"/>
        <w:spacing w:line="360" w:lineRule="auto"/>
      </w:pPr>
      <w:r>
        <w:rPr>
          <w:noProof/>
        </w:rPr>
        <w:lastRenderedPageBreak/>
        <mc:AlternateContent>
          <mc:Choice Requires="wps">
            <w:drawing>
              <wp:anchor distT="0" distB="0" distL="114300" distR="114300" simplePos="0" relativeHeight="251673600" behindDoc="0" locked="0" layoutInCell="1" allowOverlap="1" wp14:anchorId="70C03117" wp14:editId="39239859">
                <wp:simplePos x="0" y="0"/>
                <wp:positionH relativeFrom="margin">
                  <wp:align>left</wp:align>
                </wp:positionH>
                <wp:positionV relativeFrom="paragraph">
                  <wp:posOffset>-1905</wp:posOffset>
                </wp:positionV>
                <wp:extent cx="6124575" cy="2103076"/>
                <wp:effectExtent l="0" t="0" r="0" b="0"/>
                <wp:wrapNone/>
                <wp:docPr id="9" name="TextBox 8"/>
                <wp:cNvGraphicFramePr/>
                <a:graphic xmlns:a="http://schemas.openxmlformats.org/drawingml/2006/main">
                  <a:graphicData uri="http://schemas.microsoft.com/office/word/2010/wordprocessingShape">
                    <wps:wsp>
                      <wps:cNvSpPr txBox="1"/>
                      <wps:spPr>
                        <a:xfrm>
                          <a:off x="0" y="0"/>
                          <a:ext cx="6124575" cy="2103076"/>
                        </a:xfrm>
                        <a:prstGeom prst="rect">
                          <a:avLst/>
                        </a:prstGeom>
                        <a:noFill/>
                      </wps:spPr>
                      <wps:txbx>
                        <w:txbxContent>
                          <w:p w14:paraId="43469D9C" w14:textId="77777777" w:rsidR="009E5C7A" w:rsidRPr="007C3C2F" w:rsidRDefault="009E5C7A" w:rsidP="007C3C2F">
                            <w:pPr>
                              <w:rPr>
                                <w:rFonts w:cstheme="minorHAnsi"/>
                                <w:b/>
                                <w:bCs/>
                                <w:sz w:val="24"/>
                                <w:szCs w:val="24"/>
                              </w:rPr>
                            </w:pPr>
                            <w:r w:rsidRPr="007C3C2F">
                              <w:rPr>
                                <w:rFonts w:cstheme="minorHAnsi"/>
                                <w:b/>
                                <w:bCs/>
                                <w:kern w:val="24"/>
                                <w:sz w:val="24"/>
                                <w:szCs w:val="24"/>
                              </w:rPr>
                              <w:t>Damping Ratio – Bump and Rebound at midway settings</w:t>
                            </w:r>
                          </w:p>
                          <w:p w14:paraId="251D75D5" w14:textId="77777777" w:rsidR="009E5C7A" w:rsidRDefault="009E5C7A" w:rsidP="007C3C2F">
                            <w:pPr>
                              <w:rPr>
                                <w:rFonts w:cstheme="minorHAnsi"/>
                                <w:kern w:val="24"/>
                                <w:sz w:val="24"/>
                                <w:szCs w:val="24"/>
                              </w:rPr>
                            </w:pPr>
                            <w:r w:rsidRPr="007C3C2F">
                              <w:rPr>
                                <w:rFonts w:cstheme="minorHAnsi"/>
                                <w:b/>
                                <w:bCs/>
                                <w:kern w:val="24"/>
                                <w:sz w:val="24"/>
                                <w:szCs w:val="24"/>
                              </w:rPr>
                              <w:t>Rear damper rates</w:t>
                            </w:r>
                            <w:r w:rsidRPr="007C3C2F">
                              <w:rPr>
                                <w:rFonts w:cstheme="minorHAnsi"/>
                                <w:kern w:val="24"/>
                                <w:sz w:val="24"/>
                                <w:szCs w:val="24"/>
                              </w:rPr>
                              <w:t xml:space="preserve"> =</w:t>
                            </w:r>
                          </w:p>
                          <w:p w14:paraId="071948E9" w14:textId="763E215A" w:rsidR="009E5C7A" w:rsidRPr="007C3C2F" w:rsidRDefault="009E5C7A" w:rsidP="007C3C2F">
                            <w:pPr>
                              <w:rPr>
                                <w:rFonts w:cstheme="minorHAnsi"/>
                                <w:sz w:val="24"/>
                                <w:szCs w:val="24"/>
                              </w:rPr>
                            </w:pPr>
                            <w:r w:rsidRPr="007C3C2F">
                              <w:rPr>
                                <w:rFonts w:cstheme="minorHAnsi"/>
                                <w:kern w:val="24"/>
                                <w:sz w:val="24"/>
                                <w:szCs w:val="24"/>
                              </w:rPr>
                              <w:t>Bump low speed - 5763.533 N-s/m</w:t>
                            </w:r>
                          </w:p>
                          <w:p w14:paraId="700EC0F3" w14:textId="75BD941D" w:rsidR="009E5C7A" w:rsidRPr="007C3C2F" w:rsidRDefault="009E5C7A" w:rsidP="007C3C2F">
                            <w:pPr>
                              <w:rPr>
                                <w:rFonts w:cstheme="minorHAnsi"/>
                                <w:sz w:val="24"/>
                                <w:szCs w:val="24"/>
                              </w:rPr>
                            </w:pPr>
                            <w:r w:rsidRPr="007C3C2F">
                              <w:rPr>
                                <w:rFonts w:cstheme="minorHAnsi"/>
                                <w:kern w:val="24"/>
                                <w:sz w:val="24"/>
                                <w:szCs w:val="24"/>
                              </w:rPr>
                              <w:t>Bump high speed – 2649.723 N-s/m</w:t>
                            </w:r>
                          </w:p>
                          <w:p w14:paraId="010D0DDC" w14:textId="5AC50032" w:rsidR="009E5C7A" w:rsidRPr="007C3C2F" w:rsidRDefault="009E5C7A" w:rsidP="007C3C2F">
                            <w:pPr>
                              <w:rPr>
                                <w:rFonts w:cstheme="minorHAnsi"/>
                                <w:sz w:val="24"/>
                                <w:szCs w:val="24"/>
                              </w:rPr>
                            </w:pPr>
                            <w:r w:rsidRPr="007C3C2F">
                              <w:rPr>
                                <w:rFonts w:cstheme="minorHAnsi"/>
                                <w:kern w:val="24"/>
                                <w:sz w:val="24"/>
                                <w:szCs w:val="24"/>
                              </w:rPr>
                              <w:t>Rebound low speed – 13302.140 N-s/m</w:t>
                            </w:r>
                          </w:p>
                          <w:p w14:paraId="03D72AB9" w14:textId="77777777" w:rsidR="009E5C7A" w:rsidRDefault="009E5C7A" w:rsidP="007C3C2F">
                            <w:pPr>
                              <w:rPr>
                                <w:rFonts w:cstheme="minorHAnsi"/>
                                <w:sz w:val="24"/>
                                <w:szCs w:val="24"/>
                              </w:rPr>
                            </w:pPr>
                            <w:r w:rsidRPr="007C3C2F">
                              <w:rPr>
                                <w:rFonts w:cstheme="minorHAnsi"/>
                                <w:kern w:val="24"/>
                                <w:sz w:val="24"/>
                                <w:szCs w:val="24"/>
                              </w:rPr>
                              <w:t>Rebound high speed – 5127.831 N-s/m</w:t>
                            </w:r>
                          </w:p>
                          <w:p w14:paraId="6D3D9416" w14:textId="4A323990" w:rsidR="009E5C7A" w:rsidRPr="00B818E6" w:rsidRDefault="009E5C7A" w:rsidP="007C3C2F">
                            <w:pPr>
                              <w:rPr>
                                <w:rFonts w:cstheme="minorHAnsi"/>
                                <w:sz w:val="24"/>
                                <w:szCs w:val="24"/>
                              </w:rPr>
                            </w:pPr>
                            <m:oMathPara>
                              <m:oMath>
                                <m:r>
                                  <w:rPr>
                                    <w:rFonts w:ascii="Cambria Math" w:eastAsia="Cambria Math" w:hAnsi="Cambria Math" w:cstheme="minorHAnsi"/>
                                    <w:kern w:val="24"/>
                                    <w:sz w:val="24"/>
                                    <w:szCs w:val="24"/>
                                  </w:rPr>
                                  <m:t>ε=</m:t>
                                </m:r>
                                <m:f>
                                  <m:fPr>
                                    <m:ctrlPr>
                                      <w:rPr>
                                        <w:rFonts w:ascii="Cambria Math" w:eastAsiaTheme="minorEastAsia" w:hAnsi="Cambria Math" w:cstheme="minorHAnsi"/>
                                        <w:i/>
                                        <w:iCs/>
                                        <w:kern w:val="24"/>
                                        <w:sz w:val="24"/>
                                        <w:szCs w:val="24"/>
                                      </w:rPr>
                                    </m:ctrlPr>
                                  </m:fPr>
                                  <m:num>
                                    <m:r>
                                      <w:rPr>
                                        <w:rFonts w:ascii="Cambria Math" w:hAnsi="Cambria Math" w:cstheme="minorHAnsi"/>
                                        <w:kern w:val="24"/>
                                        <w:sz w:val="24"/>
                                        <w:szCs w:val="24"/>
                                      </w:rPr>
                                      <m:t>Damping Rates</m:t>
                                    </m:r>
                                  </m:num>
                                  <m:den>
                                    <m:r>
                                      <w:rPr>
                                        <w:rFonts w:ascii="Cambria Math" w:hAnsi="Cambria Math" w:cstheme="minorHAnsi"/>
                                        <w:kern w:val="24"/>
                                        <w:sz w:val="24"/>
                                        <w:szCs w:val="24"/>
                                      </w:rPr>
                                      <m:t>Critical Damping</m:t>
                                    </m:r>
                                  </m:den>
                                </m:f>
                              </m:oMath>
                            </m:oMathPara>
                          </w:p>
                        </w:txbxContent>
                      </wps:txbx>
                      <wps:bodyPr wrap="square" rtlCol="0">
                        <a:spAutoFit/>
                      </wps:bodyPr>
                    </wps:wsp>
                  </a:graphicData>
                </a:graphic>
                <wp14:sizeRelH relativeFrom="margin">
                  <wp14:pctWidth>0</wp14:pctWidth>
                </wp14:sizeRelH>
              </wp:anchor>
            </w:drawing>
          </mc:Choice>
          <mc:Fallback>
            <w:pict>
              <v:shape w14:anchorId="70C03117" id="TextBox 8" o:spid="_x0000_s1039" type="#_x0000_t202" style="position:absolute;margin-left:0;margin-top:-.15pt;width:482.25pt;height:165.6pt;z-index:25167360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" filled="f" stroked="f">
                <v:textbox style="mso-fit-shape-to-text:t">
                  <w:txbxContent>
                    <w:p w14:paraId="43469D9C" w14:textId="77777777" w:rsidR="009E5C7A" w:rsidRPr="007C3C2F" w:rsidRDefault="009E5C7A" w:rsidP="007C3C2F">
                      <w:pPr>
                        <w:rPr>
                          <w:rFonts w:cstheme="minorHAnsi"/>
                          <w:b/>
                          <w:bCs/>
                          <w:sz w:val="24"/>
                          <w:szCs w:val="24"/>
                        </w:rPr>
                      </w:pPr>
                      <w:r w:rsidRPr="007C3C2F">
                        <w:rPr>
                          <w:rFonts w:cstheme="minorHAnsi"/>
                          <w:b/>
                          <w:bCs/>
                          <w:kern w:val="24"/>
                          <w:sz w:val="24"/>
                          <w:szCs w:val="24"/>
                        </w:rPr>
                        <w:t>Damping Ratio – Bump and Rebound at midway settings</w:t>
                      </w:r>
                    </w:p>
                    <w:p w14:paraId="251D75D5" w14:textId="77777777" w:rsidR="009E5C7A" w:rsidRDefault="009E5C7A" w:rsidP="007C3C2F">
                      <w:pPr>
                        <w:rPr>
                          <w:rFonts w:cstheme="minorHAnsi"/>
                          <w:kern w:val="24"/>
                          <w:sz w:val="24"/>
                          <w:szCs w:val="24"/>
                        </w:rPr>
                      </w:pPr>
                      <w:r w:rsidRPr="007C3C2F">
                        <w:rPr>
                          <w:rFonts w:cstheme="minorHAnsi"/>
                          <w:b/>
                          <w:bCs/>
                          <w:kern w:val="24"/>
                          <w:sz w:val="24"/>
                          <w:szCs w:val="24"/>
                        </w:rPr>
                        <w:t>Rear damper rates</w:t>
                      </w:r>
                      <w:r w:rsidRPr="007C3C2F">
                        <w:rPr>
                          <w:rFonts w:cstheme="minorHAnsi"/>
                          <w:kern w:val="24"/>
                          <w:sz w:val="24"/>
                          <w:szCs w:val="24"/>
                        </w:rPr>
                        <w:t xml:space="preserve"> =</w:t>
                      </w:r>
                    </w:p>
                    <w:p w14:paraId="071948E9" w14:textId="763E215A" w:rsidR="009E5C7A" w:rsidRPr="007C3C2F" w:rsidRDefault="009E5C7A" w:rsidP="007C3C2F">
                      <w:pPr>
                        <w:rPr>
                          <w:rFonts w:cstheme="minorHAnsi"/>
                          <w:sz w:val="24"/>
                          <w:szCs w:val="24"/>
                        </w:rPr>
                      </w:pPr>
                      <w:r w:rsidRPr="007C3C2F">
                        <w:rPr>
                          <w:rFonts w:cstheme="minorHAnsi"/>
                          <w:kern w:val="24"/>
                          <w:sz w:val="24"/>
                          <w:szCs w:val="24"/>
                        </w:rPr>
                        <w:t>Bump low speed - 5763.533 N-s/m</w:t>
                      </w:r>
                    </w:p>
                    <w:p w14:paraId="700EC0F3" w14:textId="75BD941D" w:rsidR="009E5C7A" w:rsidRPr="007C3C2F" w:rsidRDefault="009E5C7A" w:rsidP="007C3C2F">
                      <w:pPr>
                        <w:rPr>
                          <w:rFonts w:cstheme="minorHAnsi"/>
                          <w:sz w:val="24"/>
                          <w:szCs w:val="24"/>
                        </w:rPr>
                      </w:pPr>
                      <w:r w:rsidRPr="007C3C2F">
                        <w:rPr>
                          <w:rFonts w:cstheme="minorHAnsi"/>
                          <w:kern w:val="24"/>
                          <w:sz w:val="24"/>
                          <w:szCs w:val="24"/>
                        </w:rPr>
                        <w:t>Bump high speed – 2649.723 N-s/m</w:t>
                      </w:r>
                    </w:p>
                    <w:p w14:paraId="010D0DDC" w14:textId="5AC50032" w:rsidR="009E5C7A" w:rsidRPr="007C3C2F" w:rsidRDefault="009E5C7A" w:rsidP="007C3C2F">
                      <w:pPr>
                        <w:rPr>
                          <w:rFonts w:cstheme="minorHAnsi"/>
                          <w:sz w:val="24"/>
                          <w:szCs w:val="24"/>
                        </w:rPr>
                      </w:pPr>
                      <w:r w:rsidRPr="007C3C2F">
                        <w:rPr>
                          <w:rFonts w:cstheme="minorHAnsi"/>
                          <w:kern w:val="24"/>
                          <w:sz w:val="24"/>
                          <w:szCs w:val="24"/>
                        </w:rPr>
                        <w:t>Rebound low speed – 13302.140 N-s/m</w:t>
                      </w:r>
                    </w:p>
                    <w:p w14:paraId="03D72AB9" w14:textId="77777777" w:rsidR="009E5C7A" w:rsidRDefault="009E5C7A" w:rsidP="007C3C2F">
                      <w:pPr>
                        <w:rPr>
                          <w:rFonts w:cstheme="minorHAnsi"/>
                          <w:sz w:val="24"/>
                          <w:szCs w:val="24"/>
                        </w:rPr>
                      </w:pPr>
                      <w:r w:rsidRPr="007C3C2F">
                        <w:rPr>
                          <w:rFonts w:cstheme="minorHAnsi"/>
                          <w:kern w:val="24"/>
                          <w:sz w:val="24"/>
                          <w:szCs w:val="24"/>
                        </w:rPr>
                        <w:t>Rebound high speed – 5127.831 N-s/m</w:t>
                      </w:r>
                    </w:p>
                    <w:p w14:paraId="6D3D9416" w14:textId="4A323990" w:rsidR="009E5C7A" w:rsidRPr="00B818E6" w:rsidRDefault="009E5C7A" w:rsidP="007C3C2F">
                      <w:pPr>
                        <w:rPr>
                          <w:rFonts w:cstheme="minorHAnsi"/>
                          <w:sz w:val="24"/>
                          <w:szCs w:val="24"/>
                        </w:rPr>
                      </w:pPr>
                      <m:oMathPara>
                        <m:oMath>
                          <m:r>
                            <w:rPr>
                              <w:rFonts w:ascii="Cambria Math" w:eastAsia="Cambria Math" w:hAnsi="Cambria Math" w:cstheme="minorHAnsi"/>
                              <w:kern w:val="24"/>
                              <w:sz w:val="24"/>
                              <w:szCs w:val="24"/>
                            </w:rPr>
                            <m:t>ε=</m:t>
                          </m:r>
                          <m:f>
                            <m:fPr>
                              <m:ctrlPr>
                                <w:rPr>
                                  <w:rFonts w:ascii="Cambria Math" w:eastAsiaTheme="minorEastAsia" w:hAnsi="Cambria Math" w:cstheme="minorHAnsi"/>
                                  <w:i/>
                                  <w:iCs/>
                                  <w:kern w:val="24"/>
                                  <w:sz w:val="24"/>
                                  <w:szCs w:val="24"/>
                                </w:rPr>
                              </m:ctrlPr>
                            </m:fPr>
                            <m:num>
                              <m:r>
                                <w:rPr>
                                  <w:rFonts w:ascii="Cambria Math" w:hAnsi="Cambria Math" w:cstheme="minorHAnsi"/>
                                  <w:kern w:val="24"/>
                                  <w:sz w:val="24"/>
                                  <w:szCs w:val="24"/>
                                </w:rPr>
                                <m:t>Damping Rates</m:t>
                              </m:r>
                            </m:num>
                            <m:den>
                              <m:r>
                                <w:rPr>
                                  <w:rFonts w:ascii="Cambria Math" w:hAnsi="Cambria Math" w:cstheme="minorHAnsi"/>
                                  <w:kern w:val="24"/>
                                  <w:sz w:val="24"/>
                                  <w:szCs w:val="24"/>
                                </w:rPr>
                                <m:t>Critical Damping</m:t>
                              </m:r>
                            </m:den>
                          </m:f>
                        </m:oMath>
                      </m:oMathPara>
                    </w:p>
                  </w:txbxContent>
                </v:textbox>
                <w10:wrap anchorx="margin"/>
              </v:shape>
            </w:pict>
          </mc:Fallback>
        </mc:AlternateContent>
      </w:r>
      <w:bookmarkEnd w:id="56"/>
    </w:p>
    <w:p w14:paraId="6AC04C9B" w14:textId="6B70D1EB" w:rsidR="007C3C2F" w:rsidRDefault="007C3C2F" w:rsidP="00A54944">
      <w:pPr>
        <w:pStyle w:val="Heading1"/>
        <w:spacing w:line="360" w:lineRule="auto"/>
      </w:pPr>
    </w:p>
    <w:p w14:paraId="53ACE064" w14:textId="3E93B796" w:rsidR="007C3C2F" w:rsidRDefault="007C3C2F" w:rsidP="00A54944">
      <w:pPr>
        <w:pStyle w:val="Heading1"/>
        <w:spacing w:line="360" w:lineRule="auto"/>
      </w:pPr>
    </w:p>
    <w:p w14:paraId="0D45FC4F" w14:textId="74C9E1C0" w:rsidR="007C3C2F" w:rsidRDefault="007C3C2F" w:rsidP="00A54944">
      <w:pPr>
        <w:pStyle w:val="Heading1"/>
        <w:spacing w:line="360" w:lineRule="auto"/>
      </w:pPr>
    </w:p>
    <w:bookmarkStart w:id="57" w:name="_Toc39418792"/>
    <w:p w14:paraId="33FF7C6F" w14:textId="36C60F24" w:rsidR="007C3C2F" w:rsidRDefault="00AF68D3" w:rsidP="00A54944">
      <w:pPr>
        <w:pStyle w:val="Heading1"/>
        <w:spacing w:line="360" w:lineRule="auto"/>
      </w:pPr>
      <w:r>
        <w:rPr>
          <w:noProof/>
        </w:rPr>
        <mc:AlternateContent>
          <mc:Choice Requires="wps">
            <w:drawing>
              <wp:anchor distT="0" distB="0" distL="114300" distR="114300" simplePos="0" relativeHeight="251675648" behindDoc="0" locked="0" layoutInCell="1" allowOverlap="1" wp14:anchorId="6476399C" wp14:editId="673FAD1F">
                <wp:simplePos x="0" y="0"/>
                <wp:positionH relativeFrom="margin">
                  <wp:align>left</wp:align>
                </wp:positionH>
                <wp:positionV relativeFrom="paragraph">
                  <wp:posOffset>355420</wp:posOffset>
                </wp:positionV>
                <wp:extent cx="4970780" cy="1478280"/>
                <wp:effectExtent l="0" t="0" r="0" b="0"/>
                <wp:wrapNone/>
                <wp:docPr id="3" name="TextBox 11"/>
                <wp:cNvGraphicFramePr/>
                <a:graphic xmlns:a="http://schemas.openxmlformats.org/drawingml/2006/main">
                  <a:graphicData uri="http://schemas.microsoft.com/office/word/2010/wordprocessingShape">
                    <wps:wsp>
                      <wps:cNvSpPr txBox="1"/>
                      <wps:spPr>
                        <a:xfrm>
                          <a:off x="0" y="0"/>
                          <a:ext cx="4970780" cy="1478280"/>
                        </a:xfrm>
                        <a:prstGeom prst="rect">
                          <a:avLst/>
                        </a:prstGeom>
                        <a:noFill/>
                      </wps:spPr>
                      <wps:txbx>
                        <w:txbxContent>
                          <w:p w14:paraId="0742BF3D" w14:textId="77777777" w:rsidR="009E5C7A" w:rsidRPr="007C3C2F" w:rsidRDefault="009E5C7A" w:rsidP="007C3C2F">
                            <w:pPr>
                              <w:rPr>
                                <w:rFonts w:cstheme="minorHAnsi"/>
                                <w:sz w:val="24"/>
                                <w:szCs w:val="24"/>
                              </w:rPr>
                            </w:pPr>
                            <w:r w:rsidRPr="007C3C2F">
                              <w:rPr>
                                <w:rFonts w:eastAsia="Cambria Math" w:cstheme="minorHAnsi"/>
                                <w:b/>
                                <w:bCs/>
                                <w:kern w:val="24"/>
                                <w:sz w:val="24"/>
                                <w:szCs w:val="24"/>
                              </w:rPr>
                              <w:t>Damper ratios for rear right</w:t>
                            </w:r>
                            <w:r w:rsidRPr="007C3C2F">
                              <w:rPr>
                                <w:rFonts w:eastAsia="Cambria Math" w:cstheme="minorHAnsi"/>
                                <w:color w:val="000000" w:themeColor="text1"/>
                                <w:kern w:val="24"/>
                                <w:sz w:val="24"/>
                                <w:szCs w:val="24"/>
                              </w:rPr>
                              <w:t>:</w:t>
                            </w:r>
                          </w:p>
                          <w:p w14:paraId="26AF29EE" w14:textId="77777777" w:rsidR="009E5C7A" w:rsidRPr="007C3C2F" w:rsidRDefault="009E5C7A" w:rsidP="007C3C2F">
                            <w:pPr>
                              <w:rPr>
                                <w:rFonts w:cstheme="minorHAnsi"/>
                                <w:sz w:val="24"/>
                                <w:szCs w:val="24"/>
                              </w:rPr>
                            </w:pPr>
                            <w:r w:rsidRPr="007C3C2F">
                              <w:rPr>
                                <w:rFonts w:eastAsia="Cambria Math" w:cstheme="minorHAnsi"/>
                                <w:color w:val="000000" w:themeColor="text1"/>
                                <w:kern w:val="24"/>
                                <w:sz w:val="24"/>
                                <w:szCs w:val="24"/>
                              </w:rPr>
                              <w:t>Low speed bump:</w:t>
                            </w:r>
                            <w:r w:rsidRPr="00B818E6">
                              <w:rPr>
                                <w:rFonts w:eastAsia="Cambria Math" w:cstheme="minorHAnsi"/>
                                <w:color w:val="000000" w:themeColor="text1"/>
                                <w:kern w:val="24"/>
                                <w:sz w:val="28"/>
                                <w:szCs w:val="28"/>
                              </w:rPr>
                              <w:t xml:space="preserve"> </w:t>
                            </w:r>
                            <m:oMath>
                              <m:r>
                                <w:rPr>
                                  <w:rFonts w:ascii="Cambria Math" w:eastAsia="Cambria Math" w:hAnsi="Cambria Math" w:cstheme="minorHAnsi"/>
                                  <w:color w:val="000000" w:themeColor="text1"/>
                                  <w:kern w:val="24"/>
                                  <w:sz w:val="24"/>
                                  <w:szCs w:val="24"/>
                                </w:rPr>
                                <m:t>ε=</m:t>
                              </m:r>
                              <m:f>
                                <m:fPr>
                                  <m:ctrlPr>
                                    <w:rPr>
                                      <w:rFonts w:ascii="Cambria Math" w:eastAsiaTheme="minorEastAsia" w:hAnsi="Cambria Math" w:cstheme="minorHAnsi"/>
                                      <w:i/>
                                      <w:iCs/>
                                      <w:color w:val="000000" w:themeColor="text1"/>
                                      <w:kern w:val="24"/>
                                      <w:sz w:val="24"/>
                                      <w:szCs w:val="24"/>
                                    </w:rPr>
                                  </m:ctrlPr>
                                </m:fPr>
                                <m:num>
                                  <m:r>
                                    <w:rPr>
                                      <w:rFonts w:ascii="Cambria Math" w:hAnsi="Cambria Math" w:cstheme="minorHAnsi"/>
                                      <w:color w:val="000000" w:themeColor="text1"/>
                                      <w:kern w:val="24"/>
                                      <w:sz w:val="24"/>
                                      <w:szCs w:val="24"/>
                                    </w:rPr>
                                    <m:t>5763.533</m:t>
                                  </m:r>
                                </m:num>
                                <m:den>
                                  <m:r>
                                    <w:rPr>
                                      <w:rFonts w:ascii="Cambria Math" w:hAnsi="Cambria Math" w:cstheme="minorHAnsi"/>
                                      <w:color w:val="000000" w:themeColor="text1"/>
                                      <w:kern w:val="24"/>
                                      <w:sz w:val="24"/>
                                      <w:szCs w:val="24"/>
                                    </w:rPr>
                                    <m:t>7101.3</m:t>
                                  </m:r>
                                </m:den>
                              </m:f>
                              <m:r>
                                <w:rPr>
                                  <w:rFonts w:ascii="Cambria Math" w:hAnsi="Cambria Math" w:cstheme="minorHAnsi"/>
                                  <w:color w:val="000000" w:themeColor="text1"/>
                                  <w:kern w:val="24"/>
                                  <w:sz w:val="24"/>
                                  <w:szCs w:val="24"/>
                                </w:rPr>
                                <m:t>=0.81</m:t>
                              </m:r>
                            </m:oMath>
                          </w:p>
                          <w:p w14:paraId="28E84DBA" w14:textId="77777777" w:rsidR="009E5C7A" w:rsidRPr="007C3C2F" w:rsidRDefault="009E5C7A" w:rsidP="007C3C2F">
                            <w:pPr>
                              <w:rPr>
                                <w:rFonts w:cstheme="minorHAnsi"/>
                                <w:sz w:val="24"/>
                                <w:szCs w:val="24"/>
                              </w:rPr>
                            </w:pPr>
                            <w:r w:rsidRPr="007C3C2F">
                              <w:rPr>
                                <w:rFonts w:eastAsia="Cambria Math" w:cstheme="minorHAnsi"/>
                                <w:color w:val="000000" w:themeColor="text1"/>
                                <w:kern w:val="24"/>
                                <w:sz w:val="24"/>
                                <w:szCs w:val="24"/>
                              </w:rPr>
                              <w:t xml:space="preserve">High speed bump: </w:t>
                            </w:r>
                            <m:oMath>
                              <m:r>
                                <w:rPr>
                                  <w:rFonts w:ascii="Cambria Math" w:eastAsia="Cambria Math" w:hAnsi="Cambria Math" w:cstheme="minorHAnsi"/>
                                  <w:color w:val="000000" w:themeColor="text1"/>
                                  <w:kern w:val="24"/>
                                  <w:sz w:val="28"/>
                                  <w:szCs w:val="28"/>
                                </w:rPr>
                                <m:t>ε</m:t>
                              </m:r>
                            </m:oMath>
                            <w:r w:rsidRPr="007C3C2F">
                              <w:rPr>
                                <w:rFonts w:cstheme="minorHAnsi"/>
                                <w:color w:val="000000" w:themeColor="text1"/>
                                <w:kern w:val="24"/>
                                <w:sz w:val="24"/>
                                <w:szCs w:val="24"/>
                              </w:rPr>
                              <w:t xml:space="preserve"> = 0.37 </w:t>
                            </w:r>
                          </w:p>
                          <w:p w14:paraId="72FAB03C" w14:textId="77777777" w:rsidR="009E5C7A" w:rsidRPr="007C3C2F" w:rsidRDefault="009E5C7A" w:rsidP="007C3C2F">
                            <w:pPr>
                              <w:rPr>
                                <w:rFonts w:cstheme="minorHAnsi"/>
                                <w:sz w:val="24"/>
                                <w:szCs w:val="24"/>
                              </w:rPr>
                            </w:pPr>
                            <w:r w:rsidRPr="007C3C2F">
                              <w:rPr>
                                <w:rFonts w:eastAsia="Cambria Math" w:cstheme="minorHAnsi"/>
                                <w:color w:val="000000" w:themeColor="text1"/>
                                <w:kern w:val="24"/>
                                <w:sz w:val="24"/>
                                <w:szCs w:val="24"/>
                              </w:rPr>
                              <w:t xml:space="preserve">Low speed rebound: </w:t>
                            </w:r>
                            <m:oMath>
                              <m:r>
                                <w:rPr>
                                  <w:rFonts w:ascii="Cambria Math" w:eastAsia="Cambria Math" w:hAnsi="Cambria Math" w:cstheme="minorHAnsi"/>
                                  <w:color w:val="000000" w:themeColor="text1"/>
                                  <w:kern w:val="24"/>
                                  <w:sz w:val="28"/>
                                  <w:szCs w:val="28"/>
                                </w:rPr>
                                <m:t>ε</m:t>
                              </m:r>
                            </m:oMath>
                            <w:r w:rsidRPr="007C3C2F">
                              <w:rPr>
                                <w:rFonts w:cstheme="minorHAnsi"/>
                                <w:color w:val="000000" w:themeColor="text1"/>
                                <w:kern w:val="24"/>
                                <w:sz w:val="24"/>
                                <w:szCs w:val="24"/>
                              </w:rPr>
                              <w:t xml:space="preserve"> = 1.81 </w:t>
                            </w:r>
                          </w:p>
                          <w:p w14:paraId="1647DB92" w14:textId="77777777" w:rsidR="009E5C7A" w:rsidRPr="007C3C2F" w:rsidRDefault="009E5C7A" w:rsidP="007C3C2F">
                            <w:pPr>
                              <w:rPr>
                                <w:rFonts w:cstheme="minorHAnsi"/>
                                <w:sz w:val="24"/>
                                <w:szCs w:val="24"/>
                              </w:rPr>
                            </w:pPr>
                            <w:r w:rsidRPr="007C3C2F">
                              <w:rPr>
                                <w:rFonts w:eastAsia="Cambria Math" w:cstheme="minorHAnsi"/>
                                <w:color w:val="000000" w:themeColor="text1"/>
                                <w:kern w:val="24"/>
                                <w:sz w:val="24"/>
                                <w:szCs w:val="24"/>
                              </w:rPr>
                              <w:t xml:space="preserve">High speed rebound: </w:t>
                            </w:r>
                            <m:oMath>
                              <m:r>
                                <w:rPr>
                                  <w:rFonts w:ascii="Cambria Math" w:eastAsia="Cambria Math" w:hAnsi="Cambria Math" w:cstheme="minorHAnsi"/>
                                  <w:color w:val="000000" w:themeColor="text1"/>
                                  <w:kern w:val="24"/>
                                  <w:sz w:val="28"/>
                                  <w:szCs w:val="28"/>
                                </w:rPr>
                                <m:t>ε</m:t>
                              </m:r>
                            </m:oMath>
                            <w:r w:rsidRPr="007C3C2F">
                              <w:rPr>
                                <w:rFonts w:cstheme="minorHAnsi"/>
                                <w:color w:val="000000" w:themeColor="text1"/>
                                <w:kern w:val="24"/>
                                <w:sz w:val="24"/>
                                <w:szCs w:val="24"/>
                              </w:rPr>
                              <w:t xml:space="preserve"> = 0.72    Average = 0.92</w:t>
                            </w:r>
                          </w:p>
                        </w:txbxContent>
                      </wps:txbx>
                      <wps:bodyPr wrap="square" rtlCol="0">
                        <a:spAutoFit/>
                      </wps:bodyPr>
                    </wps:wsp>
                  </a:graphicData>
                </a:graphic>
              </wp:anchor>
            </w:drawing>
          </mc:Choice>
          <mc:Fallback>
            <w:pict>
              <v:shape w14:anchorId="6476399C" id="_x0000_s1040" type="#_x0000_t202" style="position:absolute;margin-left:0;margin-top:28pt;width:391.4pt;height:116.4pt;z-index:25167564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" filled="f" stroked="f">
                <v:textbox style="mso-fit-shape-to-text:t">
                  <w:txbxContent>
                    <w:p w14:paraId="0742BF3D" w14:textId="77777777" w:rsidR="009E5C7A" w:rsidRPr="007C3C2F" w:rsidRDefault="009E5C7A" w:rsidP="007C3C2F">
                      <w:pPr>
                        <w:rPr>
                          <w:rFonts w:cstheme="minorHAnsi"/>
                          <w:sz w:val="24"/>
                          <w:szCs w:val="24"/>
                        </w:rPr>
                      </w:pPr>
                      <w:r w:rsidRPr="007C3C2F">
                        <w:rPr>
                          <w:rFonts w:eastAsia="Cambria Math" w:cstheme="minorHAnsi"/>
                          <w:b/>
                          <w:bCs/>
                          <w:kern w:val="24"/>
                          <w:sz w:val="24"/>
                          <w:szCs w:val="24"/>
                        </w:rPr>
                        <w:t>Damper ratios for rear right</w:t>
                      </w:r>
                      <w:r w:rsidRPr="007C3C2F">
                        <w:rPr>
                          <w:rFonts w:eastAsia="Cambria Math" w:cstheme="minorHAnsi"/>
                          <w:color w:val="000000" w:themeColor="text1"/>
                          <w:kern w:val="24"/>
                          <w:sz w:val="24"/>
                          <w:szCs w:val="24"/>
                        </w:rPr>
                        <w:t>:</w:t>
                      </w:r>
                    </w:p>
                    <w:p w14:paraId="26AF29EE" w14:textId="77777777" w:rsidR="009E5C7A" w:rsidRPr="007C3C2F" w:rsidRDefault="009E5C7A" w:rsidP="007C3C2F">
                      <w:pPr>
                        <w:rPr>
                          <w:rFonts w:cstheme="minorHAnsi"/>
                          <w:sz w:val="24"/>
                          <w:szCs w:val="24"/>
                        </w:rPr>
                      </w:pPr>
                      <w:r w:rsidRPr="007C3C2F">
                        <w:rPr>
                          <w:rFonts w:eastAsia="Cambria Math" w:cstheme="minorHAnsi"/>
                          <w:color w:val="000000" w:themeColor="text1"/>
                          <w:kern w:val="24"/>
                          <w:sz w:val="24"/>
                          <w:szCs w:val="24"/>
                        </w:rPr>
                        <w:t>Low speed bump:</w:t>
                      </w:r>
                      <w:r w:rsidRPr="00B818E6">
                        <w:rPr>
                          <w:rFonts w:eastAsia="Cambria Math" w:cstheme="minorHAnsi"/>
                          <w:color w:val="000000" w:themeColor="text1"/>
                          <w:kern w:val="24"/>
                          <w:sz w:val="28"/>
                          <w:szCs w:val="28"/>
                        </w:rPr>
                        <w:t xml:space="preserve"> </w:t>
                      </w:r>
                      <m:oMath>
                        <m:r>
                          <w:rPr>
                            <w:rFonts w:ascii="Cambria Math" w:eastAsia="Cambria Math" w:hAnsi="Cambria Math" w:cstheme="minorHAnsi"/>
                            <w:color w:val="000000" w:themeColor="text1"/>
                            <w:kern w:val="24"/>
                            <w:sz w:val="24"/>
                            <w:szCs w:val="24"/>
                          </w:rPr>
                          <m:t>ε=</m:t>
                        </m:r>
                        <m:f>
                          <m:fPr>
                            <m:ctrlPr>
                              <w:rPr>
                                <w:rFonts w:ascii="Cambria Math" w:eastAsiaTheme="minorEastAsia" w:hAnsi="Cambria Math" w:cstheme="minorHAnsi"/>
                                <w:i/>
                                <w:iCs/>
                                <w:color w:val="000000" w:themeColor="text1"/>
                                <w:kern w:val="24"/>
                                <w:sz w:val="24"/>
                                <w:szCs w:val="24"/>
                              </w:rPr>
                            </m:ctrlPr>
                          </m:fPr>
                          <m:num>
                            <m:r>
                              <w:rPr>
                                <w:rFonts w:ascii="Cambria Math" w:hAnsi="Cambria Math" w:cstheme="minorHAnsi"/>
                                <w:color w:val="000000" w:themeColor="text1"/>
                                <w:kern w:val="24"/>
                                <w:sz w:val="24"/>
                                <w:szCs w:val="24"/>
                              </w:rPr>
                              <m:t>5763.533</m:t>
                            </m:r>
                          </m:num>
                          <m:den>
                            <m:r>
                              <w:rPr>
                                <w:rFonts w:ascii="Cambria Math" w:hAnsi="Cambria Math" w:cstheme="minorHAnsi"/>
                                <w:color w:val="000000" w:themeColor="text1"/>
                                <w:kern w:val="24"/>
                                <w:sz w:val="24"/>
                                <w:szCs w:val="24"/>
                              </w:rPr>
                              <m:t>7101.3</m:t>
                            </m:r>
                          </m:den>
                        </m:f>
                        <m:r>
                          <w:rPr>
                            <w:rFonts w:ascii="Cambria Math" w:hAnsi="Cambria Math" w:cstheme="minorHAnsi"/>
                            <w:color w:val="000000" w:themeColor="text1"/>
                            <w:kern w:val="24"/>
                            <w:sz w:val="24"/>
                            <w:szCs w:val="24"/>
                          </w:rPr>
                          <m:t>=0.81</m:t>
                        </m:r>
                      </m:oMath>
                    </w:p>
                    <w:p w14:paraId="28E84DBA" w14:textId="77777777" w:rsidR="009E5C7A" w:rsidRPr="007C3C2F" w:rsidRDefault="009E5C7A" w:rsidP="007C3C2F">
                      <w:pPr>
                        <w:rPr>
                          <w:rFonts w:cstheme="minorHAnsi"/>
                          <w:sz w:val="24"/>
                          <w:szCs w:val="24"/>
                        </w:rPr>
                      </w:pPr>
                      <w:r w:rsidRPr="007C3C2F">
                        <w:rPr>
                          <w:rFonts w:eastAsia="Cambria Math" w:cstheme="minorHAnsi"/>
                          <w:color w:val="000000" w:themeColor="text1"/>
                          <w:kern w:val="24"/>
                          <w:sz w:val="24"/>
                          <w:szCs w:val="24"/>
                        </w:rPr>
                        <w:t xml:space="preserve">High speed bump: </w:t>
                      </w:r>
                      <m:oMath>
                        <m:r>
                          <w:rPr>
                            <w:rFonts w:ascii="Cambria Math" w:eastAsia="Cambria Math" w:hAnsi="Cambria Math" w:cstheme="minorHAnsi"/>
                            <w:color w:val="000000" w:themeColor="text1"/>
                            <w:kern w:val="24"/>
                            <w:sz w:val="28"/>
                            <w:szCs w:val="28"/>
                          </w:rPr>
                          <m:t>ε</m:t>
                        </m:r>
                      </m:oMath>
                      <w:r w:rsidRPr="007C3C2F">
                        <w:rPr>
                          <w:rFonts w:cstheme="minorHAnsi"/>
                          <w:color w:val="000000" w:themeColor="text1"/>
                          <w:kern w:val="24"/>
                          <w:sz w:val="24"/>
                          <w:szCs w:val="24"/>
                        </w:rPr>
                        <w:t xml:space="preserve"> = 0.37 </w:t>
                      </w:r>
                    </w:p>
                    <w:p w14:paraId="72FAB03C" w14:textId="77777777" w:rsidR="009E5C7A" w:rsidRPr="007C3C2F" w:rsidRDefault="009E5C7A" w:rsidP="007C3C2F">
                      <w:pPr>
                        <w:rPr>
                          <w:rFonts w:cstheme="minorHAnsi"/>
                          <w:sz w:val="24"/>
                          <w:szCs w:val="24"/>
                        </w:rPr>
                      </w:pPr>
                      <w:r w:rsidRPr="007C3C2F">
                        <w:rPr>
                          <w:rFonts w:eastAsia="Cambria Math" w:cstheme="minorHAnsi"/>
                          <w:color w:val="000000" w:themeColor="text1"/>
                          <w:kern w:val="24"/>
                          <w:sz w:val="24"/>
                          <w:szCs w:val="24"/>
                        </w:rPr>
                        <w:t xml:space="preserve">Low speed rebound: </w:t>
                      </w:r>
                      <m:oMath>
                        <m:r>
                          <w:rPr>
                            <w:rFonts w:ascii="Cambria Math" w:eastAsia="Cambria Math" w:hAnsi="Cambria Math" w:cstheme="minorHAnsi"/>
                            <w:color w:val="000000" w:themeColor="text1"/>
                            <w:kern w:val="24"/>
                            <w:sz w:val="28"/>
                            <w:szCs w:val="28"/>
                          </w:rPr>
                          <m:t>ε</m:t>
                        </m:r>
                      </m:oMath>
                      <w:r w:rsidRPr="007C3C2F">
                        <w:rPr>
                          <w:rFonts w:cstheme="minorHAnsi"/>
                          <w:color w:val="000000" w:themeColor="text1"/>
                          <w:kern w:val="24"/>
                          <w:sz w:val="24"/>
                          <w:szCs w:val="24"/>
                        </w:rPr>
                        <w:t xml:space="preserve"> = 1.81 </w:t>
                      </w:r>
                    </w:p>
                    <w:p w14:paraId="1647DB92" w14:textId="77777777" w:rsidR="009E5C7A" w:rsidRPr="007C3C2F" w:rsidRDefault="009E5C7A" w:rsidP="007C3C2F">
                      <w:pPr>
                        <w:rPr>
                          <w:rFonts w:cstheme="minorHAnsi"/>
                          <w:sz w:val="24"/>
                          <w:szCs w:val="24"/>
                        </w:rPr>
                      </w:pPr>
                      <w:r w:rsidRPr="007C3C2F">
                        <w:rPr>
                          <w:rFonts w:eastAsia="Cambria Math" w:cstheme="minorHAnsi"/>
                          <w:color w:val="000000" w:themeColor="text1"/>
                          <w:kern w:val="24"/>
                          <w:sz w:val="24"/>
                          <w:szCs w:val="24"/>
                        </w:rPr>
                        <w:t xml:space="preserve">High speed rebound: </w:t>
                      </w:r>
                      <m:oMath>
                        <m:r>
                          <w:rPr>
                            <w:rFonts w:ascii="Cambria Math" w:eastAsia="Cambria Math" w:hAnsi="Cambria Math" w:cstheme="minorHAnsi"/>
                            <w:color w:val="000000" w:themeColor="text1"/>
                            <w:kern w:val="24"/>
                            <w:sz w:val="28"/>
                            <w:szCs w:val="28"/>
                          </w:rPr>
                          <m:t>ε</m:t>
                        </m:r>
                      </m:oMath>
                      <w:r w:rsidRPr="007C3C2F">
                        <w:rPr>
                          <w:rFonts w:cstheme="minorHAnsi"/>
                          <w:color w:val="000000" w:themeColor="text1"/>
                          <w:kern w:val="24"/>
                          <w:sz w:val="24"/>
                          <w:szCs w:val="24"/>
                        </w:rPr>
                        <w:t xml:space="preserve"> = 0.72    Average = 0.92</w:t>
                      </w:r>
                    </w:p>
                  </w:txbxContent>
                </v:textbox>
                <w10:wrap anchorx="margin"/>
              </v:shape>
            </w:pict>
          </mc:Fallback>
        </mc:AlternateContent>
      </w:r>
      <w:bookmarkEnd w:id="57"/>
    </w:p>
    <w:p w14:paraId="1E7473EB" w14:textId="694FD5B2" w:rsidR="007C3C2F" w:rsidRDefault="007C3C2F" w:rsidP="00A54944">
      <w:pPr>
        <w:pStyle w:val="Heading1"/>
        <w:spacing w:line="360" w:lineRule="auto"/>
      </w:pPr>
    </w:p>
    <w:p w14:paraId="4B9D55DA" w14:textId="408392D2" w:rsidR="007C3C2F" w:rsidRDefault="007C3C2F" w:rsidP="00A54944">
      <w:pPr>
        <w:pStyle w:val="Heading1"/>
        <w:spacing w:line="360" w:lineRule="auto"/>
      </w:pPr>
    </w:p>
    <w:p w14:paraId="2E05B449" w14:textId="01B5CFD6" w:rsidR="007C3C2F" w:rsidRDefault="00B455B8" w:rsidP="00A54944">
      <w:pPr>
        <w:pStyle w:val="Heading1"/>
        <w:spacing w:line="360" w:lineRule="auto"/>
      </w:pPr>
      <w:bookmarkStart w:id="58" w:name="_Toc39418793"/>
      <w:r>
        <w:rPr>
          <w:noProof/>
        </w:rPr>
        <w:drawing>
          <wp:anchor distT="0" distB="0" distL="114300" distR="114300" simplePos="0" relativeHeight="251679744" behindDoc="0" locked="0" layoutInCell="1" allowOverlap="1" wp14:anchorId="2E8400B9" wp14:editId="40795075">
            <wp:simplePos x="0" y="0"/>
            <wp:positionH relativeFrom="margin">
              <wp:posOffset>1024255</wp:posOffset>
            </wp:positionH>
            <wp:positionV relativeFrom="paragraph">
              <wp:posOffset>481941</wp:posOffset>
            </wp:positionV>
            <wp:extent cx="3683000" cy="2103755"/>
            <wp:effectExtent l="0" t="0" r="0" b="0"/>
            <wp:wrapSquare wrapText="bothSides"/>
            <wp:docPr id="6" name="Picture 6" descr="VaryingZeta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aryingZeta1"/>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3683000" cy="2103755"/>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58"/>
    </w:p>
    <w:p w14:paraId="0A77A536" w14:textId="36DCC3E4" w:rsidR="007C3C2F" w:rsidRDefault="007C3C2F" w:rsidP="00A54944">
      <w:pPr>
        <w:pStyle w:val="Heading1"/>
        <w:spacing w:line="360" w:lineRule="auto"/>
      </w:pPr>
    </w:p>
    <w:p w14:paraId="2D70CE30" w14:textId="68CF6DAF" w:rsidR="007C3C2F" w:rsidRDefault="007C3C2F" w:rsidP="00A54944">
      <w:pPr>
        <w:pStyle w:val="Heading1"/>
        <w:spacing w:line="360" w:lineRule="auto"/>
      </w:pPr>
    </w:p>
    <w:p w14:paraId="113F02C3" w14:textId="0E95B5CD" w:rsidR="007C3C2F" w:rsidRDefault="007C3C2F" w:rsidP="00A54944">
      <w:pPr>
        <w:pStyle w:val="Heading1"/>
        <w:spacing w:line="360" w:lineRule="auto"/>
      </w:pPr>
    </w:p>
    <w:p w14:paraId="4250A070" w14:textId="58F14ED9" w:rsidR="007C3C2F" w:rsidRDefault="007C3C2F" w:rsidP="00A54944">
      <w:pPr>
        <w:pStyle w:val="Heading1"/>
        <w:spacing w:line="360" w:lineRule="auto"/>
      </w:pPr>
    </w:p>
    <w:p w14:paraId="10239F65" w14:textId="4E53D1A0" w:rsidR="00E913FF" w:rsidRDefault="00B455B8" w:rsidP="0006008D">
      <w:pPr>
        <w:spacing w:line="360" w:lineRule="auto"/>
        <w:rPr>
          <w:sz w:val="24"/>
          <w:szCs w:val="24"/>
        </w:rPr>
      </w:pPr>
      <w:r>
        <w:rPr>
          <w:noProof/>
        </w:rPr>
        <mc:AlternateContent>
          <mc:Choice Requires="wps">
            <w:drawing>
              <wp:anchor distT="0" distB="0" distL="114300" distR="114300" simplePos="0" relativeHeight="251714560" behindDoc="0" locked="0" layoutInCell="1" allowOverlap="1" wp14:anchorId="2192575D" wp14:editId="7B847248">
                <wp:simplePos x="0" y="0"/>
                <wp:positionH relativeFrom="column">
                  <wp:posOffset>1032881</wp:posOffset>
                </wp:positionH>
                <wp:positionV relativeFrom="paragraph">
                  <wp:posOffset>11670</wp:posOffset>
                </wp:positionV>
                <wp:extent cx="3683000" cy="635"/>
                <wp:effectExtent l="0" t="0" r="0" b="0"/>
                <wp:wrapSquare wrapText="bothSides"/>
                <wp:docPr id="48" name="Text Box 48"/>
                <wp:cNvGraphicFramePr/>
                <a:graphic xmlns:a="http://schemas.openxmlformats.org/drawingml/2006/main">
                  <a:graphicData uri="http://schemas.microsoft.com/office/word/2010/wordprocessingShape">
                    <wps:wsp>
                      <wps:cNvSpPr txBox="1"/>
                      <wps:spPr>
                        <a:xfrm>
                          <a:off x="0" y="0"/>
                          <a:ext cx="3683000" cy="635"/>
                        </a:xfrm>
                        <a:prstGeom prst="rect">
                          <a:avLst/>
                        </a:prstGeom>
                        <a:solidFill>
                          <a:prstClr val="white"/>
                        </a:solidFill>
                        <a:ln>
                          <a:noFill/>
                        </a:ln>
                      </wps:spPr>
                      <wps:txbx>
                        <w:txbxContent>
                          <w:p w14:paraId="3C8663C7" w14:textId="7B4C3A28" w:rsidR="009E5C7A" w:rsidRDefault="009E5C7A" w:rsidP="00B455B8">
                            <w:pPr>
                              <w:pStyle w:val="Caption"/>
                              <w:rPr>
                                <w:noProof/>
                              </w:rPr>
                            </w:pPr>
                            <w:bookmarkStart w:id="59" w:name="_Toc39418725"/>
                            <w:r>
                              <w:t xml:space="preserve">Figure </w:t>
                            </w:r>
                            <w:r w:rsidR="009C5CBA">
                              <w:fldChar w:fldCharType="begin"/>
                            </w:r>
                            <w:r w:rsidR="009C5CBA">
                              <w:instrText xml:space="preserve"> SEQ Figure \* ARABIC </w:instrText>
                            </w:r>
                            <w:r w:rsidR="009C5CBA">
                              <w:fldChar w:fldCharType="separate"/>
                            </w:r>
                            <w:r>
                              <w:rPr>
                                <w:noProof/>
                              </w:rPr>
                              <w:t>9</w:t>
                            </w:r>
                            <w:r w:rsidR="009C5CBA">
                              <w:rPr>
                                <w:noProof/>
                              </w:rPr>
                              <w:fldChar w:fldCharType="end"/>
                            </w:r>
                            <w:r>
                              <w:t xml:space="preserve"> - Damping displacements of different frequencies (Kasprzak, 2014)</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92575D" id="Text Box 48" o:spid="_x0000_s1041" type="#_x0000_t202" style="position:absolute;margin-left:81.35pt;margin-top:.9pt;width:290pt;height:.05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" stroked="f">
                <v:textbox style="mso-fit-shape-to-text:t" inset="0,0,0,0">
                  <w:txbxContent>
                    <w:p w14:paraId="3C8663C7" w14:textId="7B4C3A28" w:rsidR="009E5C7A" w:rsidRDefault="009E5C7A" w:rsidP="00B455B8">
                      <w:pPr>
                        <w:pStyle w:val="Caption"/>
                        <w:rPr>
                          <w:noProof/>
                        </w:rPr>
                      </w:pPr>
                      <w:bookmarkStart w:id="60" w:name="_Toc39418725"/>
                      <w:r>
                        <w:t xml:space="preserve">Figure </w:t>
                      </w:r>
                      <w:r w:rsidR="009C5CBA">
                        <w:fldChar w:fldCharType="begin"/>
                      </w:r>
                      <w:r w:rsidR="009C5CBA">
                        <w:instrText xml:space="preserve"> SEQ Figure \* ARABIC </w:instrText>
                      </w:r>
                      <w:r w:rsidR="009C5CBA">
                        <w:fldChar w:fldCharType="separate"/>
                      </w:r>
                      <w:r>
                        <w:rPr>
                          <w:noProof/>
                        </w:rPr>
                        <w:t>9</w:t>
                      </w:r>
                      <w:r w:rsidR="009C5CBA">
                        <w:rPr>
                          <w:noProof/>
                        </w:rPr>
                        <w:fldChar w:fldCharType="end"/>
                      </w:r>
                      <w:r>
                        <w:t xml:space="preserve"> - Damping displacements of different frequencies (Kasprzak, 2014)</w:t>
                      </w:r>
                      <w:bookmarkEnd w:id="60"/>
                    </w:p>
                  </w:txbxContent>
                </v:textbox>
                <w10:wrap type="square"/>
              </v:shape>
            </w:pict>
          </mc:Fallback>
        </mc:AlternateContent>
      </w:r>
    </w:p>
    <w:p w14:paraId="7515DDCF" w14:textId="1D1F186C" w:rsidR="000D13E0" w:rsidRPr="00AF2ADD" w:rsidRDefault="0006008D" w:rsidP="00AF68D3">
      <w:pPr>
        <w:spacing w:line="360" w:lineRule="auto"/>
        <w:rPr>
          <w:sz w:val="24"/>
          <w:szCs w:val="24"/>
        </w:rPr>
      </w:pPr>
      <w:r w:rsidRPr="0006008D">
        <w:rPr>
          <w:sz w:val="24"/>
          <w:szCs w:val="24"/>
        </w:rPr>
        <w:t>From looking at the damping ratios above, it is certain that the Sports 2000 prototype race car is nearly critically damped</w:t>
      </w:r>
      <w:r>
        <w:rPr>
          <w:sz w:val="24"/>
          <w:szCs w:val="24"/>
        </w:rPr>
        <w:t xml:space="preserve"> as the average results are 0.92 and critically damped is 1 (as can be seen in the figure above</w:t>
      </w:r>
      <w:r w:rsidR="00875842">
        <w:rPr>
          <w:sz w:val="24"/>
          <w:szCs w:val="24"/>
        </w:rPr>
        <w:t>)</w:t>
      </w:r>
      <w:r>
        <w:rPr>
          <w:sz w:val="24"/>
          <w:szCs w:val="24"/>
        </w:rPr>
        <w:t>. Kasprzak (2016) states that</w:t>
      </w:r>
      <w:r w:rsidR="004A7242">
        <w:rPr>
          <w:sz w:val="24"/>
          <w:szCs w:val="24"/>
        </w:rPr>
        <w:t xml:space="preserve"> non-aero race cars should be between 0.5 – 0.7 and that moderate aero</w:t>
      </w:r>
      <w:r w:rsidR="00E913FF">
        <w:rPr>
          <w:sz w:val="24"/>
          <w:szCs w:val="24"/>
        </w:rPr>
        <w:t xml:space="preserve">dynamic </w:t>
      </w:r>
      <w:r w:rsidR="004A7242">
        <w:rPr>
          <w:sz w:val="24"/>
          <w:szCs w:val="24"/>
        </w:rPr>
        <w:t>race cars should be between 0.7 – 1</w:t>
      </w:r>
      <w:r w:rsidR="00D21775">
        <w:rPr>
          <w:sz w:val="24"/>
          <w:szCs w:val="24"/>
        </w:rPr>
        <w:t>,</w:t>
      </w:r>
      <w:r w:rsidR="004A7242">
        <w:rPr>
          <w:sz w:val="24"/>
          <w:szCs w:val="24"/>
        </w:rPr>
        <w:t xml:space="preserve"> therefore</w:t>
      </w:r>
      <w:r w:rsidR="00D21775">
        <w:rPr>
          <w:sz w:val="24"/>
          <w:szCs w:val="24"/>
        </w:rPr>
        <w:t xml:space="preserve"> </w:t>
      </w:r>
      <w:r w:rsidR="004A7242">
        <w:rPr>
          <w:sz w:val="24"/>
          <w:szCs w:val="24"/>
        </w:rPr>
        <w:t xml:space="preserve">0.92 critical damping value indicates that the </w:t>
      </w:r>
      <w:r w:rsidR="00D21775">
        <w:rPr>
          <w:sz w:val="24"/>
          <w:szCs w:val="24"/>
        </w:rPr>
        <w:t>Sports 2000 race car</w:t>
      </w:r>
      <w:r w:rsidR="004A7242">
        <w:rPr>
          <w:sz w:val="24"/>
          <w:szCs w:val="24"/>
        </w:rPr>
        <w:t xml:space="preserve"> is moderately aerodynamically equipped </w:t>
      </w:r>
      <w:sdt>
        <w:sdtPr>
          <w:rPr>
            <w:sz w:val="24"/>
            <w:szCs w:val="24"/>
          </w:rPr>
          <w:id w:val="-1938825394"/>
          <w:citation/>
        </w:sdtPr>
        <w:sdtEndPr/>
        <w:sdtContent>
          <w:r w:rsidR="004A7242">
            <w:rPr>
              <w:sz w:val="24"/>
              <w:szCs w:val="24"/>
            </w:rPr>
            <w:fldChar w:fldCharType="begin"/>
          </w:r>
          <w:r w:rsidR="004A7242">
            <w:rPr>
              <w:sz w:val="24"/>
              <w:szCs w:val="24"/>
            </w:rPr>
            <w:instrText xml:space="preserve"> CITATION Kas14 \l 2057 </w:instrText>
          </w:r>
          <w:r w:rsidR="004A7242">
            <w:rPr>
              <w:sz w:val="24"/>
              <w:szCs w:val="24"/>
            </w:rPr>
            <w:fldChar w:fldCharType="separate"/>
          </w:r>
          <w:r w:rsidR="006F275E" w:rsidRPr="006F275E">
            <w:rPr>
              <w:noProof/>
              <w:sz w:val="24"/>
              <w:szCs w:val="24"/>
            </w:rPr>
            <w:t>(Kasprzak, 2014)</w:t>
          </w:r>
          <w:r w:rsidR="004A7242">
            <w:rPr>
              <w:sz w:val="24"/>
              <w:szCs w:val="24"/>
            </w:rPr>
            <w:fldChar w:fldCharType="end"/>
          </w:r>
        </w:sdtContent>
      </w:sdt>
      <w:r w:rsidR="004A7242">
        <w:rPr>
          <w:sz w:val="24"/>
          <w:szCs w:val="24"/>
        </w:rPr>
        <w:t xml:space="preserve">.  </w:t>
      </w:r>
    </w:p>
    <w:p w14:paraId="03AFBF14" w14:textId="7D78624F" w:rsidR="00311D9A" w:rsidRDefault="0049586C" w:rsidP="00C15E9B">
      <w:pPr>
        <w:pStyle w:val="Heading1"/>
        <w:numPr>
          <w:ilvl w:val="0"/>
          <w:numId w:val="4"/>
        </w:numPr>
        <w:spacing w:line="360" w:lineRule="auto"/>
      </w:pPr>
      <w:bookmarkStart w:id="61" w:name="_Toc39418794"/>
      <w:r>
        <w:lastRenderedPageBreak/>
        <w:t>Results Analysis</w:t>
      </w:r>
      <w:r w:rsidR="00C87AF0">
        <w:t xml:space="preserve"> and Discussion</w:t>
      </w:r>
      <w:bookmarkEnd w:id="61"/>
    </w:p>
    <w:p w14:paraId="740CA68D" w14:textId="466E45F7" w:rsidR="0049586C" w:rsidRDefault="00314FE5" w:rsidP="000E2BC1">
      <w:pPr>
        <w:pStyle w:val="Heading2"/>
        <w:spacing w:line="360" w:lineRule="auto"/>
      </w:pPr>
      <w:bookmarkStart w:id="62" w:name="_Toc39418795"/>
      <w:r>
        <w:t>7</w:t>
      </w:r>
      <w:r w:rsidR="00C15E9B">
        <w:t xml:space="preserve">.1) </w:t>
      </w:r>
      <w:r w:rsidR="000E2BC1">
        <w:t>Force vs Velocity Graphs</w:t>
      </w:r>
      <w:r w:rsidR="008B60F8">
        <w:t xml:space="preserve"> – Penske vs Quantum</w:t>
      </w:r>
      <w:bookmarkEnd w:id="62"/>
    </w:p>
    <w:p w14:paraId="4A704C26" w14:textId="4CF89B89" w:rsidR="00871CA8" w:rsidRDefault="00B455B8" w:rsidP="000E2BC1">
      <w:pPr>
        <w:spacing w:line="360" w:lineRule="auto"/>
        <w:rPr>
          <w:rFonts w:cstheme="minorHAnsi"/>
        </w:rPr>
      </w:pPr>
      <w:r>
        <w:rPr>
          <w:noProof/>
        </w:rPr>
        <mc:AlternateContent>
          <mc:Choice Requires="wps">
            <w:drawing>
              <wp:anchor distT="0" distB="0" distL="114300" distR="114300" simplePos="0" relativeHeight="251716608" behindDoc="0" locked="0" layoutInCell="1" allowOverlap="1" wp14:anchorId="23026690" wp14:editId="31AEE1E4">
                <wp:simplePos x="0" y="0"/>
                <wp:positionH relativeFrom="column">
                  <wp:posOffset>2846705</wp:posOffset>
                </wp:positionH>
                <wp:positionV relativeFrom="paragraph">
                  <wp:posOffset>2863215</wp:posOffset>
                </wp:positionV>
                <wp:extent cx="2898140" cy="635"/>
                <wp:effectExtent l="0" t="0" r="0" b="0"/>
                <wp:wrapSquare wrapText="bothSides"/>
                <wp:docPr id="49" name="Text Box 49"/>
                <wp:cNvGraphicFramePr/>
                <a:graphic xmlns:a="http://schemas.openxmlformats.org/drawingml/2006/main">
                  <a:graphicData uri="http://schemas.microsoft.com/office/word/2010/wordprocessingShape">
                    <wps:wsp>
                      <wps:cNvSpPr txBox="1"/>
                      <wps:spPr>
                        <a:xfrm>
                          <a:off x="0" y="0"/>
                          <a:ext cx="2898140" cy="635"/>
                        </a:xfrm>
                        <a:prstGeom prst="rect">
                          <a:avLst/>
                        </a:prstGeom>
                        <a:solidFill>
                          <a:prstClr val="white"/>
                        </a:solidFill>
                        <a:ln>
                          <a:noFill/>
                        </a:ln>
                      </wps:spPr>
                      <wps:txbx>
                        <w:txbxContent>
                          <w:p w14:paraId="0F8EA18B" w14:textId="1B04BEF2" w:rsidR="009E5C7A" w:rsidRPr="00137B27" w:rsidRDefault="009E5C7A" w:rsidP="00B455B8">
                            <w:pPr>
                              <w:pStyle w:val="Caption"/>
                              <w:rPr>
                                <w:rFonts w:cstheme="minorHAnsi"/>
                                <w:noProof/>
                              </w:rPr>
                            </w:pPr>
                            <w:bookmarkStart w:id="63" w:name="_Toc39418726"/>
                            <w:r>
                              <w:t xml:space="preserve">Figure </w:t>
                            </w:r>
                            <w:r w:rsidR="009C5CBA">
                              <w:fldChar w:fldCharType="begin"/>
                            </w:r>
                            <w:r w:rsidR="009C5CBA">
                              <w:instrText xml:space="preserve"> SEQ Figure \* ARABIC </w:instrText>
                            </w:r>
                            <w:r w:rsidR="009C5CBA">
                              <w:fldChar w:fldCharType="separate"/>
                            </w:r>
                            <w:r>
                              <w:rPr>
                                <w:noProof/>
                              </w:rPr>
                              <w:t>10</w:t>
                            </w:r>
                            <w:r w:rsidR="009C5CBA">
                              <w:rPr>
                                <w:noProof/>
                              </w:rPr>
                              <w:fldChar w:fldCharType="end"/>
                            </w:r>
                            <w:r>
                              <w:t xml:space="preserve"> - Force v Velocity for Penske 8300 series damper (Deion Atkinson, 2020)</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026690" id="Text Box 49" o:spid="_x0000_s1042" type="#_x0000_t202" style="position:absolute;margin-left:224.15pt;margin-top:225.45pt;width:228.2pt;height:.0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" stroked="f">
                <v:textbox style="mso-fit-shape-to-text:t" inset="0,0,0,0">
                  <w:txbxContent>
                    <w:p w14:paraId="0F8EA18B" w14:textId="1B04BEF2" w:rsidR="009E5C7A" w:rsidRPr="00137B27" w:rsidRDefault="009E5C7A" w:rsidP="00B455B8">
                      <w:pPr>
                        <w:pStyle w:val="Caption"/>
                        <w:rPr>
                          <w:rFonts w:cstheme="minorHAnsi"/>
                          <w:noProof/>
                        </w:rPr>
                      </w:pPr>
                      <w:bookmarkStart w:id="64" w:name="_Toc39418726"/>
                      <w:r>
                        <w:t xml:space="preserve">Figure </w:t>
                      </w:r>
                      <w:r w:rsidR="009C5CBA">
                        <w:fldChar w:fldCharType="begin"/>
                      </w:r>
                      <w:r w:rsidR="009C5CBA">
                        <w:instrText xml:space="preserve"> SEQ Figure \* ARABIC </w:instrText>
                      </w:r>
                      <w:r w:rsidR="009C5CBA">
                        <w:fldChar w:fldCharType="separate"/>
                      </w:r>
                      <w:r>
                        <w:rPr>
                          <w:noProof/>
                        </w:rPr>
                        <w:t>10</w:t>
                      </w:r>
                      <w:r w:rsidR="009C5CBA">
                        <w:rPr>
                          <w:noProof/>
                        </w:rPr>
                        <w:fldChar w:fldCharType="end"/>
                      </w:r>
                      <w:r>
                        <w:t xml:space="preserve"> - Force v Velocity for Penske 8300 series damper (Deion Atkinson, 2020)</w:t>
                      </w:r>
                      <w:bookmarkEnd w:id="64"/>
                    </w:p>
                  </w:txbxContent>
                </v:textbox>
                <w10:wrap type="square"/>
              </v:shape>
            </w:pict>
          </mc:Fallback>
        </mc:AlternateContent>
      </w:r>
      <w:r w:rsidR="00E058DD">
        <w:rPr>
          <w:rFonts w:cstheme="minorHAnsi"/>
          <w:noProof/>
        </w:rPr>
        <w:drawing>
          <wp:anchor distT="0" distB="0" distL="114300" distR="114300" simplePos="0" relativeHeight="251682816" behindDoc="0" locked="0" layoutInCell="1" allowOverlap="1" wp14:anchorId="6148DAD2" wp14:editId="3A9EC788">
            <wp:simplePos x="0" y="0"/>
            <wp:positionH relativeFrom="margin">
              <wp:posOffset>2846705</wp:posOffset>
            </wp:positionH>
            <wp:positionV relativeFrom="paragraph">
              <wp:posOffset>5715</wp:posOffset>
            </wp:positionV>
            <wp:extent cx="2898140" cy="2800350"/>
            <wp:effectExtent l="0" t="0" r="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enske full soft bump and rebound right one.jpg"/>
                    <pic:cNvPicPr/>
                  </pic:nvPicPr>
                  <pic:blipFill>
                    <a:blip r:embed="rId59" cstate="print">
                      <a:extLst>
                        <a:ext uri="{28A0092B-C50C-407E-A947-70E740481C1C}">
                          <a14:useLocalDpi xmlns:a14="http://schemas.microsoft.com/office/drawing/2010/main" val="0"/>
                        </a:ext>
                      </a:extLst>
                    </a:blip>
                    <a:stretch>
                      <a:fillRect/>
                    </a:stretch>
                  </pic:blipFill>
                  <pic:spPr>
                    <a:xfrm>
                      <a:off x="0" y="0"/>
                      <a:ext cx="2898140" cy="2800350"/>
                    </a:xfrm>
                    <a:prstGeom prst="rect">
                      <a:avLst/>
                    </a:prstGeom>
                  </pic:spPr>
                </pic:pic>
              </a:graphicData>
            </a:graphic>
            <wp14:sizeRelH relativeFrom="margin">
              <wp14:pctWidth>0</wp14:pctWidth>
            </wp14:sizeRelH>
            <wp14:sizeRelV relativeFrom="margin">
              <wp14:pctHeight>0</wp14:pctHeight>
            </wp14:sizeRelV>
          </wp:anchor>
        </w:drawing>
      </w:r>
      <w:r w:rsidR="000E2BC1">
        <w:rPr>
          <w:rFonts w:cstheme="minorHAnsi"/>
        </w:rPr>
        <w:t xml:space="preserve">The figure </w:t>
      </w:r>
      <w:r w:rsidR="00F34399">
        <w:rPr>
          <w:rFonts w:cstheme="minorHAnsi"/>
        </w:rPr>
        <w:t>to the right</w:t>
      </w:r>
      <w:r w:rsidR="000E2BC1">
        <w:rPr>
          <w:rFonts w:cstheme="minorHAnsi"/>
        </w:rPr>
        <w:t xml:space="preserve"> was obtained from a damper dynamometer test on the Penske 8300 series damper at full soft bump and rebound, these are the dampers fitted onto the Sports 2000 race car.</w:t>
      </w:r>
      <w:r w:rsidR="00E058DD">
        <w:rPr>
          <w:rFonts w:cstheme="minorHAnsi"/>
        </w:rPr>
        <w:t xml:space="preserve"> Circled in black are the low speed forces, these forces are experienced by driver induced actions such as cornering, pitch and roll</w:t>
      </w:r>
      <w:r w:rsidR="003B4A28">
        <w:rPr>
          <w:rFonts w:cstheme="minorHAnsi"/>
        </w:rPr>
        <w:t>. T</w:t>
      </w:r>
      <w:r w:rsidR="00E058DD">
        <w:rPr>
          <w:rFonts w:cstheme="minorHAnsi"/>
        </w:rPr>
        <w:t xml:space="preserve">he high speed (not circled) damping is experienced when hitting a kerb or a hole </w:t>
      </w:r>
      <w:r w:rsidR="00E9060B">
        <w:rPr>
          <w:rFonts w:cstheme="minorHAnsi"/>
        </w:rPr>
        <w:t>which are surface irregularities</w:t>
      </w:r>
      <w:sdt>
        <w:sdtPr>
          <w:rPr>
            <w:rFonts w:cstheme="minorHAnsi"/>
          </w:rPr>
          <w:id w:val="1533530041"/>
          <w:citation/>
        </w:sdtPr>
        <w:sdtEndPr/>
        <w:sdtContent>
          <w:r w:rsidR="00E9060B">
            <w:rPr>
              <w:rFonts w:cstheme="minorHAnsi"/>
            </w:rPr>
            <w:fldChar w:fldCharType="begin"/>
          </w:r>
          <w:r w:rsidR="00E9060B">
            <w:rPr>
              <w:rFonts w:cstheme="minorHAnsi"/>
            </w:rPr>
            <w:instrText xml:space="preserve"> CITATION Per18 \l 2057 </w:instrText>
          </w:r>
          <w:r w:rsidR="00E9060B">
            <w:rPr>
              <w:rFonts w:cstheme="minorHAnsi"/>
            </w:rPr>
            <w:fldChar w:fldCharType="separate"/>
          </w:r>
          <w:r w:rsidR="006F275E">
            <w:rPr>
              <w:rFonts w:cstheme="minorHAnsi"/>
              <w:noProof/>
            </w:rPr>
            <w:t xml:space="preserve"> </w:t>
          </w:r>
          <w:r w:rsidR="006F275E" w:rsidRPr="006F275E">
            <w:rPr>
              <w:rFonts w:cstheme="minorHAnsi"/>
              <w:noProof/>
            </w:rPr>
            <w:t>(Schroeder, 2018)</w:t>
          </w:r>
          <w:r w:rsidR="00E9060B">
            <w:rPr>
              <w:rFonts w:cstheme="minorHAnsi"/>
            </w:rPr>
            <w:fldChar w:fldCharType="end"/>
          </w:r>
        </w:sdtContent>
      </w:sdt>
      <w:r w:rsidR="00E9060B">
        <w:rPr>
          <w:rFonts w:cstheme="minorHAnsi"/>
        </w:rPr>
        <w:t xml:space="preserve">. </w:t>
      </w:r>
    </w:p>
    <w:p w14:paraId="621B1252" w14:textId="77777777" w:rsidR="00DD7D22" w:rsidRDefault="00DD7D22" w:rsidP="000E2BC1">
      <w:pPr>
        <w:spacing w:line="360" w:lineRule="auto"/>
        <w:rPr>
          <w:rFonts w:cstheme="minorHAnsi"/>
        </w:rPr>
      </w:pPr>
    </w:p>
    <w:p w14:paraId="079FE0E0" w14:textId="783180A9" w:rsidR="00E058DD" w:rsidRDefault="00E9060B" w:rsidP="000E2BC1">
      <w:pPr>
        <w:spacing w:line="360" w:lineRule="auto"/>
        <w:rPr>
          <w:rFonts w:cstheme="minorHAnsi"/>
        </w:rPr>
      </w:pPr>
      <w:r>
        <w:rPr>
          <w:rFonts w:cstheme="minorHAnsi"/>
        </w:rPr>
        <w:t xml:space="preserve">Circled in red is the fast range of rebound </w:t>
      </w:r>
      <w:r w:rsidR="00AB3A11">
        <w:rPr>
          <w:rFonts w:cstheme="minorHAnsi"/>
        </w:rPr>
        <w:t>which show</w:t>
      </w:r>
      <w:r>
        <w:rPr>
          <w:rFonts w:cstheme="minorHAnsi"/>
        </w:rPr>
        <w:t xml:space="preserve"> some irregularities in the graph line. This loss in force could be an issue with valving or a bent rod as Kasprzak (2014) has previously experienced in his study of dampers </w:t>
      </w:r>
      <w:sdt>
        <w:sdtPr>
          <w:rPr>
            <w:rFonts w:cstheme="minorHAnsi"/>
          </w:rPr>
          <w:id w:val="1316142489"/>
          <w:citation/>
        </w:sdtPr>
        <w:sdtEndPr/>
        <w:sdtContent>
          <w:r>
            <w:rPr>
              <w:rFonts w:cstheme="minorHAnsi"/>
            </w:rPr>
            <w:fldChar w:fldCharType="begin"/>
          </w:r>
          <w:r>
            <w:rPr>
              <w:rFonts w:cstheme="minorHAnsi"/>
            </w:rPr>
            <w:instrText xml:space="preserve"> CITATION Kas14 \l 2057 </w:instrText>
          </w:r>
          <w:r>
            <w:rPr>
              <w:rFonts w:cstheme="minorHAnsi"/>
            </w:rPr>
            <w:fldChar w:fldCharType="separate"/>
          </w:r>
          <w:r w:rsidR="006F275E" w:rsidRPr="006F275E">
            <w:rPr>
              <w:rFonts w:cstheme="minorHAnsi"/>
              <w:noProof/>
            </w:rPr>
            <w:t>(Kasprzak, 2014)</w:t>
          </w:r>
          <w:r>
            <w:rPr>
              <w:rFonts w:cstheme="minorHAnsi"/>
            </w:rPr>
            <w:fldChar w:fldCharType="end"/>
          </w:r>
        </w:sdtContent>
      </w:sdt>
      <w:r>
        <w:rPr>
          <w:rFonts w:cstheme="minorHAnsi"/>
        </w:rPr>
        <w:t xml:space="preserve">. </w:t>
      </w:r>
      <w:r w:rsidR="000E2BC1">
        <w:rPr>
          <w:rFonts w:cstheme="minorHAnsi"/>
        </w:rPr>
        <w:t xml:space="preserve">The graph indicates that the forces </w:t>
      </w:r>
      <w:r w:rsidR="00D21775">
        <w:rPr>
          <w:rFonts w:cstheme="minorHAnsi"/>
        </w:rPr>
        <w:t>of</w:t>
      </w:r>
      <w:r w:rsidR="000E2BC1">
        <w:rPr>
          <w:rFonts w:cstheme="minorHAnsi"/>
        </w:rPr>
        <w:t xml:space="preserve"> rebound are </w:t>
      </w:r>
      <w:r w:rsidR="002F2454">
        <w:rPr>
          <w:rFonts w:cstheme="minorHAnsi"/>
        </w:rPr>
        <w:t xml:space="preserve">much higher per increment of velocity, this is because the rebound function of the damper </w:t>
      </w:r>
      <w:r w:rsidR="00D3619F">
        <w:rPr>
          <w:rFonts w:cstheme="minorHAnsi"/>
        </w:rPr>
        <w:t>controls the motion of the body which is the sprung mass</w:t>
      </w:r>
      <w:r w:rsidR="00F34399">
        <w:rPr>
          <w:rFonts w:cstheme="minorHAnsi"/>
        </w:rPr>
        <w:t xml:space="preserve"> </w:t>
      </w:r>
      <w:sdt>
        <w:sdtPr>
          <w:rPr>
            <w:rFonts w:cstheme="minorHAnsi"/>
          </w:rPr>
          <w:id w:val="1087734765"/>
          <w:citation/>
        </w:sdtPr>
        <w:sdtEndPr/>
        <w:sdtContent>
          <w:r w:rsidR="00F34399">
            <w:rPr>
              <w:rFonts w:cstheme="minorHAnsi"/>
            </w:rPr>
            <w:fldChar w:fldCharType="begin"/>
          </w:r>
          <w:r w:rsidR="00F34399">
            <w:rPr>
              <w:rFonts w:cstheme="minorHAnsi"/>
            </w:rPr>
            <w:instrText xml:space="preserve"> CITATION Jac16 \l 2057 </w:instrText>
          </w:r>
          <w:r w:rsidR="00F34399">
            <w:rPr>
              <w:rFonts w:cstheme="minorHAnsi"/>
            </w:rPr>
            <w:fldChar w:fldCharType="separate"/>
          </w:r>
          <w:r w:rsidR="006F275E" w:rsidRPr="006F275E">
            <w:rPr>
              <w:rFonts w:cstheme="minorHAnsi"/>
              <w:noProof/>
            </w:rPr>
            <w:t>(Erjavec, 2016)</w:t>
          </w:r>
          <w:r w:rsidR="00F34399">
            <w:rPr>
              <w:rFonts w:cstheme="minorHAnsi"/>
            </w:rPr>
            <w:fldChar w:fldCharType="end"/>
          </w:r>
        </w:sdtContent>
      </w:sdt>
      <w:r w:rsidR="00F34399">
        <w:rPr>
          <w:rFonts w:cstheme="minorHAnsi"/>
        </w:rPr>
        <w:t>. Taking into consideration that the sprung mass is 5 times the amount of the un-sprung mass in Kg’s explains why the rebound has a higher force value.</w:t>
      </w:r>
    </w:p>
    <w:p w14:paraId="36385C98" w14:textId="2B450844" w:rsidR="00FA2DF6" w:rsidRDefault="00FA2DF6" w:rsidP="000E2BC1">
      <w:pPr>
        <w:spacing w:line="360" w:lineRule="auto"/>
        <w:rPr>
          <w:rFonts w:cstheme="minorHAnsi"/>
        </w:rPr>
      </w:pPr>
    </w:p>
    <w:p w14:paraId="125AD267" w14:textId="414667A6" w:rsidR="00FA2DF6" w:rsidRDefault="00FA2DF6" w:rsidP="000E2BC1">
      <w:pPr>
        <w:spacing w:line="360" w:lineRule="auto"/>
        <w:rPr>
          <w:rFonts w:cstheme="minorHAnsi"/>
        </w:rPr>
      </w:pPr>
    </w:p>
    <w:p w14:paraId="450327EB" w14:textId="77777777" w:rsidR="00FA2DF6" w:rsidRDefault="00FA2DF6" w:rsidP="000E2BC1">
      <w:pPr>
        <w:spacing w:line="360" w:lineRule="auto"/>
        <w:rPr>
          <w:rFonts w:cstheme="minorHAnsi"/>
        </w:rPr>
      </w:pPr>
    </w:p>
    <w:p w14:paraId="680F96DB" w14:textId="372668EF" w:rsidR="00871CA8" w:rsidRDefault="00B455B8" w:rsidP="000E2BC1">
      <w:pPr>
        <w:spacing w:line="360" w:lineRule="auto"/>
      </w:pPr>
      <w:r>
        <w:rPr>
          <w:noProof/>
        </w:rPr>
        <w:lastRenderedPageBreak/>
        <mc:AlternateContent>
          <mc:Choice Requires="wps">
            <w:drawing>
              <wp:anchor distT="0" distB="0" distL="114300" distR="114300" simplePos="0" relativeHeight="251718656" behindDoc="0" locked="0" layoutInCell="1" allowOverlap="1" wp14:anchorId="45C7EC42" wp14:editId="73C0A3C8">
                <wp:simplePos x="0" y="0"/>
                <wp:positionH relativeFrom="column">
                  <wp:posOffset>-112395</wp:posOffset>
                </wp:positionH>
                <wp:positionV relativeFrom="paragraph">
                  <wp:posOffset>2488565</wp:posOffset>
                </wp:positionV>
                <wp:extent cx="3639820" cy="635"/>
                <wp:effectExtent l="0" t="0" r="0" b="0"/>
                <wp:wrapSquare wrapText="bothSides"/>
                <wp:docPr id="50" name="Text Box 50"/>
                <wp:cNvGraphicFramePr/>
                <a:graphic xmlns:a="http://schemas.openxmlformats.org/drawingml/2006/main">
                  <a:graphicData uri="http://schemas.microsoft.com/office/word/2010/wordprocessingShape">
                    <wps:wsp>
                      <wps:cNvSpPr txBox="1"/>
                      <wps:spPr>
                        <a:xfrm>
                          <a:off x="0" y="0"/>
                          <a:ext cx="3639820" cy="635"/>
                        </a:xfrm>
                        <a:prstGeom prst="rect">
                          <a:avLst/>
                        </a:prstGeom>
                        <a:solidFill>
                          <a:prstClr val="white"/>
                        </a:solidFill>
                        <a:ln>
                          <a:noFill/>
                        </a:ln>
                      </wps:spPr>
                      <wps:txbx>
                        <w:txbxContent>
                          <w:p w14:paraId="2FC79C8F" w14:textId="3A00AD66" w:rsidR="009E5C7A" w:rsidRPr="00340963" w:rsidRDefault="009E5C7A" w:rsidP="00B455B8">
                            <w:pPr>
                              <w:pStyle w:val="Caption"/>
                              <w:rPr>
                                <w:noProof/>
                              </w:rPr>
                            </w:pPr>
                            <w:bookmarkStart w:id="65" w:name="_Toc39418727"/>
                            <w:r>
                              <w:t xml:space="preserve">Figure </w:t>
                            </w:r>
                            <w:r w:rsidR="009C5CBA">
                              <w:fldChar w:fldCharType="begin"/>
                            </w:r>
                            <w:r w:rsidR="009C5CBA">
                              <w:instrText xml:space="preserve"> SEQ Figure \* ARABIC </w:instrText>
                            </w:r>
                            <w:r w:rsidR="009C5CBA">
                              <w:fldChar w:fldCharType="separate"/>
                            </w:r>
                            <w:r>
                              <w:rPr>
                                <w:noProof/>
                              </w:rPr>
                              <w:t>11</w:t>
                            </w:r>
                            <w:r w:rsidR="009C5CBA">
                              <w:rPr>
                                <w:noProof/>
                              </w:rPr>
                              <w:fldChar w:fldCharType="end"/>
                            </w:r>
                            <w:r>
                              <w:t xml:space="preserve"> - Different piston effects on force v velocity graphs (Shocksurplus.com, 2020)</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C7EC42" id="Text Box 50" o:spid="_x0000_s1043" type="#_x0000_t202" style="position:absolute;margin-left:-8.85pt;margin-top:195.95pt;width:286.6pt;height:.0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" stroked="f">
                <v:textbox style="mso-fit-shape-to-text:t" inset="0,0,0,0">
                  <w:txbxContent>
                    <w:p w14:paraId="2FC79C8F" w14:textId="3A00AD66" w:rsidR="009E5C7A" w:rsidRPr="00340963" w:rsidRDefault="009E5C7A" w:rsidP="00B455B8">
                      <w:pPr>
                        <w:pStyle w:val="Caption"/>
                        <w:rPr>
                          <w:noProof/>
                        </w:rPr>
                      </w:pPr>
                      <w:bookmarkStart w:id="66" w:name="_Toc39418727"/>
                      <w:r>
                        <w:t xml:space="preserve">Figure </w:t>
                      </w:r>
                      <w:r w:rsidR="009C5CBA">
                        <w:fldChar w:fldCharType="begin"/>
                      </w:r>
                      <w:r w:rsidR="009C5CBA">
                        <w:instrText xml:space="preserve"> SEQ Figure \* ARABIC </w:instrText>
                      </w:r>
                      <w:r w:rsidR="009C5CBA">
                        <w:fldChar w:fldCharType="separate"/>
                      </w:r>
                      <w:r>
                        <w:rPr>
                          <w:noProof/>
                        </w:rPr>
                        <w:t>11</w:t>
                      </w:r>
                      <w:r w:rsidR="009C5CBA">
                        <w:rPr>
                          <w:noProof/>
                        </w:rPr>
                        <w:fldChar w:fldCharType="end"/>
                      </w:r>
                      <w:r>
                        <w:t xml:space="preserve"> - Different piston effects on force v velocity graphs (Shocksurplus.com, 2020)</w:t>
                      </w:r>
                      <w:bookmarkEnd w:id="66"/>
                    </w:p>
                  </w:txbxContent>
                </v:textbox>
                <w10:wrap type="square"/>
              </v:shape>
            </w:pict>
          </mc:Fallback>
        </mc:AlternateContent>
      </w:r>
      <w:r w:rsidR="006B1FAB">
        <w:rPr>
          <w:noProof/>
        </w:rPr>
        <w:drawing>
          <wp:anchor distT="0" distB="0" distL="114300" distR="114300" simplePos="0" relativeHeight="251684864" behindDoc="0" locked="0" layoutInCell="1" allowOverlap="1" wp14:anchorId="2F5751F5" wp14:editId="5D453A71">
            <wp:simplePos x="0" y="0"/>
            <wp:positionH relativeFrom="margin">
              <wp:posOffset>-112443</wp:posOffset>
            </wp:positionH>
            <wp:positionV relativeFrom="paragraph">
              <wp:posOffset>12065</wp:posOffset>
            </wp:positionV>
            <wp:extent cx="3639820" cy="2419350"/>
            <wp:effectExtent l="0" t="0" r="0" b="0"/>
            <wp:wrapSquare wrapText="bothSides"/>
            <wp:docPr id="30" name="Picture 3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linear piston graph.jpg"/>
                    <pic:cNvPicPr/>
                  </pic:nvPicPr>
                  <pic:blipFill>
                    <a:blip r:embed="rId60">
                      <a:extLst>
                        <a:ext uri="{28A0092B-C50C-407E-A947-70E740481C1C}">
                          <a14:useLocalDpi xmlns:a14="http://schemas.microsoft.com/office/drawing/2010/main" val="0"/>
                        </a:ext>
                      </a:extLst>
                    </a:blip>
                    <a:stretch>
                      <a:fillRect/>
                    </a:stretch>
                  </pic:blipFill>
                  <pic:spPr>
                    <a:xfrm>
                      <a:off x="0" y="0"/>
                      <a:ext cx="3639820" cy="2419350"/>
                    </a:xfrm>
                    <a:prstGeom prst="rect">
                      <a:avLst/>
                    </a:prstGeom>
                  </pic:spPr>
                </pic:pic>
              </a:graphicData>
            </a:graphic>
            <wp14:sizeRelH relativeFrom="margin">
              <wp14:pctWidth>0</wp14:pctWidth>
            </wp14:sizeRelH>
            <wp14:sizeRelV relativeFrom="margin">
              <wp14:pctHeight>0</wp14:pctHeight>
            </wp14:sizeRelV>
          </wp:anchor>
        </w:drawing>
      </w:r>
      <w:r w:rsidR="006B1FAB">
        <w:t>A study made by Shock surplus (2020) defines the difference between pistons inside the damper</w:t>
      </w:r>
      <w:r w:rsidR="00D21775">
        <w:t>.</w:t>
      </w:r>
      <w:r w:rsidR="006B1FAB">
        <w:t xml:space="preserve"> </w:t>
      </w:r>
      <w:r w:rsidR="00D21775">
        <w:t>L</w:t>
      </w:r>
      <w:r w:rsidR="006B1FAB">
        <w:t>ooking at the results</w:t>
      </w:r>
      <w:r w:rsidR="00D21775">
        <w:t xml:space="preserve"> of figure 10</w:t>
      </w:r>
      <w:r w:rsidR="006B1FAB">
        <w:t>, the Penske damper is fitted with a linear piston that causes the high speed forces to rise gradually a</w:t>
      </w:r>
      <w:r w:rsidR="00D21775">
        <w:t>long with</w:t>
      </w:r>
      <w:r w:rsidR="006B1FAB">
        <w:t xml:space="preserve"> the velocity </w:t>
      </w:r>
      <w:sdt>
        <w:sdtPr>
          <w:id w:val="-2041813026"/>
          <w:citation/>
        </w:sdtPr>
        <w:sdtEndPr/>
        <w:sdtContent>
          <w:r w:rsidR="006B1FAB">
            <w:fldChar w:fldCharType="begin"/>
          </w:r>
          <w:r w:rsidR="006B1FAB">
            <w:instrText xml:space="preserve"> CITATION Sho20 \l 2057 </w:instrText>
          </w:r>
          <w:r w:rsidR="006B1FAB">
            <w:fldChar w:fldCharType="separate"/>
          </w:r>
          <w:r w:rsidR="006F275E" w:rsidRPr="006F275E">
            <w:rPr>
              <w:noProof/>
            </w:rPr>
            <w:t>(Shocksurplus, 2020)</w:t>
          </w:r>
          <w:r w:rsidR="006B1FAB">
            <w:fldChar w:fldCharType="end"/>
          </w:r>
        </w:sdtContent>
      </w:sdt>
    </w:p>
    <w:p w14:paraId="378155E1" w14:textId="3AC1C81A" w:rsidR="00FA2DF6" w:rsidRDefault="00FA2DF6" w:rsidP="000E2BC1">
      <w:pPr>
        <w:spacing w:line="360" w:lineRule="auto"/>
      </w:pPr>
    </w:p>
    <w:p w14:paraId="6036A58E" w14:textId="77777777" w:rsidR="00FA2DF6" w:rsidRDefault="00FA2DF6" w:rsidP="000E2BC1">
      <w:pPr>
        <w:spacing w:line="360" w:lineRule="auto"/>
      </w:pPr>
    </w:p>
    <w:p w14:paraId="104667AC" w14:textId="77777777" w:rsidR="00871CA8" w:rsidRDefault="00871CA8" w:rsidP="000E2BC1">
      <w:pPr>
        <w:spacing w:line="360" w:lineRule="auto"/>
      </w:pPr>
    </w:p>
    <w:p w14:paraId="10C67AF6" w14:textId="7498852F" w:rsidR="003B4A28" w:rsidRDefault="00B455B8" w:rsidP="00311D9A">
      <w:pPr>
        <w:spacing w:line="360" w:lineRule="auto"/>
        <w:rPr>
          <w:rFonts w:cstheme="minorHAnsi"/>
        </w:rPr>
      </w:pPr>
      <w:r>
        <w:rPr>
          <w:noProof/>
        </w:rPr>
        <mc:AlternateContent>
          <mc:Choice Requires="wps">
            <w:drawing>
              <wp:anchor distT="0" distB="0" distL="114300" distR="114300" simplePos="0" relativeHeight="251720704" behindDoc="0" locked="0" layoutInCell="1" allowOverlap="1" wp14:anchorId="0800E0E7" wp14:editId="416C458A">
                <wp:simplePos x="0" y="0"/>
                <wp:positionH relativeFrom="column">
                  <wp:posOffset>0</wp:posOffset>
                </wp:positionH>
                <wp:positionV relativeFrom="paragraph">
                  <wp:posOffset>2629535</wp:posOffset>
                </wp:positionV>
                <wp:extent cx="3035935" cy="635"/>
                <wp:effectExtent l="0" t="0" r="0" b="0"/>
                <wp:wrapSquare wrapText="bothSides"/>
                <wp:docPr id="51" name="Text Box 51"/>
                <wp:cNvGraphicFramePr/>
                <a:graphic xmlns:a="http://schemas.openxmlformats.org/drawingml/2006/main">
                  <a:graphicData uri="http://schemas.microsoft.com/office/word/2010/wordprocessingShape">
                    <wps:wsp>
                      <wps:cNvSpPr txBox="1"/>
                      <wps:spPr>
                        <a:xfrm>
                          <a:off x="0" y="0"/>
                          <a:ext cx="3035935" cy="635"/>
                        </a:xfrm>
                        <a:prstGeom prst="rect">
                          <a:avLst/>
                        </a:prstGeom>
                        <a:solidFill>
                          <a:prstClr val="white"/>
                        </a:solidFill>
                        <a:ln>
                          <a:noFill/>
                        </a:ln>
                      </wps:spPr>
                      <wps:txbx>
                        <w:txbxContent>
                          <w:p w14:paraId="20ECC9BF" w14:textId="1A3F4200" w:rsidR="009E5C7A" w:rsidRPr="009F3919" w:rsidRDefault="009E5C7A" w:rsidP="00B455B8">
                            <w:pPr>
                              <w:pStyle w:val="Caption"/>
                              <w:rPr>
                                <w:noProof/>
                              </w:rPr>
                            </w:pPr>
                            <w:bookmarkStart w:id="67" w:name="_Toc39418728"/>
                            <w:r>
                              <w:t xml:space="preserve">Figure </w:t>
                            </w:r>
                            <w:r w:rsidR="009C5CBA">
                              <w:fldChar w:fldCharType="begin"/>
                            </w:r>
                            <w:r w:rsidR="009C5CBA">
                              <w:instrText xml:space="preserve"> SEQ Figure \* ARABIC </w:instrText>
                            </w:r>
                            <w:r w:rsidR="009C5CBA">
                              <w:fldChar w:fldCharType="separate"/>
                            </w:r>
                            <w:r>
                              <w:rPr>
                                <w:noProof/>
                              </w:rPr>
                              <w:t>12</w:t>
                            </w:r>
                            <w:r w:rsidR="009C5CBA">
                              <w:rPr>
                                <w:noProof/>
                              </w:rPr>
                              <w:fldChar w:fldCharType="end"/>
                            </w:r>
                            <w:r>
                              <w:t xml:space="preserve"> - Quantum force v velocity graph with both extreme settings (Deion Atkinson)</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00E0E7" id="Text Box 51" o:spid="_x0000_s1044" type="#_x0000_t202" style="position:absolute;margin-left:0;margin-top:207.05pt;width:239.05pt;height:.0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" stroked="f">
                <v:textbox style="mso-fit-shape-to-text:t" inset="0,0,0,0">
                  <w:txbxContent>
                    <w:p w14:paraId="20ECC9BF" w14:textId="1A3F4200" w:rsidR="009E5C7A" w:rsidRPr="009F3919" w:rsidRDefault="009E5C7A" w:rsidP="00B455B8">
                      <w:pPr>
                        <w:pStyle w:val="Caption"/>
                        <w:rPr>
                          <w:noProof/>
                        </w:rPr>
                      </w:pPr>
                      <w:bookmarkStart w:id="68" w:name="_Toc39418728"/>
                      <w:r>
                        <w:t xml:space="preserve">Figure </w:t>
                      </w:r>
                      <w:r w:rsidR="009C5CBA">
                        <w:fldChar w:fldCharType="begin"/>
                      </w:r>
                      <w:r w:rsidR="009C5CBA">
                        <w:instrText xml:space="preserve"> SEQ Figure \* ARABIC </w:instrText>
                      </w:r>
                      <w:r w:rsidR="009C5CBA">
                        <w:fldChar w:fldCharType="separate"/>
                      </w:r>
                      <w:r>
                        <w:rPr>
                          <w:noProof/>
                        </w:rPr>
                        <w:t>12</w:t>
                      </w:r>
                      <w:r w:rsidR="009C5CBA">
                        <w:rPr>
                          <w:noProof/>
                        </w:rPr>
                        <w:fldChar w:fldCharType="end"/>
                      </w:r>
                      <w:r>
                        <w:t xml:space="preserve"> - Quantum force v velocity graph with both extreme settings (Deion Atkinson)</w:t>
                      </w:r>
                      <w:bookmarkEnd w:id="68"/>
                    </w:p>
                  </w:txbxContent>
                </v:textbox>
                <w10:wrap type="square"/>
              </v:shape>
            </w:pict>
          </mc:Fallback>
        </mc:AlternateContent>
      </w:r>
      <w:r w:rsidR="00311D9A">
        <w:rPr>
          <w:noProof/>
        </w:rPr>
        <w:drawing>
          <wp:anchor distT="0" distB="0" distL="114300" distR="114300" simplePos="0" relativeHeight="251683840" behindDoc="0" locked="0" layoutInCell="1" allowOverlap="1" wp14:anchorId="6AE180F6" wp14:editId="2A3D8F08">
            <wp:simplePos x="0" y="0"/>
            <wp:positionH relativeFrom="margin">
              <wp:align>left</wp:align>
            </wp:positionH>
            <wp:positionV relativeFrom="paragraph">
              <wp:posOffset>32229</wp:posOffset>
            </wp:positionV>
            <wp:extent cx="3035935" cy="2540635"/>
            <wp:effectExtent l="0" t="0" r="0" b="0"/>
            <wp:wrapSquare wrapText="bothSides"/>
            <wp:docPr id="29" name="Picture 29"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full soft purple vs full hard red quantum.jpg"/>
                    <pic:cNvPicPr/>
                  </pic:nvPicPr>
                  <pic:blipFill>
                    <a:blip r:embed="rId61" cstate="print">
                      <a:extLst>
                        <a:ext uri="{28A0092B-C50C-407E-A947-70E740481C1C}">
                          <a14:useLocalDpi xmlns:a14="http://schemas.microsoft.com/office/drawing/2010/main" val="0"/>
                        </a:ext>
                      </a:extLst>
                    </a:blip>
                    <a:stretch>
                      <a:fillRect/>
                    </a:stretch>
                  </pic:blipFill>
                  <pic:spPr>
                    <a:xfrm>
                      <a:off x="0" y="0"/>
                      <a:ext cx="3044333" cy="2547441"/>
                    </a:xfrm>
                    <a:prstGeom prst="rect">
                      <a:avLst/>
                    </a:prstGeom>
                  </pic:spPr>
                </pic:pic>
              </a:graphicData>
            </a:graphic>
            <wp14:sizeRelH relativeFrom="margin">
              <wp14:pctWidth>0</wp14:pctWidth>
            </wp14:sizeRelH>
            <wp14:sizeRelV relativeFrom="margin">
              <wp14:pctHeight>0</wp14:pctHeight>
            </wp14:sizeRelV>
          </wp:anchor>
        </w:drawing>
      </w:r>
      <w:r w:rsidR="00AE7AE9">
        <w:t>Looking at a different damper, the Quantum single-adjustable Force v Velocity</w:t>
      </w:r>
      <w:r w:rsidR="00871CA8">
        <w:t xml:space="preserve"> </w:t>
      </w:r>
      <w:r w:rsidR="00D21775">
        <w:t xml:space="preserve">graph </w:t>
      </w:r>
      <w:r w:rsidR="00871CA8">
        <w:t>doesn’t look too</w:t>
      </w:r>
      <w:r w:rsidR="00311D9A">
        <w:t xml:space="preserve"> </w:t>
      </w:r>
      <w:r w:rsidR="00871CA8">
        <w:t>dis-similar to the Penske graph, but it is only a single adjustable damper therefore</w:t>
      </w:r>
      <w:r w:rsidR="00D21775">
        <w:t>,</w:t>
      </w:r>
      <w:r w:rsidR="00871CA8">
        <w:t xml:space="preserve"> changing both bump and rebound together. </w:t>
      </w:r>
      <w:r w:rsidR="00D21775">
        <w:t>Figure 12</w:t>
      </w:r>
      <w:r w:rsidR="00311D9A">
        <w:t xml:space="preserve"> is the force v velocity graph for full soft in purple and full hard in red for the Quantum damper. Circled in red is the low speed for both setups and by looking at the graph there is an indication of faults in the damper </w:t>
      </w:r>
      <w:sdt>
        <w:sdtPr>
          <w:id w:val="-1978753283"/>
          <w:citation/>
        </w:sdtPr>
        <w:sdtEndPr/>
        <w:sdtContent>
          <w:r w:rsidR="00311D9A">
            <w:fldChar w:fldCharType="begin"/>
          </w:r>
          <w:r w:rsidR="00311D9A">
            <w:instrText xml:space="preserve"> CITATION Kas14 \l 2057 </w:instrText>
          </w:r>
          <w:r w:rsidR="00311D9A">
            <w:fldChar w:fldCharType="separate"/>
          </w:r>
          <w:r w:rsidR="006F275E" w:rsidRPr="006F275E">
            <w:rPr>
              <w:noProof/>
            </w:rPr>
            <w:t>(Kasprzak, 2014)</w:t>
          </w:r>
          <w:r w:rsidR="00311D9A">
            <w:fldChar w:fldCharType="end"/>
          </w:r>
        </w:sdtContent>
      </w:sdt>
      <w:r w:rsidR="00311D9A">
        <w:t xml:space="preserve">. </w:t>
      </w:r>
      <w:r w:rsidR="00311D9A">
        <w:rPr>
          <w:rFonts w:cstheme="minorHAnsi"/>
        </w:rPr>
        <w:t xml:space="preserve"> </w:t>
      </w:r>
    </w:p>
    <w:p w14:paraId="12CF3AA0" w14:textId="77777777" w:rsidR="003B4A28" w:rsidRDefault="003B4A28" w:rsidP="00311D9A">
      <w:pPr>
        <w:spacing w:line="360" w:lineRule="auto"/>
        <w:rPr>
          <w:rFonts w:cstheme="minorHAnsi"/>
        </w:rPr>
      </w:pPr>
    </w:p>
    <w:p w14:paraId="77C5A9CA" w14:textId="02C8647A" w:rsidR="00E058DD" w:rsidRDefault="00311D9A" w:rsidP="00311D9A">
      <w:pPr>
        <w:spacing w:line="360" w:lineRule="auto"/>
        <w:rPr>
          <w:rFonts w:cstheme="minorHAnsi"/>
        </w:rPr>
      </w:pPr>
      <w:r>
        <w:rPr>
          <w:rFonts w:cstheme="minorHAnsi"/>
        </w:rPr>
        <w:t xml:space="preserve">Analysing the difference between compression and rebound </w:t>
      </w:r>
      <w:r w:rsidR="00A175D8">
        <w:rPr>
          <w:rFonts w:cstheme="minorHAnsi"/>
        </w:rPr>
        <w:t>there</w:t>
      </w:r>
      <w:r>
        <w:rPr>
          <w:rFonts w:cstheme="minorHAnsi"/>
        </w:rPr>
        <w:t xml:space="preserve"> is a bigger difference between both setups in </w:t>
      </w:r>
      <w:r w:rsidR="00D21775">
        <w:rPr>
          <w:rFonts w:cstheme="minorHAnsi"/>
        </w:rPr>
        <w:t>rebound,</w:t>
      </w:r>
      <w:r>
        <w:rPr>
          <w:rFonts w:cstheme="minorHAnsi"/>
        </w:rPr>
        <w:t xml:space="preserve"> but the compression shows a higher </w:t>
      </w:r>
      <w:r w:rsidR="00A175D8">
        <w:rPr>
          <w:rFonts w:cstheme="minorHAnsi"/>
        </w:rPr>
        <w:t>force by 380 Newtons at 240 mm/s</w:t>
      </w:r>
      <w:r w:rsidR="00D21775">
        <w:rPr>
          <w:rFonts w:cstheme="minorHAnsi"/>
        </w:rPr>
        <w:t>,</w:t>
      </w:r>
      <w:r w:rsidR="006B1FAB">
        <w:rPr>
          <w:rFonts w:cstheme="minorHAnsi"/>
        </w:rPr>
        <w:t xml:space="preserve"> giving a ratio of 1.9 bump to 1 rebound.</w:t>
      </w:r>
      <w:r w:rsidR="00A175D8">
        <w:rPr>
          <w:rFonts w:cstheme="minorHAnsi"/>
        </w:rPr>
        <w:t xml:space="preserve"> Unlike the Penske damper, this is a compression biased </w:t>
      </w:r>
      <w:r w:rsidR="006B1FAB">
        <w:rPr>
          <w:rFonts w:cstheme="minorHAnsi"/>
        </w:rPr>
        <w:t>damper,</w:t>
      </w:r>
      <w:r w:rsidR="00A175D8">
        <w:rPr>
          <w:rFonts w:cstheme="minorHAnsi"/>
        </w:rPr>
        <w:t xml:space="preserve"> but the adjustment has a larger effect on rebound</w:t>
      </w:r>
      <w:r w:rsidR="006B1FAB">
        <w:rPr>
          <w:rFonts w:cstheme="minorHAnsi"/>
        </w:rPr>
        <w:t xml:space="preserve"> throughout each sweep</w:t>
      </w:r>
      <w:r w:rsidR="00A175D8">
        <w:rPr>
          <w:rFonts w:cstheme="minorHAnsi"/>
        </w:rPr>
        <w:t xml:space="preserve">. </w:t>
      </w:r>
    </w:p>
    <w:p w14:paraId="60C93260" w14:textId="5095E321" w:rsidR="00A423C5" w:rsidRDefault="00A423C5" w:rsidP="00A423C5"/>
    <w:p w14:paraId="21374394" w14:textId="77777777" w:rsidR="00777C4B" w:rsidRPr="00A423C5" w:rsidRDefault="00777C4B" w:rsidP="00A423C5"/>
    <w:p w14:paraId="04BFE42F" w14:textId="1564D3C3" w:rsidR="00BB2831" w:rsidRPr="00BB2831" w:rsidRDefault="00314FE5" w:rsidP="000B666E">
      <w:pPr>
        <w:pStyle w:val="Heading2"/>
        <w:spacing w:line="360" w:lineRule="auto"/>
      </w:pPr>
      <w:bookmarkStart w:id="69" w:name="_Toc39418796"/>
      <w:r>
        <w:lastRenderedPageBreak/>
        <w:t>7</w:t>
      </w:r>
      <w:r w:rsidR="00C15E9B">
        <w:t xml:space="preserve">.2) </w:t>
      </w:r>
      <w:r w:rsidR="007154D1">
        <w:t>Real-life On-board Data – Silverstone International Circuit</w:t>
      </w:r>
      <w:bookmarkEnd w:id="69"/>
      <w:r w:rsidR="007154D1">
        <w:t xml:space="preserve"> </w:t>
      </w:r>
    </w:p>
    <w:p w14:paraId="6028DAEC" w14:textId="34590743" w:rsidR="00CB14AE" w:rsidRDefault="00A423C5" w:rsidP="00BB2831">
      <w:pPr>
        <w:spacing w:line="360" w:lineRule="auto"/>
      </w:pPr>
      <w:r>
        <w:t xml:space="preserve">The damping coefficients </w:t>
      </w:r>
      <w:r w:rsidR="000B666E">
        <w:t xml:space="preserve">for both damper setups can be seen in the tables below, these were then matched on the simulator </w:t>
      </w:r>
      <w:r w:rsidR="00D21775">
        <w:t>for comparison and validation</w:t>
      </w:r>
      <w:r w:rsidR="000B666E">
        <w:t>;</w:t>
      </w:r>
    </w:p>
    <w:p w14:paraId="6A52B574" w14:textId="04DB0DB0" w:rsidR="00B455B8" w:rsidRDefault="006401CB" w:rsidP="006401CB">
      <w:pPr>
        <w:pStyle w:val="Caption"/>
      </w:pPr>
      <w:r>
        <w:tab/>
      </w:r>
      <w:r>
        <w:tab/>
      </w:r>
    </w:p>
    <w:p w14:paraId="5F0F4028" w14:textId="74140476" w:rsidR="00E12D10" w:rsidRDefault="00E12D10" w:rsidP="00E12D10">
      <w:pPr>
        <w:pStyle w:val="Caption"/>
        <w:keepNext/>
      </w:pPr>
      <w:bookmarkStart w:id="70" w:name="_Toc39419254"/>
      <w:r>
        <w:t xml:space="preserve">Table </w:t>
      </w:r>
      <w:fldSimple w:instr=" SEQ Table \* ARABIC ">
        <w:r>
          <w:rPr>
            <w:noProof/>
          </w:rPr>
          <w:t>6</w:t>
        </w:r>
      </w:fldSimple>
      <w:r>
        <w:t xml:space="preserve"> - Damping coefficients for test 1 at Silverstone</w:t>
      </w:r>
      <w:r>
        <w:rPr>
          <w:noProof/>
        </w:rPr>
        <w:t xml:space="preserve"> (Deion Atkinson, 2020)</w:t>
      </w:r>
      <w:bookmarkEnd w:id="70"/>
    </w:p>
    <w:tbl>
      <w:tblPr>
        <w:tblStyle w:val="GridTable5Dark-Accent3"/>
        <w:tblpPr w:leftFromText="180" w:rightFromText="180" w:vertAnchor="text" w:horzAnchor="margin" w:tblpXSpec="center" w:tblpY="-2"/>
        <w:tblW w:w="0" w:type="auto"/>
        <w:tblLook w:val="04A0" w:firstRow="1" w:lastRow="0" w:firstColumn="1" w:lastColumn="0" w:noHBand="0" w:noVBand="1"/>
      </w:tblPr>
      <w:tblGrid>
        <w:gridCol w:w="1997"/>
        <w:gridCol w:w="1596"/>
        <w:gridCol w:w="723"/>
      </w:tblGrid>
      <w:tr w:rsidR="006401CB" w:rsidRPr="00BE7947" w14:paraId="69DF5BEE" w14:textId="77777777" w:rsidTr="00E12D10">
        <w:trPr>
          <w:cnfStyle w:val="100000000000" w:firstRow="1" w:lastRow="0" w:firstColumn="0" w:lastColumn="0" w:oddVBand="0" w:evenVBand="0" w:oddHBand="0"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1997" w:type="dxa"/>
            <w:noWrap/>
            <w:hideMark/>
          </w:tcPr>
          <w:p w14:paraId="33AFB113" w14:textId="77777777" w:rsidR="006401CB" w:rsidRDefault="006401CB" w:rsidP="00E12D10">
            <w:pPr>
              <w:spacing w:line="360" w:lineRule="auto"/>
              <w:rPr>
                <w:b w:val="0"/>
                <w:bCs w:val="0"/>
                <w:sz w:val="20"/>
                <w:szCs w:val="20"/>
              </w:rPr>
            </w:pPr>
            <w:r w:rsidRPr="00BE7947">
              <w:rPr>
                <w:sz w:val="20"/>
                <w:szCs w:val="20"/>
              </w:rPr>
              <w:t>Test 1</w:t>
            </w:r>
            <w:r>
              <w:rPr>
                <w:sz w:val="20"/>
                <w:szCs w:val="20"/>
              </w:rPr>
              <w:t xml:space="preserve"> – </w:t>
            </w:r>
          </w:p>
          <w:p w14:paraId="7628E8BC" w14:textId="77777777" w:rsidR="006401CB" w:rsidRPr="00BE7947" w:rsidRDefault="006401CB" w:rsidP="00E12D10">
            <w:pPr>
              <w:spacing w:line="360" w:lineRule="auto"/>
              <w:rPr>
                <w:sz w:val="20"/>
                <w:szCs w:val="20"/>
              </w:rPr>
            </w:pPr>
            <w:r>
              <w:rPr>
                <w:sz w:val="20"/>
                <w:szCs w:val="20"/>
              </w:rPr>
              <w:t>Lap time = 1.11.170 s</w:t>
            </w:r>
          </w:p>
        </w:tc>
        <w:tc>
          <w:tcPr>
            <w:tcW w:w="1596" w:type="dxa"/>
            <w:noWrap/>
            <w:hideMark/>
          </w:tcPr>
          <w:p w14:paraId="1A757567" w14:textId="77777777" w:rsidR="006401CB" w:rsidRPr="00BE7947" w:rsidRDefault="006401CB" w:rsidP="00E12D10">
            <w:pPr>
              <w:spacing w:line="360" w:lineRule="auto"/>
              <w:cnfStyle w:val="100000000000" w:firstRow="1" w:lastRow="0" w:firstColumn="0" w:lastColumn="0" w:oddVBand="0" w:evenVBand="0" w:oddHBand="0" w:evenHBand="0" w:firstRowFirstColumn="0" w:firstRowLastColumn="0" w:lastRowFirstColumn="0" w:lastRowLastColumn="0"/>
              <w:rPr>
                <w:sz w:val="20"/>
                <w:szCs w:val="20"/>
              </w:rPr>
            </w:pPr>
            <w:r w:rsidRPr="00BE7947">
              <w:rPr>
                <w:sz w:val="20"/>
                <w:szCs w:val="20"/>
              </w:rPr>
              <w:t> </w:t>
            </w:r>
          </w:p>
        </w:tc>
        <w:tc>
          <w:tcPr>
            <w:tcW w:w="723" w:type="dxa"/>
            <w:noWrap/>
            <w:hideMark/>
          </w:tcPr>
          <w:p w14:paraId="2725A2B2" w14:textId="77777777" w:rsidR="006401CB" w:rsidRPr="00BE7947" w:rsidRDefault="006401CB" w:rsidP="00E12D10">
            <w:pPr>
              <w:spacing w:line="360" w:lineRule="auto"/>
              <w:cnfStyle w:val="100000000000" w:firstRow="1" w:lastRow="0" w:firstColumn="0" w:lastColumn="0" w:oddVBand="0" w:evenVBand="0" w:oddHBand="0" w:evenHBand="0" w:firstRowFirstColumn="0" w:firstRowLastColumn="0" w:lastRowFirstColumn="0" w:lastRowLastColumn="0"/>
              <w:rPr>
                <w:sz w:val="20"/>
                <w:szCs w:val="20"/>
              </w:rPr>
            </w:pPr>
            <w:r w:rsidRPr="00BE7947">
              <w:rPr>
                <w:sz w:val="20"/>
                <w:szCs w:val="20"/>
              </w:rPr>
              <w:t> </w:t>
            </w:r>
          </w:p>
        </w:tc>
      </w:tr>
      <w:tr w:rsidR="006401CB" w:rsidRPr="00BE7947" w14:paraId="43D2AD81" w14:textId="77777777" w:rsidTr="00E12D10">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1997" w:type="dxa"/>
            <w:noWrap/>
            <w:hideMark/>
          </w:tcPr>
          <w:p w14:paraId="38D6AE6D" w14:textId="77777777" w:rsidR="006401CB" w:rsidRPr="00BE7947" w:rsidRDefault="006401CB" w:rsidP="00E12D10">
            <w:pPr>
              <w:spacing w:line="360" w:lineRule="auto"/>
              <w:rPr>
                <w:sz w:val="20"/>
                <w:szCs w:val="20"/>
              </w:rPr>
            </w:pPr>
            <w:r w:rsidRPr="00BE7947">
              <w:rPr>
                <w:sz w:val="20"/>
                <w:szCs w:val="20"/>
              </w:rPr>
              <w:t xml:space="preserve">Front </w:t>
            </w:r>
          </w:p>
        </w:tc>
        <w:tc>
          <w:tcPr>
            <w:tcW w:w="1596" w:type="dxa"/>
            <w:noWrap/>
            <w:hideMark/>
          </w:tcPr>
          <w:p w14:paraId="1EEE53D5" w14:textId="77777777" w:rsidR="006401CB" w:rsidRPr="00BE7947" w:rsidRDefault="006401CB" w:rsidP="00E12D10">
            <w:pPr>
              <w:spacing w:line="360" w:lineRule="auto"/>
              <w:cnfStyle w:val="000000100000" w:firstRow="0" w:lastRow="0" w:firstColumn="0" w:lastColumn="0" w:oddVBand="0" w:evenVBand="0" w:oddHBand="1" w:evenHBand="0" w:firstRowFirstColumn="0" w:firstRowLastColumn="0" w:lastRowFirstColumn="0" w:lastRowLastColumn="0"/>
              <w:rPr>
                <w:b/>
                <w:bCs/>
                <w:sz w:val="20"/>
                <w:szCs w:val="20"/>
              </w:rPr>
            </w:pPr>
            <w:r w:rsidRPr="00BE7947">
              <w:rPr>
                <w:b/>
                <w:bCs/>
                <w:sz w:val="20"/>
                <w:szCs w:val="20"/>
              </w:rPr>
              <w:t>Bump High</w:t>
            </w:r>
          </w:p>
        </w:tc>
        <w:tc>
          <w:tcPr>
            <w:tcW w:w="723" w:type="dxa"/>
            <w:noWrap/>
            <w:hideMark/>
          </w:tcPr>
          <w:p w14:paraId="3812C9C0" w14:textId="77777777" w:rsidR="006401CB" w:rsidRPr="00BE7947" w:rsidRDefault="006401CB" w:rsidP="00E12D10">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BE7947">
              <w:rPr>
                <w:sz w:val="20"/>
                <w:szCs w:val="20"/>
              </w:rPr>
              <w:t>2400</w:t>
            </w:r>
          </w:p>
        </w:tc>
      </w:tr>
      <w:tr w:rsidR="006401CB" w:rsidRPr="00BE7947" w14:paraId="5AA98BE2" w14:textId="77777777" w:rsidTr="00E12D10">
        <w:trPr>
          <w:trHeight w:val="307"/>
        </w:trPr>
        <w:tc>
          <w:tcPr>
            <w:cnfStyle w:val="001000000000" w:firstRow="0" w:lastRow="0" w:firstColumn="1" w:lastColumn="0" w:oddVBand="0" w:evenVBand="0" w:oddHBand="0" w:evenHBand="0" w:firstRowFirstColumn="0" w:firstRowLastColumn="0" w:lastRowFirstColumn="0" w:lastRowLastColumn="0"/>
            <w:tcW w:w="1997" w:type="dxa"/>
            <w:noWrap/>
            <w:hideMark/>
          </w:tcPr>
          <w:p w14:paraId="04571724" w14:textId="77777777" w:rsidR="006401CB" w:rsidRPr="00BE7947" w:rsidRDefault="006401CB" w:rsidP="00E12D10">
            <w:pPr>
              <w:spacing w:line="360" w:lineRule="auto"/>
              <w:rPr>
                <w:sz w:val="20"/>
                <w:szCs w:val="20"/>
              </w:rPr>
            </w:pPr>
            <w:r w:rsidRPr="00BE7947">
              <w:rPr>
                <w:sz w:val="20"/>
                <w:szCs w:val="20"/>
              </w:rPr>
              <w:t> </w:t>
            </w:r>
          </w:p>
        </w:tc>
        <w:tc>
          <w:tcPr>
            <w:tcW w:w="1596" w:type="dxa"/>
            <w:noWrap/>
            <w:hideMark/>
          </w:tcPr>
          <w:p w14:paraId="1C1F7B6D" w14:textId="77777777" w:rsidR="006401CB" w:rsidRPr="00BE7947" w:rsidRDefault="006401CB" w:rsidP="00E12D10">
            <w:pPr>
              <w:spacing w:line="360" w:lineRule="auto"/>
              <w:cnfStyle w:val="000000000000" w:firstRow="0" w:lastRow="0" w:firstColumn="0" w:lastColumn="0" w:oddVBand="0" w:evenVBand="0" w:oddHBand="0" w:evenHBand="0" w:firstRowFirstColumn="0" w:firstRowLastColumn="0" w:lastRowFirstColumn="0" w:lastRowLastColumn="0"/>
              <w:rPr>
                <w:b/>
                <w:bCs/>
                <w:sz w:val="20"/>
                <w:szCs w:val="20"/>
              </w:rPr>
            </w:pPr>
            <w:r w:rsidRPr="00BE7947">
              <w:rPr>
                <w:b/>
                <w:bCs/>
                <w:sz w:val="20"/>
                <w:szCs w:val="20"/>
              </w:rPr>
              <w:t>Rebound High</w:t>
            </w:r>
          </w:p>
        </w:tc>
        <w:tc>
          <w:tcPr>
            <w:tcW w:w="723" w:type="dxa"/>
            <w:noWrap/>
            <w:hideMark/>
          </w:tcPr>
          <w:p w14:paraId="7ECEB2AD" w14:textId="56785EFE" w:rsidR="006401CB" w:rsidRPr="00BE7947" w:rsidRDefault="00D21775" w:rsidP="00E12D10">
            <w:pPr>
              <w:spacing w:line="360" w:lineRule="auto"/>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t>
            </w:r>
            <w:r w:rsidR="006401CB" w:rsidRPr="00BE7947">
              <w:rPr>
                <w:sz w:val="20"/>
                <w:szCs w:val="20"/>
              </w:rPr>
              <w:t>4947</w:t>
            </w:r>
          </w:p>
        </w:tc>
      </w:tr>
      <w:tr w:rsidR="006401CB" w:rsidRPr="00BE7947" w14:paraId="2BAA21D0" w14:textId="77777777" w:rsidTr="00E12D10">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1997" w:type="dxa"/>
            <w:noWrap/>
            <w:hideMark/>
          </w:tcPr>
          <w:p w14:paraId="356852D1" w14:textId="77777777" w:rsidR="006401CB" w:rsidRPr="00BE7947" w:rsidRDefault="006401CB" w:rsidP="00E12D10">
            <w:pPr>
              <w:spacing w:line="360" w:lineRule="auto"/>
              <w:rPr>
                <w:sz w:val="20"/>
                <w:szCs w:val="20"/>
              </w:rPr>
            </w:pPr>
            <w:r w:rsidRPr="00BE7947">
              <w:rPr>
                <w:sz w:val="20"/>
                <w:szCs w:val="20"/>
              </w:rPr>
              <w:t> </w:t>
            </w:r>
          </w:p>
        </w:tc>
        <w:tc>
          <w:tcPr>
            <w:tcW w:w="1596" w:type="dxa"/>
            <w:noWrap/>
            <w:hideMark/>
          </w:tcPr>
          <w:p w14:paraId="7E3DDD1C" w14:textId="77777777" w:rsidR="006401CB" w:rsidRPr="00BE7947" w:rsidRDefault="006401CB" w:rsidP="00E12D10">
            <w:pPr>
              <w:spacing w:line="360" w:lineRule="auto"/>
              <w:cnfStyle w:val="000000100000" w:firstRow="0" w:lastRow="0" w:firstColumn="0" w:lastColumn="0" w:oddVBand="0" w:evenVBand="0" w:oddHBand="1" w:evenHBand="0" w:firstRowFirstColumn="0" w:firstRowLastColumn="0" w:lastRowFirstColumn="0" w:lastRowLastColumn="0"/>
              <w:rPr>
                <w:b/>
                <w:bCs/>
                <w:sz w:val="20"/>
                <w:szCs w:val="20"/>
              </w:rPr>
            </w:pPr>
            <w:r w:rsidRPr="00BE7947">
              <w:rPr>
                <w:b/>
                <w:bCs/>
                <w:sz w:val="20"/>
                <w:szCs w:val="20"/>
              </w:rPr>
              <w:t>Bump Low</w:t>
            </w:r>
          </w:p>
        </w:tc>
        <w:tc>
          <w:tcPr>
            <w:tcW w:w="723" w:type="dxa"/>
            <w:noWrap/>
            <w:hideMark/>
          </w:tcPr>
          <w:p w14:paraId="26587C6D" w14:textId="77777777" w:rsidR="006401CB" w:rsidRPr="00BE7947" w:rsidRDefault="006401CB" w:rsidP="00E12D10">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BE7947">
              <w:rPr>
                <w:sz w:val="20"/>
                <w:szCs w:val="20"/>
              </w:rPr>
              <w:t>12000</w:t>
            </w:r>
          </w:p>
        </w:tc>
      </w:tr>
      <w:tr w:rsidR="006401CB" w:rsidRPr="00BE7947" w14:paraId="0F592CF2" w14:textId="77777777" w:rsidTr="00E12D10">
        <w:trPr>
          <w:trHeight w:val="307"/>
        </w:trPr>
        <w:tc>
          <w:tcPr>
            <w:cnfStyle w:val="001000000000" w:firstRow="0" w:lastRow="0" w:firstColumn="1" w:lastColumn="0" w:oddVBand="0" w:evenVBand="0" w:oddHBand="0" w:evenHBand="0" w:firstRowFirstColumn="0" w:firstRowLastColumn="0" w:lastRowFirstColumn="0" w:lastRowLastColumn="0"/>
            <w:tcW w:w="1997" w:type="dxa"/>
            <w:noWrap/>
            <w:hideMark/>
          </w:tcPr>
          <w:p w14:paraId="38DFF597" w14:textId="77777777" w:rsidR="006401CB" w:rsidRPr="00BE7947" w:rsidRDefault="006401CB" w:rsidP="00E12D10">
            <w:pPr>
              <w:spacing w:line="360" w:lineRule="auto"/>
              <w:rPr>
                <w:sz w:val="20"/>
                <w:szCs w:val="20"/>
              </w:rPr>
            </w:pPr>
            <w:r w:rsidRPr="00BE7947">
              <w:rPr>
                <w:sz w:val="20"/>
                <w:szCs w:val="20"/>
              </w:rPr>
              <w:t> </w:t>
            </w:r>
          </w:p>
        </w:tc>
        <w:tc>
          <w:tcPr>
            <w:tcW w:w="1596" w:type="dxa"/>
            <w:noWrap/>
            <w:hideMark/>
          </w:tcPr>
          <w:p w14:paraId="02DD7135" w14:textId="77777777" w:rsidR="006401CB" w:rsidRPr="00BE7947" w:rsidRDefault="006401CB" w:rsidP="00E12D10">
            <w:pPr>
              <w:spacing w:line="360" w:lineRule="auto"/>
              <w:cnfStyle w:val="000000000000" w:firstRow="0" w:lastRow="0" w:firstColumn="0" w:lastColumn="0" w:oddVBand="0" w:evenVBand="0" w:oddHBand="0" w:evenHBand="0" w:firstRowFirstColumn="0" w:firstRowLastColumn="0" w:lastRowFirstColumn="0" w:lastRowLastColumn="0"/>
              <w:rPr>
                <w:b/>
                <w:bCs/>
                <w:sz w:val="20"/>
                <w:szCs w:val="20"/>
              </w:rPr>
            </w:pPr>
            <w:r w:rsidRPr="00BE7947">
              <w:rPr>
                <w:b/>
                <w:bCs/>
                <w:sz w:val="20"/>
                <w:szCs w:val="20"/>
              </w:rPr>
              <w:t>Rebound Low</w:t>
            </w:r>
          </w:p>
        </w:tc>
        <w:tc>
          <w:tcPr>
            <w:tcW w:w="723" w:type="dxa"/>
            <w:noWrap/>
            <w:hideMark/>
          </w:tcPr>
          <w:p w14:paraId="044CBF72" w14:textId="62E12551" w:rsidR="006401CB" w:rsidRPr="00BE7947" w:rsidRDefault="00D21775" w:rsidP="00E12D10">
            <w:pPr>
              <w:spacing w:line="360" w:lineRule="auto"/>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t>
            </w:r>
            <w:r w:rsidR="006401CB" w:rsidRPr="00BE7947">
              <w:rPr>
                <w:sz w:val="20"/>
                <w:szCs w:val="20"/>
              </w:rPr>
              <w:t>4000</w:t>
            </w:r>
          </w:p>
        </w:tc>
      </w:tr>
      <w:tr w:rsidR="006401CB" w:rsidRPr="00BE7947" w14:paraId="65FD6858" w14:textId="77777777" w:rsidTr="00E12D10">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1997" w:type="dxa"/>
            <w:noWrap/>
            <w:hideMark/>
          </w:tcPr>
          <w:p w14:paraId="6B1DF0AE" w14:textId="77777777" w:rsidR="006401CB" w:rsidRPr="00BE7947" w:rsidRDefault="006401CB" w:rsidP="00E12D10">
            <w:pPr>
              <w:spacing w:line="360" w:lineRule="auto"/>
              <w:rPr>
                <w:sz w:val="20"/>
                <w:szCs w:val="20"/>
              </w:rPr>
            </w:pPr>
            <w:r w:rsidRPr="00BE7947">
              <w:rPr>
                <w:sz w:val="20"/>
                <w:szCs w:val="20"/>
              </w:rPr>
              <w:t>Rear</w:t>
            </w:r>
          </w:p>
        </w:tc>
        <w:tc>
          <w:tcPr>
            <w:tcW w:w="1596" w:type="dxa"/>
            <w:noWrap/>
            <w:hideMark/>
          </w:tcPr>
          <w:p w14:paraId="76A73DAE" w14:textId="77777777" w:rsidR="006401CB" w:rsidRPr="00BE7947" w:rsidRDefault="006401CB" w:rsidP="00E12D10">
            <w:pPr>
              <w:spacing w:line="360" w:lineRule="auto"/>
              <w:cnfStyle w:val="000000100000" w:firstRow="0" w:lastRow="0" w:firstColumn="0" w:lastColumn="0" w:oddVBand="0" w:evenVBand="0" w:oddHBand="1" w:evenHBand="0" w:firstRowFirstColumn="0" w:firstRowLastColumn="0" w:lastRowFirstColumn="0" w:lastRowLastColumn="0"/>
              <w:rPr>
                <w:b/>
                <w:bCs/>
                <w:sz w:val="20"/>
                <w:szCs w:val="20"/>
              </w:rPr>
            </w:pPr>
            <w:r w:rsidRPr="00BE7947">
              <w:rPr>
                <w:b/>
                <w:bCs/>
                <w:sz w:val="20"/>
                <w:szCs w:val="20"/>
              </w:rPr>
              <w:t>Bump High</w:t>
            </w:r>
          </w:p>
        </w:tc>
        <w:tc>
          <w:tcPr>
            <w:tcW w:w="723" w:type="dxa"/>
            <w:noWrap/>
            <w:hideMark/>
          </w:tcPr>
          <w:p w14:paraId="08F62530" w14:textId="77777777" w:rsidR="006401CB" w:rsidRPr="00BE7947" w:rsidRDefault="006401CB" w:rsidP="00E12D10">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BE7947">
              <w:rPr>
                <w:sz w:val="20"/>
                <w:szCs w:val="20"/>
              </w:rPr>
              <w:t>6000</w:t>
            </w:r>
          </w:p>
        </w:tc>
      </w:tr>
      <w:tr w:rsidR="006401CB" w:rsidRPr="00BE7947" w14:paraId="52878D82" w14:textId="77777777" w:rsidTr="00E12D10">
        <w:trPr>
          <w:trHeight w:val="307"/>
        </w:trPr>
        <w:tc>
          <w:tcPr>
            <w:cnfStyle w:val="001000000000" w:firstRow="0" w:lastRow="0" w:firstColumn="1" w:lastColumn="0" w:oddVBand="0" w:evenVBand="0" w:oddHBand="0" w:evenHBand="0" w:firstRowFirstColumn="0" w:firstRowLastColumn="0" w:lastRowFirstColumn="0" w:lastRowLastColumn="0"/>
            <w:tcW w:w="1997" w:type="dxa"/>
            <w:noWrap/>
            <w:hideMark/>
          </w:tcPr>
          <w:p w14:paraId="4598E3DE" w14:textId="77777777" w:rsidR="006401CB" w:rsidRPr="00BE7947" w:rsidRDefault="006401CB" w:rsidP="00E12D10">
            <w:pPr>
              <w:spacing w:line="360" w:lineRule="auto"/>
              <w:rPr>
                <w:sz w:val="20"/>
                <w:szCs w:val="20"/>
              </w:rPr>
            </w:pPr>
            <w:r w:rsidRPr="00BE7947">
              <w:rPr>
                <w:sz w:val="20"/>
                <w:szCs w:val="20"/>
              </w:rPr>
              <w:t> </w:t>
            </w:r>
          </w:p>
        </w:tc>
        <w:tc>
          <w:tcPr>
            <w:tcW w:w="1596" w:type="dxa"/>
            <w:noWrap/>
            <w:hideMark/>
          </w:tcPr>
          <w:p w14:paraId="156A84B5" w14:textId="77777777" w:rsidR="006401CB" w:rsidRPr="00BE7947" w:rsidRDefault="006401CB" w:rsidP="00E12D10">
            <w:pPr>
              <w:spacing w:line="360" w:lineRule="auto"/>
              <w:cnfStyle w:val="000000000000" w:firstRow="0" w:lastRow="0" w:firstColumn="0" w:lastColumn="0" w:oddVBand="0" w:evenVBand="0" w:oddHBand="0" w:evenHBand="0" w:firstRowFirstColumn="0" w:firstRowLastColumn="0" w:lastRowFirstColumn="0" w:lastRowLastColumn="0"/>
              <w:rPr>
                <w:b/>
                <w:bCs/>
                <w:sz w:val="20"/>
                <w:szCs w:val="20"/>
              </w:rPr>
            </w:pPr>
            <w:r w:rsidRPr="00BE7947">
              <w:rPr>
                <w:b/>
                <w:bCs/>
                <w:sz w:val="20"/>
                <w:szCs w:val="20"/>
              </w:rPr>
              <w:t xml:space="preserve">Rebound High </w:t>
            </w:r>
          </w:p>
        </w:tc>
        <w:tc>
          <w:tcPr>
            <w:tcW w:w="723" w:type="dxa"/>
            <w:noWrap/>
            <w:hideMark/>
          </w:tcPr>
          <w:p w14:paraId="3271CB0D" w14:textId="626CDD8C" w:rsidR="006401CB" w:rsidRPr="00BE7947" w:rsidRDefault="00D21775" w:rsidP="00E12D10">
            <w:pPr>
              <w:spacing w:line="360" w:lineRule="auto"/>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t>
            </w:r>
            <w:r w:rsidR="006401CB" w:rsidRPr="00BE7947">
              <w:rPr>
                <w:sz w:val="20"/>
                <w:szCs w:val="20"/>
              </w:rPr>
              <w:t>4957</w:t>
            </w:r>
          </w:p>
        </w:tc>
      </w:tr>
      <w:tr w:rsidR="006401CB" w:rsidRPr="00BE7947" w14:paraId="707A0EDA" w14:textId="77777777" w:rsidTr="00E12D10">
        <w:trPr>
          <w:cnfStyle w:val="000000100000" w:firstRow="0" w:lastRow="0" w:firstColumn="0" w:lastColumn="0" w:oddVBand="0" w:evenVBand="0" w:oddHBand="1" w:evenHBand="0" w:firstRowFirstColumn="0" w:firstRowLastColumn="0" w:lastRowFirstColumn="0" w:lastRowLastColumn="0"/>
          <w:trHeight w:val="307"/>
        </w:trPr>
        <w:tc>
          <w:tcPr>
            <w:cnfStyle w:val="001000000000" w:firstRow="0" w:lastRow="0" w:firstColumn="1" w:lastColumn="0" w:oddVBand="0" w:evenVBand="0" w:oddHBand="0" w:evenHBand="0" w:firstRowFirstColumn="0" w:firstRowLastColumn="0" w:lastRowFirstColumn="0" w:lastRowLastColumn="0"/>
            <w:tcW w:w="1997" w:type="dxa"/>
            <w:noWrap/>
            <w:hideMark/>
          </w:tcPr>
          <w:p w14:paraId="354CA19F" w14:textId="77777777" w:rsidR="006401CB" w:rsidRPr="00BE7947" w:rsidRDefault="006401CB" w:rsidP="00E12D10">
            <w:pPr>
              <w:spacing w:line="360" w:lineRule="auto"/>
              <w:rPr>
                <w:sz w:val="20"/>
                <w:szCs w:val="20"/>
              </w:rPr>
            </w:pPr>
            <w:r w:rsidRPr="00BE7947">
              <w:rPr>
                <w:sz w:val="20"/>
                <w:szCs w:val="20"/>
              </w:rPr>
              <w:t> </w:t>
            </w:r>
          </w:p>
        </w:tc>
        <w:tc>
          <w:tcPr>
            <w:tcW w:w="1596" w:type="dxa"/>
            <w:noWrap/>
            <w:hideMark/>
          </w:tcPr>
          <w:p w14:paraId="57E13218" w14:textId="77777777" w:rsidR="006401CB" w:rsidRPr="00BE7947" w:rsidRDefault="006401CB" w:rsidP="00E12D10">
            <w:pPr>
              <w:spacing w:line="360" w:lineRule="auto"/>
              <w:cnfStyle w:val="000000100000" w:firstRow="0" w:lastRow="0" w:firstColumn="0" w:lastColumn="0" w:oddVBand="0" w:evenVBand="0" w:oddHBand="1" w:evenHBand="0" w:firstRowFirstColumn="0" w:firstRowLastColumn="0" w:lastRowFirstColumn="0" w:lastRowLastColumn="0"/>
              <w:rPr>
                <w:b/>
                <w:bCs/>
                <w:sz w:val="20"/>
                <w:szCs w:val="20"/>
              </w:rPr>
            </w:pPr>
            <w:r w:rsidRPr="00BE7947">
              <w:rPr>
                <w:b/>
                <w:bCs/>
                <w:sz w:val="20"/>
                <w:szCs w:val="20"/>
              </w:rPr>
              <w:t>Bump Low</w:t>
            </w:r>
          </w:p>
        </w:tc>
        <w:tc>
          <w:tcPr>
            <w:tcW w:w="723" w:type="dxa"/>
            <w:noWrap/>
            <w:hideMark/>
          </w:tcPr>
          <w:p w14:paraId="754B9AAE" w14:textId="094F2261" w:rsidR="006401CB" w:rsidRPr="00BE7947" w:rsidRDefault="006401CB" w:rsidP="00E12D10">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BE7947">
              <w:rPr>
                <w:sz w:val="20"/>
                <w:szCs w:val="20"/>
              </w:rPr>
              <w:t>12000</w:t>
            </w:r>
          </w:p>
        </w:tc>
      </w:tr>
      <w:tr w:rsidR="006401CB" w:rsidRPr="00BE7947" w14:paraId="131D1AD4" w14:textId="77777777" w:rsidTr="00E12D10">
        <w:trPr>
          <w:trHeight w:val="307"/>
        </w:trPr>
        <w:tc>
          <w:tcPr>
            <w:cnfStyle w:val="001000000000" w:firstRow="0" w:lastRow="0" w:firstColumn="1" w:lastColumn="0" w:oddVBand="0" w:evenVBand="0" w:oddHBand="0" w:evenHBand="0" w:firstRowFirstColumn="0" w:firstRowLastColumn="0" w:lastRowFirstColumn="0" w:lastRowLastColumn="0"/>
            <w:tcW w:w="1997" w:type="dxa"/>
            <w:noWrap/>
            <w:hideMark/>
          </w:tcPr>
          <w:p w14:paraId="1598B4F6" w14:textId="77777777" w:rsidR="006401CB" w:rsidRPr="00BE7947" w:rsidRDefault="006401CB" w:rsidP="00E12D10">
            <w:pPr>
              <w:spacing w:line="360" w:lineRule="auto"/>
              <w:rPr>
                <w:sz w:val="20"/>
                <w:szCs w:val="20"/>
              </w:rPr>
            </w:pPr>
            <w:r w:rsidRPr="00BE7947">
              <w:rPr>
                <w:sz w:val="20"/>
                <w:szCs w:val="20"/>
              </w:rPr>
              <w:t> </w:t>
            </w:r>
          </w:p>
        </w:tc>
        <w:tc>
          <w:tcPr>
            <w:tcW w:w="1596" w:type="dxa"/>
            <w:noWrap/>
            <w:hideMark/>
          </w:tcPr>
          <w:p w14:paraId="1E630D46" w14:textId="77777777" w:rsidR="006401CB" w:rsidRPr="00BE7947" w:rsidRDefault="006401CB" w:rsidP="00E12D10">
            <w:pPr>
              <w:spacing w:line="360" w:lineRule="auto"/>
              <w:cnfStyle w:val="000000000000" w:firstRow="0" w:lastRow="0" w:firstColumn="0" w:lastColumn="0" w:oddVBand="0" w:evenVBand="0" w:oddHBand="0" w:evenHBand="0" w:firstRowFirstColumn="0" w:firstRowLastColumn="0" w:lastRowFirstColumn="0" w:lastRowLastColumn="0"/>
              <w:rPr>
                <w:b/>
                <w:bCs/>
                <w:sz w:val="20"/>
                <w:szCs w:val="20"/>
              </w:rPr>
            </w:pPr>
            <w:r w:rsidRPr="00BE7947">
              <w:rPr>
                <w:b/>
                <w:bCs/>
                <w:sz w:val="20"/>
                <w:szCs w:val="20"/>
              </w:rPr>
              <w:t>Rebound Low</w:t>
            </w:r>
          </w:p>
        </w:tc>
        <w:tc>
          <w:tcPr>
            <w:tcW w:w="723" w:type="dxa"/>
            <w:noWrap/>
            <w:hideMark/>
          </w:tcPr>
          <w:p w14:paraId="5900E9FB" w14:textId="3BE696CA" w:rsidR="006401CB" w:rsidRPr="00BE7947" w:rsidRDefault="00D21775" w:rsidP="00E12D10">
            <w:pPr>
              <w:spacing w:line="360" w:lineRule="auto"/>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t>
            </w:r>
            <w:r w:rsidR="006401CB" w:rsidRPr="00BE7947">
              <w:rPr>
                <w:sz w:val="20"/>
                <w:szCs w:val="20"/>
              </w:rPr>
              <w:t>9474</w:t>
            </w:r>
          </w:p>
        </w:tc>
      </w:tr>
    </w:tbl>
    <w:p w14:paraId="16CD8195" w14:textId="77777777" w:rsidR="006401CB" w:rsidRDefault="006401CB" w:rsidP="00990E6F">
      <w:pPr>
        <w:pStyle w:val="Heading3"/>
        <w:spacing w:line="360" w:lineRule="auto"/>
      </w:pPr>
    </w:p>
    <w:p w14:paraId="60787E1E" w14:textId="77777777" w:rsidR="00E12D10" w:rsidRDefault="00E12D10" w:rsidP="00990E6F">
      <w:pPr>
        <w:pStyle w:val="Heading3"/>
        <w:spacing w:line="360" w:lineRule="auto"/>
      </w:pPr>
      <w:bookmarkStart w:id="71" w:name="_Toc39418797"/>
    </w:p>
    <w:p w14:paraId="39BF637A" w14:textId="77777777" w:rsidR="00E12D10" w:rsidRDefault="00E12D10" w:rsidP="00990E6F">
      <w:pPr>
        <w:pStyle w:val="Heading3"/>
        <w:spacing w:line="360" w:lineRule="auto"/>
      </w:pPr>
    </w:p>
    <w:p w14:paraId="167C180B" w14:textId="77777777" w:rsidR="00E12D10" w:rsidRDefault="00E12D10" w:rsidP="00990E6F">
      <w:pPr>
        <w:pStyle w:val="Heading3"/>
        <w:spacing w:line="360" w:lineRule="auto"/>
      </w:pPr>
    </w:p>
    <w:p w14:paraId="3C5EEFE4" w14:textId="77777777" w:rsidR="00E12D10" w:rsidRDefault="00E12D10" w:rsidP="00990E6F">
      <w:pPr>
        <w:pStyle w:val="Heading3"/>
        <w:spacing w:line="360" w:lineRule="auto"/>
      </w:pPr>
    </w:p>
    <w:p w14:paraId="41E1230A" w14:textId="77777777" w:rsidR="00E12D10" w:rsidRDefault="00E12D10" w:rsidP="00990E6F">
      <w:pPr>
        <w:pStyle w:val="Heading3"/>
        <w:spacing w:line="360" w:lineRule="auto"/>
      </w:pPr>
    </w:p>
    <w:p w14:paraId="1B132711" w14:textId="77777777" w:rsidR="00E12D10" w:rsidRDefault="00E12D10" w:rsidP="00990E6F">
      <w:pPr>
        <w:pStyle w:val="Heading3"/>
        <w:spacing w:line="360" w:lineRule="auto"/>
      </w:pPr>
    </w:p>
    <w:p w14:paraId="344B3E68" w14:textId="77777777" w:rsidR="00E12D10" w:rsidRDefault="00E12D10" w:rsidP="00990E6F">
      <w:pPr>
        <w:pStyle w:val="Heading3"/>
        <w:spacing w:line="360" w:lineRule="auto"/>
      </w:pPr>
    </w:p>
    <w:p w14:paraId="099074AA" w14:textId="77777777" w:rsidR="00E12D10" w:rsidRDefault="00E12D10" w:rsidP="00990E6F">
      <w:pPr>
        <w:pStyle w:val="Heading3"/>
        <w:spacing w:line="360" w:lineRule="auto"/>
      </w:pPr>
    </w:p>
    <w:p w14:paraId="5591C966" w14:textId="64D3E1C5" w:rsidR="00E12D10" w:rsidRDefault="00E12D10" w:rsidP="00990E6F">
      <w:pPr>
        <w:pStyle w:val="Heading3"/>
        <w:spacing w:line="360" w:lineRule="auto"/>
      </w:pPr>
    </w:p>
    <w:p w14:paraId="5D76B455" w14:textId="07430A15" w:rsidR="00E12D10" w:rsidRDefault="00E12D10" w:rsidP="00E12D10">
      <w:pPr>
        <w:pStyle w:val="Caption"/>
        <w:keepNext/>
      </w:pPr>
      <w:bookmarkStart w:id="72" w:name="_Toc39419255"/>
      <w:r>
        <w:t xml:space="preserve">Table </w:t>
      </w:r>
      <w:fldSimple w:instr=" SEQ Table \* ARABIC ">
        <w:r>
          <w:rPr>
            <w:noProof/>
          </w:rPr>
          <w:t>7</w:t>
        </w:r>
      </w:fldSimple>
      <w:r>
        <w:t xml:space="preserve"> - Damping coefficients for test 2 at Silverstone circuit (Deion Atkinson, 2020)</w:t>
      </w:r>
      <w:bookmarkEnd w:id="72"/>
    </w:p>
    <w:tbl>
      <w:tblPr>
        <w:tblStyle w:val="GridTable5Dark-Accent3"/>
        <w:tblpPr w:leftFromText="180" w:rightFromText="180" w:vertAnchor="text" w:horzAnchor="margin" w:tblpXSpec="center" w:tblpY="109"/>
        <w:tblW w:w="0" w:type="auto"/>
        <w:tblLook w:val="04A0" w:firstRow="1" w:lastRow="0" w:firstColumn="1" w:lastColumn="0" w:noHBand="0" w:noVBand="1"/>
      </w:tblPr>
      <w:tblGrid>
        <w:gridCol w:w="2122"/>
        <w:gridCol w:w="1417"/>
        <w:gridCol w:w="723"/>
      </w:tblGrid>
      <w:tr w:rsidR="00E12D10" w:rsidRPr="00B05F0D" w14:paraId="0FA375E6" w14:textId="77777777" w:rsidTr="00E12D10">
        <w:trPr>
          <w:cnfStyle w:val="100000000000" w:firstRow="1" w:lastRow="0" w:firstColumn="0" w:lastColumn="0" w:oddVBand="0" w:evenVBand="0" w:oddHBand="0" w:evenHBand="0" w:firstRowFirstColumn="0" w:firstRowLastColumn="0" w:lastRowFirstColumn="0" w:lastRowLastColumn="0"/>
          <w:trHeight w:val="364"/>
        </w:trPr>
        <w:tc>
          <w:tcPr>
            <w:cnfStyle w:val="001000000000" w:firstRow="0" w:lastRow="0" w:firstColumn="1" w:lastColumn="0" w:oddVBand="0" w:evenVBand="0" w:oddHBand="0" w:evenHBand="0" w:firstRowFirstColumn="0" w:firstRowLastColumn="0" w:lastRowFirstColumn="0" w:lastRowLastColumn="0"/>
            <w:tcW w:w="2122" w:type="dxa"/>
            <w:noWrap/>
            <w:hideMark/>
          </w:tcPr>
          <w:p w14:paraId="75EB7A6F" w14:textId="77777777" w:rsidR="00E12D10" w:rsidRDefault="00E12D10" w:rsidP="00E12D10">
            <w:pPr>
              <w:spacing w:line="360" w:lineRule="auto"/>
              <w:rPr>
                <w:b w:val="0"/>
                <w:bCs w:val="0"/>
                <w:sz w:val="20"/>
                <w:szCs w:val="20"/>
              </w:rPr>
            </w:pPr>
            <w:r w:rsidRPr="000B666E">
              <w:rPr>
                <w:sz w:val="20"/>
                <w:szCs w:val="20"/>
              </w:rPr>
              <w:t>Test 2</w:t>
            </w:r>
            <w:r>
              <w:rPr>
                <w:sz w:val="20"/>
                <w:szCs w:val="20"/>
              </w:rPr>
              <w:t xml:space="preserve"> – </w:t>
            </w:r>
          </w:p>
          <w:p w14:paraId="65C4E371" w14:textId="77777777" w:rsidR="00E12D10" w:rsidRPr="000B666E" w:rsidRDefault="00E12D10" w:rsidP="00E12D10">
            <w:pPr>
              <w:spacing w:line="360" w:lineRule="auto"/>
              <w:rPr>
                <w:sz w:val="20"/>
                <w:szCs w:val="20"/>
              </w:rPr>
            </w:pPr>
            <w:r>
              <w:rPr>
                <w:sz w:val="20"/>
                <w:szCs w:val="20"/>
              </w:rPr>
              <w:t>Lap Time = 1.09.149 s</w:t>
            </w:r>
          </w:p>
        </w:tc>
        <w:tc>
          <w:tcPr>
            <w:tcW w:w="1417" w:type="dxa"/>
            <w:noWrap/>
            <w:hideMark/>
          </w:tcPr>
          <w:p w14:paraId="4D564E47" w14:textId="77777777" w:rsidR="00E12D10" w:rsidRPr="000B666E" w:rsidRDefault="00E12D10" w:rsidP="00E12D10">
            <w:pPr>
              <w:spacing w:line="360" w:lineRule="auto"/>
              <w:cnfStyle w:val="100000000000" w:firstRow="1" w:lastRow="0" w:firstColumn="0" w:lastColumn="0" w:oddVBand="0" w:evenVBand="0" w:oddHBand="0" w:evenHBand="0" w:firstRowFirstColumn="0" w:firstRowLastColumn="0" w:lastRowFirstColumn="0" w:lastRowLastColumn="0"/>
              <w:rPr>
                <w:sz w:val="20"/>
                <w:szCs w:val="20"/>
              </w:rPr>
            </w:pPr>
            <w:r w:rsidRPr="000B666E">
              <w:rPr>
                <w:sz w:val="20"/>
                <w:szCs w:val="20"/>
              </w:rPr>
              <w:t> </w:t>
            </w:r>
          </w:p>
        </w:tc>
        <w:tc>
          <w:tcPr>
            <w:tcW w:w="723" w:type="dxa"/>
            <w:noWrap/>
            <w:hideMark/>
          </w:tcPr>
          <w:p w14:paraId="0305C6AC" w14:textId="77777777" w:rsidR="00E12D10" w:rsidRPr="000B666E" w:rsidRDefault="00E12D10" w:rsidP="00E12D10">
            <w:pPr>
              <w:spacing w:line="360" w:lineRule="auto"/>
              <w:cnfStyle w:val="100000000000" w:firstRow="1" w:lastRow="0" w:firstColumn="0" w:lastColumn="0" w:oddVBand="0" w:evenVBand="0" w:oddHBand="0" w:evenHBand="0" w:firstRowFirstColumn="0" w:firstRowLastColumn="0" w:lastRowFirstColumn="0" w:lastRowLastColumn="0"/>
              <w:rPr>
                <w:sz w:val="20"/>
                <w:szCs w:val="20"/>
              </w:rPr>
            </w:pPr>
            <w:r w:rsidRPr="000B666E">
              <w:rPr>
                <w:sz w:val="20"/>
                <w:szCs w:val="20"/>
              </w:rPr>
              <w:t> </w:t>
            </w:r>
          </w:p>
        </w:tc>
      </w:tr>
      <w:tr w:rsidR="00E12D10" w:rsidRPr="00B05F0D" w14:paraId="3C9D9F9A" w14:textId="77777777" w:rsidTr="00E12D10">
        <w:trPr>
          <w:cnfStyle w:val="000000100000" w:firstRow="0" w:lastRow="0" w:firstColumn="0" w:lastColumn="0" w:oddVBand="0" w:evenVBand="0" w:oddHBand="1" w:evenHBand="0" w:firstRowFirstColumn="0" w:firstRowLastColumn="0" w:lastRowFirstColumn="0" w:lastRowLastColumn="0"/>
          <w:trHeight w:val="364"/>
        </w:trPr>
        <w:tc>
          <w:tcPr>
            <w:cnfStyle w:val="001000000000" w:firstRow="0" w:lastRow="0" w:firstColumn="1" w:lastColumn="0" w:oddVBand="0" w:evenVBand="0" w:oddHBand="0" w:evenHBand="0" w:firstRowFirstColumn="0" w:firstRowLastColumn="0" w:lastRowFirstColumn="0" w:lastRowLastColumn="0"/>
            <w:tcW w:w="2122" w:type="dxa"/>
            <w:noWrap/>
            <w:hideMark/>
          </w:tcPr>
          <w:p w14:paraId="0CEEC1FD" w14:textId="77777777" w:rsidR="00E12D10" w:rsidRPr="000B666E" w:rsidRDefault="00E12D10" w:rsidP="00E12D10">
            <w:pPr>
              <w:spacing w:line="360" w:lineRule="auto"/>
              <w:rPr>
                <w:sz w:val="20"/>
                <w:szCs w:val="20"/>
              </w:rPr>
            </w:pPr>
            <w:r w:rsidRPr="000B666E">
              <w:rPr>
                <w:sz w:val="20"/>
                <w:szCs w:val="20"/>
              </w:rPr>
              <w:t xml:space="preserve">Front </w:t>
            </w:r>
          </w:p>
        </w:tc>
        <w:tc>
          <w:tcPr>
            <w:tcW w:w="1417" w:type="dxa"/>
            <w:noWrap/>
            <w:hideMark/>
          </w:tcPr>
          <w:p w14:paraId="3E94D1B0" w14:textId="77777777" w:rsidR="00E12D10" w:rsidRPr="000B666E" w:rsidRDefault="00E12D10" w:rsidP="00E12D10">
            <w:pPr>
              <w:spacing w:line="360" w:lineRule="auto"/>
              <w:cnfStyle w:val="000000100000" w:firstRow="0" w:lastRow="0" w:firstColumn="0" w:lastColumn="0" w:oddVBand="0" w:evenVBand="0" w:oddHBand="1" w:evenHBand="0" w:firstRowFirstColumn="0" w:firstRowLastColumn="0" w:lastRowFirstColumn="0" w:lastRowLastColumn="0"/>
              <w:rPr>
                <w:b/>
                <w:bCs/>
                <w:sz w:val="20"/>
                <w:szCs w:val="20"/>
              </w:rPr>
            </w:pPr>
            <w:r w:rsidRPr="000B666E">
              <w:rPr>
                <w:b/>
                <w:bCs/>
                <w:sz w:val="20"/>
                <w:szCs w:val="20"/>
              </w:rPr>
              <w:t>Bump High</w:t>
            </w:r>
          </w:p>
        </w:tc>
        <w:tc>
          <w:tcPr>
            <w:tcW w:w="723" w:type="dxa"/>
            <w:noWrap/>
            <w:hideMark/>
          </w:tcPr>
          <w:p w14:paraId="6E3D316A" w14:textId="77777777" w:rsidR="00E12D10" w:rsidRPr="000B666E" w:rsidRDefault="00E12D10" w:rsidP="00E12D10">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0B666E">
              <w:rPr>
                <w:sz w:val="20"/>
                <w:szCs w:val="20"/>
              </w:rPr>
              <w:t>3200</w:t>
            </w:r>
          </w:p>
        </w:tc>
      </w:tr>
      <w:tr w:rsidR="00E12D10" w:rsidRPr="00B05F0D" w14:paraId="5F6E1BF3" w14:textId="77777777" w:rsidTr="00E12D10">
        <w:trPr>
          <w:trHeight w:val="364"/>
        </w:trPr>
        <w:tc>
          <w:tcPr>
            <w:cnfStyle w:val="001000000000" w:firstRow="0" w:lastRow="0" w:firstColumn="1" w:lastColumn="0" w:oddVBand="0" w:evenVBand="0" w:oddHBand="0" w:evenHBand="0" w:firstRowFirstColumn="0" w:firstRowLastColumn="0" w:lastRowFirstColumn="0" w:lastRowLastColumn="0"/>
            <w:tcW w:w="2122" w:type="dxa"/>
            <w:noWrap/>
            <w:hideMark/>
          </w:tcPr>
          <w:p w14:paraId="0600A699" w14:textId="77777777" w:rsidR="00E12D10" w:rsidRPr="000B666E" w:rsidRDefault="00E12D10" w:rsidP="00E12D10">
            <w:pPr>
              <w:spacing w:line="360" w:lineRule="auto"/>
              <w:rPr>
                <w:sz w:val="20"/>
                <w:szCs w:val="20"/>
              </w:rPr>
            </w:pPr>
            <w:r w:rsidRPr="000B666E">
              <w:rPr>
                <w:sz w:val="20"/>
                <w:szCs w:val="20"/>
              </w:rPr>
              <w:t> </w:t>
            </w:r>
          </w:p>
        </w:tc>
        <w:tc>
          <w:tcPr>
            <w:tcW w:w="1417" w:type="dxa"/>
            <w:noWrap/>
            <w:hideMark/>
          </w:tcPr>
          <w:p w14:paraId="6203F247" w14:textId="77777777" w:rsidR="00E12D10" w:rsidRPr="000B666E" w:rsidRDefault="00E12D10" w:rsidP="00E12D10">
            <w:pPr>
              <w:spacing w:line="360" w:lineRule="auto"/>
              <w:cnfStyle w:val="000000000000" w:firstRow="0" w:lastRow="0" w:firstColumn="0" w:lastColumn="0" w:oddVBand="0" w:evenVBand="0" w:oddHBand="0" w:evenHBand="0" w:firstRowFirstColumn="0" w:firstRowLastColumn="0" w:lastRowFirstColumn="0" w:lastRowLastColumn="0"/>
              <w:rPr>
                <w:b/>
                <w:bCs/>
                <w:sz w:val="20"/>
                <w:szCs w:val="20"/>
              </w:rPr>
            </w:pPr>
            <w:r w:rsidRPr="000B666E">
              <w:rPr>
                <w:b/>
                <w:bCs/>
                <w:sz w:val="20"/>
                <w:szCs w:val="20"/>
              </w:rPr>
              <w:t>Rebound High</w:t>
            </w:r>
          </w:p>
        </w:tc>
        <w:tc>
          <w:tcPr>
            <w:tcW w:w="723" w:type="dxa"/>
            <w:noWrap/>
            <w:hideMark/>
          </w:tcPr>
          <w:p w14:paraId="4C727E8F" w14:textId="77777777" w:rsidR="00E12D10" w:rsidRPr="000B666E" w:rsidRDefault="00E12D10" w:rsidP="00E12D10">
            <w:pPr>
              <w:spacing w:line="360" w:lineRule="auto"/>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t>
            </w:r>
            <w:r w:rsidRPr="000B666E">
              <w:rPr>
                <w:sz w:val="20"/>
                <w:szCs w:val="20"/>
              </w:rPr>
              <w:t>5131</w:t>
            </w:r>
          </w:p>
        </w:tc>
      </w:tr>
      <w:tr w:rsidR="00E12D10" w:rsidRPr="00B05F0D" w14:paraId="43B8D75A" w14:textId="77777777" w:rsidTr="00E12D10">
        <w:trPr>
          <w:cnfStyle w:val="000000100000" w:firstRow="0" w:lastRow="0" w:firstColumn="0" w:lastColumn="0" w:oddVBand="0" w:evenVBand="0" w:oddHBand="1" w:evenHBand="0" w:firstRowFirstColumn="0" w:firstRowLastColumn="0" w:lastRowFirstColumn="0" w:lastRowLastColumn="0"/>
          <w:trHeight w:val="364"/>
        </w:trPr>
        <w:tc>
          <w:tcPr>
            <w:cnfStyle w:val="001000000000" w:firstRow="0" w:lastRow="0" w:firstColumn="1" w:lastColumn="0" w:oddVBand="0" w:evenVBand="0" w:oddHBand="0" w:evenHBand="0" w:firstRowFirstColumn="0" w:firstRowLastColumn="0" w:lastRowFirstColumn="0" w:lastRowLastColumn="0"/>
            <w:tcW w:w="2122" w:type="dxa"/>
            <w:noWrap/>
            <w:hideMark/>
          </w:tcPr>
          <w:p w14:paraId="1E33179D" w14:textId="77777777" w:rsidR="00E12D10" w:rsidRPr="000B666E" w:rsidRDefault="00E12D10" w:rsidP="00E12D10">
            <w:pPr>
              <w:spacing w:line="360" w:lineRule="auto"/>
              <w:rPr>
                <w:sz w:val="20"/>
                <w:szCs w:val="20"/>
              </w:rPr>
            </w:pPr>
            <w:r w:rsidRPr="000B666E">
              <w:rPr>
                <w:sz w:val="20"/>
                <w:szCs w:val="20"/>
              </w:rPr>
              <w:t> </w:t>
            </w:r>
          </w:p>
        </w:tc>
        <w:tc>
          <w:tcPr>
            <w:tcW w:w="1417" w:type="dxa"/>
            <w:noWrap/>
            <w:hideMark/>
          </w:tcPr>
          <w:p w14:paraId="291DAFD0" w14:textId="77777777" w:rsidR="00E12D10" w:rsidRPr="000B666E" w:rsidRDefault="00E12D10" w:rsidP="00E12D10">
            <w:pPr>
              <w:spacing w:line="360" w:lineRule="auto"/>
              <w:cnfStyle w:val="000000100000" w:firstRow="0" w:lastRow="0" w:firstColumn="0" w:lastColumn="0" w:oddVBand="0" w:evenVBand="0" w:oddHBand="1" w:evenHBand="0" w:firstRowFirstColumn="0" w:firstRowLastColumn="0" w:lastRowFirstColumn="0" w:lastRowLastColumn="0"/>
              <w:rPr>
                <w:b/>
                <w:bCs/>
                <w:sz w:val="20"/>
                <w:szCs w:val="20"/>
              </w:rPr>
            </w:pPr>
            <w:r w:rsidRPr="000B666E">
              <w:rPr>
                <w:b/>
                <w:bCs/>
                <w:sz w:val="20"/>
                <w:szCs w:val="20"/>
              </w:rPr>
              <w:t>Bump Low</w:t>
            </w:r>
          </w:p>
        </w:tc>
        <w:tc>
          <w:tcPr>
            <w:tcW w:w="723" w:type="dxa"/>
            <w:noWrap/>
            <w:hideMark/>
          </w:tcPr>
          <w:p w14:paraId="72EE86DE" w14:textId="77777777" w:rsidR="00E12D10" w:rsidRPr="000B666E" w:rsidRDefault="00E12D10" w:rsidP="00E12D10">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0B666E">
              <w:rPr>
                <w:sz w:val="20"/>
                <w:szCs w:val="20"/>
              </w:rPr>
              <w:t>12000</w:t>
            </w:r>
          </w:p>
        </w:tc>
      </w:tr>
      <w:tr w:rsidR="00E12D10" w:rsidRPr="00B05F0D" w14:paraId="0BB38842" w14:textId="77777777" w:rsidTr="00E12D10">
        <w:trPr>
          <w:trHeight w:val="364"/>
        </w:trPr>
        <w:tc>
          <w:tcPr>
            <w:cnfStyle w:val="001000000000" w:firstRow="0" w:lastRow="0" w:firstColumn="1" w:lastColumn="0" w:oddVBand="0" w:evenVBand="0" w:oddHBand="0" w:evenHBand="0" w:firstRowFirstColumn="0" w:firstRowLastColumn="0" w:lastRowFirstColumn="0" w:lastRowLastColumn="0"/>
            <w:tcW w:w="2122" w:type="dxa"/>
            <w:noWrap/>
            <w:hideMark/>
          </w:tcPr>
          <w:p w14:paraId="252A7655" w14:textId="77777777" w:rsidR="00E12D10" w:rsidRPr="000B666E" w:rsidRDefault="00E12D10" w:rsidP="00E12D10">
            <w:pPr>
              <w:spacing w:line="360" w:lineRule="auto"/>
              <w:rPr>
                <w:sz w:val="20"/>
                <w:szCs w:val="20"/>
              </w:rPr>
            </w:pPr>
            <w:r w:rsidRPr="000B666E">
              <w:rPr>
                <w:sz w:val="20"/>
                <w:szCs w:val="20"/>
              </w:rPr>
              <w:t> </w:t>
            </w:r>
          </w:p>
        </w:tc>
        <w:tc>
          <w:tcPr>
            <w:tcW w:w="1417" w:type="dxa"/>
            <w:noWrap/>
            <w:hideMark/>
          </w:tcPr>
          <w:p w14:paraId="690A5E2A" w14:textId="77777777" w:rsidR="00E12D10" w:rsidRPr="000B666E" w:rsidRDefault="00E12D10" w:rsidP="00E12D10">
            <w:pPr>
              <w:spacing w:line="360" w:lineRule="auto"/>
              <w:cnfStyle w:val="000000000000" w:firstRow="0" w:lastRow="0" w:firstColumn="0" w:lastColumn="0" w:oddVBand="0" w:evenVBand="0" w:oddHBand="0" w:evenHBand="0" w:firstRowFirstColumn="0" w:firstRowLastColumn="0" w:lastRowFirstColumn="0" w:lastRowLastColumn="0"/>
              <w:rPr>
                <w:b/>
                <w:bCs/>
                <w:sz w:val="20"/>
                <w:szCs w:val="20"/>
              </w:rPr>
            </w:pPr>
            <w:r w:rsidRPr="000B666E">
              <w:rPr>
                <w:b/>
                <w:bCs/>
                <w:sz w:val="20"/>
                <w:szCs w:val="20"/>
              </w:rPr>
              <w:t>Rebound Low</w:t>
            </w:r>
          </w:p>
        </w:tc>
        <w:tc>
          <w:tcPr>
            <w:tcW w:w="723" w:type="dxa"/>
            <w:noWrap/>
            <w:hideMark/>
          </w:tcPr>
          <w:p w14:paraId="4DCB4F71" w14:textId="77777777" w:rsidR="00E12D10" w:rsidRPr="000B666E" w:rsidRDefault="00E12D10" w:rsidP="00E12D10">
            <w:pPr>
              <w:spacing w:line="360" w:lineRule="auto"/>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t>
            </w:r>
            <w:r w:rsidRPr="000B666E">
              <w:rPr>
                <w:sz w:val="20"/>
                <w:szCs w:val="20"/>
              </w:rPr>
              <w:t>6105</w:t>
            </w:r>
          </w:p>
        </w:tc>
      </w:tr>
      <w:tr w:rsidR="00E12D10" w:rsidRPr="00B05F0D" w14:paraId="78E00B55" w14:textId="77777777" w:rsidTr="00E12D10">
        <w:trPr>
          <w:cnfStyle w:val="000000100000" w:firstRow="0" w:lastRow="0" w:firstColumn="0" w:lastColumn="0" w:oddVBand="0" w:evenVBand="0" w:oddHBand="1" w:evenHBand="0" w:firstRowFirstColumn="0" w:firstRowLastColumn="0" w:lastRowFirstColumn="0" w:lastRowLastColumn="0"/>
          <w:trHeight w:val="364"/>
        </w:trPr>
        <w:tc>
          <w:tcPr>
            <w:cnfStyle w:val="001000000000" w:firstRow="0" w:lastRow="0" w:firstColumn="1" w:lastColumn="0" w:oddVBand="0" w:evenVBand="0" w:oddHBand="0" w:evenHBand="0" w:firstRowFirstColumn="0" w:firstRowLastColumn="0" w:lastRowFirstColumn="0" w:lastRowLastColumn="0"/>
            <w:tcW w:w="2122" w:type="dxa"/>
            <w:noWrap/>
            <w:hideMark/>
          </w:tcPr>
          <w:p w14:paraId="017EF62A" w14:textId="77777777" w:rsidR="00E12D10" w:rsidRPr="000B666E" w:rsidRDefault="00E12D10" w:rsidP="00E12D10">
            <w:pPr>
              <w:spacing w:line="360" w:lineRule="auto"/>
              <w:rPr>
                <w:sz w:val="20"/>
                <w:szCs w:val="20"/>
              </w:rPr>
            </w:pPr>
            <w:r w:rsidRPr="000B666E">
              <w:rPr>
                <w:sz w:val="20"/>
                <w:szCs w:val="20"/>
              </w:rPr>
              <w:t>Rear</w:t>
            </w:r>
          </w:p>
        </w:tc>
        <w:tc>
          <w:tcPr>
            <w:tcW w:w="1417" w:type="dxa"/>
            <w:noWrap/>
            <w:hideMark/>
          </w:tcPr>
          <w:p w14:paraId="7EB666D8" w14:textId="77777777" w:rsidR="00E12D10" w:rsidRPr="000B666E" w:rsidRDefault="00E12D10" w:rsidP="00E12D10">
            <w:pPr>
              <w:spacing w:line="360" w:lineRule="auto"/>
              <w:cnfStyle w:val="000000100000" w:firstRow="0" w:lastRow="0" w:firstColumn="0" w:lastColumn="0" w:oddVBand="0" w:evenVBand="0" w:oddHBand="1" w:evenHBand="0" w:firstRowFirstColumn="0" w:firstRowLastColumn="0" w:lastRowFirstColumn="0" w:lastRowLastColumn="0"/>
              <w:rPr>
                <w:b/>
                <w:bCs/>
                <w:sz w:val="20"/>
                <w:szCs w:val="20"/>
              </w:rPr>
            </w:pPr>
            <w:r w:rsidRPr="000B666E">
              <w:rPr>
                <w:b/>
                <w:bCs/>
                <w:sz w:val="20"/>
                <w:szCs w:val="20"/>
              </w:rPr>
              <w:t>Bump High</w:t>
            </w:r>
          </w:p>
        </w:tc>
        <w:tc>
          <w:tcPr>
            <w:tcW w:w="723" w:type="dxa"/>
            <w:noWrap/>
            <w:hideMark/>
          </w:tcPr>
          <w:p w14:paraId="36947883" w14:textId="77777777" w:rsidR="00E12D10" w:rsidRPr="000B666E" w:rsidRDefault="00E12D10" w:rsidP="00E12D10">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0B666E">
              <w:rPr>
                <w:sz w:val="20"/>
                <w:szCs w:val="20"/>
              </w:rPr>
              <w:t>6000</w:t>
            </w:r>
          </w:p>
        </w:tc>
      </w:tr>
      <w:tr w:rsidR="00E12D10" w:rsidRPr="00B05F0D" w14:paraId="7C87656E" w14:textId="77777777" w:rsidTr="00E12D10">
        <w:trPr>
          <w:trHeight w:val="364"/>
        </w:trPr>
        <w:tc>
          <w:tcPr>
            <w:cnfStyle w:val="001000000000" w:firstRow="0" w:lastRow="0" w:firstColumn="1" w:lastColumn="0" w:oddVBand="0" w:evenVBand="0" w:oddHBand="0" w:evenHBand="0" w:firstRowFirstColumn="0" w:firstRowLastColumn="0" w:lastRowFirstColumn="0" w:lastRowLastColumn="0"/>
            <w:tcW w:w="2122" w:type="dxa"/>
            <w:noWrap/>
            <w:hideMark/>
          </w:tcPr>
          <w:p w14:paraId="461FC29A" w14:textId="77777777" w:rsidR="00E12D10" w:rsidRPr="000B666E" w:rsidRDefault="00E12D10" w:rsidP="00E12D10">
            <w:pPr>
              <w:spacing w:line="360" w:lineRule="auto"/>
              <w:rPr>
                <w:sz w:val="20"/>
                <w:szCs w:val="20"/>
              </w:rPr>
            </w:pPr>
            <w:r w:rsidRPr="000B666E">
              <w:rPr>
                <w:sz w:val="20"/>
                <w:szCs w:val="20"/>
              </w:rPr>
              <w:t> </w:t>
            </w:r>
          </w:p>
        </w:tc>
        <w:tc>
          <w:tcPr>
            <w:tcW w:w="1417" w:type="dxa"/>
            <w:noWrap/>
            <w:hideMark/>
          </w:tcPr>
          <w:p w14:paraId="4B795833" w14:textId="77777777" w:rsidR="00E12D10" w:rsidRPr="000B666E" w:rsidRDefault="00E12D10" w:rsidP="00E12D10">
            <w:pPr>
              <w:spacing w:line="360" w:lineRule="auto"/>
              <w:cnfStyle w:val="000000000000" w:firstRow="0" w:lastRow="0" w:firstColumn="0" w:lastColumn="0" w:oddVBand="0" w:evenVBand="0" w:oddHBand="0" w:evenHBand="0" w:firstRowFirstColumn="0" w:firstRowLastColumn="0" w:lastRowFirstColumn="0" w:lastRowLastColumn="0"/>
              <w:rPr>
                <w:b/>
                <w:bCs/>
                <w:sz w:val="20"/>
                <w:szCs w:val="20"/>
              </w:rPr>
            </w:pPr>
            <w:r w:rsidRPr="000B666E">
              <w:rPr>
                <w:b/>
                <w:bCs/>
                <w:sz w:val="20"/>
                <w:szCs w:val="20"/>
              </w:rPr>
              <w:t xml:space="preserve">Rebound High </w:t>
            </w:r>
          </w:p>
        </w:tc>
        <w:tc>
          <w:tcPr>
            <w:tcW w:w="723" w:type="dxa"/>
            <w:noWrap/>
            <w:hideMark/>
          </w:tcPr>
          <w:p w14:paraId="09397698" w14:textId="77777777" w:rsidR="00E12D10" w:rsidRPr="000B666E" w:rsidRDefault="00E12D10" w:rsidP="00E12D10">
            <w:pPr>
              <w:spacing w:line="360" w:lineRule="auto"/>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t>
            </w:r>
            <w:r w:rsidRPr="000B666E">
              <w:rPr>
                <w:sz w:val="20"/>
                <w:szCs w:val="20"/>
              </w:rPr>
              <w:t>4957</w:t>
            </w:r>
          </w:p>
        </w:tc>
      </w:tr>
      <w:tr w:rsidR="00E12D10" w:rsidRPr="00B05F0D" w14:paraId="45953A9E" w14:textId="77777777" w:rsidTr="00E12D10">
        <w:trPr>
          <w:cnfStyle w:val="000000100000" w:firstRow="0" w:lastRow="0" w:firstColumn="0" w:lastColumn="0" w:oddVBand="0" w:evenVBand="0" w:oddHBand="1" w:evenHBand="0" w:firstRowFirstColumn="0" w:firstRowLastColumn="0" w:lastRowFirstColumn="0" w:lastRowLastColumn="0"/>
          <w:trHeight w:val="364"/>
        </w:trPr>
        <w:tc>
          <w:tcPr>
            <w:cnfStyle w:val="001000000000" w:firstRow="0" w:lastRow="0" w:firstColumn="1" w:lastColumn="0" w:oddVBand="0" w:evenVBand="0" w:oddHBand="0" w:evenHBand="0" w:firstRowFirstColumn="0" w:firstRowLastColumn="0" w:lastRowFirstColumn="0" w:lastRowLastColumn="0"/>
            <w:tcW w:w="2122" w:type="dxa"/>
            <w:noWrap/>
            <w:hideMark/>
          </w:tcPr>
          <w:p w14:paraId="714B2059" w14:textId="77777777" w:rsidR="00E12D10" w:rsidRPr="000B666E" w:rsidRDefault="00E12D10" w:rsidP="00E12D10">
            <w:pPr>
              <w:spacing w:line="360" w:lineRule="auto"/>
              <w:rPr>
                <w:sz w:val="20"/>
                <w:szCs w:val="20"/>
              </w:rPr>
            </w:pPr>
            <w:r w:rsidRPr="000B666E">
              <w:rPr>
                <w:sz w:val="20"/>
                <w:szCs w:val="20"/>
              </w:rPr>
              <w:t> </w:t>
            </w:r>
          </w:p>
        </w:tc>
        <w:tc>
          <w:tcPr>
            <w:tcW w:w="1417" w:type="dxa"/>
            <w:noWrap/>
            <w:hideMark/>
          </w:tcPr>
          <w:p w14:paraId="6A24EC0B" w14:textId="77777777" w:rsidR="00E12D10" w:rsidRPr="000B666E" w:rsidRDefault="00E12D10" w:rsidP="00E12D10">
            <w:pPr>
              <w:spacing w:line="360" w:lineRule="auto"/>
              <w:cnfStyle w:val="000000100000" w:firstRow="0" w:lastRow="0" w:firstColumn="0" w:lastColumn="0" w:oddVBand="0" w:evenVBand="0" w:oddHBand="1" w:evenHBand="0" w:firstRowFirstColumn="0" w:firstRowLastColumn="0" w:lastRowFirstColumn="0" w:lastRowLastColumn="0"/>
              <w:rPr>
                <w:b/>
                <w:bCs/>
                <w:sz w:val="20"/>
                <w:szCs w:val="20"/>
              </w:rPr>
            </w:pPr>
            <w:r w:rsidRPr="000B666E">
              <w:rPr>
                <w:b/>
                <w:bCs/>
                <w:sz w:val="20"/>
                <w:szCs w:val="20"/>
              </w:rPr>
              <w:t>Bump Low</w:t>
            </w:r>
          </w:p>
        </w:tc>
        <w:tc>
          <w:tcPr>
            <w:tcW w:w="723" w:type="dxa"/>
            <w:noWrap/>
            <w:hideMark/>
          </w:tcPr>
          <w:p w14:paraId="258049A0" w14:textId="77777777" w:rsidR="00E12D10" w:rsidRPr="000B666E" w:rsidRDefault="00E12D10" w:rsidP="00E12D10">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r w:rsidRPr="000B666E">
              <w:rPr>
                <w:sz w:val="20"/>
                <w:szCs w:val="20"/>
              </w:rPr>
              <w:t>12000</w:t>
            </w:r>
          </w:p>
        </w:tc>
      </w:tr>
      <w:tr w:rsidR="00E12D10" w:rsidRPr="00B05F0D" w14:paraId="4BF898FB" w14:textId="77777777" w:rsidTr="00E12D10">
        <w:trPr>
          <w:trHeight w:val="364"/>
        </w:trPr>
        <w:tc>
          <w:tcPr>
            <w:cnfStyle w:val="001000000000" w:firstRow="0" w:lastRow="0" w:firstColumn="1" w:lastColumn="0" w:oddVBand="0" w:evenVBand="0" w:oddHBand="0" w:evenHBand="0" w:firstRowFirstColumn="0" w:firstRowLastColumn="0" w:lastRowFirstColumn="0" w:lastRowLastColumn="0"/>
            <w:tcW w:w="2122" w:type="dxa"/>
            <w:noWrap/>
            <w:hideMark/>
          </w:tcPr>
          <w:p w14:paraId="08F6A1C8" w14:textId="77777777" w:rsidR="00E12D10" w:rsidRPr="000B666E" w:rsidRDefault="00E12D10" w:rsidP="00E12D10">
            <w:pPr>
              <w:spacing w:line="360" w:lineRule="auto"/>
              <w:rPr>
                <w:sz w:val="20"/>
                <w:szCs w:val="20"/>
              </w:rPr>
            </w:pPr>
            <w:r w:rsidRPr="000B666E">
              <w:rPr>
                <w:sz w:val="20"/>
                <w:szCs w:val="20"/>
              </w:rPr>
              <w:t> </w:t>
            </w:r>
          </w:p>
        </w:tc>
        <w:tc>
          <w:tcPr>
            <w:tcW w:w="1417" w:type="dxa"/>
            <w:noWrap/>
            <w:hideMark/>
          </w:tcPr>
          <w:p w14:paraId="78A93C16" w14:textId="77777777" w:rsidR="00E12D10" w:rsidRPr="000B666E" w:rsidRDefault="00E12D10" w:rsidP="00E12D10">
            <w:pPr>
              <w:spacing w:line="360" w:lineRule="auto"/>
              <w:cnfStyle w:val="000000000000" w:firstRow="0" w:lastRow="0" w:firstColumn="0" w:lastColumn="0" w:oddVBand="0" w:evenVBand="0" w:oddHBand="0" w:evenHBand="0" w:firstRowFirstColumn="0" w:firstRowLastColumn="0" w:lastRowFirstColumn="0" w:lastRowLastColumn="0"/>
              <w:rPr>
                <w:b/>
                <w:bCs/>
                <w:sz w:val="20"/>
                <w:szCs w:val="20"/>
              </w:rPr>
            </w:pPr>
            <w:r w:rsidRPr="000B666E">
              <w:rPr>
                <w:b/>
                <w:bCs/>
                <w:sz w:val="20"/>
                <w:szCs w:val="20"/>
              </w:rPr>
              <w:t>Rebound Low</w:t>
            </w:r>
          </w:p>
        </w:tc>
        <w:tc>
          <w:tcPr>
            <w:tcW w:w="723" w:type="dxa"/>
            <w:noWrap/>
            <w:hideMark/>
          </w:tcPr>
          <w:p w14:paraId="0F730E4F" w14:textId="77777777" w:rsidR="00E12D10" w:rsidRPr="000B666E" w:rsidRDefault="00E12D10" w:rsidP="00E12D10">
            <w:pPr>
              <w:spacing w:line="360" w:lineRule="auto"/>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w:t>
            </w:r>
            <w:r w:rsidRPr="000B666E">
              <w:rPr>
                <w:sz w:val="20"/>
                <w:szCs w:val="20"/>
              </w:rPr>
              <w:t>9474</w:t>
            </w:r>
          </w:p>
        </w:tc>
      </w:tr>
    </w:tbl>
    <w:p w14:paraId="2F891EA8" w14:textId="3A69CF93" w:rsidR="00E12D10" w:rsidRDefault="00E12D10" w:rsidP="00E12D10"/>
    <w:p w14:paraId="084D0B41" w14:textId="0EB56FB8" w:rsidR="00E12D10" w:rsidRDefault="00E12D10" w:rsidP="00E12D10"/>
    <w:p w14:paraId="618B94AC" w14:textId="42D3787B" w:rsidR="00E12D10" w:rsidRDefault="00E12D10" w:rsidP="00E12D10"/>
    <w:p w14:paraId="45C1D309" w14:textId="37C9DDA2" w:rsidR="00E12D10" w:rsidRDefault="00E12D10" w:rsidP="00E12D10"/>
    <w:p w14:paraId="56484FC4" w14:textId="2F28E9B9" w:rsidR="00E12D10" w:rsidRDefault="00E12D10" w:rsidP="00E12D10"/>
    <w:p w14:paraId="4F9B17AD" w14:textId="0BE82DE7" w:rsidR="00E12D10" w:rsidRDefault="00E12D10" w:rsidP="00E12D10"/>
    <w:p w14:paraId="6535B987" w14:textId="591B5C3D" w:rsidR="00E12D10" w:rsidRDefault="00E12D10" w:rsidP="00E12D10"/>
    <w:p w14:paraId="09AE7518" w14:textId="04CEC089" w:rsidR="00E12D10" w:rsidRDefault="00E12D10" w:rsidP="00E12D10"/>
    <w:p w14:paraId="0ABCFEB2" w14:textId="77777777" w:rsidR="00E12D10" w:rsidRPr="00E12D10" w:rsidRDefault="00E12D10" w:rsidP="00E12D10"/>
    <w:p w14:paraId="6BE738E8" w14:textId="77777777" w:rsidR="00E12D10" w:rsidRPr="00E12D10" w:rsidRDefault="00E12D10" w:rsidP="00E12D10"/>
    <w:p w14:paraId="69174B1F" w14:textId="3D49A3C8" w:rsidR="00990E6F" w:rsidRDefault="00C15E9B" w:rsidP="00990E6F">
      <w:pPr>
        <w:pStyle w:val="Heading3"/>
        <w:spacing w:line="360" w:lineRule="auto"/>
      </w:pPr>
      <w:r>
        <w:lastRenderedPageBreak/>
        <w:t xml:space="preserve">6.2.1) </w:t>
      </w:r>
      <w:r w:rsidR="00990E6F">
        <w:t>Damper Histograms</w:t>
      </w:r>
      <w:bookmarkEnd w:id="71"/>
    </w:p>
    <w:p w14:paraId="0811270E" w14:textId="77777777" w:rsidR="006401CB" w:rsidRDefault="00722F3E" w:rsidP="006401CB">
      <w:pPr>
        <w:keepNext/>
        <w:spacing w:line="360" w:lineRule="auto"/>
      </w:pPr>
      <w:r>
        <w:rPr>
          <w:noProof/>
        </w:rPr>
        <w:drawing>
          <wp:inline distT="0" distB="0" distL="0" distR="0" wp14:anchorId="1CD7F2DA" wp14:editId="70E0FA77">
            <wp:extent cx="5723890" cy="115189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23890" cy="1151890"/>
                    </a:xfrm>
                    <a:prstGeom prst="rect">
                      <a:avLst/>
                    </a:prstGeom>
                    <a:noFill/>
                    <a:ln>
                      <a:noFill/>
                    </a:ln>
                  </pic:spPr>
                </pic:pic>
              </a:graphicData>
            </a:graphic>
          </wp:inline>
        </w:drawing>
      </w:r>
    </w:p>
    <w:p w14:paraId="35EB863A" w14:textId="5D809376" w:rsidR="00990E6F" w:rsidRDefault="006401CB" w:rsidP="006401CB">
      <w:pPr>
        <w:pStyle w:val="Caption"/>
      </w:pPr>
      <w:bookmarkStart w:id="73" w:name="_Toc39418729"/>
      <w:r>
        <w:t xml:space="preserve">Figure </w:t>
      </w:r>
      <w:r w:rsidR="009C5CBA">
        <w:fldChar w:fldCharType="begin"/>
      </w:r>
      <w:r w:rsidR="009C5CBA">
        <w:instrText xml:space="preserve"> SEQ Figure \* ARABIC </w:instrText>
      </w:r>
      <w:r w:rsidR="009C5CBA">
        <w:fldChar w:fldCharType="separate"/>
      </w:r>
      <w:r w:rsidR="001D1E05">
        <w:rPr>
          <w:noProof/>
        </w:rPr>
        <w:t>13</w:t>
      </w:r>
      <w:r w:rsidR="009C5CBA">
        <w:rPr>
          <w:noProof/>
        </w:rPr>
        <w:fldChar w:fldCharType="end"/>
      </w:r>
      <w:r>
        <w:t xml:space="preserve"> - Damper speed histograms for real-life data sets (Deion Atkinson, 2020)</w:t>
      </w:r>
      <w:bookmarkEnd w:id="73"/>
    </w:p>
    <w:p w14:paraId="5633B5FF" w14:textId="6EB97630" w:rsidR="00990E6F" w:rsidRDefault="006F5786" w:rsidP="00990E6F">
      <w:pPr>
        <w:spacing w:line="360" w:lineRule="auto"/>
      </w:pPr>
      <w:r>
        <w:t>By looking at the</w:t>
      </w:r>
      <w:r w:rsidR="00722F3E">
        <w:t xml:space="preserve"> front</w:t>
      </w:r>
      <w:r>
        <w:t xml:space="preserve"> damper speed histograms setup 1 (black) spends more of its time in low speed and that the front left damper is compression biased and the front right is rebound biased</w:t>
      </w:r>
      <w:r w:rsidR="00B00793">
        <w:t xml:space="preserve">. This suggests that both dampers need to be tuned separately for this circuit where the front left could do with a bit less compression or a little more rebound </w:t>
      </w:r>
      <w:sdt>
        <w:sdtPr>
          <w:id w:val="817534484"/>
          <w:citation/>
        </w:sdtPr>
        <w:sdtEndPr/>
        <w:sdtContent>
          <w:r w:rsidR="00B00793">
            <w:fldChar w:fldCharType="begin"/>
          </w:r>
          <w:r w:rsidR="00B00793">
            <w:instrText xml:space="preserve"> CITATION Sva10 \l 2057 </w:instrText>
          </w:r>
          <w:r w:rsidR="00B00793">
            <w:fldChar w:fldCharType="separate"/>
          </w:r>
          <w:r w:rsidR="006F275E" w:rsidRPr="006F275E">
            <w:rPr>
              <w:noProof/>
            </w:rPr>
            <w:t>(Rijk, 2010)</w:t>
          </w:r>
          <w:r w:rsidR="00B00793">
            <w:fldChar w:fldCharType="end"/>
          </w:r>
        </w:sdtContent>
      </w:sdt>
      <w:r w:rsidR="00B00793">
        <w:t xml:space="preserve">. </w:t>
      </w:r>
      <w:r w:rsidR="00722F3E">
        <w:t xml:space="preserve">Looking at the spread of both setups, setup 2 (red) seems to have a wider </w:t>
      </w:r>
      <w:r w:rsidR="00D21775">
        <w:t xml:space="preserve">spread, </w:t>
      </w:r>
      <w:r w:rsidR="00722F3E">
        <w:t xml:space="preserve">therefore spends more time at different </w:t>
      </w:r>
      <w:r w:rsidR="00D21775">
        <w:t>velocities</w:t>
      </w:r>
      <w:r w:rsidR="00722F3E">
        <w:t xml:space="preserve">. Rijk (2010) states that this is an indication of the body not being overdamped at low frequencies suggesting that the body returns to steady state equilibrium at a critically damped pace </w:t>
      </w:r>
      <w:sdt>
        <w:sdtPr>
          <w:id w:val="-1103727732"/>
          <w:citation/>
        </w:sdtPr>
        <w:sdtEndPr/>
        <w:sdtContent>
          <w:r w:rsidR="00722F3E">
            <w:fldChar w:fldCharType="begin"/>
          </w:r>
          <w:r w:rsidR="00722F3E">
            <w:instrText xml:space="preserve"> CITATION Sva10 \l 2057 </w:instrText>
          </w:r>
          <w:r w:rsidR="00722F3E">
            <w:fldChar w:fldCharType="separate"/>
          </w:r>
          <w:r w:rsidR="006F275E" w:rsidRPr="006F275E">
            <w:rPr>
              <w:noProof/>
            </w:rPr>
            <w:t>(Rijk, 2010)</w:t>
          </w:r>
          <w:r w:rsidR="00722F3E">
            <w:fldChar w:fldCharType="end"/>
          </w:r>
        </w:sdtContent>
      </w:sdt>
      <w:r w:rsidR="00722F3E">
        <w:t xml:space="preserve"> </w:t>
      </w:r>
      <w:sdt>
        <w:sdtPr>
          <w:id w:val="-1052924679"/>
          <w:citation/>
        </w:sdtPr>
        <w:sdtEndPr/>
        <w:sdtContent>
          <w:r w:rsidR="00722F3E">
            <w:fldChar w:fldCharType="begin"/>
          </w:r>
          <w:r w:rsidR="00722F3E">
            <w:instrText xml:space="preserve"> CITATION Stu20 \l 2057 </w:instrText>
          </w:r>
          <w:r w:rsidR="00722F3E">
            <w:fldChar w:fldCharType="separate"/>
          </w:r>
          <w:r w:rsidR="006F275E" w:rsidRPr="006F275E">
            <w:rPr>
              <w:noProof/>
            </w:rPr>
            <w:t>(Madnick, 2020)</w:t>
          </w:r>
          <w:r w:rsidR="00722F3E">
            <w:fldChar w:fldCharType="end"/>
          </w:r>
        </w:sdtContent>
      </w:sdt>
      <w:r w:rsidR="000D550C">
        <w:t xml:space="preserve"> </w:t>
      </w:r>
      <w:sdt>
        <w:sdtPr>
          <w:id w:val="1023595929"/>
          <w:citation/>
        </w:sdtPr>
        <w:sdtEndPr/>
        <w:sdtContent>
          <w:r w:rsidR="000D550C">
            <w:fldChar w:fldCharType="begin"/>
          </w:r>
          <w:r w:rsidR="000D550C">
            <w:instrText xml:space="preserve"> CITATION Rou \l 2057 </w:instrText>
          </w:r>
          <w:r w:rsidR="000D550C">
            <w:fldChar w:fldCharType="separate"/>
          </w:r>
          <w:r w:rsidR="006F275E" w:rsidRPr="006F275E">
            <w:rPr>
              <w:noProof/>
            </w:rPr>
            <w:t>(Rouelle, 2019)</w:t>
          </w:r>
          <w:r w:rsidR="000D550C">
            <w:fldChar w:fldCharType="end"/>
          </w:r>
        </w:sdtContent>
      </w:sdt>
      <w:r w:rsidR="00722F3E">
        <w:t xml:space="preserve">. </w:t>
      </w:r>
    </w:p>
    <w:p w14:paraId="797C4D83" w14:textId="5EFFF511" w:rsidR="00990E6F" w:rsidRDefault="00990E6F" w:rsidP="00990E6F">
      <w:pPr>
        <w:spacing w:line="360" w:lineRule="auto"/>
      </w:pPr>
    </w:p>
    <w:p w14:paraId="78E5E735" w14:textId="207F07A8" w:rsidR="00990E6F" w:rsidRDefault="00990E6F" w:rsidP="00990E6F">
      <w:pPr>
        <w:spacing w:line="360" w:lineRule="auto"/>
      </w:pPr>
    </w:p>
    <w:p w14:paraId="445576BF" w14:textId="1DB95880" w:rsidR="00E12D10" w:rsidRDefault="00E12D10" w:rsidP="00990E6F">
      <w:pPr>
        <w:spacing w:line="360" w:lineRule="auto"/>
      </w:pPr>
    </w:p>
    <w:p w14:paraId="6A84FB8B" w14:textId="5BAB2852" w:rsidR="00E12D10" w:rsidRDefault="00E12D10" w:rsidP="00990E6F">
      <w:pPr>
        <w:spacing w:line="360" w:lineRule="auto"/>
      </w:pPr>
    </w:p>
    <w:p w14:paraId="5036BF1C" w14:textId="7888D276" w:rsidR="00E12D10" w:rsidRDefault="00E12D10" w:rsidP="00990E6F">
      <w:pPr>
        <w:spacing w:line="360" w:lineRule="auto"/>
      </w:pPr>
    </w:p>
    <w:p w14:paraId="33FEF014" w14:textId="1114FA83" w:rsidR="00E12D10" w:rsidRDefault="00E12D10" w:rsidP="00990E6F">
      <w:pPr>
        <w:spacing w:line="360" w:lineRule="auto"/>
      </w:pPr>
    </w:p>
    <w:p w14:paraId="6CDB4050" w14:textId="0375BB24" w:rsidR="00E12D10" w:rsidRDefault="00E12D10" w:rsidP="00990E6F">
      <w:pPr>
        <w:spacing w:line="360" w:lineRule="auto"/>
      </w:pPr>
    </w:p>
    <w:p w14:paraId="5698F7D1" w14:textId="428186CB" w:rsidR="00E12D10" w:rsidRDefault="00E12D10" w:rsidP="00990E6F">
      <w:pPr>
        <w:spacing w:line="360" w:lineRule="auto"/>
      </w:pPr>
    </w:p>
    <w:p w14:paraId="7E1CF023" w14:textId="1FF6C434" w:rsidR="00E12D10" w:rsidRDefault="00E12D10" w:rsidP="00990E6F">
      <w:pPr>
        <w:spacing w:line="360" w:lineRule="auto"/>
      </w:pPr>
    </w:p>
    <w:p w14:paraId="58D1D32F" w14:textId="75AA603F" w:rsidR="00E12D10" w:rsidRDefault="00E12D10" w:rsidP="00990E6F">
      <w:pPr>
        <w:spacing w:line="360" w:lineRule="auto"/>
      </w:pPr>
    </w:p>
    <w:p w14:paraId="243B3B36" w14:textId="77DFB7BB" w:rsidR="00E12D10" w:rsidRDefault="00E12D10" w:rsidP="00990E6F">
      <w:pPr>
        <w:spacing w:line="360" w:lineRule="auto"/>
      </w:pPr>
    </w:p>
    <w:p w14:paraId="5C986BEE" w14:textId="77777777" w:rsidR="00E12D10" w:rsidRDefault="00E12D10" w:rsidP="00990E6F">
      <w:pPr>
        <w:spacing w:line="360" w:lineRule="auto"/>
      </w:pPr>
    </w:p>
    <w:p w14:paraId="29DAD027" w14:textId="5EAAB54C" w:rsidR="001D78DF" w:rsidRDefault="00314FE5" w:rsidP="001D78DF">
      <w:pPr>
        <w:pStyle w:val="Heading3"/>
        <w:spacing w:line="360" w:lineRule="auto"/>
      </w:pPr>
      <w:bookmarkStart w:id="74" w:name="_Toc39418798"/>
      <w:r>
        <w:lastRenderedPageBreak/>
        <w:t>7</w:t>
      </w:r>
      <w:r w:rsidR="00C15E9B">
        <w:t xml:space="preserve">.2.2) </w:t>
      </w:r>
      <w:r w:rsidR="001D78DF">
        <w:t>Understeer / Oversteer Analysis</w:t>
      </w:r>
      <w:bookmarkEnd w:id="74"/>
    </w:p>
    <w:p w14:paraId="378AADE1" w14:textId="2904E16E" w:rsidR="008A14E2" w:rsidRDefault="000B666E" w:rsidP="007154D1">
      <w:pPr>
        <w:spacing w:line="360" w:lineRule="auto"/>
      </w:pPr>
      <w:r>
        <w:t xml:space="preserve">The figure below represents both setups overlaid </w:t>
      </w:r>
      <w:r w:rsidR="00E8655F">
        <w:t xml:space="preserve">on Motec. The black channel is setup 1 and the </w:t>
      </w:r>
      <w:r w:rsidR="009E6DEE">
        <w:t>red channel</w:t>
      </w:r>
      <w:r w:rsidR="00E8655F">
        <w:t xml:space="preserve"> is setup 2 and to clarify, the black channel is the softer setup of both tests as can be seen in the tables </w:t>
      </w:r>
      <w:r w:rsidR="00D21775">
        <w:t>6 and 7</w:t>
      </w:r>
      <w:r w:rsidR="00E8655F">
        <w:t>.</w:t>
      </w:r>
      <w:r w:rsidR="005A3A3E">
        <w:t xml:space="preserve"> The times for both setups are very close but setup 2 is faster by two seconds </w:t>
      </w:r>
      <w:r w:rsidR="00D21775">
        <w:t>per lap</w:t>
      </w:r>
      <w:r w:rsidR="005A3A3E">
        <w:t xml:space="preserve">. </w:t>
      </w:r>
      <w:r w:rsidR="00E8655F">
        <w:t>Circled in black is the exit of turn 2, with both setups at a 150 Km/h there is a drastic drop in acceleration but it is clear that setup 2 (red)  experiences higher values of G force and that they are both oversteering due to the instant loss in G force</w:t>
      </w:r>
      <w:r w:rsidR="00D21775">
        <w:t xml:space="preserve"> value</w:t>
      </w:r>
      <w:r w:rsidR="00E8655F">
        <w:t xml:space="preserve"> </w:t>
      </w:r>
      <w:sdt>
        <w:sdtPr>
          <w:id w:val="-923792890"/>
          <w:citation/>
        </w:sdtPr>
        <w:sdtEndPr/>
        <w:sdtContent>
          <w:r w:rsidR="00E8655F">
            <w:fldChar w:fldCharType="begin"/>
          </w:r>
          <w:r w:rsidR="00E8655F">
            <w:instrText xml:space="preserve"> CITATION Bud93 \l 2057 </w:instrText>
          </w:r>
          <w:r w:rsidR="00E8655F">
            <w:fldChar w:fldCharType="separate"/>
          </w:r>
          <w:r w:rsidR="006F275E" w:rsidRPr="006F275E">
            <w:rPr>
              <w:noProof/>
            </w:rPr>
            <w:t>(Fey, 1993)</w:t>
          </w:r>
          <w:r w:rsidR="00E8655F">
            <w:fldChar w:fldCharType="end"/>
          </w:r>
        </w:sdtContent>
      </w:sdt>
      <w:r w:rsidR="00E8655F">
        <w:t xml:space="preserve">. Similar is circled in red where both setups are experiencing oversteer, this time setup 2 experiences the most loss suggesting that it </w:t>
      </w:r>
      <w:r w:rsidR="00EA3E80">
        <w:t xml:space="preserve">has </w:t>
      </w:r>
      <w:r w:rsidR="00E8655F">
        <w:t xml:space="preserve">slightly more oversteer than setup 1. </w:t>
      </w:r>
    </w:p>
    <w:p w14:paraId="4A13BF21" w14:textId="6256B324" w:rsidR="005A3A3E" w:rsidRDefault="006401CB" w:rsidP="007154D1">
      <w:pPr>
        <w:spacing w:line="360" w:lineRule="auto"/>
      </w:pPr>
      <w:r>
        <w:rPr>
          <w:noProof/>
        </w:rPr>
        <mc:AlternateContent>
          <mc:Choice Requires="wps">
            <w:drawing>
              <wp:anchor distT="0" distB="0" distL="114300" distR="114300" simplePos="0" relativeHeight="251722752" behindDoc="0" locked="0" layoutInCell="1" allowOverlap="1" wp14:anchorId="33235D5F" wp14:editId="66CF02CA">
                <wp:simplePos x="0" y="0"/>
                <wp:positionH relativeFrom="column">
                  <wp:posOffset>-106045</wp:posOffset>
                </wp:positionH>
                <wp:positionV relativeFrom="paragraph">
                  <wp:posOffset>2717800</wp:posOffset>
                </wp:positionV>
                <wp:extent cx="5937250" cy="635"/>
                <wp:effectExtent l="0" t="0" r="0" b="0"/>
                <wp:wrapSquare wrapText="bothSides"/>
                <wp:docPr id="52" name="Text Box 52"/>
                <wp:cNvGraphicFramePr/>
                <a:graphic xmlns:a="http://schemas.openxmlformats.org/drawingml/2006/main">
                  <a:graphicData uri="http://schemas.microsoft.com/office/word/2010/wordprocessingShape">
                    <wps:wsp>
                      <wps:cNvSpPr txBox="1"/>
                      <wps:spPr>
                        <a:xfrm>
                          <a:off x="0" y="0"/>
                          <a:ext cx="5937250" cy="635"/>
                        </a:xfrm>
                        <a:prstGeom prst="rect">
                          <a:avLst/>
                        </a:prstGeom>
                        <a:solidFill>
                          <a:prstClr val="white"/>
                        </a:solidFill>
                        <a:ln>
                          <a:noFill/>
                        </a:ln>
                      </wps:spPr>
                      <wps:txbx>
                        <w:txbxContent>
                          <w:p w14:paraId="39B1624B" w14:textId="350547A7" w:rsidR="009E5C7A" w:rsidRPr="0001308B" w:rsidRDefault="009E5C7A" w:rsidP="006401CB">
                            <w:pPr>
                              <w:pStyle w:val="Caption"/>
                              <w:rPr>
                                <w:noProof/>
                              </w:rPr>
                            </w:pPr>
                            <w:bookmarkStart w:id="75" w:name="_Toc39418730"/>
                            <w:r>
                              <w:t xml:space="preserve">Figure </w:t>
                            </w:r>
                            <w:r w:rsidR="009C5CBA">
                              <w:fldChar w:fldCharType="begin"/>
                            </w:r>
                            <w:r w:rsidR="009C5CBA">
                              <w:instrText xml:space="preserve"> SEQ Figure \* ARABIC </w:instrText>
                            </w:r>
                            <w:r w:rsidR="009C5CBA">
                              <w:fldChar w:fldCharType="separate"/>
                            </w:r>
                            <w:r>
                              <w:rPr>
                                <w:noProof/>
                              </w:rPr>
                              <w:t>14</w:t>
                            </w:r>
                            <w:r w:rsidR="009C5CBA">
                              <w:rPr>
                                <w:noProof/>
                              </w:rPr>
                              <w:fldChar w:fldCharType="end"/>
                            </w:r>
                            <w:r>
                              <w:t xml:space="preserve"> - Motec channels for analysis of the real-life data sets (Deion Atkinson, 2020)</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235D5F" id="Text Box 52" o:spid="_x0000_s1045" type="#_x0000_t202" style="position:absolute;margin-left:-8.35pt;margin-top:214pt;width:467.5pt;height:.05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" stroked="f">
                <v:textbox style="mso-fit-shape-to-text:t" inset="0,0,0,0">
                  <w:txbxContent>
                    <w:p w14:paraId="39B1624B" w14:textId="350547A7" w:rsidR="009E5C7A" w:rsidRPr="0001308B" w:rsidRDefault="009E5C7A" w:rsidP="006401CB">
                      <w:pPr>
                        <w:pStyle w:val="Caption"/>
                        <w:rPr>
                          <w:noProof/>
                        </w:rPr>
                      </w:pPr>
                      <w:bookmarkStart w:id="76" w:name="_Toc39418730"/>
                      <w:r>
                        <w:t xml:space="preserve">Figure </w:t>
                      </w:r>
                      <w:r w:rsidR="009C5CBA">
                        <w:fldChar w:fldCharType="begin"/>
                      </w:r>
                      <w:r w:rsidR="009C5CBA">
                        <w:instrText xml:space="preserve"> SEQ Figure \* ARABIC </w:instrText>
                      </w:r>
                      <w:r w:rsidR="009C5CBA">
                        <w:fldChar w:fldCharType="separate"/>
                      </w:r>
                      <w:r>
                        <w:rPr>
                          <w:noProof/>
                        </w:rPr>
                        <w:t>14</w:t>
                      </w:r>
                      <w:r w:rsidR="009C5CBA">
                        <w:rPr>
                          <w:noProof/>
                        </w:rPr>
                        <w:fldChar w:fldCharType="end"/>
                      </w:r>
                      <w:r>
                        <w:t xml:space="preserve"> - Motec channels for analysis of the real-life data sets (Deion Atkinson, 2020)</w:t>
                      </w:r>
                      <w:bookmarkEnd w:id="76"/>
                    </w:p>
                  </w:txbxContent>
                </v:textbox>
                <w10:wrap type="square"/>
              </v:shape>
            </w:pict>
          </mc:Fallback>
        </mc:AlternateContent>
      </w:r>
      <w:r w:rsidR="00990E6F">
        <w:rPr>
          <w:noProof/>
        </w:rPr>
        <w:drawing>
          <wp:anchor distT="0" distB="0" distL="114300" distR="114300" simplePos="0" relativeHeight="251685888" behindDoc="0" locked="0" layoutInCell="1" allowOverlap="1" wp14:anchorId="723AB2D9" wp14:editId="736C017B">
            <wp:simplePos x="0" y="0"/>
            <wp:positionH relativeFrom="margin">
              <wp:align>center</wp:align>
            </wp:positionH>
            <wp:positionV relativeFrom="paragraph">
              <wp:posOffset>224155</wp:posOffset>
            </wp:positionV>
            <wp:extent cx="5937250" cy="2436495"/>
            <wp:effectExtent l="0" t="0" r="6350" b="1905"/>
            <wp:wrapSquare wrapText="bothSides"/>
            <wp:docPr id="10" name="Picture 10"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 force channels v distance - real life data test 1 and 2.jpg"/>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937250" cy="2436495"/>
                    </a:xfrm>
                    <a:prstGeom prst="rect">
                      <a:avLst/>
                    </a:prstGeom>
                  </pic:spPr>
                </pic:pic>
              </a:graphicData>
            </a:graphic>
            <wp14:sizeRelH relativeFrom="margin">
              <wp14:pctWidth>0</wp14:pctWidth>
            </wp14:sizeRelH>
            <wp14:sizeRelV relativeFrom="margin">
              <wp14:pctHeight>0</wp14:pctHeight>
            </wp14:sizeRelV>
          </wp:anchor>
        </w:drawing>
      </w:r>
    </w:p>
    <w:p w14:paraId="559A8AC4" w14:textId="77777777" w:rsidR="00990E6F" w:rsidRDefault="00990E6F" w:rsidP="007154D1">
      <w:pPr>
        <w:spacing w:line="360" w:lineRule="auto"/>
      </w:pPr>
    </w:p>
    <w:p w14:paraId="52FFD9C2" w14:textId="69D0A920" w:rsidR="00CB14AE" w:rsidRDefault="008A14E2" w:rsidP="007154D1">
      <w:pPr>
        <w:spacing w:line="360" w:lineRule="auto"/>
      </w:pPr>
      <w:r>
        <w:t xml:space="preserve">Taking the green circled area into consideration, at the exit of turn 6 it shows that setup 2 returns to steady state at a faster pace than setup 1. This suggests that setup 2 is understeering due to the irregularities in the channel as it returns to the zero position </w:t>
      </w:r>
      <w:sdt>
        <w:sdtPr>
          <w:id w:val="1454359400"/>
          <w:citation/>
        </w:sdtPr>
        <w:sdtEndPr/>
        <w:sdtContent>
          <w:r>
            <w:fldChar w:fldCharType="begin"/>
          </w:r>
          <w:r>
            <w:instrText xml:space="preserve"> CITATION Bud93 \l 2057 </w:instrText>
          </w:r>
          <w:r>
            <w:fldChar w:fldCharType="separate"/>
          </w:r>
          <w:r w:rsidR="006F275E" w:rsidRPr="006F275E">
            <w:rPr>
              <w:noProof/>
            </w:rPr>
            <w:t>(Fey, 1993)</w:t>
          </w:r>
          <w:r>
            <w:fldChar w:fldCharType="end"/>
          </w:r>
        </w:sdtContent>
      </w:sdt>
      <w:r w:rsidR="005A3A3E">
        <w:t>. Post analysis of the two setups there aren’t many differences between them</w:t>
      </w:r>
      <w:r w:rsidR="009929A2">
        <w:t>, but</w:t>
      </w:r>
      <w:r w:rsidR="005A3A3E">
        <w:t xml:space="preserve"> the understeer or oversteer of both could be driver induced as this </w:t>
      </w:r>
      <w:r w:rsidR="009929A2">
        <w:t>can’t</w:t>
      </w:r>
      <w:r w:rsidR="005A3A3E">
        <w:t xml:space="preserve"> be ruled out</w:t>
      </w:r>
      <w:r w:rsidR="009929A2">
        <w:t xml:space="preserve"> due to</w:t>
      </w:r>
      <w:r w:rsidR="005A3A3E">
        <w:t xml:space="preserve"> the car not having a steering position sensor. </w:t>
      </w:r>
      <w:r>
        <w:t xml:space="preserve"> </w:t>
      </w:r>
      <w:r w:rsidR="00281237">
        <w:t xml:space="preserve">Because of this, drivers’ feedback will be taken into consideration to </w:t>
      </w:r>
      <w:r w:rsidR="009929A2">
        <w:t>assess</w:t>
      </w:r>
      <w:r w:rsidR="00281237">
        <w:t xml:space="preserve"> the handling and for setup 1</w:t>
      </w:r>
      <w:r w:rsidR="009E6DEE">
        <w:t xml:space="preserve">, </w:t>
      </w:r>
      <w:r w:rsidR="00281237">
        <w:t>the feedback was that the car was suffering from snap oversteer as can be seen o</w:t>
      </w:r>
      <w:r w:rsidR="009E6DEE">
        <w:t>n the data sheet</w:t>
      </w:r>
      <w:r w:rsidR="00281237">
        <w:t>. Setup 2 for the driver felt fine and that the rear felt good, but the front was too stiff, inducing understeer as the lateral acceleration channel suggests</w:t>
      </w:r>
      <w:sdt>
        <w:sdtPr>
          <w:id w:val="918746114"/>
          <w:citation/>
        </w:sdtPr>
        <w:sdtEndPr/>
        <w:sdtContent>
          <w:r w:rsidR="00281237">
            <w:fldChar w:fldCharType="begin"/>
          </w:r>
          <w:r w:rsidR="00281237">
            <w:instrText xml:space="preserve"> CITATION Ste02 \l 2057 </w:instrText>
          </w:r>
          <w:r w:rsidR="00281237">
            <w:fldChar w:fldCharType="separate"/>
          </w:r>
          <w:r w:rsidR="006F275E">
            <w:rPr>
              <w:noProof/>
            </w:rPr>
            <w:t xml:space="preserve"> </w:t>
          </w:r>
          <w:r w:rsidR="006F275E" w:rsidRPr="006F275E">
            <w:rPr>
              <w:noProof/>
            </w:rPr>
            <w:t>(Groot, 2002)</w:t>
          </w:r>
          <w:r w:rsidR="00281237">
            <w:fldChar w:fldCharType="end"/>
          </w:r>
        </w:sdtContent>
      </w:sdt>
      <w:r w:rsidR="00281237">
        <w:t xml:space="preserve">. </w:t>
      </w:r>
    </w:p>
    <w:p w14:paraId="205E7449" w14:textId="77046102" w:rsidR="00CB14AE" w:rsidRDefault="00314FE5" w:rsidP="001D78DF">
      <w:pPr>
        <w:pStyle w:val="Heading3"/>
      </w:pPr>
      <w:bookmarkStart w:id="77" w:name="_Toc39418799"/>
      <w:r>
        <w:lastRenderedPageBreak/>
        <w:t>7</w:t>
      </w:r>
      <w:r w:rsidR="00C15E9B">
        <w:t xml:space="preserve">.2.3) </w:t>
      </w:r>
      <w:r w:rsidR="001D78DF">
        <w:t>G-G Scatter plot – The Traction Circle</w:t>
      </w:r>
      <w:bookmarkEnd w:id="77"/>
    </w:p>
    <w:p w14:paraId="7E331EC1" w14:textId="61D79365" w:rsidR="00375C05" w:rsidRDefault="006401CB" w:rsidP="007154D1">
      <w:pPr>
        <w:spacing w:line="360" w:lineRule="auto"/>
      </w:pPr>
      <w:r>
        <w:rPr>
          <w:noProof/>
        </w:rPr>
        <mc:AlternateContent>
          <mc:Choice Requires="wps">
            <w:drawing>
              <wp:anchor distT="0" distB="0" distL="114300" distR="114300" simplePos="0" relativeHeight="251724800" behindDoc="0" locked="0" layoutInCell="1" allowOverlap="1" wp14:anchorId="263E63C2" wp14:editId="7C31CED5">
                <wp:simplePos x="0" y="0"/>
                <wp:positionH relativeFrom="column">
                  <wp:posOffset>-290195</wp:posOffset>
                </wp:positionH>
                <wp:positionV relativeFrom="paragraph">
                  <wp:posOffset>2821305</wp:posOffset>
                </wp:positionV>
                <wp:extent cx="6312535" cy="635"/>
                <wp:effectExtent l="0" t="0" r="0" b="0"/>
                <wp:wrapSquare wrapText="bothSides"/>
                <wp:docPr id="53" name="Text Box 53"/>
                <wp:cNvGraphicFramePr/>
                <a:graphic xmlns:a="http://schemas.openxmlformats.org/drawingml/2006/main">
                  <a:graphicData uri="http://schemas.microsoft.com/office/word/2010/wordprocessingShape">
                    <wps:wsp>
                      <wps:cNvSpPr txBox="1"/>
                      <wps:spPr>
                        <a:xfrm>
                          <a:off x="0" y="0"/>
                          <a:ext cx="6312535" cy="635"/>
                        </a:xfrm>
                        <a:prstGeom prst="rect">
                          <a:avLst/>
                        </a:prstGeom>
                        <a:solidFill>
                          <a:prstClr val="white"/>
                        </a:solidFill>
                        <a:ln>
                          <a:noFill/>
                        </a:ln>
                      </wps:spPr>
                      <wps:txbx>
                        <w:txbxContent>
                          <w:p w14:paraId="1163FFD7" w14:textId="6EDDD746" w:rsidR="009E5C7A" w:rsidRPr="00D36AD6" w:rsidRDefault="009E5C7A" w:rsidP="006401CB">
                            <w:pPr>
                              <w:pStyle w:val="Caption"/>
                              <w:rPr>
                                <w:noProof/>
                              </w:rPr>
                            </w:pPr>
                            <w:bookmarkStart w:id="78" w:name="_Toc39418731"/>
                            <w:r>
                              <w:t xml:space="preserve">Figure </w:t>
                            </w:r>
                            <w:r w:rsidR="009C5CBA">
                              <w:fldChar w:fldCharType="begin"/>
                            </w:r>
                            <w:r w:rsidR="009C5CBA">
                              <w:instrText xml:space="preserve"> SEQ Figure \* ARABIC </w:instrText>
                            </w:r>
                            <w:r w:rsidR="009C5CBA">
                              <w:fldChar w:fldCharType="separate"/>
                            </w:r>
                            <w:r>
                              <w:rPr>
                                <w:noProof/>
                              </w:rPr>
                              <w:t>15</w:t>
                            </w:r>
                            <w:r w:rsidR="009C5CBA">
                              <w:rPr>
                                <w:noProof/>
                              </w:rPr>
                              <w:fldChar w:fldCharType="end"/>
                            </w:r>
                            <w:r>
                              <w:t xml:space="preserve"> - G-G Scatter plot for the real-life data sets (Deion Atkinson, 2020)</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3E63C2" id="Text Box 53" o:spid="_x0000_s1046" type="#_x0000_t202" style="position:absolute;margin-left:-22.85pt;margin-top:222.15pt;width:497.05pt;height:.05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" stroked="f">
                <v:textbox style="mso-fit-shape-to-text:t" inset="0,0,0,0">
                  <w:txbxContent>
                    <w:p w14:paraId="1163FFD7" w14:textId="6EDDD746" w:rsidR="009E5C7A" w:rsidRPr="00D36AD6" w:rsidRDefault="009E5C7A" w:rsidP="006401CB">
                      <w:pPr>
                        <w:pStyle w:val="Caption"/>
                        <w:rPr>
                          <w:noProof/>
                        </w:rPr>
                      </w:pPr>
                      <w:bookmarkStart w:id="79" w:name="_Toc39418731"/>
                      <w:r>
                        <w:t xml:space="preserve">Figure </w:t>
                      </w:r>
                      <w:r w:rsidR="009C5CBA">
                        <w:fldChar w:fldCharType="begin"/>
                      </w:r>
                      <w:r w:rsidR="009C5CBA">
                        <w:instrText xml:space="preserve"> SEQ Figure \* ARABIC </w:instrText>
                      </w:r>
                      <w:r w:rsidR="009C5CBA">
                        <w:fldChar w:fldCharType="separate"/>
                      </w:r>
                      <w:r>
                        <w:rPr>
                          <w:noProof/>
                        </w:rPr>
                        <w:t>15</w:t>
                      </w:r>
                      <w:r w:rsidR="009C5CBA">
                        <w:rPr>
                          <w:noProof/>
                        </w:rPr>
                        <w:fldChar w:fldCharType="end"/>
                      </w:r>
                      <w:r>
                        <w:t xml:space="preserve"> - G-G Scatter plot for the real-life data sets (Deion Atkinson, 2020)</w:t>
                      </w:r>
                      <w:bookmarkEnd w:id="79"/>
                    </w:p>
                  </w:txbxContent>
                </v:textbox>
                <w10:wrap type="square"/>
              </v:shape>
            </w:pict>
          </mc:Fallback>
        </mc:AlternateContent>
      </w:r>
      <w:r w:rsidR="00D42A43">
        <w:rPr>
          <w:noProof/>
        </w:rPr>
        <w:drawing>
          <wp:anchor distT="0" distB="0" distL="114300" distR="114300" simplePos="0" relativeHeight="251686912" behindDoc="0" locked="0" layoutInCell="1" allowOverlap="1" wp14:anchorId="67125101" wp14:editId="4B0E9D15">
            <wp:simplePos x="0" y="0"/>
            <wp:positionH relativeFrom="margin">
              <wp:align>center</wp:align>
            </wp:positionH>
            <wp:positionV relativeFrom="paragraph">
              <wp:posOffset>159681</wp:posOffset>
            </wp:positionV>
            <wp:extent cx="6312535" cy="2604770"/>
            <wp:effectExtent l="0" t="0" r="0" b="508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6312535" cy="26047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D320AAA" w14:textId="1B3AC67E" w:rsidR="008F7F2B" w:rsidRDefault="00D42A43" w:rsidP="007154D1">
      <w:pPr>
        <w:spacing w:line="360" w:lineRule="auto"/>
      </w:pPr>
      <w:r>
        <w:t xml:space="preserve">Above is the traction circle for both setups, using the same colour reference as before where setup 1 is black and 2 is red. Both red and black lines indicate that setup 2 (stiffer) </w:t>
      </w:r>
      <w:r w:rsidR="00083823">
        <w:t>can</w:t>
      </w:r>
      <w:r>
        <w:t xml:space="preserve"> generate more lateral acceleration by 0.08 G. </w:t>
      </w:r>
      <w:r w:rsidR="00083823">
        <w:t>The more lateral acceleration the better the cornering forces for that setup and overlaying two sets of data can indicate which setup has the most grip when cornering</w:t>
      </w:r>
      <w:r w:rsidR="00CA39CD">
        <w:t xml:space="preserve"> </w:t>
      </w:r>
      <w:sdt>
        <w:sdtPr>
          <w:id w:val="20907295"/>
          <w:citation/>
        </w:sdtPr>
        <w:sdtEndPr/>
        <w:sdtContent>
          <w:r w:rsidR="00083823">
            <w:fldChar w:fldCharType="begin"/>
          </w:r>
          <w:r w:rsidR="00083823">
            <w:instrText xml:space="preserve"> CITATION Pet11 \l 2057 </w:instrText>
          </w:r>
          <w:r w:rsidR="00083823">
            <w:fldChar w:fldCharType="separate"/>
          </w:r>
          <w:r w:rsidR="006F275E" w:rsidRPr="006F275E">
            <w:rPr>
              <w:noProof/>
            </w:rPr>
            <w:t>(Munkholm, 2011)</w:t>
          </w:r>
          <w:r w:rsidR="00083823">
            <w:fldChar w:fldCharType="end"/>
          </w:r>
        </w:sdtContent>
      </w:sdt>
      <w:r w:rsidR="00083823">
        <w:t>.</w:t>
      </w:r>
      <w:r w:rsidR="00CA39CD">
        <w:t xml:space="preserve"> Fey (1993) states that when braking, the higher the longitudinal G values are the harder the car is braking which is an indication that setup 1 is</w:t>
      </w:r>
      <w:r w:rsidR="00C53204">
        <w:t xml:space="preserve"> using the most of its traction longitudinally</w:t>
      </w:r>
      <w:r w:rsidR="00CA39CD">
        <w:t xml:space="preserve"> </w:t>
      </w:r>
      <w:sdt>
        <w:sdtPr>
          <w:id w:val="2094428925"/>
          <w:citation/>
        </w:sdtPr>
        <w:sdtEndPr/>
        <w:sdtContent>
          <w:r w:rsidR="00CA39CD">
            <w:fldChar w:fldCharType="begin"/>
          </w:r>
          <w:r w:rsidR="00CA39CD">
            <w:instrText xml:space="preserve"> CITATION Bud93 \l 2057 </w:instrText>
          </w:r>
          <w:r w:rsidR="00CA39CD">
            <w:fldChar w:fldCharType="separate"/>
          </w:r>
          <w:r w:rsidR="006F275E" w:rsidRPr="006F275E">
            <w:rPr>
              <w:noProof/>
            </w:rPr>
            <w:t>(Fey, 1993)</w:t>
          </w:r>
          <w:r w:rsidR="00CA39CD">
            <w:fldChar w:fldCharType="end"/>
          </w:r>
        </w:sdtContent>
      </w:sdt>
      <w:r w:rsidR="00F23106">
        <w:t>.</w:t>
      </w:r>
      <w:r w:rsidR="00C53204">
        <w:t xml:space="preserve"> This could be a consequence of stiffening the front of the car because the stiffer the front, the faster the weight is transferred and this will force the car to push into the corner </w:t>
      </w:r>
      <w:sdt>
        <w:sdtPr>
          <w:id w:val="-954858305"/>
          <w:citation/>
        </w:sdtPr>
        <w:sdtEndPr/>
        <w:sdtContent>
          <w:r w:rsidR="00C53204">
            <w:fldChar w:fldCharType="begin"/>
          </w:r>
          <w:r w:rsidR="00C53204">
            <w:instrText xml:space="preserve"> CITATION Ste02 \l 2057 </w:instrText>
          </w:r>
          <w:r w:rsidR="00C53204">
            <w:fldChar w:fldCharType="separate"/>
          </w:r>
          <w:r w:rsidR="006F275E" w:rsidRPr="006F275E">
            <w:rPr>
              <w:noProof/>
            </w:rPr>
            <w:t>(Groot, 2002)</w:t>
          </w:r>
          <w:r w:rsidR="00C53204">
            <w:fldChar w:fldCharType="end"/>
          </w:r>
        </w:sdtContent>
      </w:sdt>
      <w:r w:rsidR="00C53204">
        <w:t xml:space="preserve">. </w:t>
      </w:r>
      <w:r w:rsidR="00F23106">
        <w:t xml:space="preserve">The circled areas on the top right and top left show the values of grip available when the car is cornering and accelerating at the same time. </w:t>
      </w:r>
      <w:r w:rsidR="00C53204">
        <w:t>T</w:t>
      </w:r>
      <w:r w:rsidR="00F23106">
        <w:t xml:space="preserve">he higher the positive value of G’s the stronger the car is accelerating therefore, setup 2 seems to </w:t>
      </w:r>
      <w:r w:rsidR="00460154">
        <w:t>be utilising more</w:t>
      </w:r>
      <w:r w:rsidR="00F23106">
        <w:t xml:space="preserve"> </w:t>
      </w:r>
      <w:r w:rsidR="009E6DEE">
        <w:t xml:space="preserve">tyre </w:t>
      </w:r>
      <w:r w:rsidR="00F23106">
        <w:t xml:space="preserve">grip when exiting corners </w:t>
      </w:r>
      <w:sdt>
        <w:sdtPr>
          <w:id w:val="-1801680265"/>
          <w:citation/>
        </w:sdtPr>
        <w:sdtEndPr/>
        <w:sdtContent>
          <w:r w:rsidR="00C53204">
            <w:fldChar w:fldCharType="begin"/>
          </w:r>
          <w:r w:rsidR="00C53204">
            <w:instrText xml:space="preserve">CITATION Rou \l 2057 </w:instrText>
          </w:r>
          <w:r w:rsidR="00C53204">
            <w:fldChar w:fldCharType="separate"/>
          </w:r>
          <w:r w:rsidR="006F275E" w:rsidRPr="006F275E">
            <w:rPr>
              <w:noProof/>
            </w:rPr>
            <w:t>(Rouelle, 2019)</w:t>
          </w:r>
          <w:r w:rsidR="00C53204">
            <w:fldChar w:fldCharType="end"/>
          </w:r>
        </w:sdtContent>
      </w:sdt>
      <w:r w:rsidR="009F52F9">
        <w:t>.</w:t>
      </w:r>
      <w:r w:rsidR="009929A2">
        <w:t xml:space="preserve"> The results </w:t>
      </w:r>
      <w:r w:rsidR="001C1216">
        <w:t>of</w:t>
      </w:r>
      <w:r w:rsidR="009929A2">
        <w:t xml:space="preserve"> the G-G diagram indicate that when the front of the car is stiffer, the better it is at accelerating out of the corner. In argument, De Groot (2002) and Mansell (2019) state that when the front of the car is stiffer it is more likely to push through the corner, inducing understeer </w:t>
      </w:r>
      <w:sdt>
        <w:sdtPr>
          <w:id w:val="-2055078771"/>
          <w:citation/>
        </w:sdtPr>
        <w:sdtEndPr/>
        <w:sdtContent>
          <w:r w:rsidR="009929A2">
            <w:fldChar w:fldCharType="begin"/>
          </w:r>
          <w:r w:rsidR="009929A2">
            <w:instrText xml:space="preserve"> CITATION Ste02 \l 2057 </w:instrText>
          </w:r>
          <w:r w:rsidR="009929A2">
            <w:fldChar w:fldCharType="separate"/>
          </w:r>
          <w:r w:rsidR="009929A2" w:rsidRPr="009929A2">
            <w:rPr>
              <w:noProof/>
            </w:rPr>
            <w:t>(Groot, 2002)</w:t>
          </w:r>
          <w:r w:rsidR="009929A2">
            <w:fldChar w:fldCharType="end"/>
          </w:r>
        </w:sdtContent>
      </w:sdt>
      <w:sdt>
        <w:sdtPr>
          <w:id w:val="1207069390"/>
          <w:citation/>
        </w:sdtPr>
        <w:sdtEndPr/>
        <w:sdtContent>
          <w:r w:rsidR="009929A2">
            <w:fldChar w:fldCharType="begin"/>
          </w:r>
          <w:r w:rsidR="009929A2">
            <w:instrText xml:space="preserve"> CITATION Sco19 \l 2057 </w:instrText>
          </w:r>
          <w:r w:rsidR="009929A2">
            <w:fldChar w:fldCharType="separate"/>
          </w:r>
          <w:r w:rsidR="009929A2">
            <w:rPr>
              <w:noProof/>
            </w:rPr>
            <w:t xml:space="preserve"> </w:t>
          </w:r>
          <w:r w:rsidR="009929A2" w:rsidRPr="009929A2">
            <w:rPr>
              <w:noProof/>
            </w:rPr>
            <w:t>(Mansell, 2019)</w:t>
          </w:r>
          <w:r w:rsidR="009929A2">
            <w:fldChar w:fldCharType="end"/>
          </w:r>
        </w:sdtContent>
      </w:sdt>
      <w:r w:rsidR="009929A2">
        <w:t>.</w:t>
      </w:r>
      <w:r w:rsidR="001C1216">
        <w:t xml:space="preserve"> </w:t>
      </w:r>
      <w:r w:rsidR="009929A2">
        <w:t xml:space="preserve">  </w:t>
      </w:r>
    </w:p>
    <w:p w14:paraId="760065F5" w14:textId="139C8411" w:rsidR="008F7F2B" w:rsidRDefault="008F7F2B" w:rsidP="007154D1">
      <w:pPr>
        <w:spacing w:line="360" w:lineRule="auto"/>
      </w:pPr>
    </w:p>
    <w:p w14:paraId="60528DF5" w14:textId="263D07C3" w:rsidR="00CB14AE" w:rsidRDefault="00CB14AE" w:rsidP="00CB14AE">
      <w:pPr>
        <w:spacing w:line="360" w:lineRule="auto"/>
      </w:pPr>
    </w:p>
    <w:p w14:paraId="252771F4" w14:textId="754B7108" w:rsidR="00C75C13" w:rsidRDefault="00C75C13" w:rsidP="00CB14AE">
      <w:pPr>
        <w:spacing w:line="360" w:lineRule="auto"/>
      </w:pPr>
    </w:p>
    <w:p w14:paraId="6F84B886" w14:textId="75E43AFF" w:rsidR="00040F94" w:rsidRPr="00040F94" w:rsidRDefault="00314FE5" w:rsidP="00040F94">
      <w:pPr>
        <w:pStyle w:val="Heading2"/>
        <w:spacing w:line="360" w:lineRule="auto"/>
      </w:pPr>
      <w:bookmarkStart w:id="80" w:name="_Toc39418800"/>
      <w:r>
        <w:lastRenderedPageBreak/>
        <w:t>7</w:t>
      </w:r>
      <w:r w:rsidR="00C15E9B">
        <w:t xml:space="preserve">.3) </w:t>
      </w:r>
      <w:r w:rsidR="00C75C13">
        <w:t>Silverstone International Simulator Test</w:t>
      </w:r>
      <w:bookmarkEnd w:id="80"/>
    </w:p>
    <w:p w14:paraId="6562C5F9" w14:textId="6096FD90" w:rsidR="003A7B81" w:rsidRDefault="00040F94" w:rsidP="005321FB">
      <w:pPr>
        <w:spacing w:line="360" w:lineRule="auto"/>
      </w:pPr>
      <w:r>
        <w:t>This test was conducted with the same damping coefficients as the above</w:t>
      </w:r>
      <w:r w:rsidR="009E6DEE">
        <w:t>,</w:t>
      </w:r>
      <w:r>
        <w:t xml:space="preserve"> therefore data should be comparable between both data sets taking into consideration the overlaying of the data not </w:t>
      </w:r>
      <w:r w:rsidR="009E6DEE">
        <w:t xml:space="preserve">being </w:t>
      </w:r>
      <w:r>
        <w:t>accurately</w:t>
      </w:r>
      <w:r w:rsidR="009E6DEE">
        <w:t xml:space="preserve"> matched</w:t>
      </w:r>
      <w:r>
        <w:t xml:space="preserve"> indicating each corner as they should be</w:t>
      </w:r>
      <w:r w:rsidR="00BD5629">
        <w:t xml:space="preserve"> and the inaccuracies of the simulator</w:t>
      </w:r>
      <w:r>
        <w:t xml:space="preserve">. </w:t>
      </w:r>
    </w:p>
    <w:p w14:paraId="5F40DB7D" w14:textId="276E438E" w:rsidR="001D78DF" w:rsidRDefault="00C15E9B" w:rsidP="001D78DF">
      <w:pPr>
        <w:pStyle w:val="Heading3"/>
      </w:pPr>
      <w:bookmarkStart w:id="81" w:name="_Toc39418801"/>
      <w:r>
        <w:t xml:space="preserve">6.3.1) </w:t>
      </w:r>
      <w:r w:rsidR="001D78DF">
        <w:t>Damper Speed Histograms</w:t>
      </w:r>
      <w:bookmarkEnd w:id="81"/>
    </w:p>
    <w:p w14:paraId="788BC4AB" w14:textId="2748469D" w:rsidR="00040F94" w:rsidRDefault="006401CB" w:rsidP="005321FB">
      <w:pPr>
        <w:spacing w:line="360" w:lineRule="auto"/>
      </w:pPr>
      <w:r>
        <w:rPr>
          <w:noProof/>
        </w:rPr>
        <mc:AlternateContent>
          <mc:Choice Requires="wps">
            <w:drawing>
              <wp:anchor distT="0" distB="0" distL="114300" distR="114300" simplePos="0" relativeHeight="251726848" behindDoc="0" locked="0" layoutInCell="1" allowOverlap="1" wp14:anchorId="1AC9CCEE" wp14:editId="50FC73FA">
                <wp:simplePos x="0" y="0"/>
                <wp:positionH relativeFrom="column">
                  <wp:posOffset>-306070</wp:posOffset>
                </wp:positionH>
                <wp:positionV relativeFrom="paragraph">
                  <wp:posOffset>1483360</wp:posOffset>
                </wp:positionV>
                <wp:extent cx="6335395" cy="635"/>
                <wp:effectExtent l="0" t="0" r="0" b="0"/>
                <wp:wrapSquare wrapText="bothSides"/>
                <wp:docPr id="54" name="Text Box 54"/>
                <wp:cNvGraphicFramePr/>
                <a:graphic xmlns:a="http://schemas.openxmlformats.org/drawingml/2006/main">
                  <a:graphicData uri="http://schemas.microsoft.com/office/word/2010/wordprocessingShape">
                    <wps:wsp>
                      <wps:cNvSpPr txBox="1"/>
                      <wps:spPr>
                        <a:xfrm>
                          <a:off x="0" y="0"/>
                          <a:ext cx="6335395" cy="635"/>
                        </a:xfrm>
                        <a:prstGeom prst="rect">
                          <a:avLst/>
                        </a:prstGeom>
                        <a:solidFill>
                          <a:prstClr val="white"/>
                        </a:solidFill>
                        <a:ln>
                          <a:noFill/>
                        </a:ln>
                      </wps:spPr>
                      <wps:txbx>
                        <w:txbxContent>
                          <w:p w14:paraId="41494EE9" w14:textId="2950647E" w:rsidR="009E5C7A" w:rsidRPr="00BD3DA4" w:rsidRDefault="009E5C7A" w:rsidP="006401CB">
                            <w:pPr>
                              <w:pStyle w:val="Caption"/>
                              <w:rPr>
                                <w:noProof/>
                              </w:rPr>
                            </w:pPr>
                            <w:bookmarkStart w:id="82" w:name="_Toc39418732"/>
                            <w:r>
                              <w:t xml:space="preserve">Figure </w:t>
                            </w:r>
                            <w:r w:rsidR="009C5CBA">
                              <w:fldChar w:fldCharType="begin"/>
                            </w:r>
                            <w:r w:rsidR="009C5CBA">
                              <w:instrText xml:space="preserve"> SEQ Figure \* ARABIC </w:instrText>
                            </w:r>
                            <w:r w:rsidR="009C5CBA">
                              <w:fldChar w:fldCharType="separate"/>
                            </w:r>
                            <w:r>
                              <w:rPr>
                                <w:noProof/>
                              </w:rPr>
                              <w:t>16</w:t>
                            </w:r>
                            <w:r w:rsidR="009C5CBA">
                              <w:rPr>
                                <w:noProof/>
                              </w:rPr>
                              <w:fldChar w:fldCharType="end"/>
                            </w:r>
                            <w:r>
                              <w:t xml:space="preserve"> - Damper speed histograms for simulator test (Deion Atkinson, 2020)</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C9CCEE" id="Text Box 54" o:spid="_x0000_s1047" type="#_x0000_t202" style="position:absolute;margin-left:-24.1pt;margin-top:116.8pt;width:498.85pt;height:.05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" stroked="f">
                <v:textbox style="mso-fit-shape-to-text:t" inset="0,0,0,0">
                  <w:txbxContent>
                    <w:p w14:paraId="41494EE9" w14:textId="2950647E" w:rsidR="009E5C7A" w:rsidRPr="00BD3DA4" w:rsidRDefault="009E5C7A" w:rsidP="006401CB">
                      <w:pPr>
                        <w:pStyle w:val="Caption"/>
                        <w:rPr>
                          <w:noProof/>
                        </w:rPr>
                      </w:pPr>
                      <w:bookmarkStart w:id="83" w:name="_Toc39418732"/>
                      <w:r>
                        <w:t xml:space="preserve">Figure </w:t>
                      </w:r>
                      <w:r w:rsidR="009C5CBA">
                        <w:fldChar w:fldCharType="begin"/>
                      </w:r>
                      <w:r w:rsidR="009C5CBA">
                        <w:instrText xml:space="preserve"> SEQ Figure \* ARABIC </w:instrText>
                      </w:r>
                      <w:r w:rsidR="009C5CBA">
                        <w:fldChar w:fldCharType="separate"/>
                      </w:r>
                      <w:r>
                        <w:rPr>
                          <w:noProof/>
                        </w:rPr>
                        <w:t>16</w:t>
                      </w:r>
                      <w:r w:rsidR="009C5CBA">
                        <w:rPr>
                          <w:noProof/>
                        </w:rPr>
                        <w:fldChar w:fldCharType="end"/>
                      </w:r>
                      <w:r>
                        <w:t xml:space="preserve"> - Damper speed histograms for simulator test (Deion Atkinson, 2020)</w:t>
                      </w:r>
                      <w:bookmarkEnd w:id="83"/>
                    </w:p>
                  </w:txbxContent>
                </v:textbox>
                <w10:wrap type="square"/>
              </v:shape>
            </w:pict>
          </mc:Fallback>
        </mc:AlternateContent>
      </w:r>
      <w:r w:rsidR="00040F94">
        <w:rPr>
          <w:noProof/>
        </w:rPr>
        <w:drawing>
          <wp:anchor distT="0" distB="0" distL="114300" distR="114300" simplePos="0" relativeHeight="251688960" behindDoc="0" locked="0" layoutInCell="1" allowOverlap="1" wp14:anchorId="640C9D75" wp14:editId="747AD14E">
            <wp:simplePos x="0" y="0"/>
            <wp:positionH relativeFrom="margin">
              <wp:align>center</wp:align>
            </wp:positionH>
            <wp:positionV relativeFrom="paragraph">
              <wp:posOffset>167101</wp:posOffset>
            </wp:positionV>
            <wp:extent cx="6335395" cy="1259205"/>
            <wp:effectExtent l="0" t="0" r="8255"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6335395" cy="12592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7C127CA" w14:textId="27813739" w:rsidR="003A7B81" w:rsidRDefault="00E2130A" w:rsidP="005321FB">
      <w:pPr>
        <w:spacing w:line="360" w:lineRule="auto"/>
      </w:pPr>
      <w:r>
        <w:t>On the simulator test both damper settings seem to be bump biased around the circuit. Setup 1 (black) is a lot more un-even and spends more time at higher speed</w:t>
      </w:r>
      <w:r w:rsidR="00381334">
        <w:t>s</w:t>
      </w:r>
      <w:r>
        <w:t xml:space="preserve"> than setup 2. Setup 2 looks to be a lot more symmetrical which is the same as the real-life data, indicating that this setup works better than setup 1 does. By looking at these histograms it can be said that setup 1 (black) needs to be slightly stiffer in rebound to compensate for the amount of bump, as explained by </w:t>
      </w:r>
      <w:sdt>
        <w:sdtPr>
          <w:id w:val="-1365061315"/>
          <w:citation/>
        </w:sdtPr>
        <w:sdtEndPr/>
        <w:sdtContent>
          <w:r>
            <w:fldChar w:fldCharType="begin"/>
          </w:r>
          <w:r>
            <w:instrText xml:space="preserve"> CITATION Sva10 \l 2057 </w:instrText>
          </w:r>
          <w:r>
            <w:fldChar w:fldCharType="separate"/>
          </w:r>
          <w:r w:rsidR="006F275E" w:rsidRPr="006F275E">
            <w:rPr>
              <w:noProof/>
            </w:rPr>
            <w:t>(Rijk, 2010)</w:t>
          </w:r>
          <w:r>
            <w:fldChar w:fldCharType="end"/>
          </w:r>
        </w:sdtContent>
      </w:sdt>
      <w:r w:rsidR="000D550C">
        <w:t xml:space="preserve"> and </w:t>
      </w:r>
      <w:sdt>
        <w:sdtPr>
          <w:id w:val="1142537303"/>
          <w:citation/>
        </w:sdtPr>
        <w:sdtEndPr/>
        <w:sdtContent>
          <w:r w:rsidR="000D550C">
            <w:fldChar w:fldCharType="begin"/>
          </w:r>
          <w:r w:rsidR="000D550C">
            <w:instrText xml:space="preserve"> CITATION Rou \l 2057 </w:instrText>
          </w:r>
          <w:r w:rsidR="000D550C">
            <w:fldChar w:fldCharType="separate"/>
          </w:r>
          <w:r w:rsidR="006F275E" w:rsidRPr="006F275E">
            <w:rPr>
              <w:noProof/>
            </w:rPr>
            <w:t>(Rouelle, 2019)</w:t>
          </w:r>
          <w:r w:rsidR="000D550C">
            <w:fldChar w:fldCharType="end"/>
          </w:r>
        </w:sdtContent>
      </w:sdt>
      <w:r w:rsidR="00BD5629">
        <w:t xml:space="preserve">. </w:t>
      </w:r>
    </w:p>
    <w:p w14:paraId="0B16CF83" w14:textId="77777777" w:rsidR="003A7B81" w:rsidRDefault="003A7B81" w:rsidP="005321FB">
      <w:pPr>
        <w:spacing w:line="360" w:lineRule="auto"/>
      </w:pPr>
    </w:p>
    <w:p w14:paraId="3D111DE7" w14:textId="77777777" w:rsidR="003A7B81" w:rsidRDefault="003A7B81" w:rsidP="005321FB">
      <w:pPr>
        <w:spacing w:line="360" w:lineRule="auto"/>
      </w:pPr>
    </w:p>
    <w:p w14:paraId="3EBCE638" w14:textId="77777777" w:rsidR="003A7B81" w:rsidRDefault="003A7B81" w:rsidP="005321FB">
      <w:pPr>
        <w:spacing w:line="360" w:lineRule="auto"/>
      </w:pPr>
    </w:p>
    <w:p w14:paraId="696ECC25" w14:textId="77777777" w:rsidR="003A7B81" w:rsidRDefault="003A7B81" w:rsidP="005321FB">
      <w:pPr>
        <w:spacing w:line="360" w:lineRule="auto"/>
      </w:pPr>
    </w:p>
    <w:p w14:paraId="74F3F21A" w14:textId="77777777" w:rsidR="003A7B81" w:rsidRDefault="003A7B81" w:rsidP="005321FB">
      <w:pPr>
        <w:spacing w:line="360" w:lineRule="auto"/>
      </w:pPr>
    </w:p>
    <w:p w14:paraId="6A0A4C9F" w14:textId="77777777" w:rsidR="003A7B81" w:rsidRDefault="003A7B81" w:rsidP="005321FB">
      <w:pPr>
        <w:spacing w:line="360" w:lineRule="auto"/>
      </w:pPr>
    </w:p>
    <w:p w14:paraId="7F5285AF" w14:textId="77777777" w:rsidR="003A7B81" w:rsidRDefault="003A7B81" w:rsidP="005321FB">
      <w:pPr>
        <w:spacing w:line="360" w:lineRule="auto"/>
      </w:pPr>
    </w:p>
    <w:p w14:paraId="6851F7D5" w14:textId="77777777" w:rsidR="003A7B81" w:rsidRDefault="003A7B81" w:rsidP="005321FB">
      <w:pPr>
        <w:spacing w:line="360" w:lineRule="auto"/>
      </w:pPr>
    </w:p>
    <w:p w14:paraId="486FB20F" w14:textId="77777777" w:rsidR="003A7B81" w:rsidRDefault="003A7B81" w:rsidP="005321FB">
      <w:pPr>
        <w:spacing w:line="360" w:lineRule="auto"/>
      </w:pPr>
    </w:p>
    <w:p w14:paraId="3278EA44" w14:textId="6BE630D1" w:rsidR="001D78DF" w:rsidRDefault="00314FE5" w:rsidP="001D78DF">
      <w:pPr>
        <w:pStyle w:val="Heading3"/>
        <w:spacing w:line="360" w:lineRule="auto"/>
      </w:pPr>
      <w:bookmarkStart w:id="84" w:name="_Toc39418802"/>
      <w:r>
        <w:lastRenderedPageBreak/>
        <w:t>7</w:t>
      </w:r>
      <w:r w:rsidR="00C15E9B">
        <w:t xml:space="preserve">.3.2) </w:t>
      </w:r>
      <w:r w:rsidR="001D78DF">
        <w:t>Understeer / Oversteer Analysis</w:t>
      </w:r>
      <w:bookmarkEnd w:id="84"/>
    </w:p>
    <w:p w14:paraId="639F33F3" w14:textId="6F0CAAA4" w:rsidR="00A54901" w:rsidRDefault="006401CB" w:rsidP="005321FB">
      <w:pPr>
        <w:spacing w:line="360" w:lineRule="auto"/>
      </w:pPr>
      <w:r>
        <w:rPr>
          <w:noProof/>
        </w:rPr>
        <mc:AlternateContent>
          <mc:Choice Requires="wps">
            <w:drawing>
              <wp:anchor distT="0" distB="0" distL="114300" distR="114300" simplePos="0" relativeHeight="251728896" behindDoc="0" locked="0" layoutInCell="1" allowOverlap="1" wp14:anchorId="63ACE155" wp14:editId="1C00A31A">
                <wp:simplePos x="0" y="0"/>
                <wp:positionH relativeFrom="column">
                  <wp:posOffset>-270510</wp:posOffset>
                </wp:positionH>
                <wp:positionV relativeFrom="paragraph">
                  <wp:posOffset>4541520</wp:posOffset>
                </wp:positionV>
                <wp:extent cx="6272530" cy="635"/>
                <wp:effectExtent l="0" t="0" r="0" b="0"/>
                <wp:wrapSquare wrapText="bothSides"/>
                <wp:docPr id="55" name="Text Box 55"/>
                <wp:cNvGraphicFramePr/>
                <a:graphic xmlns:a="http://schemas.openxmlformats.org/drawingml/2006/main">
                  <a:graphicData uri="http://schemas.microsoft.com/office/word/2010/wordprocessingShape">
                    <wps:wsp>
                      <wps:cNvSpPr txBox="1"/>
                      <wps:spPr>
                        <a:xfrm>
                          <a:off x="0" y="0"/>
                          <a:ext cx="6272530" cy="635"/>
                        </a:xfrm>
                        <a:prstGeom prst="rect">
                          <a:avLst/>
                        </a:prstGeom>
                        <a:solidFill>
                          <a:prstClr val="white"/>
                        </a:solidFill>
                        <a:ln>
                          <a:noFill/>
                        </a:ln>
                      </wps:spPr>
                      <wps:txbx>
                        <w:txbxContent>
                          <w:p w14:paraId="54C169F7" w14:textId="1EF6E977" w:rsidR="009E5C7A" w:rsidRPr="004B598D" w:rsidRDefault="009E5C7A" w:rsidP="006401CB">
                            <w:pPr>
                              <w:pStyle w:val="Caption"/>
                              <w:rPr>
                                <w:noProof/>
                              </w:rPr>
                            </w:pPr>
                            <w:bookmarkStart w:id="85" w:name="_Toc39418733"/>
                            <w:r>
                              <w:t xml:space="preserve">Figure </w:t>
                            </w:r>
                            <w:r w:rsidR="009C5CBA">
                              <w:fldChar w:fldCharType="begin"/>
                            </w:r>
                            <w:r w:rsidR="009C5CBA">
                              <w:instrText xml:space="preserve"> SEQ Figure \* ARABIC </w:instrText>
                            </w:r>
                            <w:r w:rsidR="009C5CBA">
                              <w:fldChar w:fldCharType="separate"/>
                            </w:r>
                            <w:r>
                              <w:rPr>
                                <w:noProof/>
                              </w:rPr>
                              <w:t>17</w:t>
                            </w:r>
                            <w:r w:rsidR="009C5CBA">
                              <w:rPr>
                                <w:noProof/>
                              </w:rPr>
                              <w:fldChar w:fldCharType="end"/>
                            </w:r>
                            <w:r>
                              <w:t xml:space="preserve"> - Motec channels for analysis of simulator test (Deion Atkinson, 2020)</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ACE155" id="Text Box 55" o:spid="_x0000_s1048" type="#_x0000_t202" style="position:absolute;margin-left:-21.3pt;margin-top:357.6pt;width:493.9pt;height:.0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" stroked="f">
                <v:textbox style="mso-fit-shape-to-text:t" inset="0,0,0,0">
                  <w:txbxContent>
                    <w:p w14:paraId="54C169F7" w14:textId="1EF6E977" w:rsidR="009E5C7A" w:rsidRPr="004B598D" w:rsidRDefault="009E5C7A" w:rsidP="006401CB">
                      <w:pPr>
                        <w:pStyle w:val="Caption"/>
                        <w:rPr>
                          <w:noProof/>
                        </w:rPr>
                      </w:pPr>
                      <w:bookmarkStart w:id="86" w:name="_Toc39418733"/>
                      <w:r>
                        <w:t xml:space="preserve">Figure </w:t>
                      </w:r>
                      <w:r w:rsidR="009C5CBA">
                        <w:fldChar w:fldCharType="begin"/>
                      </w:r>
                      <w:r w:rsidR="009C5CBA">
                        <w:instrText xml:space="preserve"> SEQ Figure \* ARABIC </w:instrText>
                      </w:r>
                      <w:r w:rsidR="009C5CBA">
                        <w:fldChar w:fldCharType="separate"/>
                      </w:r>
                      <w:r>
                        <w:rPr>
                          <w:noProof/>
                        </w:rPr>
                        <w:t>17</w:t>
                      </w:r>
                      <w:r w:rsidR="009C5CBA">
                        <w:rPr>
                          <w:noProof/>
                        </w:rPr>
                        <w:fldChar w:fldCharType="end"/>
                      </w:r>
                      <w:r>
                        <w:t xml:space="preserve"> - Motec channels for analysis of simulator test (Deion Atkinson, 2020)</w:t>
                      </w:r>
                      <w:bookmarkEnd w:id="86"/>
                    </w:p>
                  </w:txbxContent>
                </v:textbox>
                <w10:wrap type="square"/>
              </v:shape>
            </w:pict>
          </mc:Fallback>
        </mc:AlternateContent>
      </w:r>
      <w:r w:rsidR="00F62629">
        <w:rPr>
          <w:noProof/>
        </w:rPr>
        <w:drawing>
          <wp:anchor distT="0" distB="0" distL="114300" distR="114300" simplePos="0" relativeHeight="251687936" behindDoc="0" locked="0" layoutInCell="1" allowOverlap="1" wp14:anchorId="2C75E341" wp14:editId="46A2EA23">
            <wp:simplePos x="0" y="0"/>
            <wp:positionH relativeFrom="margin">
              <wp:align>center</wp:align>
            </wp:positionH>
            <wp:positionV relativeFrom="paragraph">
              <wp:posOffset>1906126</wp:posOffset>
            </wp:positionV>
            <wp:extent cx="6272530" cy="2578735"/>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6272530" cy="25787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54901">
        <w:t xml:space="preserve">Due to the simulator having specific channels that the real car doesn’t have, it is possible to create an understeer/oversteer channel. </w:t>
      </w:r>
      <w:r w:rsidR="009437E5">
        <w:t>Like the real-life data, setup 2 (red) encounters more understeer than setup one when travelling through turn 1 but there is a 15 Km/h difference in speed. Circled in red is the low speed corner of the circuit, this shows that setup 1</w:t>
      </w:r>
      <w:r w:rsidR="005321FB">
        <w:t xml:space="preserve"> has more oversteer and setup 2 has understeer which can also be seen in the steering percentage channel where setup 2 turns for longer than setup 1.</w:t>
      </w:r>
      <w:r w:rsidR="00F62629">
        <w:t xml:space="preserve"> Ernst (2013) states that when a car is understeering it takes an arc ‘less than desired’ through the corner therefore, more steering input is needed</w:t>
      </w:r>
      <w:r w:rsidR="005321FB">
        <w:t xml:space="preserve"> </w:t>
      </w:r>
      <w:sdt>
        <w:sdtPr>
          <w:id w:val="1013493148"/>
          <w:citation/>
        </w:sdtPr>
        <w:sdtEndPr/>
        <w:sdtContent>
          <w:r w:rsidR="00F62629">
            <w:fldChar w:fldCharType="begin"/>
          </w:r>
          <w:r w:rsidR="00F62629">
            <w:instrText xml:space="preserve"> CITATION Kur13 \l 2057 </w:instrText>
          </w:r>
          <w:r w:rsidR="00F62629">
            <w:fldChar w:fldCharType="separate"/>
          </w:r>
          <w:r w:rsidR="006F275E" w:rsidRPr="006F275E">
            <w:rPr>
              <w:noProof/>
            </w:rPr>
            <w:t>(Ernst, 2013)</w:t>
          </w:r>
          <w:r w:rsidR="00F62629">
            <w:fldChar w:fldCharType="end"/>
          </w:r>
        </w:sdtContent>
      </w:sdt>
      <w:r w:rsidR="00F62629">
        <w:t xml:space="preserve">. </w:t>
      </w:r>
    </w:p>
    <w:p w14:paraId="71D8DD80" w14:textId="5C0A12A9" w:rsidR="005321FB" w:rsidRDefault="005321FB" w:rsidP="005321FB"/>
    <w:p w14:paraId="5C5DFA6A" w14:textId="113CC4F4" w:rsidR="004B65F1" w:rsidRDefault="00F62629" w:rsidP="004B65F1">
      <w:pPr>
        <w:spacing w:line="360" w:lineRule="auto"/>
      </w:pPr>
      <w:r>
        <w:t xml:space="preserve">In the green circled areas both setups are travelling at 150 Km/h into the corner where they both experience ‘lift off oversteer’ when the rear of the car </w:t>
      </w:r>
      <w:r w:rsidR="004B65F1">
        <w:t>loses</w:t>
      </w:r>
      <w:r>
        <w:t xml:space="preserve"> grip due to the weight shifting forwards to the front of the car </w:t>
      </w:r>
      <w:sdt>
        <w:sdtPr>
          <w:id w:val="648331348"/>
          <w:citation/>
        </w:sdtPr>
        <w:sdtEndPr/>
        <w:sdtContent>
          <w:r>
            <w:fldChar w:fldCharType="begin"/>
          </w:r>
          <w:r>
            <w:instrText xml:space="preserve"> CITATION Sco19 \l 2057 </w:instrText>
          </w:r>
          <w:r>
            <w:fldChar w:fldCharType="separate"/>
          </w:r>
          <w:r w:rsidR="006F275E" w:rsidRPr="006F275E">
            <w:rPr>
              <w:noProof/>
            </w:rPr>
            <w:t>(Mansell, 2019)</w:t>
          </w:r>
          <w:r>
            <w:fldChar w:fldCharType="end"/>
          </w:r>
        </w:sdtContent>
      </w:sdt>
      <w:r>
        <w:t>.</w:t>
      </w:r>
      <w:r w:rsidR="004B65F1">
        <w:t xml:space="preserve"> Mid corner it’s clear that setup 2 has more understeer than setup 1 as it stays at full lock for longer to counter and, as De Groot (2002) explained if the front bump and rebound settings are increased then understeer </w:t>
      </w:r>
      <w:r w:rsidR="00E20ADD">
        <w:t xml:space="preserve">is </w:t>
      </w:r>
      <w:r w:rsidR="004B65F1">
        <w:t xml:space="preserve">more likely to happen </w:t>
      </w:r>
      <w:sdt>
        <w:sdtPr>
          <w:id w:val="-1980527017"/>
          <w:citation/>
        </w:sdtPr>
        <w:sdtEndPr/>
        <w:sdtContent>
          <w:r w:rsidR="004B65F1">
            <w:fldChar w:fldCharType="begin"/>
          </w:r>
          <w:r w:rsidR="004B65F1">
            <w:instrText xml:space="preserve"> CITATION Ste02 \l 2057 </w:instrText>
          </w:r>
          <w:r w:rsidR="004B65F1">
            <w:fldChar w:fldCharType="separate"/>
          </w:r>
          <w:r w:rsidR="006F275E" w:rsidRPr="006F275E">
            <w:rPr>
              <w:noProof/>
            </w:rPr>
            <w:t>(Groot, 2002)</w:t>
          </w:r>
          <w:r w:rsidR="004B65F1">
            <w:fldChar w:fldCharType="end"/>
          </w:r>
        </w:sdtContent>
      </w:sdt>
      <w:r w:rsidR="004B65F1">
        <w:t xml:space="preserve">. </w:t>
      </w:r>
    </w:p>
    <w:p w14:paraId="26073B6B" w14:textId="77777777" w:rsidR="004B65F1" w:rsidRDefault="004B65F1" w:rsidP="004B65F1">
      <w:pPr>
        <w:spacing w:line="360" w:lineRule="auto"/>
      </w:pPr>
    </w:p>
    <w:p w14:paraId="7482CF64" w14:textId="77777777" w:rsidR="004B65F1" w:rsidRDefault="004B65F1" w:rsidP="004B65F1">
      <w:pPr>
        <w:spacing w:line="360" w:lineRule="auto"/>
      </w:pPr>
    </w:p>
    <w:p w14:paraId="1910539B" w14:textId="4CDC1DDD" w:rsidR="004B65F1" w:rsidRDefault="004B65F1" w:rsidP="004B65F1">
      <w:pPr>
        <w:spacing w:line="360" w:lineRule="auto"/>
      </w:pPr>
    </w:p>
    <w:p w14:paraId="33728B3E" w14:textId="4C5488D6" w:rsidR="00605854" w:rsidRDefault="00605854" w:rsidP="004B65F1">
      <w:pPr>
        <w:spacing w:line="360" w:lineRule="auto"/>
      </w:pPr>
    </w:p>
    <w:p w14:paraId="65952CA3" w14:textId="26DE4827" w:rsidR="00605854" w:rsidRDefault="00605854" w:rsidP="004B65F1">
      <w:pPr>
        <w:spacing w:line="360" w:lineRule="auto"/>
      </w:pPr>
    </w:p>
    <w:p w14:paraId="3882B8F7" w14:textId="038C8B77" w:rsidR="00605854" w:rsidRDefault="00314FE5" w:rsidP="001D78DF">
      <w:pPr>
        <w:pStyle w:val="Heading3"/>
        <w:spacing w:line="360" w:lineRule="auto"/>
      </w:pPr>
      <w:bookmarkStart w:id="87" w:name="_Toc39418803"/>
      <w:r>
        <w:lastRenderedPageBreak/>
        <w:t>7</w:t>
      </w:r>
      <w:r w:rsidR="00C15E9B">
        <w:t xml:space="preserve">.3.3) </w:t>
      </w:r>
      <w:r w:rsidR="001D78DF">
        <w:t>G-G Scatter Plot – The Traction Circle</w:t>
      </w:r>
      <w:bookmarkEnd w:id="87"/>
    </w:p>
    <w:p w14:paraId="09B6C8AA" w14:textId="0E3A95DD" w:rsidR="00605854" w:rsidRDefault="006401CB" w:rsidP="004B65F1">
      <w:pPr>
        <w:spacing w:line="360" w:lineRule="auto"/>
      </w:pPr>
      <w:r>
        <w:rPr>
          <w:noProof/>
        </w:rPr>
        <mc:AlternateContent>
          <mc:Choice Requires="wps">
            <w:drawing>
              <wp:anchor distT="0" distB="0" distL="114300" distR="114300" simplePos="0" relativeHeight="251730944" behindDoc="0" locked="0" layoutInCell="1" allowOverlap="1" wp14:anchorId="7893EAF7" wp14:editId="44DF4A4E">
                <wp:simplePos x="0" y="0"/>
                <wp:positionH relativeFrom="column">
                  <wp:posOffset>-317500</wp:posOffset>
                </wp:positionH>
                <wp:positionV relativeFrom="paragraph">
                  <wp:posOffset>2748915</wp:posOffset>
                </wp:positionV>
                <wp:extent cx="6365875" cy="635"/>
                <wp:effectExtent l="0" t="0" r="0" b="0"/>
                <wp:wrapSquare wrapText="bothSides"/>
                <wp:docPr id="56" name="Text Box 56"/>
                <wp:cNvGraphicFramePr/>
                <a:graphic xmlns:a="http://schemas.openxmlformats.org/drawingml/2006/main">
                  <a:graphicData uri="http://schemas.microsoft.com/office/word/2010/wordprocessingShape">
                    <wps:wsp>
                      <wps:cNvSpPr txBox="1"/>
                      <wps:spPr>
                        <a:xfrm>
                          <a:off x="0" y="0"/>
                          <a:ext cx="6365875" cy="635"/>
                        </a:xfrm>
                        <a:prstGeom prst="rect">
                          <a:avLst/>
                        </a:prstGeom>
                        <a:solidFill>
                          <a:prstClr val="white"/>
                        </a:solidFill>
                        <a:ln>
                          <a:noFill/>
                        </a:ln>
                      </wps:spPr>
                      <wps:txbx>
                        <w:txbxContent>
                          <w:p w14:paraId="61EFBDA9" w14:textId="5A3C1E46" w:rsidR="009E5C7A" w:rsidRPr="001203FC" w:rsidRDefault="009E5C7A" w:rsidP="006401CB">
                            <w:pPr>
                              <w:pStyle w:val="Caption"/>
                              <w:rPr>
                                <w:noProof/>
                              </w:rPr>
                            </w:pPr>
                            <w:bookmarkStart w:id="88" w:name="_Toc39418734"/>
                            <w:r>
                              <w:t xml:space="preserve">Figure </w:t>
                            </w:r>
                            <w:r w:rsidR="009C5CBA">
                              <w:fldChar w:fldCharType="begin"/>
                            </w:r>
                            <w:r w:rsidR="009C5CBA">
                              <w:instrText xml:space="preserve"> SEQ Figure \* ARABIC </w:instrText>
                            </w:r>
                            <w:r w:rsidR="009C5CBA">
                              <w:fldChar w:fldCharType="separate"/>
                            </w:r>
                            <w:r>
                              <w:rPr>
                                <w:noProof/>
                              </w:rPr>
                              <w:t>18</w:t>
                            </w:r>
                            <w:r w:rsidR="009C5CBA">
                              <w:rPr>
                                <w:noProof/>
                              </w:rPr>
                              <w:fldChar w:fldCharType="end"/>
                            </w:r>
                            <w:r>
                              <w:t xml:space="preserve"> - G-G Scatter plot for the simulator data sets (</w:t>
                            </w:r>
                            <w:r>
                              <w:rPr>
                                <w:noProof/>
                              </w:rPr>
                              <w:t>Deion Atkinson, 2020)</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93EAF7" id="Text Box 56" o:spid="_x0000_s1049" type="#_x0000_t202" style="position:absolute;margin-left:-25pt;margin-top:216.45pt;width:501.25pt;height:.0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" stroked="f">
                <v:textbox style="mso-fit-shape-to-text:t" inset="0,0,0,0">
                  <w:txbxContent>
                    <w:p w14:paraId="61EFBDA9" w14:textId="5A3C1E46" w:rsidR="009E5C7A" w:rsidRPr="001203FC" w:rsidRDefault="009E5C7A" w:rsidP="006401CB">
                      <w:pPr>
                        <w:pStyle w:val="Caption"/>
                        <w:rPr>
                          <w:noProof/>
                        </w:rPr>
                      </w:pPr>
                      <w:bookmarkStart w:id="89" w:name="_Toc39418734"/>
                      <w:r>
                        <w:t xml:space="preserve">Figure </w:t>
                      </w:r>
                      <w:r w:rsidR="009C5CBA">
                        <w:fldChar w:fldCharType="begin"/>
                      </w:r>
                      <w:r w:rsidR="009C5CBA">
                        <w:instrText xml:space="preserve"> SEQ Figure \* ARABIC </w:instrText>
                      </w:r>
                      <w:r w:rsidR="009C5CBA">
                        <w:fldChar w:fldCharType="separate"/>
                      </w:r>
                      <w:r>
                        <w:rPr>
                          <w:noProof/>
                        </w:rPr>
                        <w:t>18</w:t>
                      </w:r>
                      <w:r w:rsidR="009C5CBA">
                        <w:rPr>
                          <w:noProof/>
                        </w:rPr>
                        <w:fldChar w:fldCharType="end"/>
                      </w:r>
                      <w:r>
                        <w:t xml:space="preserve"> - G-G Scatter plot for the simulator data sets (</w:t>
                      </w:r>
                      <w:r>
                        <w:rPr>
                          <w:noProof/>
                        </w:rPr>
                        <w:t>Deion Atkinson, 2020)</w:t>
                      </w:r>
                      <w:bookmarkEnd w:id="89"/>
                    </w:p>
                  </w:txbxContent>
                </v:textbox>
                <w10:wrap type="square"/>
              </v:shape>
            </w:pict>
          </mc:Fallback>
        </mc:AlternateContent>
      </w:r>
      <w:r w:rsidR="001D78DF">
        <w:rPr>
          <w:noProof/>
        </w:rPr>
        <w:drawing>
          <wp:anchor distT="0" distB="0" distL="114300" distR="114300" simplePos="0" relativeHeight="251689984" behindDoc="0" locked="0" layoutInCell="1" allowOverlap="1" wp14:anchorId="049750F5" wp14:editId="0D288DE6">
            <wp:simplePos x="0" y="0"/>
            <wp:positionH relativeFrom="margin">
              <wp:align>center</wp:align>
            </wp:positionH>
            <wp:positionV relativeFrom="paragraph">
              <wp:posOffset>84455</wp:posOffset>
            </wp:positionV>
            <wp:extent cx="6365875" cy="2607310"/>
            <wp:effectExtent l="0" t="0" r="0" b="254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6365875" cy="26073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3CA1C40" w14:textId="4C04D229" w:rsidR="001D78DF" w:rsidRDefault="001D78DF" w:rsidP="001D78DF">
      <w:pPr>
        <w:spacing w:line="360" w:lineRule="auto"/>
      </w:pPr>
      <w:r>
        <w:t xml:space="preserve">The scatter plot above shows that setup 2 (red) experiences most lateral G force values when cornering at 0.3 G of longitudinal acceleration. This is very similar to the real-life data scatter plot as the most G force values are at 0.2 </w:t>
      </w:r>
      <w:r w:rsidR="00E20ADD">
        <w:t xml:space="preserve">longitudinal </w:t>
      </w:r>
      <w:r>
        <w:t>G, giving a difference of 0.1 G</w:t>
      </w:r>
      <w:r w:rsidR="00E20ADD">
        <w:t xml:space="preserve"> longitudinally</w:t>
      </w:r>
      <w:r>
        <w:t xml:space="preserve">. The results are the same as they were in the real car where setup 1 doesn’t experience as much G force as setup 2. Another point is that </w:t>
      </w:r>
      <w:r w:rsidR="00CA39CD">
        <w:t xml:space="preserve">at around 1.0 G on the </w:t>
      </w:r>
      <w:r w:rsidR="000D550C">
        <w:t>right-hand</w:t>
      </w:r>
      <w:r w:rsidR="00CA39CD">
        <w:t xml:space="preserve"> side setup 2 seems to have a perfect circular shape which shows it is gaining higher cornering forces </w:t>
      </w:r>
      <w:r w:rsidR="000D550C">
        <w:t>that</w:t>
      </w:r>
      <w:r w:rsidR="00CA39CD">
        <w:t xml:space="preserve"> suggests it has higher grip levels than setup 1</w:t>
      </w:r>
      <w:r w:rsidR="000D550C">
        <w:t xml:space="preserve"> </w:t>
      </w:r>
      <w:sdt>
        <w:sdtPr>
          <w:id w:val="-1148977690"/>
          <w:citation/>
        </w:sdtPr>
        <w:sdtEndPr/>
        <w:sdtContent>
          <w:r w:rsidR="000D550C">
            <w:fldChar w:fldCharType="begin"/>
          </w:r>
          <w:r w:rsidR="000D550C">
            <w:instrText xml:space="preserve"> CITATION Bud93 \l 2057 </w:instrText>
          </w:r>
          <w:r w:rsidR="000D550C">
            <w:fldChar w:fldCharType="separate"/>
          </w:r>
          <w:r w:rsidR="006F275E" w:rsidRPr="006F275E">
            <w:rPr>
              <w:noProof/>
            </w:rPr>
            <w:t>(Fey, 1993)</w:t>
          </w:r>
          <w:r w:rsidR="000D550C">
            <w:fldChar w:fldCharType="end"/>
          </w:r>
        </w:sdtContent>
      </w:sdt>
      <w:r w:rsidR="000D550C">
        <w:t xml:space="preserve">. </w:t>
      </w:r>
      <w:r w:rsidR="00CA39CD">
        <w:t xml:space="preserve"> </w:t>
      </w:r>
      <w:r>
        <w:t xml:space="preserve"> </w:t>
      </w:r>
    </w:p>
    <w:p w14:paraId="01347F04" w14:textId="6FFF5CBD" w:rsidR="004B65F1" w:rsidRDefault="006401CB" w:rsidP="004B65F1">
      <w:pPr>
        <w:spacing w:line="360" w:lineRule="auto"/>
      </w:pPr>
      <w:r>
        <w:rPr>
          <w:noProof/>
        </w:rPr>
        <mc:AlternateContent>
          <mc:Choice Requires="wps">
            <w:drawing>
              <wp:anchor distT="0" distB="0" distL="114300" distR="114300" simplePos="0" relativeHeight="251732992" behindDoc="0" locked="0" layoutInCell="1" allowOverlap="1" wp14:anchorId="691D742B" wp14:editId="459E3FCD">
                <wp:simplePos x="0" y="0"/>
                <wp:positionH relativeFrom="column">
                  <wp:posOffset>-260350</wp:posOffset>
                </wp:positionH>
                <wp:positionV relativeFrom="paragraph">
                  <wp:posOffset>2425065</wp:posOffset>
                </wp:positionV>
                <wp:extent cx="3146425" cy="635"/>
                <wp:effectExtent l="0" t="0" r="0" b="0"/>
                <wp:wrapSquare wrapText="bothSides"/>
                <wp:docPr id="57" name="Text Box 57"/>
                <wp:cNvGraphicFramePr/>
                <a:graphic xmlns:a="http://schemas.openxmlformats.org/drawingml/2006/main">
                  <a:graphicData uri="http://schemas.microsoft.com/office/word/2010/wordprocessingShape">
                    <wps:wsp>
                      <wps:cNvSpPr txBox="1"/>
                      <wps:spPr>
                        <a:xfrm>
                          <a:off x="0" y="0"/>
                          <a:ext cx="3146425" cy="635"/>
                        </a:xfrm>
                        <a:prstGeom prst="rect">
                          <a:avLst/>
                        </a:prstGeom>
                        <a:solidFill>
                          <a:prstClr val="white"/>
                        </a:solidFill>
                        <a:ln>
                          <a:noFill/>
                        </a:ln>
                      </wps:spPr>
                      <wps:txbx>
                        <w:txbxContent>
                          <w:p w14:paraId="42FDD472" w14:textId="33789FCB" w:rsidR="009E5C7A" w:rsidRPr="007B2712" w:rsidRDefault="009E5C7A" w:rsidP="006401CB">
                            <w:pPr>
                              <w:pStyle w:val="Caption"/>
                              <w:rPr>
                                <w:noProof/>
                              </w:rPr>
                            </w:pPr>
                            <w:bookmarkStart w:id="90" w:name="_Toc39418735"/>
                            <w:r>
                              <w:t xml:space="preserve">Figure </w:t>
                            </w:r>
                            <w:r w:rsidR="009C5CBA">
                              <w:fldChar w:fldCharType="begin"/>
                            </w:r>
                            <w:r w:rsidR="009C5CBA">
                              <w:instrText xml:space="preserve"> SEQ Figure \* ARABIC </w:instrText>
                            </w:r>
                            <w:r w:rsidR="009C5CBA">
                              <w:fldChar w:fldCharType="separate"/>
                            </w:r>
                            <w:r>
                              <w:rPr>
                                <w:noProof/>
                              </w:rPr>
                              <w:t>19</w:t>
                            </w:r>
                            <w:r w:rsidR="009C5CBA">
                              <w:rPr>
                                <w:noProof/>
                              </w:rPr>
                              <w:fldChar w:fldCharType="end"/>
                            </w:r>
                            <w:r>
                              <w:t xml:space="preserve"> - Ideal G-G diagram of a vehicle with maximum tyre capability of 1.5G (Rijk, 2010)</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1D742B" id="Text Box 57" o:spid="_x0000_s1050" type="#_x0000_t202" style="position:absolute;margin-left:-20.5pt;margin-top:190.95pt;width:247.75pt;height:.05pt;z-index:251732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" stroked="f">
                <v:textbox style="mso-fit-shape-to-text:t" inset="0,0,0,0">
                  <w:txbxContent>
                    <w:p w14:paraId="42FDD472" w14:textId="33789FCB" w:rsidR="009E5C7A" w:rsidRPr="007B2712" w:rsidRDefault="009E5C7A" w:rsidP="006401CB">
                      <w:pPr>
                        <w:pStyle w:val="Caption"/>
                        <w:rPr>
                          <w:noProof/>
                        </w:rPr>
                      </w:pPr>
                      <w:bookmarkStart w:id="91" w:name="_Toc39418735"/>
                      <w:r>
                        <w:t xml:space="preserve">Figure </w:t>
                      </w:r>
                      <w:r w:rsidR="009C5CBA">
                        <w:fldChar w:fldCharType="begin"/>
                      </w:r>
                      <w:r w:rsidR="009C5CBA">
                        <w:instrText xml:space="preserve"> SEQ Figure \* ARABIC </w:instrText>
                      </w:r>
                      <w:r w:rsidR="009C5CBA">
                        <w:fldChar w:fldCharType="separate"/>
                      </w:r>
                      <w:r>
                        <w:rPr>
                          <w:noProof/>
                        </w:rPr>
                        <w:t>19</w:t>
                      </w:r>
                      <w:r w:rsidR="009C5CBA">
                        <w:rPr>
                          <w:noProof/>
                        </w:rPr>
                        <w:fldChar w:fldCharType="end"/>
                      </w:r>
                      <w:r>
                        <w:t xml:space="preserve"> - Ideal G-G diagram of a vehicle with maximum tyre capability of 1.5G (Rijk, 2010)</w:t>
                      </w:r>
                      <w:bookmarkEnd w:id="91"/>
                    </w:p>
                  </w:txbxContent>
                </v:textbox>
                <w10:wrap type="square"/>
              </v:shape>
            </w:pict>
          </mc:Fallback>
        </mc:AlternateContent>
      </w:r>
      <w:r w:rsidR="00CF7A61">
        <w:rPr>
          <w:noProof/>
        </w:rPr>
        <w:drawing>
          <wp:anchor distT="0" distB="0" distL="114300" distR="114300" simplePos="0" relativeHeight="251691008" behindDoc="0" locked="0" layoutInCell="1" allowOverlap="1" wp14:anchorId="047647F0" wp14:editId="00B3DC0E">
            <wp:simplePos x="0" y="0"/>
            <wp:positionH relativeFrom="column">
              <wp:posOffset>-260350</wp:posOffset>
            </wp:positionH>
            <wp:positionV relativeFrom="paragraph">
              <wp:posOffset>48836</wp:posOffset>
            </wp:positionV>
            <wp:extent cx="3146425" cy="2319655"/>
            <wp:effectExtent l="0" t="0" r="0" b="444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3146425" cy="23196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D5F97">
        <w:t xml:space="preserve">This is an example of the perfect traction circle by </w:t>
      </w:r>
      <w:r w:rsidR="000C0636">
        <w:t>Rijk (2010) which states that this is based on a maximum tyre grip of 1.5 G</w:t>
      </w:r>
      <w:sdt>
        <w:sdtPr>
          <w:id w:val="594832156"/>
          <w:citation/>
        </w:sdtPr>
        <w:sdtEndPr/>
        <w:sdtContent>
          <w:r w:rsidR="000C0636">
            <w:fldChar w:fldCharType="begin"/>
          </w:r>
          <w:r w:rsidR="000C0636">
            <w:instrText xml:space="preserve"> CITATION Sva10 \l 2057 </w:instrText>
          </w:r>
          <w:r w:rsidR="000C0636">
            <w:fldChar w:fldCharType="separate"/>
          </w:r>
          <w:r w:rsidR="006F275E">
            <w:rPr>
              <w:noProof/>
            </w:rPr>
            <w:t xml:space="preserve"> </w:t>
          </w:r>
          <w:r w:rsidR="006F275E" w:rsidRPr="006F275E">
            <w:rPr>
              <w:noProof/>
            </w:rPr>
            <w:t>(Rijk, 2010)</w:t>
          </w:r>
          <w:r w:rsidR="000C0636">
            <w:fldChar w:fldCharType="end"/>
          </w:r>
        </w:sdtContent>
      </w:sdt>
      <w:r w:rsidR="000C0636">
        <w:t xml:space="preserve">. From the log sheet created by the race team, tyres were known to be ‘scrubbed’ </w:t>
      </w:r>
      <w:r w:rsidR="00BE129A">
        <w:t>and</w:t>
      </w:r>
      <w:r w:rsidR="000C0636">
        <w:t xml:space="preserve"> in good condition</w:t>
      </w:r>
      <w:r w:rsidR="00E20ADD">
        <w:t>,</w:t>
      </w:r>
      <w:r w:rsidR="000C0636">
        <w:t xml:space="preserve"> </w:t>
      </w:r>
      <w:r w:rsidR="00BE129A">
        <w:t>but</w:t>
      </w:r>
      <w:r w:rsidR="000C0636">
        <w:t xml:space="preserve"> not new. This could be the difference in G force values between the simulator and the real-life data</w:t>
      </w:r>
      <w:r w:rsidR="00DD29B3">
        <w:t xml:space="preserve"> where the simulator shows a higher value by 0.3 G. </w:t>
      </w:r>
    </w:p>
    <w:p w14:paraId="69F7CC4D" w14:textId="62659F81" w:rsidR="00DD29B3" w:rsidRDefault="00DD29B3" w:rsidP="004B65F1">
      <w:pPr>
        <w:spacing w:line="360" w:lineRule="auto"/>
      </w:pPr>
    </w:p>
    <w:p w14:paraId="198BC06F" w14:textId="21623499" w:rsidR="00DD29B3" w:rsidRDefault="00DD29B3" w:rsidP="004B65F1">
      <w:pPr>
        <w:spacing w:line="360" w:lineRule="auto"/>
      </w:pPr>
    </w:p>
    <w:p w14:paraId="5A723864" w14:textId="3FF9EA52" w:rsidR="00DD29B3" w:rsidRDefault="00314FE5" w:rsidP="00DD29B3">
      <w:pPr>
        <w:pStyle w:val="Heading3"/>
        <w:spacing w:line="360" w:lineRule="auto"/>
      </w:pPr>
      <w:bookmarkStart w:id="92" w:name="_Toc39418804"/>
      <w:r>
        <w:lastRenderedPageBreak/>
        <w:t>7</w:t>
      </w:r>
      <w:r w:rsidR="00C15E9B">
        <w:t xml:space="preserve">.3.4) </w:t>
      </w:r>
      <w:r w:rsidR="00DD29B3">
        <w:t>Simulator Validation</w:t>
      </w:r>
      <w:bookmarkEnd w:id="92"/>
    </w:p>
    <w:p w14:paraId="0101304E" w14:textId="215D29A6" w:rsidR="00DD29B3" w:rsidRPr="00DD29B3" w:rsidRDefault="00DD29B3" w:rsidP="00DD29B3">
      <w:pPr>
        <w:spacing w:line="360" w:lineRule="auto"/>
      </w:pPr>
      <w:r>
        <w:t>Looking at both data sets its clear that both setups replicate the same behaviour when used on the sim and in real-life. Setup 1 seems to be the slower setup of both as it has softer</w:t>
      </w:r>
      <w:r w:rsidR="00BE129A">
        <w:t xml:space="preserve"> damping at the</w:t>
      </w:r>
      <w:r>
        <w:t xml:space="preserve"> front, this sacrifices</w:t>
      </w:r>
      <w:r w:rsidR="000821D9">
        <w:t xml:space="preserve"> the</w:t>
      </w:r>
      <w:r>
        <w:t xml:space="preserve"> traction</w:t>
      </w:r>
      <w:r w:rsidR="000821D9">
        <w:t xml:space="preserve"> ability of the car</w:t>
      </w:r>
      <w:r>
        <w:t xml:space="preserve"> as can be seen in the G-G diagram</w:t>
      </w:r>
      <w:r w:rsidR="000821D9">
        <w:t xml:space="preserve">. Both data sets show a similar trend in understeer and oversteer as the </w:t>
      </w:r>
      <w:r w:rsidR="00E20ADD">
        <w:t xml:space="preserve">setups </w:t>
      </w:r>
      <w:r w:rsidR="000821D9">
        <w:t>change, this being that setup 2 has slightly more push but can travel through the corners at an average of 10 Km/h faster. The damper speed histograms also show a similar trend</w:t>
      </w:r>
      <w:r w:rsidR="00CF7A61">
        <w:t xml:space="preserve"> where setup 1 spends more time at low speed whereas setup 2 is evenly spread at both </w:t>
      </w:r>
      <w:r w:rsidR="00E20ADD">
        <w:t xml:space="preserve">front </w:t>
      </w:r>
      <w:r w:rsidR="00CF7A61">
        <w:t xml:space="preserve">corners. The irregularities in the histograms is that the real-life data seems to be biased to both bump and rebound but the simulator is bump biased. The reason for this difference could be that the track on the simulator hasn’t got dips or bumps or that the driver could be inputting different low speed changes to the car which would manipulate </w:t>
      </w:r>
      <w:r w:rsidR="00E20ADD">
        <w:t xml:space="preserve">the </w:t>
      </w:r>
      <w:r w:rsidR="00CF7A61">
        <w:t>histograms</w:t>
      </w:r>
      <w:r w:rsidR="00E20ADD">
        <w:t xml:space="preserve"> symmetrical shape</w:t>
      </w:r>
      <w:r w:rsidR="00CF7A61">
        <w:t xml:space="preserve">. </w:t>
      </w:r>
      <w:r w:rsidR="000821D9">
        <w:t xml:space="preserve">  </w:t>
      </w:r>
      <w:r>
        <w:t xml:space="preserve"> </w:t>
      </w:r>
    </w:p>
    <w:p w14:paraId="4F8895FE" w14:textId="08F5D828" w:rsidR="00DD29B3" w:rsidRDefault="00DD29B3" w:rsidP="00DD29B3">
      <w:pPr>
        <w:pStyle w:val="Heading3"/>
        <w:spacing w:line="360" w:lineRule="auto"/>
      </w:pPr>
      <w:r>
        <w:t xml:space="preserve"> </w:t>
      </w:r>
    </w:p>
    <w:p w14:paraId="5ACC8BB7" w14:textId="17A76D54" w:rsidR="004B65F1" w:rsidRDefault="004B65F1" w:rsidP="00DD29B3">
      <w:pPr>
        <w:spacing w:line="360" w:lineRule="auto"/>
      </w:pPr>
    </w:p>
    <w:p w14:paraId="1ED8BD9B" w14:textId="6C2C4443" w:rsidR="005321FB" w:rsidRDefault="00F62629" w:rsidP="00DD29B3">
      <w:pPr>
        <w:spacing w:line="360" w:lineRule="auto"/>
      </w:pPr>
      <w:r>
        <w:t xml:space="preserve">  </w:t>
      </w:r>
    </w:p>
    <w:p w14:paraId="7943B433" w14:textId="3564FE17" w:rsidR="004926FD" w:rsidRDefault="004926FD" w:rsidP="00DD29B3">
      <w:pPr>
        <w:spacing w:line="360" w:lineRule="auto"/>
      </w:pPr>
    </w:p>
    <w:p w14:paraId="7E74920B" w14:textId="59139A18" w:rsidR="004926FD" w:rsidRDefault="004926FD" w:rsidP="00DD29B3">
      <w:pPr>
        <w:spacing w:line="360" w:lineRule="auto"/>
      </w:pPr>
    </w:p>
    <w:p w14:paraId="600B6C59" w14:textId="3148862C" w:rsidR="004926FD" w:rsidRDefault="004926FD" w:rsidP="00DD29B3">
      <w:pPr>
        <w:spacing w:line="360" w:lineRule="auto"/>
      </w:pPr>
    </w:p>
    <w:p w14:paraId="465018C8" w14:textId="09D37F7C" w:rsidR="004926FD" w:rsidRDefault="004926FD" w:rsidP="00DD29B3">
      <w:pPr>
        <w:spacing w:line="360" w:lineRule="auto"/>
      </w:pPr>
    </w:p>
    <w:p w14:paraId="11CE6ED3" w14:textId="377E3FA9" w:rsidR="004926FD" w:rsidRDefault="004926FD" w:rsidP="00DD29B3">
      <w:pPr>
        <w:spacing w:line="360" w:lineRule="auto"/>
      </w:pPr>
    </w:p>
    <w:p w14:paraId="015D1A47" w14:textId="6BC5CE23" w:rsidR="004926FD" w:rsidRDefault="004926FD" w:rsidP="00DD29B3">
      <w:pPr>
        <w:spacing w:line="360" w:lineRule="auto"/>
      </w:pPr>
    </w:p>
    <w:p w14:paraId="1E820556" w14:textId="7D13738E" w:rsidR="004926FD" w:rsidRDefault="004926FD" w:rsidP="00DD29B3">
      <w:pPr>
        <w:spacing w:line="360" w:lineRule="auto"/>
      </w:pPr>
    </w:p>
    <w:p w14:paraId="6E44FB14" w14:textId="67612F11" w:rsidR="004926FD" w:rsidRDefault="004926FD" w:rsidP="00DD29B3">
      <w:pPr>
        <w:spacing w:line="360" w:lineRule="auto"/>
      </w:pPr>
    </w:p>
    <w:p w14:paraId="1657824F" w14:textId="362ED017" w:rsidR="004926FD" w:rsidRDefault="004926FD" w:rsidP="00DD29B3">
      <w:pPr>
        <w:spacing w:line="360" w:lineRule="auto"/>
      </w:pPr>
    </w:p>
    <w:p w14:paraId="3CF1CF75" w14:textId="23B091D3" w:rsidR="004926FD" w:rsidRDefault="004926FD" w:rsidP="00DD29B3">
      <w:pPr>
        <w:spacing w:line="360" w:lineRule="auto"/>
      </w:pPr>
    </w:p>
    <w:p w14:paraId="47D708B8" w14:textId="1F76561C" w:rsidR="004926FD" w:rsidRDefault="004926FD" w:rsidP="00DD29B3">
      <w:pPr>
        <w:spacing w:line="360" w:lineRule="auto"/>
      </w:pPr>
    </w:p>
    <w:p w14:paraId="19D22CCB" w14:textId="2F0D1933" w:rsidR="004926FD" w:rsidRDefault="004926FD" w:rsidP="00DD29B3">
      <w:pPr>
        <w:spacing w:line="360" w:lineRule="auto"/>
      </w:pPr>
    </w:p>
    <w:p w14:paraId="248C8EDF" w14:textId="3F51D695" w:rsidR="004926FD" w:rsidRDefault="004926FD" w:rsidP="00DD29B3">
      <w:pPr>
        <w:spacing w:line="360" w:lineRule="auto"/>
      </w:pPr>
    </w:p>
    <w:p w14:paraId="41A1D63D" w14:textId="0128A687" w:rsidR="004926FD" w:rsidRDefault="00314FE5" w:rsidP="007719AF">
      <w:pPr>
        <w:pStyle w:val="Heading2"/>
        <w:spacing w:line="360" w:lineRule="auto"/>
      </w:pPr>
      <w:bookmarkStart w:id="93" w:name="_Toc39418805"/>
      <w:r>
        <w:lastRenderedPageBreak/>
        <w:t>7</w:t>
      </w:r>
      <w:r w:rsidR="00C15E9B">
        <w:t xml:space="preserve">.4) </w:t>
      </w:r>
      <w:r w:rsidR="004926FD">
        <w:t>Double Lane Change Manoeuvre</w:t>
      </w:r>
      <w:bookmarkEnd w:id="93"/>
      <w:r w:rsidR="004926FD">
        <w:t xml:space="preserve"> </w:t>
      </w:r>
    </w:p>
    <w:p w14:paraId="7A9B2B96" w14:textId="076EBBC7" w:rsidR="00CB6E48" w:rsidRPr="00CB6E48" w:rsidRDefault="00C15E9B" w:rsidP="00CB6E48">
      <w:pPr>
        <w:pStyle w:val="Heading3"/>
        <w:spacing w:line="360" w:lineRule="auto"/>
      </w:pPr>
      <w:bookmarkStart w:id="94" w:name="_Toc39418806"/>
      <w:r>
        <w:t xml:space="preserve">6.4.1) </w:t>
      </w:r>
      <w:r w:rsidR="00CB6E48">
        <w:t>Setup 1, 2 and 3</w:t>
      </w:r>
      <w:bookmarkEnd w:id="94"/>
    </w:p>
    <w:p w14:paraId="15B3499F" w14:textId="5A7E4475" w:rsidR="00386FED" w:rsidRDefault="001407DE" w:rsidP="001407DE">
      <w:pPr>
        <w:spacing w:line="360" w:lineRule="auto"/>
      </w:pPr>
      <w:r>
        <w:t>The first setups to be analysed doing the double lane change manoeuvre will be setup 1, 2 and 3. The first three setups are based on the front being at minimum bump and rebound</w:t>
      </w:r>
      <w:r w:rsidR="00BE129A">
        <w:t>,</w:t>
      </w:r>
      <w:r>
        <w:t xml:space="preserve"> therefore only changing the rear from min, mid to max. The details of each coefficient can be seen in table</w:t>
      </w:r>
      <w:r w:rsidR="00BE129A">
        <w:t xml:space="preserve"> 2.</w:t>
      </w:r>
      <w:r w:rsidR="0007239B">
        <w:t xml:space="preserve"> Each setup has a Force v Velocity graph example from Excel which can be seen in appendix 1.</w:t>
      </w:r>
      <w:r w:rsidR="00BE129A">
        <w:t>A</w:t>
      </w:r>
      <w:r w:rsidR="0007239B">
        <w:t xml:space="preserve">. </w:t>
      </w:r>
      <w:r>
        <w:t xml:space="preserve"> </w:t>
      </w:r>
    </w:p>
    <w:p w14:paraId="44080F90" w14:textId="1DA19A7A" w:rsidR="00386FED" w:rsidRPr="001407DE" w:rsidRDefault="006401CB" w:rsidP="00CB6E48">
      <w:pPr>
        <w:pStyle w:val="Heading4"/>
        <w:rPr>
          <w:rStyle w:val="Heading3Char"/>
        </w:rPr>
      </w:pPr>
      <w:r>
        <w:rPr>
          <w:noProof/>
        </w:rPr>
        <mc:AlternateContent>
          <mc:Choice Requires="wps">
            <w:drawing>
              <wp:anchor distT="0" distB="0" distL="114300" distR="114300" simplePos="0" relativeHeight="251735040" behindDoc="0" locked="0" layoutInCell="1" allowOverlap="1" wp14:anchorId="48BCE697" wp14:editId="22BFC674">
                <wp:simplePos x="0" y="0"/>
                <wp:positionH relativeFrom="column">
                  <wp:posOffset>-267970</wp:posOffset>
                </wp:positionH>
                <wp:positionV relativeFrom="paragraph">
                  <wp:posOffset>3086735</wp:posOffset>
                </wp:positionV>
                <wp:extent cx="6258560" cy="635"/>
                <wp:effectExtent l="0" t="0" r="0" b="0"/>
                <wp:wrapSquare wrapText="bothSides"/>
                <wp:docPr id="58" name="Text Box 58"/>
                <wp:cNvGraphicFramePr/>
                <a:graphic xmlns:a="http://schemas.openxmlformats.org/drawingml/2006/main">
                  <a:graphicData uri="http://schemas.microsoft.com/office/word/2010/wordprocessingShape">
                    <wps:wsp>
                      <wps:cNvSpPr txBox="1"/>
                      <wps:spPr>
                        <a:xfrm>
                          <a:off x="0" y="0"/>
                          <a:ext cx="6258560" cy="635"/>
                        </a:xfrm>
                        <a:prstGeom prst="rect">
                          <a:avLst/>
                        </a:prstGeom>
                        <a:solidFill>
                          <a:prstClr val="white"/>
                        </a:solidFill>
                        <a:ln>
                          <a:noFill/>
                        </a:ln>
                      </wps:spPr>
                      <wps:txbx>
                        <w:txbxContent>
                          <w:p w14:paraId="36CC3E57" w14:textId="3427F751" w:rsidR="009E5C7A" w:rsidRDefault="009E5C7A" w:rsidP="006401CB">
                            <w:pPr>
                              <w:pStyle w:val="Caption"/>
                              <w:rPr>
                                <w:noProof/>
                              </w:rPr>
                            </w:pPr>
                            <w:bookmarkStart w:id="95" w:name="_Toc39418736"/>
                            <w:r>
                              <w:t xml:space="preserve">Figure </w:t>
                            </w:r>
                            <w:r w:rsidR="009C5CBA">
                              <w:fldChar w:fldCharType="begin"/>
                            </w:r>
                            <w:r w:rsidR="009C5CBA">
                              <w:instrText xml:space="preserve"> SEQ Figure \* ARABIC </w:instrText>
                            </w:r>
                            <w:r w:rsidR="009C5CBA">
                              <w:fldChar w:fldCharType="separate"/>
                            </w:r>
                            <w:r>
                              <w:rPr>
                                <w:noProof/>
                              </w:rPr>
                              <w:t>20</w:t>
                            </w:r>
                            <w:r w:rsidR="009C5CBA">
                              <w:rPr>
                                <w:noProof/>
                              </w:rPr>
                              <w:fldChar w:fldCharType="end"/>
                            </w:r>
                            <w:r>
                              <w:t xml:space="preserve"> - Damper speed histograms for lane change manoeuvre setups 1, 2 and 3 (Deion Atkinson, 2020)</w:t>
                            </w:r>
                            <w:bookmarkEnd w:id="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BCE697" id="Text Box 58" o:spid="_x0000_s1051" type="#_x0000_t202" style="position:absolute;margin-left:-21.1pt;margin-top:243.05pt;width:492.8pt;height:.05pt;z-index:251735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" stroked="f">
                <v:textbox style="mso-fit-shape-to-text:t" inset="0,0,0,0">
                  <w:txbxContent>
                    <w:p w14:paraId="36CC3E57" w14:textId="3427F751" w:rsidR="009E5C7A" w:rsidRDefault="009E5C7A" w:rsidP="006401CB">
                      <w:pPr>
                        <w:pStyle w:val="Caption"/>
                        <w:rPr>
                          <w:noProof/>
                        </w:rPr>
                      </w:pPr>
                      <w:bookmarkStart w:id="96" w:name="_Toc39418736"/>
                      <w:r>
                        <w:t xml:space="preserve">Figure </w:t>
                      </w:r>
                      <w:r w:rsidR="009C5CBA">
                        <w:fldChar w:fldCharType="begin"/>
                      </w:r>
                      <w:r w:rsidR="009C5CBA">
                        <w:instrText xml:space="preserve"> SEQ Figure \* ARABIC </w:instrText>
                      </w:r>
                      <w:r w:rsidR="009C5CBA">
                        <w:fldChar w:fldCharType="separate"/>
                      </w:r>
                      <w:r>
                        <w:rPr>
                          <w:noProof/>
                        </w:rPr>
                        <w:t>20</w:t>
                      </w:r>
                      <w:r w:rsidR="009C5CBA">
                        <w:rPr>
                          <w:noProof/>
                        </w:rPr>
                        <w:fldChar w:fldCharType="end"/>
                      </w:r>
                      <w:r>
                        <w:t xml:space="preserve"> - Damper speed histograms for lane change manoeuvre setups 1, 2 and 3 (Deion Atkinson, 2020)</w:t>
                      </w:r>
                      <w:bookmarkEnd w:id="96"/>
                    </w:p>
                  </w:txbxContent>
                </v:textbox>
                <w10:wrap type="square"/>
              </v:shape>
            </w:pict>
          </mc:Fallback>
        </mc:AlternateContent>
      </w:r>
      <w:r w:rsidR="001407DE">
        <w:rPr>
          <w:noProof/>
        </w:rPr>
        <w:drawing>
          <wp:anchor distT="0" distB="0" distL="114300" distR="114300" simplePos="0" relativeHeight="251696128" behindDoc="0" locked="0" layoutInCell="1" allowOverlap="1" wp14:anchorId="32577833" wp14:editId="01550C54">
            <wp:simplePos x="0" y="0"/>
            <wp:positionH relativeFrom="margin">
              <wp:align>center</wp:align>
            </wp:positionH>
            <wp:positionV relativeFrom="paragraph">
              <wp:posOffset>457835</wp:posOffset>
            </wp:positionV>
            <wp:extent cx="6258560" cy="2571750"/>
            <wp:effectExtent l="0" t="0" r="889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6258560" cy="2571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14FE5">
        <w:t>7</w:t>
      </w:r>
      <w:r w:rsidR="00C15E9B">
        <w:t xml:space="preserve">.4.2) </w:t>
      </w:r>
      <w:r w:rsidR="001407DE">
        <w:t>Damper Speed Histograms</w:t>
      </w:r>
    </w:p>
    <w:p w14:paraId="6D7FCFD2" w14:textId="066245C4" w:rsidR="00386FED" w:rsidRDefault="00386FED" w:rsidP="007719AF"/>
    <w:p w14:paraId="2AAFC364" w14:textId="77777777" w:rsidR="0007239B" w:rsidRDefault="0007239B" w:rsidP="002E2580">
      <w:pPr>
        <w:spacing w:line="360" w:lineRule="auto"/>
      </w:pPr>
    </w:p>
    <w:p w14:paraId="0E4D85DB" w14:textId="6B12B2BC" w:rsidR="00386FED" w:rsidRDefault="002E2580" w:rsidP="002E2580">
      <w:pPr>
        <w:spacing w:line="360" w:lineRule="auto"/>
      </w:pPr>
      <w:r>
        <w:t xml:space="preserve">The histograms above show that Setup 2 is the only setup that uses both bump and rebound the same amount whereas setup 3 is very much bump biased and only spends time </w:t>
      </w:r>
      <w:r w:rsidR="00E20ADD">
        <w:t>at</w:t>
      </w:r>
      <w:r>
        <w:t xml:space="preserve"> low</w:t>
      </w:r>
      <w:r w:rsidR="00E20ADD">
        <w:t>er</w:t>
      </w:r>
      <w:r>
        <w:t xml:space="preserve"> speed</w:t>
      </w:r>
      <w:r w:rsidR="00E20ADD">
        <w:t>s</w:t>
      </w:r>
      <w:r>
        <w:t>. Setup 1 seems to be spending more time at higher velocities than the other two setups</w:t>
      </w:r>
      <w:r w:rsidR="00BE129A">
        <w:t>.</w:t>
      </w:r>
      <w:r>
        <w:t xml:space="preserve"> </w:t>
      </w:r>
      <w:r w:rsidR="00BE129A">
        <w:t>T</w:t>
      </w:r>
      <w:r>
        <w:t xml:space="preserve">his is an indication that both bump and rebound would ideally need stiffening to compensate for the </w:t>
      </w:r>
      <w:r w:rsidR="002D70FF">
        <w:t>lack</w:t>
      </w:r>
      <w:r w:rsidR="00381334">
        <w:t xml:space="preserve"> of</w:t>
      </w:r>
      <w:r w:rsidR="002D70FF">
        <w:t xml:space="preserve"> </w:t>
      </w:r>
      <w:r>
        <w:t>low speed damping</w:t>
      </w:r>
      <w:r w:rsidR="00BE6CE1">
        <w:t>, this would then result in</w:t>
      </w:r>
      <w:r w:rsidR="002D70FF">
        <w:t xml:space="preserve"> a more symmetrical shape </w:t>
      </w:r>
      <w:sdt>
        <w:sdtPr>
          <w:id w:val="-1655215710"/>
          <w:citation/>
        </w:sdtPr>
        <w:sdtEndPr/>
        <w:sdtContent>
          <w:r w:rsidR="002D70FF">
            <w:fldChar w:fldCharType="begin"/>
          </w:r>
          <w:r w:rsidR="002D70FF">
            <w:instrText xml:space="preserve"> CITATION Sva10 \l 2057 </w:instrText>
          </w:r>
          <w:r w:rsidR="002D70FF">
            <w:fldChar w:fldCharType="separate"/>
          </w:r>
          <w:r w:rsidR="006F275E" w:rsidRPr="006F275E">
            <w:rPr>
              <w:noProof/>
            </w:rPr>
            <w:t>(Rijk, 2010)</w:t>
          </w:r>
          <w:r w:rsidR="002D70FF">
            <w:fldChar w:fldCharType="end"/>
          </w:r>
        </w:sdtContent>
      </w:sdt>
      <w:r w:rsidR="002D70FF">
        <w:t xml:space="preserve">. </w:t>
      </w:r>
      <w:r>
        <w:t xml:space="preserve">  </w:t>
      </w:r>
    </w:p>
    <w:p w14:paraId="705DA6AB" w14:textId="47BFD9DB" w:rsidR="00386FED" w:rsidRDefault="00386FED" w:rsidP="002E2580">
      <w:pPr>
        <w:spacing w:line="360" w:lineRule="auto"/>
      </w:pPr>
    </w:p>
    <w:p w14:paraId="683677A8" w14:textId="77777777" w:rsidR="00386FED" w:rsidRDefault="00386FED" w:rsidP="002E2580">
      <w:pPr>
        <w:spacing w:line="360" w:lineRule="auto"/>
      </w:pPr>
    </w:p>
    <w:p w14:paraId="725ACD52" w14:textId="77777777" w:rsidR="00386FED" w:rsidRDefault="00386FED" w:rsidP="002E2580">
      <w:pPr>
        <w:spacing w:line="360" w:lineRule="auto"/>
      </w:pPr>
    </w:p>
    <w:p w14:paraId="7AAE3280" w14:textId="77777777" w:rsidR="00386FED" w:rsidRDefault="00386FED" w:rsidP="007719AF"/>
    <w:p w14:paraId="2204565E" w14:textId="1B722346" w:rsidR="002D70FF" w:rsidRDefault="002D70FF" w:rsidP="007719AF"/>
    <w:p w14:paraId="04C00714" w14:textId="091877A4" w:rsidR="002D70FF" w:rsidRDefault="006401CB" w:rsidP="00CB6E48">
      <w:pPr>
        <w:pStyle w:val="Heading4"/>
      </w:pPr>
      <w:r>
        <w:rPr>
          <w:noProof/>
        </w:rPr>
        <w:lastRenderedPageBreak/>
        <mc:AlternateContent>
          <mc:Choice Requires="wps">
            <w:drawing>
              <wp:anchor distT="0" distB="0" distL="114300" distR="114300" simplePos="0" relativeHeight="251737088" behindDoc="0" locked="0" layoutInCell="1" allowOverlap="1" wp14:anchorId="0EEB6034" wp14:editId="73F74DF1">
                <wp:simplePos x="0" y="0"/>
                <wp:positionH relativeFrom="column">
                  <wp:posOffset>-296545</wp:posOffset>
                </wp:positionH>
                <wp:positionV relativeFrom="paragraph">
                  <wp:posOffset>2875915</wp:posOffset>
                </wp:positionV>
                <wp:extent cx="6318250" cy="635"/>
                <wp:effectExtent l="0" t="0" r="0" b="0"/>
                <wp:wrapSquare wrapText="bothSides"/>
                <wp:docPr id="59" name="Text Box 59"/>
                <wp:cNvGraphicFramePr/>
                <a:graphic xmlns:a="http://schemas.openxmlformats.org/drawingml/2006/main">
                  <a:graphicData uri="http://schemas.microsoft.com/office/word/2010/wordprocessingShape">
                    <wps:wsp>
                      <wps:cNvSpPr txBox="1"/>
                      <wps:spPr>
                        <a:xfrm>
                          <a:off x="0" y="0"/>
                          <a:ext cx="6318250" cy="635"/>
                        </a:xfrm>
                        <a:prstGeom prst="rect">
                          <a:avLst/>
                        </a:prstGeom>
                        <a:solidFill>
                          <a:prstClr val="white"/>
                        </a:solidFill>
                        <a:ln>
                          <a:noFill/>
                        </a:ln>
                      </wps:spPr>
                      <wps:txbx>
                        <w:txbxContent>
                          <w:p w14:paraId="7E3E0A1A" w14:textId="5D20A0B2" w:rsidR="009E5C7A" w:rsidRDefault="009E5C7A" w:rsidP="006401CB">
                            <w:pPr>
                              <w:pStyle w:val="Caption"/>
                              <w:rPr>
                                <w:noProof/>
                              </w:rPr>
                            </w:pPr>
                            <w:bookmarkStart w:id="97" w:name="_Toc39418737"/>
                            <w:r>
                              <w:t xml:space="preserve">Figure </w:t>
                            </w:r>
                            <w:r w:rsidR="009C5CBA">
                              <w:fldChar w:fldCharType="begin"/>
                            </w:r>
                            <w:r w:rsidR="009C5CBA">
                              <w:instrText xml:space="preserve"> SEQ Figure \* ARABIC </w:instrText>
                            </w:r>
                            <w:r w:rsidR="009C5CBA">
                              <w:fldChar w:fldCharType="separate"/>
                            </w:r>
                            <w:r>
                              <w:rPr>
                                <w:noProof/>
                              </w:rPr>
                              <w:t>21</w:t>
                            </w:r>
                            <w:r w:rsidR="009C5CBA">
                              <w:rPr>
                                <w:noProof/>
                              </w:rPr>
                              <w:fldChar w:fldCharType="end"/>
                            </w:r>
                            <w:r>
                              <w:t xml:space="preserve"> - Understeer channels for lane change manoeuvre setups 1, 2 and 3 (Deion Atkinson, 2020)</w:t>
                            </w:r>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EB6034" id="Text Box 59" o:spid="_x0000_s1052" type="#_x0000_t202" style="position:absolute;margin-left:-23.35pt;margin-top:226.45pt;width:497.5pt;height:.05pt;z-index:251737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" stroked="f">
                <v:textbox style="mso-fit-shape-to-text:t" inset="0,0,0,0">
                  <w:txbxContent>
                    <w:p w14:paraId="7E3E0A1A" w14:textId="5D20A0B2" w:rsidR="009E5C7A" w:rsidRDefault="009E5C7A" w:rsidP="006401CB">
                      <w:pPr>
                        <w:pStyle w:val="Caption"/>
                        <w:rPr>
                          <w:noProof/>
                        </w:rPr>
                      </w:pPr>
                      <w:bookmarkStart w:id="98" w:name="_Toc39418737"/>
                      <w:r>
                        <w:t xml:space="preserve">Figure </w:t>
                      </w:r>
                      <w:r w:rsidR="009C5CBA">
                        <w:fldChar w:fldCharType="begin"/>
                      </w:r>
                      <w:r w:rsidR="009C5CBA">
                        <w:instrText xml:space="preserve"> SEQ Figure \* ARABIC </w:instrText>
                      </w:r>
                      <w:r w:rsidR="009C5CBA">
                        <w:fldChar w:fldCharType="separate"/>
                      </w:r>
                      <w:r>
                        <w:rPr>
                          <w:noProof/>
                        </w:rPr>
                        <w:t>21</w:t>
                      </w:r>
                      <w:r w:rsidR="009C5CBA">
                        <w:rPr>
                          <w:noProof/>
                        </w:rPr>
                        <w:fldChar w:fldCharType="end"/>
                      </w:r>
                      <w:r>
                        <w:t xml:space="preserve"> - Understeer channels for lane change manoeuvre setups 1, 2 and 3 (Deion Atkinson, 2020)</w:t>
                      </w:r>
                      <w:bookmarkEnd w:id="98"/>
                    </w:p>
                  </w:txbxContent>
                </v:textbox>
                <w10:wrap type="square"/>
              </v:shape>
            </w:pict>
          </mc:Fallback>
        </mc:AlternateContent>
      </w:r>
      <w:r w:rsidR="002D70FF">
        <w:rPr>
          <w:noProof/>
        </w:rPr>
        <w:drawing>
          <wp:anchor distT="0" distB="0" distL="114300" distR="114300" simplePos="0" relativeHeight="251695104" behindDoc="0" locked="0" layoutInCell="1" allowOverlap="1" wp14:anchorId="12CDE31C" wp14:editId="6C8D8DA4">
            <wp:simplePos x="0" y="0"/>
            <wp:positionH relativeFrom="margin">
              <wp:align>center</wp:align>
            </wp:positionH>
            <wp:positionV relativeFrom="paragraph">
              <wp:posOffset>285293</wp:posOffset>
            </wp:positionV>
            <wp:extent cx="6318250" cy="2533650"/>
            <wp:effectExtent l="0" t="0" r="635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6318250" cy="2533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14FE5">
        <w:t>7</w:t>
      </w:r>
      <w:r w:rsidR="00C15E9B">
        <w:t xml:space="preserve">.4.3) </w:t>
      </w:r>
      <w:r w:rsidR="00C6203B">
        <w:t>Understeer and Oversteer</w:t>
      </w:r>
    </w:p>
    <w:p w14:paraId="42E3EA41" w14:textId="0DFF65A5" w:rsidR="00386FED" w:rsidRDefault="00386FED" w:rsidP="007719AF"/>
    <w:p w14:paraId="6A60976D" w14:textId="1562E231" w:rsidR="00B028E6" w:rsidRDefault="002D70FF" w:rsidP="002D70FF">
      <w:pPr>
        <w:spacing w:line="360" w:lineRule="auto"/>
      </w:pPr>
      <w:r>
        <w:t xml:space="preserve">Above are the channels to compare weight transfer along with understeer and oversteer. Setup 1 is the one that experiences most understeer over the whole course of the test </w:t>
      </w:r>
      <w:r w:rsidR="00BE6CE1">
        <w:t>except for the first</w:t>
      </w:r>
      <w:r>
        <w:t xml:space="preserve"> transition</w:t>
      </w:r>
      <w:r w:rsidR="00BE6CE1">
        <w:t xml:space="preserve"> where</w:t>
      </w:r>
      <w:r>
        <w:t xml:space="preserve"> setup 2 seems to have a little more. </w:t>
      </w:r>
      <w:r w:rsidR="00A568B9">
        <w:t xml:space="preserve">Setup 3 has a lot less understeer throughout the whole test but, at the last transition </w:t>
      </w:r>
      <w:r w:rsidR="00BE6CE1">
        <w:t>when</w:t>
      </w:r>
      <w:r w:rsidR="00A568B9">
        <w:t xml:space="preserve"> the vehicle is returning to steady state it experiences slight oversteer unlike the other two setups. This is a consequence of stiffening </w:t>
      </w:r>
      <w:r w:rsidR="00E20ADD">
        <w:t>the</w:t>
      </w:r>
      <w:r w:rsidR="00A568B9">
        <w:t xml:space="preserve"> rear dampers because, as </w:t>
      </w:r>
      <w:r w:rsidR="00BE6CE1">
        <w:t xml:space="preserve">stated in </w:t>
      </w:r>
      <w:r w:rsidR="00A568B9">
        <w:t>Suspension secrets (2019)</w:t>
      </w:r>
      <w:r w:rsidR="00BE6CE1">
        <w:t xml:space="preserve">, </w:t>
      </w:r>
      <w:r w:rsidR="00A568B9">
        <w:t>the method to remove oversteer is to reduce the stiffness at the rear of the car</w:t>
      </w:r>
      <w:r w:rsidR="00E20ADD">
        <w:t xml:space="preserve"> or increase the stiffness at the front</w:t>
      </w:r>
      <w:r w:rsidR="00A568B9">
        <w:t xml:space="preserve"> </w:t>
      </w:r>
      <w:sdt>
        <w:sdtPr>
          <w:id w:val="-1081828074"/>
          <w:citation/>
        </w:sdtPr>
        <w:sdtEndPr/>
        <w:sdtContent>
          <w:r w:rsidR="00A568B9">
            <w:fldChar w:fldCharType="begin"/>
          </w:r>
          <w:r w:rsidR="00A568B9">
            <w:instrText xml:space="preserve"> CITATION Sus19 \l 2057 </w:instrText>
          </w:r>
          <w:r w:rsidR="00A568B9">
            <w:fldChar w:fldCharType="separate"/>
          </w:r>
          <w:r w:rsidR="006F275E" w:rsidRPr="006F275E">
            <w:rPr>
              <w:noProof/>
            </w:rPr>
            <w:t>(Suspensionsecrets, 2019)</w:t>
          </w:r>
          <w:r w:rsidR="00A568B9">
            <w:fldChar w:fldCharType="end"/>
          </w:r>
        </w:sdtContent>
      </w:sdt>
      <w:r w:rsidR="00A568B9">
        <w:t>.</w:t>
      </w:r>
      <w:r w:rsidR="00B028E6">
        <w:t xml:space="preserve"> </w:t>
      </w:r>
    </w:p>
    <w:p w14:paraId="52B27D2D" w14:textId="734731F2" w:rsidR="007719AF" w:rsidRDefault="00B028E6" w:rsidP="002D70FF">
      <w:pPr>
        <w:spacing w:line="360" w:lineRule="auto"/>
      </w:pPr>
      <w:r>
        <w:t xml:space="preserve">Comparing the weight transfer of each setup </w:t>
      </w:r>
      <w:r w:rsidR="00E20ADD">
        <w:t>it’s</w:t>
      </w:r>
      <w:r>
        <w:t xml:space="preserve"> clear that setup 3 transfers its weight before the other setups do when transitioning back into the original lane. This indicates that the stiffer the damper settings the quicker the weight transfers which is the general effect of dampers on vehicle handling </w:t>
      </w:r>
      <w:sdt>
        <w:sdtPr>
          <w:id w:val="-109522194"/>
          <w:citation/>
        </w:sdtPr>
        <w:sdtEndPr/>
        <w:sdtContent>
          <w:r>
            <w:fldChar w:fldCharType="begin"/>
          </w:r>
          <w:r>
            <w:instrText xml:space="preserve"> CITATION Don15 \l 2057 </w:instrText>
          </w:r>
          <w:r>
            <w:fldChar w:fldCharType="separate"/>
          </w:r>
          <w:r w:rsidR="006F275E" w:rsidRPr="006F275E">
            <w:rPr>
              <w:noProof/>
            </w:rPr>
            <w:t>(Alexander, 2015)</w:t>
          </w:r>
          <w:r>
            <w:fldChar w:fldCharType="end"/>
          </w:r>
        </w:sdtContent>
      </w:sdt>
      <w:r>
        <w:t>.</w:t>
      </w:r>
      <w:r w:rsidR="008B4FCE">
        <w:t xml:space="preserve"> De Groot (2002) states that when the weight is transferred quicker the car will respond faster when cornering and should be able to withstand higher lateral acceleration values. This explains why setup 3 has less G force than the other two setups in the G-G diagram</w:t>
      </w:r>
      <w:r w:rsidR="00E20ADD">
        <w:t xml:space="preserve"> (Figure 22)</w:t>
      </w:r>
      <w:r w:rsidR="008B4FCE">
        <w:t xml:space="preserve"> indicating that it has </w:t>
      </w:r>
      <w:r w:rsidR="00E20ADD">
        <w:t>slightly more</w:t>
      </w:r>
      <w:r w:rsidR="008B4FCE">
        <w:t xml:space="preserve"> potential</w:t>
      </w:r>
      <w:r w:rsidR="00E20ADD">
        <w:t xml:space="preserve"> tyre grip</w:t>
      </w:r>
      <w:r w:rsidR="008B4FCE">
        <w:t xml:space="preserve"> </w:t>
      </w:r>
      <w:sdt>
        <w:sdtPr>
          <w:id w:val="-852946130"/>
          <w:citation/>
        </w:sdtPr>
        <w:sdtEndPr/>
        <w:sdtContent>
          <w:r w:rsidR="008B4FCE">
            <w:fldChar w:fldCharType="begin"/>
          </w:r>
          <w:r w:rsidR="008B4FCE">
            <w:instrText xml:space="preserve"> CITATION Ste02 \l 2057 </w:instrText>
          </w:r>
          <w:r w:rsidR="008B4FCE">
            <w:fldChar w:fldCharType="separate"/>
          </w:r>
          <w:r w:rsidR="006F275E" w:rsidRPr="006F275E">
            <w:rPr>
              <w:noProof/>
            </w:rPr>
            <w:t>(Groot, 2002)</w:t>
          </w:r>
          <w:r w:rsidR="008B4FCE">
            <w:fldChar w:fldCharType="end"/>
          </w:r>
        </w:sdtContent>
      </w:sdt>
      <w:r w:rsidR="008B4FCE">
        <w:t>.</w:t>
      </w:r>
    </w:p>
    <w:p w14:paraId="3CC07444" w14:textId="349FE3A4" w:rsidR="00C6203B" w:rsidRDefault="00C6203B" w:rsidP="002D70FF">
      <w:pPr>
        <w:spacing w:line="360" w:lineRule="auto"/>
      </w:pPr>
    </w:p>
    <w:p w14:paraId="74ECE217" w14:textId="3EAA928D" w:rsidR="00C6203B" w:rsidRDefault="00C6203B" w:rsidP="002D70FF">
      <w:pPr>
        <w:spacing w:line="360" w:lineRule="auto"/>
      </w:pPr>
    </w:p>
    <w:p w14:paraId="30C5115A" w14:textId="13377347" w:rsidR="00C6203B" w:rsidRDefault="00C6203B" w:rsidP="002D70FF">
      <w:pPr>
        <w:spacing w:line="360" w:lineRule="auto"/>
      </w:pPr>
    </w:p>
    <w:p w14:paraId="2BBBAD1D" w14:textId="59ECEDED" w:rsidR="00C6203B" w:rsidRDefault="00C6203B" w:rsidP="002D70FF">
      <w:pPr>
        <w:spacing w:line="360" w:lineRule="auto"/>
      </w:pPr>
    </w:p>
    <w:p w14:paraId="7EFF8CB3" w14:textId="7CC409CC" w:rsidR="00A00556" w:rsidRDefault="00314FE5" w:rsidP="00A00556">
      <w:pPr>
        <w:pStyle w:val="Heading4"/>
      </w:pPr>
      <w:r>
        <w:lastRenderedPageBreak/>
        <w:t>7</w:t>
      </w:r>
      <w:r w:rsidR="00C15E9B">
        <w:t xml:space="preserve">.4.4) </w:t>
      </w:r>
      <w:r w:rsidR="00C6203B">
        <w:t>G-G Scatter Plot</w:t>
      </w:r>
    </w:p>
    <w:p w14:paraId="66BB4E26" w14:textId="1DD6791E" w:rsidR="0007239B" w:rsidRDefault="003B2AAA" w:rsidP="00A00556">
      <w:pPr>
        <w:pStyle w:val="Heading4"/>
      </w:pPr>
      <w:r>
        <w:rPr>
          <w:noProof/>
        </w:rPr>
        <mc:AlternateContent>
          <mc:Choice Requires="wps">
            <w:drawing>
              <wp:anchor distT="0" distB="0" distL="114300" distR="114300" simplePos="0" relativeHeight="251739136" behindDoc="0" locked="0" layoutInCell="1" allowOverlap="1" wp14:anchorId="47F1395B" wp14:editId="35D6FCA2">
                <wp:simplePos x="0" y="0"/>
                <wp:positionH relativeFrom="column">
                  <wp:posOffset>-258445</wp:posOffset>
                </wp:positionH>
                <wp:positionV relativeFrom="paragraph">
                  <wp:posOffset>2880995</wp:posOffset>
                </wp:positionV>
                <wp:extent cx="6244590" cy="635"/>
                <wp:effectExtent l="0" t="0" r="0" b="0"/>
                <wp:wrapSquare wrapText="bothSides"/>
                <wp:docPr id="60" name="Text Box 60"/>
                <wp:cNvGraphicFramePr/>
                <a:graphic xmlns:a="http://schemas.openxmlformats.org/drawingml/2006/main">
                  <a:graphicData uri="http://schemas.microsoft.com/office/word/2010/wordprocessingShape">
                    <wps:wsp>
                      <wps:cNvSpPr txBox="1"/>
                      <wps:spPr>
                        <a:xfrm>
                          <a:off x="0" y="0"/>
                          <a:ext cx="6244590" cy="635"/>
                        </a:xfrm>
                        <a:prstGeom prst="rect">
                          <a:avLst/>
                        </a:prstGeom>
                        <a:solidFill>
                          <a:prstClr val="white"/>
                        </a:solidFill>
                        <a:ln>
                          <a:noFill/>
                        </a:ln>
                      </wps:spPr>
                      <wps:txbx>
                        <w:txbxContent>
                          <w:p w14:paraId="597E2A44" w14:textId="527E5BA9" w:rsidR="009E5C7A" w:rsidRDefault="009E5C7A" w:rsidP="003B2AAA">
                            <w:pPr>
                              <w:pStyle w:val="Caption"/>
                              <w:rPr>
                                <w:noProof/>
                              </w:rPr>
                            </w:pPr>
                            <w:bookmarkStart w:id="99" w:name="_Toc39418738"/>
                            <w:r>
                              <w:t xml:space="preserve">Figure </w:t>
                            </w:r>
                            <w:r w:rsidR="009C5CBA">
                              <w:fldChar w:fldCharType="begin"/>
                            </w:r>
                            <w:r w:rsidR="009C5CBA">
                              <w:instrText xml:space="preserve"> SEQ Figure \* ARABIC </w:instrText>
                            </w:r>
                            <w:r w:rsidR="009C5CBA">
                              <w:fldChar w:fldCharType="separate"/>
                            </w:r>
                            <w:r>
                              <w:rPr>
                                <w:noProof/>
                              </w:rPr>
                              <w:t>22</w:t>
                            </w:r>
                            <w:r w:rsidR="009C5CBA">
                              <w:rPr>
                                <w:noProof/>
                              </w:rPr>
                              <w:fldChar w:fldCharType="end"/>
                            </w:r>
                            <w:r>
                              <w:t xml:space="preserve"> - G-G scatter plot for lane change manoeuvre setups 1, 2 and 3 (Deion Atkinson, 2020)</w:t>
                            </w:r>
                            <w:bookmarkEnd w:id="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F1395B" id="Text Box 60" o:spid="_x0000_s1053" type="#_x0000_t202" style="position:absolute;margin-left:-20.35pt;margin-top:226.85pt;width:491.7pt;height:.05pt;z-index:251739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" stroked="f">
                <v:textbox style="mso-fit-shape-to-text:t" inset="0,0,0,0">
                  <w:txbxContent>
                    <w:p w14:paraId="597E2A44" w14:textId="527E5BA9" w:rsidR="009E5C7A" w:rsidRDefault="009E5C7A" w:rsidP="003B2AAA">
                      <w:pPr>
                        <w:pStyle w:val="Caption"/>
                        <w:rPr>
                          <w:noProof/>
                        </w:rPr>
                      </w:pPr>
                      <w:bookmarkStart w:id="100" w:name="_Toc39418738"/>
                      <w:r>
                        <w:t xml:space="preserve">Figure </w:t>
                      </w:r>
                      <w:r w:rsidR="009C5CBA">
                        <w:fldChar w:fldCharType="begin"/>
                      </w:r>
                      <w:r w:rsidR="009C5CBA">
                        <w:instrText xml:space="preserve"> SEQ Figure \* ARABIC </w:instrText>
                      </w:r>
                      <w:r w:rsidR="009C5CBA">
                        <w:fldChar w:fldCharType="separate"/>
                      </w:r>
                      <w:r>
                        <w:rPr>
                          <w:noProof/>
                        </w:rPr>
                        <w:t>22</w:t>
                      </w:r>
                      <w:r w:rsidR="009C5CBA">
                        <w:rPr>
                          <w:noProof/>
                        </w:rPr>
                        <w:fldChar w:fldCharType="end"/>
                      </w:r>
                      <w:r>
                        <w:t xml:space="preserve"> - G-G scatter plot for lane change manoeuvre setups 1, 2 and 3 (Deion Atkinson, 2020)</w:t>
                      </w:r>
                      <w:bookmarkEnd w:id="100"/>
                    </w:p>
                  </w:txbxContent>
                </v:textbox>
                <w10:wrap type="square"/>
              </v:shape>
            </w:pict>
          </mc:Fallback>
        </mc:AlternateContent>
      </w:r>
      <w:r w:rsidR="00A00556">
        <w:rPr>
          <w:noProof/>
        </w:rPr>
        <w:drawing>
          <wp:anchor distT="0" distB="0" distL="114300" distR="114300" simplePos="0" relativeHeight="251694080" behindDoc="0" locked="0" layoutInCell="1" allowOverlap="1" wp14:anchorId="682D27BF" wp14:editId="7D3ED592">
            <wp:simplePos x="0" y="0"/>
            <wp:positionH relativeFrom="margin">
              <wp:align>center</wp:align>
            </wp:positionH>
            <wp:positionV relativeFrom="paragraph">
              <wp:posOffset>268349</wp:posOffset>
            </wp:positionV>
            <wp:extent cx="6244590" cy="2555875"/>
            <wp:effectExtent l="0" t="0" r="381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6244590" cy="25558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2E5B38" w14:textId="77777777" w:rsidR="00A00556" w:rsidRDefault="00A00556" w:rsidP="00AB2825"/>
    <w:p w14:paraId="23A02F19" w14:textId="71DB7C97" w:rsidR="00AB2825" w:rsidRDefault="00BE6CE1" w:rsidP="00AB2825">
      <w:pPr>
        <w:spacing w:line="360" w:lineRule="auto"/>
      </w:pPr>
      <w:r>
        <w:t>T</w:t>
      </w:r>
      <w:r w:rsidR="00AB2825">
        <w:t>his G-G diagram indicates that setup 1 is accelerating at 0.1 G more than setup 3 which suggests that setup 3, in theory, could go faster through the manoeuvre as it has smaller values. Looking at both setup 1 and 2 they seem to be very similar and when</w:t>
      </w:r>
      <w:r w:rsidR="0007239B">
        <w:t xml:space="preserve"> turning left (positive lateral G force value) the car experiences higher acceleration values which matches up to the understeer graph where the value is higher at the third transition of the test</w:t>
      </w:r>
      <w:r w:rsidR="00071CC3">
        <w:t xml:space="preserve"> </w:t>
      </w:r>
      <w:sdt>
        <w:sdtPr>
          <w:id w:val="267670701"/>
          <w:citation/>
        </w:sdtPr>
        <w:sdtEndPr/>
        <w:sdtContent>
          <w:r w:rsidR="00071CC3">
            <w:fldChar w:fldCharType="begin"/>
          </w:r>
          <w:r w:rsidR="00071CC3">
            <w:instrText xml:space="preserve"> CITATION Pet11 \l 2057 </w:instrText>
          </w:r>
          <w:r w:rsidR="00071CC3">
            <w:fldChar w:fldCharType="separate"/>
          </w:r>
          <w:r w:rsidR="006F275E" w:rsidRPr="006F275E">
            <w:rPr>
              <w:noProof/>
            </w:rPr>
            <w:t>(Munkholm, 2011)</w:t>
          </w:r>
          <w:r w:rsidR="00071CC3">
            <w:fldChar w:fldCharType="end"/>
          </w:r>
        </w:sdtContent>
      </w:sdt>
      <w:r w:rsidR="0007239B">
        <w:t xml:space="preserve">.  </w:t>
      </w:r>
    </w:p>
    <w:p w14:paraId="06F0A46E" w14:textId="58E0C6F5" w:rsidR="0007239B" w:rsidRDefault="0007239B" w:rsidP="00AB2825">
      <w:pPr>
        <w:spacing w:line="360" w:lineRule="auto"/>
      </w:pPr>
    </w:p>
    <w:p w14:paraId="423D8B48" w14:textId="5C183456" w:rsidR="0007239B" w:rsidRDefault="0007239B" w:rsidP="00AB2825">
      <w:pPr>
        <w:spacing w:line="360" w:lineRule="auto"/>
      </w:pPr>
    </w:p>
    <w:p w14:paraId="279CA2F5" w14:textId="3F245111" w:rsidR="00071CC3" w:rsidRDefault="00071CC3" w:rsidP="00AB2825">
      <w:pPr>
        <w:spacing w:line="360" w:lineRule="auto"/>
      </w:pPr>
    </w:p>
    <w:p w14:paraId="6F46DEA0" w14:textId="0CD79E15" w:rsidR="00071CC3" w:rsidRDefault="00071CC3" w:rsidP="00AB2825">
      <w:pPr>
        <w:spacing w:line="360" w:lineRule="auto"/>
      </w:pPr>
    </w:p>
    <w:p w14:paraId="46D84C24" w14:textId="72EDE9FA" w:rsidR="00071CC3" w:rsidRDefault="00071CC3" w:rsidP="00AB2825">
      <w:pPr>
        <w:spacing w:line="360" w:lineRule="auto"/>
      </w:pPr>
    </w:p>
    <w:p w14:paraId="2C36010D" w14:textId="2ED3127C" w:rsidR="00071CC3" w:rsidRDefault="00071CC3" w:rsidP="00AB2825">
      <w:pPr>
        <w:spacing w:line="360" w:lineRule="auto"/>
      </w:pPr>
    </w:p>
    <w:p w14:paraId="7278F2D0" w14:textId="2508189D" w:rsidR="00071CC3" w:rsidRDefault="00071CC3" w:rsidP="00AB2825">
      <w:pPr>
        <w:spacing w:line="360" w:lineRule="auto"/>
      </w:pPr>
    </w:p>
    <w:p w14:paraId="42A50D09" w14:textId="50F1EF7B" w:rsidR="00071CC3" w:rsidRDefault="00071CC3" w:rsidP="00AB2825">
      <w:pPr>
        <w:spacing w:line="360" w:lineRule="auto"/>
      </w:pPr>
    </w:p>
    <w:p w14:paraId="6C7D1A06" w14:textId="165C37F1" w:rsidR="00071CC3" w:rsidRDefault="00071CC3" w:rsidP="00AB2825">
      <w:pPr>
        <w:spacing w:line="360" w:lineRule="auto"/>
      </w:pPr>
    </w:p>
    <w:p w14:paraId="55841E94" w14:textId="4895F83F" w:rsidR="00071CC3" w:rsidRDefault="00071CC3" w:rsidP="00AB2825">
      <w:pPr>
        <w:spacing w:line="360" w:lineRule="auto"/>
      </w:pPr>
    </w:p>
    <w:p w14:paraId="3C61529E" w14:textId="5A2E7E1D" w:rsidR="00071CC3" w:rsidRDefault="00314FE5" w:rsidP="00C15E9B">
      <w:pPr>
        <w:pStyle w:val="Heading3"/>
        <w:spacing w:line="360" w:lineRule="auto"/>
      </w:pPr>
      <w:bookmarkStart w:id="101" w:name="_Toc39418807"/>
      <w:r>
        <w:lastRenderedPageBreak/>
        <w:t>7</w:t>
      </w:r>
      <w:r w:rsidR="00C15E9B">
        <w:t xml:space="preserve">.5) </w:t>
      </w:r>
      <w:r w:rsidR="00071CC3">
        <w:t>Setups 4, 5 and 6</w:t>
      </w:r>
      <w:bookmarkEnd w:id="101"/>
    </w:p>
    <w:p w14:paraId="7F750929" w14:textId="249D4666" w:rsidR="00071CC3" w:rsidRPr="00071CC3" w:rsidRDefault="003B2AAA" w:rsidP="00071CC3">
      <w:pPr>
        <w:pStyle w:val="Heading4"/>
        <w:spacing w:line="360" w:lineRule="auto"/>
      </w:pPr>
      <w:r>
        <w:rPr>
          <w:noProof/>
        </w:rPr>
        <mc:AlternateContent>
          <mc:Choice Requires="wps">
            <w:drawing>
              <wp:anchor distT="0" distB="0" distL="114300" distR="114300" simplePos="0" relativeHeight="251741184" behindDoc="0" locked="0" layoutInCell="1" allowOverlap="1" wp14:anchorId="673E6AC8" wp14:editId="524596F2">
                <wp:simplePos x="0" y="0"/>
                <wp:positionH relativeFrom="column">
                  <wp:posOffset>-2540</wp:posOffset>
                </wp:positionH>
                <wp:positionV relativeFrom="paragraph">
                  <wp:posOffset>2799080</wp:posOffset>
                </wp:positionV>
                <wp:extent cx="5727700" cy="635"/>
                <wp:effectExtent l="0" t="0" r="0" b="0"/>
                <wp:wrapSquare wrapText="bothSides"/>
                <wp:docPr id="61" name="Text Box 61"/>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14:paraId="1C76FB25" w14:textId="15A55CFF" w:rsidR="009E5C7A" w:rsidRDefault="009E5C7A" w:rsidP="003B2AAA">
                            <w:pPr>
                              <w:pStyle w:val="Caption"/>
                              <w:rPr>
                                <w:noProof/>
                              </w:rPr>
                            </w:pPr>
                            <w:bookmarkStart w:id="102" w:name="_Toc39418739"/>
                            <w:r>
                              <w:t xml:space="preserve">Figure </w:t>
                            </w:r>
                            <w:r w:rsidR="009C5CBA">
                              <w:fldChar w:fldCharType="begin"/>
                            </w:r>
                            <w:r w:rsidR="009C5CBA">
                              <w:instrText xml:space="preserve"> SEQ Figure \* ARABIC </w:instrText>
                            </w:r>
                            <w:r w:rsidR="009C5CBA">
                              <w:fldChar w:fldCharType="separate"/>
                            </w:r>
                            <w:r>
                              <w:rPr>
                                <w:noProof/>
                              </w:rPr>
                              <w:t>23</w:t>
                            </w:r>
                            <w:r w:rsidR="009C5CBA">
                              <w:rPr>
                                <w:noProof/>
                              </w:rPr>
                              <w:fldChar w:fldCharType="end"/>
                            </w:r>
                            <w:r>
                              <w:t xml:space="preserve"> - Damper speed histograms for lane change manoeuvre setups 4, 5 and 6 (Deion Atkinson, 2020)</w:t>
                            </w:r>
                            <w:bookmarkEnd w:id="1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3E6AC8" id="Text Box 61" o:spid="_x0000_s1054" type="#_x0000_t202" style="position:absolute;margin-left:-.2pt;margin-top:220.4pt;width:451pt;height:.05pt;z-index:251741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" stroked="f">
                <v:textbox style="mso-fit-shape-to-text:t" inset="0,0,0,0">
                  <w:txbxContent>
                    <w:p w14:paraId="1C76FB25" w14:textId="15A55CFF" w:rsidR="009E5C7A" w:rsidRDefault="009E5C7A" w:rsidP="003B2AAA">
                      <w:pPr>
                        <w:pStyle w:val="Caption"/>
                        <w:rPr>
                          <w:noProof/>
                        </w:rPr>
                      </w:pPr>
                      <w:bookmarkStart w:id="103" w:name="_Toc39418739"/>
                      <w:r>
                        <w:t xml:space="preserve">Figure </w:t>
                      </w:r>
                      <w:r w:rsidR="009C5CBA">
                        <w:fldChar w:fldCharType="begin"/>
                      </w:r>
                      <w:r w:rsidR="009C5CBA">
                        <w:instrText xml:space="preserve"> SEQ Figure \* ARABIC </w:instrText>
                      </w:r>
                      <w:r w:rsidR="009C5CBA">
                        <w:fldChar w:fldCharType="separate"/>
                      </w:r>
                      <w:r>
                        <w:rPr>
                          <w:noProof/>
                        </w:rPr>
                        <w:t>23</w:t>
                      </w:r>
                      <w:r w:rsidR="009C5CBA">
                        <w:rPr>
                          <w:noProof/>
                        </w:rPr>
                        <w:fldChar w:fldCharType="end"/>
                      </w:r>
                      <w:r>
                        <w:t xml:space="preserve"> - Damper speed histograms for lane change manoeuvre setups 4, 5 and 6 (Deion Atkinson, 2020)</w:t>
                      </w:r>
                      <w:bookmarkEnd w:id="103"/>
                    </w:p>
                  </w:txbxContent>
                </v:textbox>
                <w10:wrap type="square"/>
              </v:shape>
            </w:pict>
          </mc:Fallback>
        </mc:AlternateContent>
      </w:r>
      <w:r w:rsidR="007B2918">
        <w:rPr>
          <w:noProof/>
        </w:rPr>
        <w:drawing>
          <wp:anchor distT="0" distB="0" distL="114300" distR="114300" simplePos="0" relativeHeight="251698176" behindDoc="0" locked="0" layoutInCell="1" allowOverlap="1" wp14:anchorId="6C8FFFC6" wp14:editId="17CFB067">
            <wp:simplePos x="0" y="0"/>
            <wp:positionH relativeFrom="margin">
              <wp:align>right</wp:align>
            </wp:positionH>
            <wp:positionV relativeFrom="paragraph">
              <wp:posOffset>386913</wp:posOffset>
            </wp:positionV>
            <wp:extent cx="5727700" cy="2355215"/>
            <wp:effectExtent l="0" t="0" r="6350" b="6985"/>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727700" cy="2355215"/>
                    </a:xfrm>
                    <a:prstGeom prst="rect">
                      <a:avLst/>
                    </a:prstGeom>
                    <a:noFill/>
                    <a:ln>
                      <a:noFill/>
                    </a:ln>
                  </pic:spPr>
                </pic:pic>
              </a:graphicData>
            </a:graphic>
          </wp:anchor>
        </w:drawing>
      </w:r>
      <w:r w:rsidR="00314FE5">
        <w:t>7</w:t>
      </w:r>
      <w:r w:rsidR="00C15E9B">
        <w:t xml:space="preserve">.5.1) </w:t>
      </w:r>
      <w:r w:rsidR="00071CC3">
        <w:t>Damper Speed Histograms</w:t>
      </w:r>
    </w:p>
    <w:p w14:paraId="4E46D183" w14:textId="5D722DDF" w:rsidR="00071CC3" w:rsidRDefault="00071CC3" w:rsidP="00071CC3"/>
    <w:p w14:paraId="70A9042F" w14:textId="27B5DBF6" w:rsidR="007B2918" w:rsidRDefault="007B2918" w:rsidP="007B2918">
      <w:pPr>
        <w:spacing w:line="360" w:lineRule="auto"/>
      </w:pPr>
      <w:r>
        <w:t xml:space="preserve">The damper speed histograms for these setups indicate that each setup is spending time at both low and high speed during the test. Setup </w:t>
      </w:r>
      <w:r w:rsidR="001721CA">
        <w:t>4</w:t>
      </w:r>
      <w:r>
        <w:t xml:space="preserve"> and </w:t>
      </w:r>
      <w:r w:rsidR="001721CA">
        <w:t>6</w:t>
      </w:r>
      <w:r>
        <w:t xml:space="preserve"> on the left-hand side of</w:t>
      </w:r>
      <w:r w:rsidR="00231D02">
        <w:t xml:space="preserve"> the</w:t>
      </w:r>
      <w:r>
        <w:t xml:space="preserve"> car are compression biased whereas setup </w:t>
      </w:r>
      <w:r w:rsidR="001721CA">
        <w:t>5</w:t>
      </w:r>
      <w:r>
        <w:t xml:space="preserve"> is nearly symmetrical suggesting that this setup doesn’t require </w:t>
      </w:r>
      <w:r w:rsidR="0032612D">
        <w:t>much</w:t>
      </w:r>
      <w:r>
        <w:t xml:space="preserve"> change. When looking at the right-hand side of the car, setup </w:t>
      </w:r>
      <w:r w:rsidR="001721CA">
        <w:t>5</w:t>
      </w:r>
      <w:r>
        <w:t xml:space="preserve"> is showing a rebound biased histogram whereas setup </w:t>
      </w:r>
      <w:r w:rsidR="001721CA">
        <w:t>6</w:t>
      </w:r>
      <w:r>
        <w:t xml:space="preserve"> is most symmetrical but could still do with a </w:t>
      </w:r>
      <w:r w:rsidR="00381334">
        <w:t>decrease</w:t>
      </w:r>
      <w:r>
        <w:t xml:space="preserve"> in rebound at the rear or a</w:t>
      </w:r>
      <w:r w:rsidR="00381334">
        <w:t>n</w:t>
      </w:r>
      <w:r>
        <w:t xml:space="preserve"> </w:t>
      </w:r>
      <w:r w:rsidR="00381334">
        <w:t>increase</w:t>
      </w:r>
      <w:r>
        <w:t xml:space="preserve"> in rebound at the front</w:t>
      </w:r>
      <w:r w:rsidR="00381334">
        <w:t xml:space="preserve"> to compensate for the lack of bump</w:t>
      </w:r>
      <w:r>
        <w:t xml:space="preserve"> </w:t>
      </w:r>
      <w:sdt>
        <w:sdtPr>
          <w:id w:val="-1104334895"/>
          <w:citation/>
        </w:sdtPr>
        <w:sdtEndPr/>
        <w:sdtContent>
          <w:r>
            <w:fldChar w:fldCharType="begin"/>
          </w:r>
          <w:r>
            <w:instrText xml:space="preserve"> CITATION Sva10 \l 2057 </w:instrText>
          </w:r>
          <w:r>
            <w:fldChar w:fldCharType="separate"/>
          </w:r>
          <w:r w:rsidR="006F275E" w:rsidRPr="006F275E">
            <w:rPr>
              <w:noProof/>
            </w:rPr>
            <w:t>(Rijk, 2010)</w:t>
          </w:r>
          <w:r>
            <w:fldChar w:fldCharType="end"/>
          </w:r>
        </w:sdtContent>
      </w:sdt>
      <w:r w:rsidR="001721CA">
        <w:t xml:space="preserve"> </w:t>
      </w:r>
      <w:sdt>
        <w:sdtPr>
          <w:id w:val="190660080"/>
          <w:citation/>
        </w:sdtPr>
        <w:sdtEndPr/>
        <w:sdtContent>
          <w:r w:rsidR="001721CA">
            <w:fldChar w:fldCharType="begin"/>
          </w:r>
          <w:r w:rsidR="001721CA">
            <w:instrText xml:space="preserve"> CITATION Rou \l 2057 </w:instrText>
          </w:r>
          <w:r w:rsidR="001721CA">
            <w:fldChar w:fldCharType="separate"/>
          </w:r>
          <w:r w:rsidR="006F275E" w:rsidRPr="006F275E">
            <w:rPr>
              <w:noProof/>
            </w:rPr>
            <w:t>(Rouelle, 2019)</w:t>
          </w:r>
          <w:r w:rsidR="001721CA">
            <w:fldChar w:fldCharType="end"/>
          </w:r>
        </w:sdtContent>
      </w:sdt>
      <w:r w:rsidR="00777C4B">
        <w:t xml:space="preserve">. Increasing the coefficients of both bump and rebound at the front has increased the speed variations of all four dampers. This has </w:t>
      </w:r>
      <w:r w:rsidR="00E1683F">
        <w:t>caused</w:t>
      </w:r>
      <w:r w:rsidR="00777C4B">
        <w:t xml:space="preserve"> all three setups to be symmetrically better</w:t>
      </w:r>
      <w:r w:rsidR="0032612D">
        <w:t>,</w:t>
      </w:r>
      <w:r w:rsidR="00777C4B">
        <w:t xml:space="preserve"> especially </w:t>
      </w:r>
      <w:r w:rsidR="0032612D">
        <w:t xml:space="preserve">the previously known </w:t>
      </w:r>
      <w:r w:rsidR="00777C4B">
        <w:t>setup 1</w:t>
      </w:r>
      <w:r w:rsidR="0032612D">
        <w:t xml:space="preserve"> which is now setup 4,</w:t>
      </w:r>
      <w:r w:rsidR="00777C4B">
        <w:t xml:space="preserve"> as it now spends a little more time at lower speeds. </w:t>
      </w:r>
    </w:p>
    <w:p w14:paraId="674AADB4" w14:textId="36F6AF74" w:rsidR="007349AD" w:rsidRDefault="007349AD" w:rsidP="007B2918">
      <w:pPr>
        <w:spacing w:line="360" w:lineRule="auto"/>
      </w:pPr>
    </w:p>
    <w:p w14:paraId="30B5BF8C" w14:textId="47821F7F" w:rsidR="007349AD" w:rsidRDefault="007349AD" w:rsidP="007B2918">
      <w:pPr>
        <w:spacing w:line="360" w:lineRule="auto"/>
      </w:pPr>
    </w:p>
    <w:p w14:paraId="65FF2978" w14:textId="08E6D4BC" w:rsidR="007349AD" w:rsidRDefault="007349AD" w:rsidP="007B2918">
      <w:pPr>
        <w:spacing w:line="360" w:lineRule="auto"/>
      </w:pPr>
    </w:p>
    <w:p w14:paraId="1A7BF89B" w14:textId="20FD10A7" w:rsidR="007349AD" w:rsidRDefault="007349AD" w:rsidP="00071CC3"/>
    <w:p w14:paraId="27748EF1" w14:textId="3D9C76D6" w:rsidR="007349AD" w:rsidRDefault="007349AD" w:rsidP="00071CC3"/>
    <w:p w14:paraId="3687CDEE" w14:textId="12F3E34E" w:rsidR="007349AD" w:rsidRDefault="007349AD" w:rsidP="00071CC3"/>
    <w:p w14:paraId="705F5367" w14:textId="140F8E02" w:rsidR="007349AD" w:rsidRDefault="007349AD" w:rsidP="00071CC3"/>
    <w:p w14:paraId="6BD97526" w14:textId="1070187C" w:rsidR="007349AD" w:rsidRDefault="007349AD" w:rsidP="00071CC3"/>
    <w:p w14:paraId="37681341" w14:textId="3395814B" w:rsidR="007349AD" w:rsidRDefault="00314FE5" w:rsidP="007349AD">
      <w:pPr>
        <w:pStyle w:val="Heading4"/>
        <w:spacing w:line="360" w:lineRule="auto"/>
      </w:pPr>
      <w:r>
        <w:lastRenderedPageBreak/>
        <w:t>7</w:t>
      </w:r>
      <w:r w:rsidR="00C15E9B">
        <w:t xml:space="preserve">.5.2) </w:t>
      </w:r>
      <w:r w:rsidR="007349AD">
        <w:t>Understeer and Oversteer</w:t>
      </w:r>
    </w:p>
    <w:p w14:paraId="58630233" w14:textId="6774BE1F" w:rsidR="001721CA" w:rsidRDefault="003B2AAA" w:rsidP="001721CA">
      <w:pPr>
        <w:spacing w:line="360" w:lineRule="auto"/>
      </w:pPr>
      <w:r>
        <w:rPr>
          <w:noProof/>
        </w:rPr>
        <mc:AlternateContent>
          <mc:Choice Requires="wps">
            <w:drawing>
              <wp:anchor distT="0" distB="0" distL="114300" distR="114300" simplePos="0" relativeHeight="251743232" behindDoc="0" locked="0" layoutInCell="1" allowOverlap="1" wp14:anchorId="63F80462" wp14:editId="14D7C980">
                <wp:simplePos x="0" y="0"/>
                <wp:positionH relativeFrom="column">
                  <wp:posOffset>-248920</wp:posOffset>
                </wp:positionH>
                <wp:positionV relativeFrom="paragraph">
                  <wp:posOffset>4410075</wp:posOffset>
                </wp:positionV>
                <wp:extent cx="6224905" cy="635"/>
                <wp:effectExtent l="0" t="0" r="0" b="0"/>
                <wp:wrapSquare wrapText="bothSides"/>
                <wp:docPr id="62" name="Text Box 62"/>
                <wp:cNvGraphicFramePr/>
                <a:graphic xmlns:a="http://schemas.openxmlformats.org/drawingml/2006/main">
                  <a:graphicData uri="http://schemas.microsoft.com/office/word/2010/wordprocessingShape">
                    <wps:wsp>
                      <wps:cNvSpPr txBox="1"/>
                      <wps:spPr>
                        <a:xfrm>
                          <a:off x="0" y="0"/>
                          <a:ext cx="6224905" cy="635"/>
                        </a:xfrm>
                        <a:prstGeom prst="rect">
                          <a:avLst/>
                        </a:prstGeom>
                        <a:solidFill>
                          <a:prstClr val="white"/>
                        </a:solidFill>
                        <a:ln>
                          <a:noFill/>
                        </a:ln>
                      </wps:spPr>
                      <wps:txbx>
                        <w:txbxContent>
                          <w:p w14:paraId="7A263A93" w14:textId="0BE317DE" w:rsidR="009E5C7A" w:rsidRPr="006360D7" w:rsidRDefault="009E5C7A" w:rsidP="003B2AAA">
                            <w:pPr>
                              <w:pStyle w:val="Caption"/>
                              <w:rPr>
                                <w:noProof/>
                              </w:rPr>
                            </w:pPr>
                            <w:bookmarkStart w:id="104" w:name="_Toc39418740"/>
                            <w:r>
                              <w:t xml:space="preserve">Figure </w:t>
                            </w:r>
                            <w:r w:rsidR="009C5CBA">
                              <w:fldChar w:fldCharType="begin"/>
                            </w:r>
                            <w:r w:rsidR="009C5CBA">
                              <w:instrText xml:space="preserve"> SEQ Figure \* ARABIC </w:instrText>
                            </w:r>
                            <w:r w:rsidR="009C5CBA">
                              <w:fldChar w:fldCharType="separate"/>
                            </w:r>
                            <w:r>
                              <w:rPr>
                                <w:noProof/>
                              </w:rPr>
                              <w:t>24</w:t>
                            </w:r>
                            <w:r w:rsidR="009C5CBA">
                              <w:rPr>
                                <w:noProof/>
                              </w:rPr>
                              <w:fldChar w:fldCharType="end"/>
                            </w:r>
                            <w:r>
                              <w:t xml:space="preserve"> - Understeer channels for lane change manoeuvre setups 4, 5 and 6 (Deion Atkinson, 2020)</w:t>
                            </w:r>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F80462" id="Text Box 62" o:spid="_x0000_s1055" type="#_x0000_t202" style="position:absolute;margin-left:-19.6pt;margin-top:347.25pt;width:490.15pt;height:.05pt;z-index:251743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" stroked="f">
                <v:textbox style="mso-fit-shape-to-text:t" inset="0,0,0,0">
                  <w:txbxContent>
                    <w:p w14:paraId="7A263A93" w14:textId="0BE317DE" w:rsidR="009E5C7A" w:rsidRPr="006360D7" w:rsidRDefault="009E5C7A" w:rsidP="003B2AAA">
                      <w:pPr>
                        <w:pStyle w:val="Caption"/>
                        <w:rPr>
                          <w:noProof/>
                        </w:rPr>
                      </w:pPr>
                      <w:bookmarkStart w:id="105" w:name="_Toc39418740"/>
                      <w:r>
                        <w:t xml:space="preserve">Figure </w:t>
                      </w:r>
                      <w:r w:rsidR="009C5CBA">
                        <w:fldChar w:fldCharType="begin"/>
                      </w:r>
                      <w:r w:rsidR="009C5CBA">
                        <w:instrText xml:space="preserve"> SEQ Figure \* ARABIC </w:instrText>
                      </w:r>
                      <w:r w:rsidR="009C5CBA">
                        <w:fldChar w:fldCharType="separate"/>
                      </w:r>
                      <w:r>
                        <w:rPr>
                          <w:noProof/>
                        </w:rPr>
                        <w:t>24</w:t>
                      </w:r>
                      <w:r w:rsidR="009C5CBA">
                        <w:rPr>
                          <w:noProof/>
                        </w:rPr>
                        <w:fldChar w:fldCharType="end"/>
                      </w:r>
                      <w:r>
                        <w:t xml:space="preserve"> - Understeer channels for lane change manoeuvre setups 4, 5 and 6 (Deion Atkinson, 2020)</w:t>
                      </w:r>
                      <w:bookmarkEnd w:id="105"/>
                    </w:p>
                  </w:txbxContent>
                </v:textbox>
                <w10:wrap type="square"/>
              </v:shape>
            </w:pict>
          </mc:Fallback>
        </mc:AlternateContent>
      </w:r>
      <w:r w:rsidR="00CF7CA2">
        <w:rPr>
          <w:noProof/>
        </w:rPr>
        <w:drawing>
          <wp:anchor distT="0" distB="0" distL="114300" distR="114300" simplePos="0" relativeHeight="251697152" behindDoc="0" locked="0" layoutInCell="1" allowOverlap="1" wp14:anchorId="3F60EDAF" wp14:editId="2B00C8D4">
            <wp:simplePos x="0" y="0"/>
            <wp:positionH relativeFrom="margin">
              <wp:align>center</wp:align>
            </wp:positionH>
            <wp:positionV relativeFrom="paragraph">
              <wp:posOffset>1936306</wp:posOffset>
            </wp:positionV>
            <wp:extent cx="6224905" cy="2416810"/>
            <wp:effectExtent l="0" t="0" r="4445" b="254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224905" cy="24168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721CA">
        <w:t xml:space="preserve">Analysing the understeer graph, it shows that as the damping coefficient increases at the rear the understeer decreases. Looking at the understeer of each setup, there is a higher rate of decrease when the rear is stiffened from mid to max unlike the difference between min and mid. At the second transition which would be </w:t>
      </w:r>
      <w:r w:rsidR="00CF7CA2">
        <w:t>counter steering</w:t>
      </w:r>
      <w:r w:rsidR="001721CA">
        <w:t xml:space="preserve"> back </w:t>
      </w:r>
      <w:r w:rsidR="00CF7CA2">
        <w:t>on</w:t>
      </w:r>
      <w:r w:rsidR="001721CA">
        <w:t>to the off-set lane</w:t>
      </w:r>
      <w:r w:rsidR="00CF7CA2">
        <w:t xml:space="preserve">, setup 6 encounters a longer duration of understeer and setup 4 has slight oversteer. This concludes that setup 5 spends a longer amount of time at steady state (being balanced) before turning back onto the original lane. </w:t>
      </w:r>
      <w:r w:rsidR="001721CA">
        <w:t xml:space="preserve"> </w:t>
      </w:r>
    </w:p>
    <w:p w14:paraId="7AC7652D" w14:textId="4C61D62B" w:rsidR="001721CA" w:rsidRPr="001721CA" w:rsidRDefault="001721CA" w:rsidP="001721CA"/>
    <w:p w14:paraId="3BB8689E" w14:textId="77777777" w:rsidR="00231D02" w:rsidRDefault="00231D02" w:rsidP="005E7430">
      <w:pPr>
        <w:spacing w:line="360" w:lineRule="auto"/>
      </w:pPr>
    </w:p>
    <w:p w14:paraId="410CD010" w14:textId="56761191" w:rsidR="00D51764" w:rsidRDefault="005E7430" w:rsidP="005E7430">
      <w:pPr>
        <w:spacing w:line="360" w:lineRule="auto"/>
      </w:pPr>
      <w:r>
        <w:t xml:space="preserve">At the end of the test setup 6 clearly has a lot more understeer because of the rear being at its stiffest between the three setups. De Groot (2002) and Suspension Secrets (2019) </w:t>
      </w:r>
      <w:r w:rsidR="008D269E">
        <w:t>state that as the dampers are adjusted to increase bump and rebound at the rear, the car will oversteer and to overcome this the front rebound will need to be increased</w:t>
      </w:r>
      <w:r>
        <w:t xml:space="preserve"> </w:t>
      </w:r>
      <w:sdt>
        <w:sdtPr>
          <w:id w:val="-1172026598"/>
          <w:citation/>
        </w:sdtPr>
        <w:sdtEndPr/>
        <w:sdtContent>
          <w:r>
            <w:fldChar w:fldCharType="begin"/>
          </w:r>
          <w:r>
            <w:instrText xml:space="preserve"> CITATION Sus19 \l 2057 </w:instrText>
          </w:r>
          <w:r>
            <w:fldChar w:fldCharType="separate"/>
          </w:r>
          <w:r w:rsidR="006F275E" w:rsidRPr="006F275E">
            <w:rPr>
              <w:noProof/>
            </w:rPr>
            <w:t>(Suspensionsecrets, 2019)</w:t>
          </w:r>
          <w:r>
            <w:fldChar w:fldCharType="end"/>
          </w:r>
        </w:sdtContent>
      </w:sdt>
      <w:sdt>
        <w:sdtPr>
          <w:id w:val="-1131630239"/>
          <w:citation/>
        </w:sdtPr>
        <w:sdtEndPr/>
        <w:sdtContent>
          <w:r>
            <w:fldChar w:fldCharType="begin"/>
          </w:r>
          <w:r>
            <w:instrText xml:space="preserve"> CITATION Ste02 \l 2057 </w:instrText>
          </w:r>
          <w:r>
            <w:fldChar w:fldCharType="separate"/>
          </w:r>
          <w:r w:rsidR="006F275E">
            <w:rPr>
              <w:noProof/>
            </w:rPr>
            <w:t xml:space="preserve"> </w:t>
          </w:r>
          <w:r w:rsidR="006F275E" w:rsidRPr="006F275E">
            <w:rPr>
              <w:noProof/>
            </w:rPr>
            <w:t>(Groot, 2002)</w:t>
          </w:r>
          <w:r>
            <w:fldChar w:fldCharType="end"/>
          </w:r>
        </w:sdtContent>
      </w:sdt>
      <w:r w:rsidR="008D269E">
        <w:t>.</w:t>
      </w:r>
      <w:r w:rsidR="00AA4BA7">
        <w:t xml:space="preserve"> </w:t>
      </w:r>
      <w:r w:rsidR="00A510FF">
        <w:t>The effect that the front damping coefficients has on the vehicle is that</w:t>
      </w:r>
      <w:r w:rsidR="00D04B1E">
        <w:t>,</w:t>
      </w:r>
      <w:r w:rsidR="00A510FF">
        <w:t xml:space="preserve"> as the front gets stiffer from min to mid setting, the understeer for setup 1 from figure 20 is less than setup 4. The reason for this is that when the front of the car is stiffer than the rear, the weight will transfer f</w:t>
      </w:r>
      <w:r w:rsidR="00E9023F">
        <w:t xml:space="preserve">aster towards the front </w:t>
      </w:r>
      <w:r w:rsidR="00A510FF">
        <w:t xml:space="preserve">and induce understeer </w:t>
      </w:r>
      <w:sdt>
        <w:sdtPr>
          <w:id w:val="946738432"/>
          <w:citation/>
        </w:sdtPr>
        <w:sdtEndPr/>
        <w:sdtContent>
          <w:r w:rsidR="00A510FF">
            <w:fldChar w:fldCharType="begin"/>
          </w:r>
          <w:r w:rsidR="00A510FF">
            <w:instrText xml:space="preserve"> CITATION Ste02 \l 2057 </w:instrText>
          </w:r>
          <w:r w:rsidR="00A510FF">
            <w:fldChar w:fldCharType="separate"/>
          </w:r>
          <w:r w:rsidR="006F275E" w:rsidRPr="006F275E">
            <w:rPr>
              <w:noProof/>
            </w:rPr>
            <w:t>(Groot, 2002)</w:t>
          </w:r>
          <w:r w:rsidR="00A510FF">
            <w:fldChar w:fldCharType="end"/>
          </w:r>
        </w:sdtContent>
      </w:sdt>
      <w:r w:rsidR="00A510FF">
        <w:t xml:space="preserve">. As the front and rear get stiffer together the car seems to have less understeer because of both front and rear having the same coefficient </w:t>
      </w:r>
      <w:r w:rsidR="00D04B1E">
        <w:t>suggesting that</w:t>
      </w:r>
      <w:r w:rsidR="00A510FF">
        <w:t xml:space="preserve"> the weight transfer isn’t biased towards one another </w:t>
      </w:r>
      <w:sdt>
        <w:sdtPr>
          <w:id w:val="1347986484"/>
          <w:citation/>
        </w:sdtPr>
        <w:sdtEndPr/>
        <w:sdtContent>
          <w:r w:rsidR="00A510FF">
            <w:fldChar w:fldCharType="begin"/>
          </w:r>
          <w:r w:rsidR="00A510FF">
            <w:instrText xml:space="preserve"> CITATION Kur13 \l 2057 </w:instrText>
          </w:r>
          <w:r w:rsidR="00A510FF">
            <w:fldChar w:fldCharType="separate"/>
          </w:r>
          <w:r w:rsidR="006F275E" w:rsidRPr="006F275E">
            <w:rPr>
              <w:noProof/>
            </w:rPr>
            <w:t>(Ernst, 2013)</w:t>
          </w:r>
          <w:r w:rsidR="00A510FF">
            <w:fldChar w:fldCharType="end"/>
          </w:r>
        </w:sdtContent>
      </w:sdt>
      <w:r w:rsidR="00A510FF">
        <w:t xml:space="preserve">.  </w:t>
      </w:r>
    </w:p>
    <w:p w14:paraId="726E5320" w14:textId="17660CFC" w:rsidR="007349AD" w:rsidRDefault="008D269E" w:rsidP="005E7430">
      <w:pPr>
        <w:spacing w:line="360" w:lineRule="auto"/>
      </w:pPr>
      <w:r>
        <w:t xml:space="preserve"> </w:t>
      </w:r>
    </w:p>
    <w:p w14:paraId="296F6C33" w14:textId="3296B007" w:rsidR="0098075F" w:rsidRDefault="0098075F" w:rsidP="007349AD"/>
    <w:p w14:paraId="510F1374" w14:textId="23477F48" w:rsidR="0098075F" w:rsidRDefault="00314FE5" w:rsidP="0098075F">
      <w:pPr>
        <w:pStyle w:val="Heading4"/>
        <w:spacing w:line="360" w:lineRule="auto"/>
      </w:pPr>
      <w:r>
        <w:lastRenderedPageBreak/>
        <w:t>7</w:t>
      </w:r>
      <w:r w:rsidR="00C15E9B">
        <w:t xml:space="preserve">.5.3) </w:t>
      </w:r>
      <w:r w:rsidR="0098075F">
        <w:t>G-G Scatter Plot</w:t>
      </w:r>
    </w:p>
    <w:p w14:paraId="2D258952" w14:textId="77777777" w:rsidR="003B2AAA" w:rsidRDefault="0098075F" w:rsidP="003B2AAA">
      <w:pPr>
        <w:keepNext/>
      </w:pPr>
      <w:r>
        <w:rPr>
          <w:noProof/>
        </w:rPr>
        <w:drawing>
          <wp:inline distT="0" distB="0" distL="0" distR="0" wp14:anchorId="7AA94A53" wp14:editId="35B8A249">
            <wp:extent cx="5720715" cy="234823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20715" cy="2348230"/>
                    </a:xfrm>
                    <a:prstGeom prst="rect">
                      <a:avLst/>
                    </a:prstGeom>
                    <a:noFill/>
                    <a:ln>
                      <a:noFill/>
                    </a:ln>
                  </pic:spPr>
                </pic:pic>
              </a:graphicData>
            </a:graphic>
          </wp:inline>
        </w:drawing>
      </w:r>
    </w:p>
    <w:p w14:paraId="191EDEF3" w14:textId="7D08778E" w:rsidR="0098075F" w:rsidRDefault="003B2AAA" w:rsidP="003B2AAA">
      <w:pPr>
        <w:pStyle w:val="Caption"/>
        <w:rPr>
          <w:noProof/>
        </w:rPr>
      </w:pPr>
      <w:bookmarkStart w:id="106" w:name="_Toc39418741"/>
      <w:r>
        <w:t xml:space="preserve">Figure </w:t>
      </w:r>
      <w:r w:rsidR="009C5CBA">
        <w:fldChar w:fldCharType="begin"/>
      </w:r>
      <w:r w:rsidR="009C5CBA">
        <w:instrText xml:space="preserve"> SEQ Figure \* ARABIC </w:instrText>
      </w:r>
      <w:r w:rsidR="009C5CBA">
        <w:fldChar w:fldCharType="separate"/>
      </w:r>
      <w:r w:rsidR="001D1E05">
        <w:rPr>
          <w:noProof/>
        </w:rPr>
        <w:t>25</w:t>
      </w:r>
      <w:r w:rsidR="009C5CBA">
        <w:rPr>
          <w:noProof/>
        </w:rPr>
        <w:fldChar w:fldCharType="end"/>
      </w:r>
      <w:r>
        <w:t xml:space="preserve"> - G-G Scatter plot for lane change manoeuvre setups 4, 5 and 6 (Deion Atkinson, 2020)</w:t>
      </w:r>
      <w:bookmarkEnd w:id="106"/>
    </w:p>
    <w:p w14:paraId="736D309A" w14:textId="47C7E1C7" w:rsidR="0098075F" w:rsidRDefault="00E9023F" w:rsidP="00E9023F">
      <w:pPr>
        <w:tabs>
          <w:tab w:val="left" w:pos="1348"/>
        </w:tabs>
        <w:spacing w:line="360" w:lineRule="auto"/>
        <w:rPr>
          <w:noProof/>
        </w:rPr>
      </w:pPr>
      <w:r>
        <w:rPr>
          <w:noProof/>
        </w:rPr>
        <w:t>Following the same trend as figure 2</w:t>
      </w:r>
      <w:r w:rsidR="00C31ED3">
        <w:rPr>
          <w:noProof/>
        </w:rPr>
        <w:t>2</w:t>
      </w:r>
      <w:r>
        <w:rPr>
          <w:noProof/>
        </w:rPr>
        <w:t xml:space="preserve">, the lateral acceleration decreases as the rear of the car gets stiffer. Setup 4 experiences 0.1 G more than setup 1 does, this is an indication that increasing bump and rebound at the front of the car has </w:t>
      </w:r>
      <w:r w:rsidR="000E7235">
        <w:rPr>
          <w:noProof/>
        </w:rPr>
        <w:t>more of a negative</w:t>
      </w:r>
      <w:r>
        <w:rPr>
          <w:noProof/>
        </w:rPr>
        <w:t xml:space="preserve"> effect than increasing them at the rear. In contrast, setup 5 has 0.06 G less lateral acceleration than setup 2, which means that when the front bump and rebound is increased along with the rear, the vehicle responds better to the test by not utilising the maximum ability of the t</w:t>
      </w:r>
      <w:r w:rsidR="00D04B1E">
        <w:rPr>
          <w:noProof/>
        </w:rPr>
        <w:t>y</w:t>
      </w:r>
      <w:r>
        <w:rPr>
          <w:noProof/>
        </w:rPr>
        <w:t xml:space="preserve">res </w:t>
      </w:r>
      <w:sdt>
        <w:sdtPr>
          <w:rPr>
            <w:noProof/>
          </w:rPr>
          <w:id w:val="1707208846"/>
          <w:citation/>
        </w:sdtPr>
        <w:sdtEndPr/>
        <w:sdtContent>
          <w:r>
            <w:rPr>
              <w:noProof/>
            </w:rPr>
            <w:fldChar w:fldCharType="begin"/>
          </w:r>
          <w:r>
            <w:rPr>
              <w:noProof/>
            </w:rPr>
            <w:instrText xml:space="preserve"> CITATION Dav16 \l 2057 </w:instrText>
          </w:r>
          <w:r>
            <w:rPr>
              <w:noProof/>
            </w:rPr>
            <w:fldChar w:fldCharType="separate"/>
          </w:r>
          <w:r w:rsidR="006F275E" w:rsidRPr="006F275E">
            <w:rPr>
              <w:noProof/>
            </w:rPr>
            <w:t>(Williams, 2016)</w:t>
          </w:r>
          <w:r>
            <w:rPr>
              <w:noProof/>
            </w:rPr>
            <w:fldChar w:fldCharType="end"/>
          </w:r>
        </w:sdtContent>
      </w:sdt>
      <w:r>
        <w:rPr>
          <w:noProof/>
        </w:rPr>
        <w:t>.</w:t>
      </w:r>
      <w:r w:rsidR="000E7235">
        <w:rPr>
          <w:noProof/>
        </w:rPr>
        <w:t xml:space="preserve"> </w:t>
      </w:r>
      <w:r w:rsidR="00A15BF8">
        <w:rPr>
          <w:noProof/>
        </w:rPr>
        <w:t xml:space="preserve">Setup 6 has the same amount of lateral acceleration as setup 3 and also the same amount of understeer, this suggests that the coefficient changes at the front of the car don’t have much effect when the rear suspension is at maximum bump and compression. </w:t>
      </w:r>
      <w:r>
        <w:rPr>
          <w:noProof/>
        </w:rPr>
        <w:t xml:space="preserve"> </w:t>
      </w:r>
    </w:p>
    <w:p w14:paraId="5E7041A3" w14:textId="1392F91D" w:rsidR="0098075F" w:rsidRDefault="0098075F" w:rsidP="00E9023F">
      <w:pPr>
        <w:tabs>
          <w:tab w:val="left" w:pos="1348"/>
        </w:tabs>
        <w:spacing w:line="360" w:lineRule="auto"/>
        <w:rPr>
          <w:noProof/>
        </w:rPr>
      </w:pPr>
    </w:p>
    <w:p w14:paraId="086B7A6C" w14:textId="1E442D25" w:rsidR="0098075F" w:rsidRDefault="0098075F" w:rsidP="00E9023F">
      <w:pPr>
        <w:tabs>
          <w:tab w:val="left" w:pos="1348"/>
        </w:tabs>
        <w:spacing w:line="360" w:lineRule="auto"/>
        <w:rPr>
          <w:noProof/>
        </w:rPr>
      </w:pPr>
    </w:p>
    <w:p w14:paraId="3884A8DA" w14:textId="544E86D0" w:rsidR="0098075F" w:rsidRDefault="0098075F" w:rsidP="00E9023F">
      <w:pPr>
        <w:tabs>
          <w:tab w:val="left" w:pos="1348"/>
        </w:tabs>
        <w:spacing w:line="360" w:lineRule="auto"/>
        <w:rPr>
          <w:noProof/>
        </w:rPr>
      </w:pPr>
    </w:p>
    <w:p w14:paraId="6396CEAC" w14:textId="2B839904" w:rsidR="0098075F" w:rsidRDefault="0098075F" w:rsidP="0098075F">
      <w:pPr>
        <w:tabs>
          <w:tab w:val="left" w:pos="1348"/>
        </w:tabs>
        <w:rPr>
          <w:noProof/>
        </w:rPr>
      </w:pPr>
    </w:p>
    <w:p w14:paraId="729203F2" w14:textId="66AE3E6B" w:rsidR="0098075F" w:rsidRDefault="0098075F" w:rsidP="0098075F">
      <w:pPr>
        <w:tabs>
          <w:tab w:val="left" w:pos="1348"/>
        </w:tabs>
        <w:rPr>
          <w:noProof/>
        </w:rPr>
      </w:pPr>
    </w:p>
    <w:p w14:paraId="459D711A" w14:textId="4408D14E" w:rsidR="0098075F" w:rsidRDefault="0098075F" w:rsidP="0098075F">
      <w:pPr>
        <w:tabs>
          <w:tab w:val="left" w:pos="1348"/>
        </w:tabs>
        <w:rPr>
          <w:noProof/>
        </w:rPr>
      </w:pPr>
    </w:p>
    <w:p w14:paraId="21527587" w14:textId="73738DDD" w:rsidR="0098075F" w:rsidRDefault="0098075F" w:rsidP="0098075F">
      <w:pPr>
        <w:tabs>
          <w:tab w:val="left" w:pos="1348"/>
        </w:tabs>
        <w:rPr>
          <w:noProof/>
        </w:rPr>
      </w:pPr>
    </w:p>
    <w:p w14:paraId="33163E9D" w14:textId="776CD317" w:rsidR="0098075F" w:rsidRDefault="0098075F" w:rsidP="0098075F">
      <w:pPr>
        <w:tabs>
          <w:tab w:val="left" w:pos="1348"/>
        </w:tabs>
        <w:rPr>
          <w:noProof/>
        </w:rPr>
      </w:pPr>
    </w:p>
    <w:p w14:paraId="24EB1331" w14:textId="694BFFC3" w:rsidR="0098075F" w:rsidRDefault="0098075F" w:rsidP="0098075F">
      <w:pPr>
        <w:tabs>
          <w:tab w:val="left" w:pos="1348"/>
        </w:tabs>
        <w:rPr>
          <w:noProof/>
        </w:rPr>
      </w:pPr>
    </w:p>
    <w:p w14:paraId="239FC830" w14:textId="43CFA5F0" w:rsidR="0098075F" w:rsidRDefault="0098075F" w:rsidP="0098075F">
      <w:pPr>
        <w:tabs>
          <w:tab w:val="left" w:pos="1348"/>
        </w:tabs>
        <w:rPr>
          <w:noProof/>
        </w:rPr>
      </w:pPr>
    </w:p>
    <w:p w14:paraId="6370B977" w14:textId="7687ED82" w:rsidR="0098075F" w:rsidRDefault="0098075F" w:rsidP="0098075F">
      <w:pPr>
        <w:tabs>
          <w:tab w:val="left" w:pos="1348"/>
        </w:tabs>
        <w:rPr>
          <w:noProof/>
        </w:rPr>
      </w:pPr>
    </w:p>
    <w:p w14:paraId="57AF87EA" w14:textId="2F827199" w:rsidR="0098075F" w:rsidRDefault="00314FE5" w:rsidP="0098075F">
      <w:pPr>
        <w:pStyle w:val="Heading3"/>
        <w:spacing w:line="360" w:lineRule="auto"/>
        <w:rPr>
          <w:noProof/>
        </w:rPr>
      </w:pPr>
      <w:bookmarkStart w:id="107" w:name="_Toc39418808"/>
      <w:r>
        <w:rPr>
          <w:noProof/>
        </w:rPr>
        <w:lastRenderedPageBreak/>
        <w:t>7</w:t>
      </w:r>
      <w:r w:rsidR="00C15E9B">
        <w:rPr>
          <w:noProof/>
        </w:rPr>
        <w:t xml:space="preserve">.6) </w:t>
      </w:r>
      <w:r w:rsidR="0098075F">
        <w:rPr>
          <w:noProof/>
        </w:rPr>
        <w:t>Setups 7, 8 and 9</w:t>
      </w:r>
      <w:bookmarkEnd w:id="107"/>
    </w:p>
    <w:p w14:paraId="69DD3D30" w14:textId="2E813BCC" w:rsidR="0098075F" w:rsidRDefault="0077029C" w:rsidP="0098075F">
      <w:pPr>
        <w:pStyle w:val="Heading4"/>
        <w:spacing w:line="360" w:lineRule="auto"/>
      </w:pPr>
      <w:r>
        <w:rPr>
          <w:noProof/>
        </w:rPr>
        <w:drawing>
          <wp:anchor distT="0" distB="0" distL="114300" distR="114300" simplePos="0" relativeHeight="251744256" behindDoc="0" locked="0" layoutInCell="1" allowOverlap="1" wp14:anchorId="443CF6F4" wp14:editId="7959A0C0">
            <wp:simplePos x="0" y="0"/>
            <wp:positionH relativeFrom="margin">
              <wp:align>center</wp:align>
            </wp:positionH>
            <wp:positionV relativeFrom="paragraph">
              <wp:posOffset>310515</wp:posOffset>
            </wp:positionV>
            <wp:extent cx="6442075" cy="2648585"/>
            <wp:effectExtent l="0" t="0" r="0"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6442075" cy="26485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14FE5">
        <w:t>7</w:t>
      </w:r>
      <w:r w:rsidR="00C15E9B">
        <w:t xml:space="preserve">.6.1) </w:t>
      </w:r>
      <w:r w:rsidR="0098075F">
        <w:t>Damper Speed Histograms</w:t>
      </w:r>
    </w:p>
    <w:p w14:paraId="637313F1" w14:textId="2F638FF9" w:rsidR="003B2AAA" w:rsidRDefault="003B2AAA" w:rsidP="003B2AAA">
      <w:pPr>
        <w:keepNext/>
      </w:pPr>
    </w:p>
    <w:p w14:paraId="4275DAAE" w14:textId="741D2D45" w:rsidR="00AA659B" w:rsidRDefault="003B2AAA" w:rsidP="0077029C">
      <w:pPr>
        <w:pStyle w:val="Caption"/>
      </w:pPr>
      <w:bookmarkStart w:id="108" w:name="_Toc39418742"/>
      <w:r>
        <w:t xml:space="preserve">Figure </w:t>
      </w:r>
      <w:r w:rsidR="009C5CBA">
        <w:fldChar w:fldCharType="begin"/>
      </w:r>
      <w:r w:rsidR="009C5CBA">
        <w:instrText xml:space="preserve"> SEQ Figure \* ARABIC </w:instrText>
      </w:r>
      <w:r w:rsidR="009C5CBA">
        <w:fldChar w:fldCharType="separate"/>
      </w:r>
      <w:r w:rsidR="001D1E05">
        <w:rPr>
          <w:noProof/>
        </w:rPr>
        <w:t>26</w:t>
      </w:r>
      <w:r w:rsidR="009C5CBA">
        <w:rPr>
          <w:noProof/>
        </w:rPr>
        <w:fldChar w:fldCharType="end"/>
      </w:r>
      <w:r>
        <w:t xml:space="preserve"> - Damper speed histograms for lane change manoeuvre setups 7, 8 and 9 (Deion Atkinson, 2020)</w:t>
      </w:r>
      <w:bookmarkEnd w:id="108"/>
    </w:p>
    <w:p w14:paraId="20FE02C0" w14:textId="5A2D696E" w:rsidR="0098075F" w:rsidRDefault="00777C4B" w:rsidP="00777C4B">
      <w:pPr>
        <w:spacing w:line="360" w:lineRule="auto"/>
      </w:pPr>
      <w:r>
        <w:t>A further increase in damping at the front of the vehicle has caused the histograms of setup 8 to lose the symmetrical shape it achieved in setup 5. Looking at the front left and rear right, setup 8 is symmetrical but on the front right it is bump biased and rear left is rebound biased</w:t>
      </w:r>
      <w:r w:rsidR="0053126A">
        <w:t>,</w:t>
      </w:r>
      <w:r>
        <w:t xml:space="preserve"> therefore for the test in question, a reduction in bump or increase in rebound at the front right and the opposite for the rear left would achieve a more symmetrical shape for these corners of the car. With both front and rear at maximum bump and rebound</w:t>
      </w:r>
      <w:r w:rsidR="009446E7">
        <w:t>,</w:t>
      </w:r>
      <w:r>
        <w:t xml:space="preserve"> the histograms show that there is slightly too much bump</w:t>
      </w:r>
      <w:r w:rsidR="009446E7">
        <w:t>. Considering that both bump and rebound coefficients are 803, Kasprzak (2014) mentions that the rebound coefficient of dampers are usually higher because they control the motion of the sprung mass</w:t>
      </w:r>
      <w:r w:rsidR="0032612D">
        <w:t>,</w:t>
      </w:r>
      <w:r w:rsidR="009446E7">
        <w:t xml:space="preserve"> </w:t>
      </w:r>
      <w:r w:rsidR="0053126A">
        <w:t>suggesting that</w:t>
      </w:r>
      <w:r w:rsidR="009446E7">
        <w:t xml:space="preserve"> this could be a solution as to why setup 9 spends a lot more time in bump </w:t>
      </w:r>
      <w:sdt>
        <w:sdtPr>
          <w:id w:val="-225148349"/>
          <w:citation/>
        </w:sdtPr>
        <w:sdtEndPr/>
        <w:sdtContent>
          <w:r w:rsidR="009446E7">
            <w:fldChar w:fldCharType="begin"/>
          </w:r>
          <w:r w:rsidR="009446E7">
            <w:instrText xml:space="preserve"> CITATION Kas14 \l 2057 </w:instrText>
          </w:r>
          <w:r w:rsidR="009446E7">
            <w:fldChar w:fldCharType="separate"/>
          </w:r>
          <w:r w:rsidR="006F275E" w:rsidRPr="006F275E">
            <w:rPr>
              <w:noProof/>
            </w:rPr>
            <w:t>(Kasprzak, 2014)</w:t>
          </w:r>
          <w:r w:rsidR="009446E7">
            <w:fldChar w:fldCharType="end"/>
          </w:r>
        </w:sdtContent>
      </w:sdt>
      <w:r w:rsidR="009446E7">
        <w:t xml:space="preserve">. </w:t>
      </w:r>
    </w:p>
    <w:p w14:paraId="2AB1B59E" w14:textId="7E91253E" w:rsidR="004A6B59" w:rsidRPr="004A6B59" w:rsidRDefault="004A6B59" w:rsidP="00777C4B">
      <w:pPr>
        <w:spacing w:line="360" w:lineRule="auto"/>
      </w:pPr>
    </w:p>
    <w:p w14:paraId="214EBA3B" w14:textId="644B22E7" w:rsidR="004A6B59" w:rsidRPr="004A6B59" w:rsidRDefault="004A6B59" w:rsidP="00777C4B">
      <w:pPr>
        <w:spacing w:line="360" w:lineRule="auto"/>
      </w:pPr>
    </w:p>
    <w:p w14:paraId="3186DDF9" w14:textId="1DFE5C12" w:rsidR="004A6B59" w:rsidRPr="004A6B59" w:rsidRDefault="004A6B59" w:rsidP="00777C4B">
      <w:pPr>
        <w:spacing w:line="360" w:lineRule="auto"/>
      </w:pPr>
    </w:p>
    <w:p w14:paraId="421EE45F" w14:textId="362BF571" w:rsidR="004A6B59" w:rsidRPr="004A6B59" w:rsidRDefault="004A6B59" w:rsidP="00777C4B">
      <w:pPr>
        <w:spacing w:line="360" w:lineRule="auto"/>
      </w:pPr>
    </w:p>
    <w:p w14:paraId="14CE77F4" w14:textId="5CE24DD2" w:rsidR="004A6B59" w:rsidRDefault="0077029C" w:rsidP="004A6B59">
      <w:pPr>
        <w:pStyle w:val="Heading4"/>
        <w:spacing w:line="360" w:lineRule="auto"/>
      </w:pPr>
      <w:r>
        <w:rPr>
          <w:noProof/>
        </w:rPr>
        <w:lastRenderedPageBreak/>
        <w:drawing>
          <wp:anchor distT="0" distB="0" distL="114300" distR="114300" simplePos="0" relativeHeight="251745280" behindDoc="0" locked="0" layoutInCell="1" allowOverlap="1" wp14:anchorId="19D7666D" wp14:editId="51457EC8">
            <wp:simplePos x="0" y="0"/>
            <wp:positionH relativeFrom="margin">
              <wp:align>center</wp:align>
            </wp:positionH>
            <wp:positionV relativeFrom="paragraph">
              <wp:posOffset>399415</wp:posOffset>
            </wp:positionV>
            <wp:extent cx="6595110" cy="2647950"/>
            <wp:effectExtent l="0" t="0" r="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6595110" cy="26479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14FE5">
        <w:t>7</w:t>
      </w:r>
      <w:r w:rsidR="00C15E9B">
        <w:t xml:space="preserve">.6.2) </w:t>
      </w:r>
      <w:r w:rsidR="004A6B59">
        <w:t>Understeer and Oversteer</w:t>
      </w:r>
    </w:p>
    <w:p w14:paraId="131C9E3E" w14:textId="020EED4B" w:rsidR="003B2AAA" w:rsidRDefault="003B2AAA" w:rsidP="003B2AAA">
      <w:pPr>
        <w:keepNext/>
      </w:pPr>
    </w:p>
    <w:p w14:paraId="6F9571BC" w14:textId="5BA45AAC" w:rsidR="004A6B59" w:rsidRDefault="003B2AAA" w:rsidP="003B2AAA">
      <w:pPr>
        <w:pStyle w:val="Caption"/>
      </w:pPr>
      <w:bookmarkStart w:id="109" w:name="_Toc39418743"/>
      <w:r>
        <w:t xml:space="preserve">Figure </w:t>
      </w:r>
      <w:r w:rsidR="009C5CBA">
        <w:fldChar w:fldCharType="begin"/>
      </w:r>
      <w:r w:rsidR="009C5CBA">
        <w:instrText xml:space="preserve"> SEQ Figure \* ARABIC </w:instrText>
      </w:r>
      <w:r w:rsidR="009C5CBA">
        <w:fldChar w:fldCharType="separate"/>
      </w:r>
      <w:r w:rsidR="001D1E05">
        <w:rPr>
          <w:noProof/>
        </w:rPr>
        <w:t>27</w:t>
      </w:r>
      <w:r w:rsidR="009C5CBA">
        <w:rPr>
          <w:noProof/>
        </w:rPr>
        <w:fldChar w:fldCharType="end"/>
      </w:r>
      <w:r>
        <w:t xml:space="preserve"> - Understeer channels for lane change manoeuvre setups 7, 8 and 9 (Deion Atkinson, 2020)</w:t>
      </w:r>
      <w:bookmarkEnd w:id="109"/>
    </w:p>
    <w:p w14:paraId="70896178" w14:textId="3E532173" w:rsidR="004A6B59" w:rsidRDefault="004A6B59" w:rsidP="004A6B59"/>
    <w:p w14:paraId="16370342" w14:textId="019709E0" w:rsidR="00AA659B" w:rsidRDefault="00AA659B" w:rsidP="00AA659B">
      <w:pPr>
        <w:spacing w:line="360" w:lineRule="auto"/>
      </w:pPr>
      <w:r>
        <w:t xml:space="preserve">Opposite to the other two data sets, the understeer value doesn’t decrease as the coefficient increases. </w:t>
      </w:r>
      <w:r w:rsidR="0004431E">
        <w:t>The highest amount of understeer in figure 2</w:t>
      </w:r>
      <w:r w:rsidR="00C31ED3">
        <w:t>7</w:t>
      </w:r>
      <w:r w:rsidR="0004431E">
        <w:t xml:space="preserve"> is setup 7, this is due to the front dampers being at maximum and the rear being at minimum, this will increase the speed of weight transfer towards the front and </w:t>
      </w:r>
      <w:r w:rsidR="0053126A">
        <w:t>see an</w:t>
      </w:r>
      <w:r w:rsidR="0004431E">
        <w:t xml:space="preserve"> increase </w:t>
      </w:r>
      <w:r w:rsidR="0053126A">
        <w:t xml:space="preserve">in </w:t>
      </w:r>
      <w:r w:rsidR="0004431E">
        <w:t>understeer</w:t>
      </w:r>
      <w:r>
        <w:t xml:space="preserve"> </w:t>
      </w:r>
      <w:sdt>
        <w:sdtPr>
          <w:id w:val="-81539906"/>
          <w:citation/>
        </w:sdtPr>
        <w:sdtEndPr/>
        <w:sdtContent>
          <w:r w:rsidR="0004431E">
            <w:fldChar w:fldCharType="begin"/>
          </w:r>
          <w:r w:rsidR="0004431E">
            <w:instrText xml:space="preserve"> CITATION kon16 \l 2057 </w:instrText>
          </w:r>
          <w:r w:rsidR="0004431E">
            <w:fldChar w:fldCharType="separate"/>
          </w:r>
          <w:r w:rsidR="006F275E" w:rsidRPr="006F275E">
            <w:rPr>
              <w:noProof/>
            </w:rPr>
            <w:t>(koni, 2016)</w:t>
          </w:r>
          <w:r w:rsidR="0004431E">
            <w:fldChar w:fldCharType="end"/>
          </w:r>
        </w:sdtContent>
      </w:sdt>
      <w:r w:rsidR="0004431E">
        <w:t>. As the rear of the car gets stiffer, the understeer doesn’t decrease at the same rate of the other two data sets. This is an indication that the front of the vehicle is too stiff and causing the car to understeer nearly twice</w:t>
      </w:r>
      <w:r w:rsidR="0032612D">
        <w:t xml:space="preserve"> as much</w:t>
      </w:r>
      <w:r w:rsidR="0004431E">
        <w:t xml:space="preserve"> </w:t>
      </w:r>
      <w:r w:rsidR="0053126A">
        <w:t>in comparison to</w:t>
      </w:r>
      <w:r w:rsidR="0004431E">
        <w:t xml:space="preserve"> setup 6. </w:t>
      </w:r>
      <w:r w:rsidR="00B830C1">
        <w:t>It can also be said that both setups 8 and 9 oversteer during the transition of lanes, this is a compromise of stiffening the rear dampers as stated by Suspension Secrets (2019), the way to reduce oversteer is to reduce the rear damping stiffness</w:t>
      </w:r>
      <w:sdt>
        <w:sdtPr>
          <w:id w:val="-965508736"/>
          <w:citation/>
        </w:sdtPr>
        <w:sdtEndPr/>
        <w:sdtContent>
          <w:r w:rsidR="00B830C1">
            <w:fldChar w:fldCharType="begin"/>
          </w:r>
          <w:r w:rsidR="00B830C1">
            <w:instrText xml:space="preserve"> CITATION Sus19 \l 2057 </w:instrText>
          </w:r>
          <w:r w:rsidR="00B830C1">
            <w:fldChar w:fldCharType="separate"/>
          </w:r>
          <w:r w:rsidR="006F275E">
            <w:rPr>
              <w:noProof/>
            </w:rPr>
            <w:t xml:space="preserve"> </w:t>
          </w:r>
          <w:r w:rsidR="006F275E" w:rsidRPr="006F275E">
            <w:rPr>
              <w:noProof/>
            </w:rPr>
            <w:t>(Suspensionsecrets, 2019)</w:t>
          </w:r>
          <w:r w:rsidR="00B830C1">
            <w:fldChar w:fldCharType="end"/>
          </w:r>
        </w:sdtContent>
      </w:sdt>
      <w:r w:rsidR="00B830C1">
        <w:t xml:space="preserve">. </w:t>
      </w:r>
      <w:r w:rsidR="0004431E">
        <w:t xml:space="preserve"> </w:t>
      </w:r>
    </w:p>
    <w:p w14:paraId="0709C6C3" w14:textId="1D1ADDD7" w:rsidR="004A6B59" w:rsidRDefault="004A6B59" w:rsidP="00AA659B">
      <w:pPr>
        <w:spacing w:line="360" w:lineRule="auto"/>
      </w:pPr>
    </w:p>
    <w:p w14:paraId="2ABD4105" w14:textId="39743455" w:rsidR="004A6B59" w:rsidRDefault="004A6B59" w:rsidP="00AA659B">
      <w:pPr>
        <w:spacing w:line="360" w:lineRule="auto"/>
      </w:pPr>
    </w:p>
    <w:p w14:paraId="3A0880B6" w14:textId="733EAC2B" w:rsidR="004A6B59" w:rsidRDefault="004A6B59" w:rsidP="00AA659B">
      <w:pPr>
        <w:spacing w:line="360" w:lineRule="auto"/>
      </w:pPr>
    </w:p>
    <w:p w14:paraId="465FD698" w14:textId="65B8717D" w:rsidR="004A6B59" w:rsidRDefault="004A6B59" w:rsidP="00AA659B">
      <w:pPr>
        <w:spacing w:line="360" w:lineRule="auto"/>
      </w:pPr>
    </w:p>
    <w:p w14:paraId="6FE6B44E" w14:textId="00A003C2" w:rsidR="004A6B59" w:rsidRDefault="004A6B59" w:rsidP="004A6B59"/>
    <w:p w14:paraId="15BCE0DA" w14:textId="0A0AC798" w:rsidR="004A6B59" w:rsidRDefault="004A6B59" w:rsidP="004A6B59"/>
    <w:p w14:paraId="3C13D24D" w14:textId="5F77AF75" w:rsidR="004A6B59" w:rsidRDefault="004A6B59" w:rsidP="004A6B59"/>
    <w:p w14:paraId="218FC52A" w14:textId="238BA29E" w:rsidR="004A6B59" w:rsidRDefault="004A6B59" w:rsidP="004A6B59"/>
    <w:p w14:paraId="3EEA5061" w14:textId="012FAA8E" w:rsidR="004A6B59" w:rsidRDefault="0077029C" w:rsidP="004A6B59">
      <w:pPr>
        <w:pStyle w:val="Heading4"/>
        <w:spacing w:line="360" w:lineRule="auto"/>
      </w:pPr>
      <w:r>
        <w:rPr>
          <w:noProof/>
        </w:rPr>
        <w:lastRenderedPageBreak/>
        <w:drawing>
          <wp:anchor distT="0" distB="0" distL="114300" distR="114300" simplePos="0" relativeHeight="251746304" behindDoc="0" locked="0" layoutInCell="1" allowOverlap="1" wp14:anchorId="5CC08639" wp14:editId="50390F4C">
            <wp:simplePos x="0" y="0"/>
            <wp:positionH relativeFrom="margin">
              <wp:align>center</wp:align>
            </wp:positionH>
            <wp:positionV relativeFrom="paragraph">
              <wp:posOffset>408940</wp:posOffset>
            </wp:positionV>
            <wp:extent cx="6496685" cy="2667000"/>
            <wp:effectExtent l="0" t="0" r="0"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6496685" cy="2667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14FE5">
        <w:t>7</w:t>
      </w:r>
      <w:r w:rsidR="00C15E9B">
        <w:t xml:space="preserve">.6.3) </w:t>
      </w:r>
      <w:r w:rsidR="004A6B59">
        <w:t>G-G Scatter Plot</w:t>
      </w:r>
    </w:p>
    <w:p w14:paraId="7AF976F2" w14:textId="518086DB" w:rsidR="003B2AAA" w:rsidRDefault="003B2AAA" w:rsidP="003B2AAA">
      <w:pPr>
        <w:keepNext/>
      </w:pPr>
    </w:p>
    <w:p w14:paraId="005C5154" w14:textId="75D42A5A" w:rsidR="004A6B59" w:rsidRDefault="003B2AAA" w:rsidP="003B2AAA">
      <w:pPr>
        <w:pStyle w:val="Caption"/>
      </w:pPr>
      <w:bookmarkStart w:id="110" w:name="_Toc39418744"/>
      <w:r>
        <w:t xml:space="preserve">Figure </w:t>
      </w:r>
      <w:r w:rsidR="009C5CBA">
        <w:fldChar w:fldCharType="begin"/>
      </w:r>
      <w:r w:rsidR="009C5CBA">
        <w:instrText xml:space="preserve"> SEQ Figure \* ARABIC </w:instrText>
      </w:r>
      <w:r w:rsidR="009C5CBA">
        <w:fldChar w:fldCharType="separate"/>
      </w:r>
      <w:r w:rsidR="001D1E05">
        <w:rPr>
          <w:noProof/>
        </w:rPr>
        <w:t>28</w:t>
      </w:r>
      <w:r w:rsidR="009C5CBA">
        <w:rPr>
          <w:noProof/>
        </w:rPr>
        <w:fldChar w:fldCharType="end"/>
      </w:r>
      <w:r>
        <w:t xml:space="preserve"> - G-G Scatter plot for lane change manoeuvre setups 7, 8 and 9 (Deion Atkinson, 2020)</w:t>
      </w:r>
      <w:bookmarkEnd w:id="110"/>
    </w:p>
    <w:p w14:paraId="5944B7ED" w14:textId="77777777" w:rsidR="00A8093A" w:rsidRDefault="00A8093A" w:rsidP="00B86917">
      <w:pPr>
        <w:spacing w:line="360" w:lineRule="auto"/>
      </w:pPr>
    </w:p>
    <w:p w14:paraId="6025CD78" w14:textId="16E304BB" w:rsidR="007A77A1" w:rsidRDefault="00B86917" w:rsidP="00B86917">
      <w:pPr>
        <w:spacing w:line="360" w:lineRule="auto"/>
      </w:pPr>
      <w:r>
        <w:t xml:space="preserve">All three setups have 1.55 G of lateral acceleration so from this perspective, there are no differences between them. </w:t>
      </w:r>
      <w:r w:rsidR="00A8093A">
        <w:t>Each of these setups</w:t>
      </w:r>
      <w:r w:rsidR="0032612D">
        <w:t xml:space="preserve"> </w:t>
      </w:r>
      <w:r w:rsidR="00A8093A">
        <w:t xml:space="preserve">show 0.5 G more acceleration than setup 3 and a further 0.5 G </w:t>
      </w:r>
      <w:r w:rsidR="0032612D">
        <w:t xml:space="preserve">more </w:t>
      </w:r>
      <w:r w:rsidR="00A8093A">
        <w:t>than setup 6. This is an indication that setup 6 shows the least value indicating that it uses the least potential of the tyre during the test. Setup 1 and 2 have a maximum of 1.6 G whereas setup 4 increases to 1.65 G which makes these three setups (7,8,9) slightly better, but not the best. Slight differences in the G-G diagram also support the findings in figure 26 where the understeer differences are only minute.</w:t>
      </w:r>
      <w:r w:rsidR="0077029C" w:rsidRPr="0077029C">
        <w:t xml:space="preserve"> </w:t>
      </w:r>
      <w:r w:rsidR="0077029C">
        <w:t xml:space="preserve">Koni (2016) suggests that if the bump coefficient is decreased then the weight transfer would slow down and decrease the understeer of the car </w:t>
      </w:r>
      <w:sdt>
        <w:sdtPr>
          <w:id w:val="-622385368"/>
          <w:citation/>
        </w:sdtPr>
        <w:sdtEndPr/>
        <w:sdtContent>
          <w:r w:rsidR="0077029C">
            <w:fldChar w:fldCharType="begin"/>
          </w:r>
          <w:r w:rsidR="0077029C">
            <w:instrText xml:space="preserve"> CITATION kon16 \l 2057 </w:instrText>
          </w:r>
          <w:r w:rsidR="0077029C">
            <w:fldChar w:fldCharType="separate"/>
          </w:r>
          <w:r w:rsidR="006F275E" w:rsidRPr="006F275E">
            <w:rPr>
              <w:noProof/>
            </w:rPr>
            <w:t>(koni, 2016)</w:t>
          </w:r>
          <w:r w:rsidR="0077029C">
            <w:fldChar w:fldCharType="end"/>
          </w:r>
        </w:sdtContent>
      </w:sdt>
      <w:r w:rsidR="0077029C">
        <w:t>.</w:t>
      </w:r>
      <w:r w:rsidR="00A8093A">
        <w:t xml:space="preserve"> </w:t>
      </w:r>
      <w:r w:rsidR="0077029C">
        <w:t>Linking the statement by Koni (2016) and the results of the histograms, if the bump coefficient was decrease</w:t>
      </w:r>
      <w:r w:rsidR="0053126A">
        <w:t>d</w:t>
      </w:r>
      <w:r w:rsidR="0077029C">
        <w:t xml:space="preserve"> to achieve a symmetrical shape, the understeer would decrease along with the lateral acceleration</w:t>
      </w:r>
      <w:bookmarkStart w:id="111" w:name="_Hlk36659802"/>
      <w:r w:rsidR="0053126A">
        <w:t xml:space="preserve"> values </w:t>
      </w:r>
      <w:sdt>
        <w:sdtPr>
          <w:id w:val="119263733"/>
          <w:citation/>
        </w:sdtPr>
        <w:sdtEndPr/>
        <w:sdtContent>
          <w:r w:rsidR="0077029C">
            <w:fldChar w:fldCharType="begin"/>
          </w:r>
          <w:r w:rsidR="0077029C">
            <w:instrText xml:space="preserve"> CITATION Kur13 \l 2057 </w:instrText>
          </w:r>
          <w:r w:rsidR="0077029C">
            <w:fldChar w:fldCharType="separate"/>
          </w:r>
          <w:r w:rsidR="006F275E" w:rsidRPr="006F275E">
            <w:rPr>
              <w:noProof/>
            </w:rPr>
            <w:t>(Ernst, 2013)</w:t>
          </w:r>
          <w:r w:rsidR="0077029C">
            <w:fldChar w:fldCharType="end"/>
          </w:r>
        </w:sdtContent>
      </w:sdt>
      <w:sdt>
        <w:sdtPr>
          <w:id w:val="-1682513250"/>
          <w:citation/>
        </w:sdtPr>
        <w:sdtEndPr/>
        <w:sdtContent>
          <w:r w:rsidR="0077029C">
            <w:fldChar w:fldCharType="begin"/>
          </w:r>
          <w:r w:rsidR="0077029C">
            <w:instrText xml:space="preserve"> CITATION kon16 \l 2057 </w:instrText>
          </w:r>
          <w:r w:rsidR="0077029C">
            <w:fldChar w:fldCharType="separate"/>
          </w:r>
          <w:r w:rsidR="006F275E">
            <w:rPr>
              <w:noProof/>
            </w:rPr>
            <w:t xml:space="preserve"> </w:t>
          </w:r>
          <w:r w:rsidR="006F275E" w:rsidRPr="006F275E">
            <w:rPr>
              <w:noProof/>
            </w:rPr>
            <w:t>(koni, 2016)</w:t>
          </w:r>
          <w:r w:rsidR="0077029C">
            <w:fldChar w:fldCharType="end"/>
          </w:r>
        </w:sdtContent>
      </w:sdt>
      <w:r w:rsidR="0077029C">
        <w:t>.</w:t>
      </w:r>
      <w:r w:rsidR="007A77A1">
        <w:t xml:space="preserve"> </w:t>
      </w:r>
    </w:p>
    <w:p w14:paraId="64B8EA2E" w14:textId="77777777" w:rsidR="007A77A1" w:rsidRDefault="007A77A1" w:rsidP="00B86917">
      <w:pPr>
        <w:spacing w:line="360" w:lineRule="auto"/>
      </w:pPr>
    </w:p>
    <w:p w14:paraId="12AF8DA7" w14:textId="77777777" w:rsidR="007A77A1" w:rsidRDefault="007A77A1" w:rsidP="00B86917">
      <w:pPr>
        <w:spacing w:line="360" w:lineRule="auto"/>
      </w:pPr>
    </w:p>
    <w:p w14:paraId="0B9C60C1" w14:textId="77777777" w:rsidR="007A77A1" w:rsidRDefault="007A77A1" w:rsidP="00B86917">
      <w:pPr>
        <w:spacing w:line="360" w:lineRule="auto"/>
      </w:pPr>
    </w:p>
    <w:p w14:paraId="58A30898" w14:textId="77777777" w:rsidR="007A77A1" w:rsidRDefault="007A77A1" w:rsidP="00B86917">
      <w:pPr>
        <w:spacing w:line="360" w:lineRule="auto"/>
      </w:pPr>
    </w:p>
    <w:p w14:paraId="2F3A05D4" w14:textId="77777777" w:rsidR="007A77A1" w:rsidRDefault="007A77A1" w:rsidP="00B86917">
      <w:pPr>
        <w:spacing w:line="360" w:lineRule="auto"/>
      </w:pPr>
    </w:p>
    <w:p w14:paraId="49394ED3" w14:textId="73F73EBF" w:rsidR="00AD099D" w:rsidRDefault="00314FE5" w:rsidP="00AD099D">
      <w:pPr>
        <w:pStyle w:val="Heading3"/>
        <w:spacing w:line="360" w:lineRule="auto"/>
      </w:pPr>
      <w:bookmarkStart w:id="112" w:name="_Toc39418809"/>
      <w:r>
        <w:lastRenderedPageBreak/>
        <w:t>7</w:t>
      </w:r>
      <w:r w:rsidR="00C15E9B">
        <w:t xml:space="preserve">.7) </w:t>
      </w:r>
      <w:r w:rsidR="00AD099D">
        <w:t>Setups 10 and 11</w:t>
      </w:r>
      <w:bookmarkEnd w:id="112"/>
      <w:r w:rsidR="0077029C">
        <w:t xml:space="preserve"> </w:t>
      </w:r>
      <w:bookmarkEnd w:id="111"/>
    </w:p>
    <w:p w14:paraId="6252929B" w14:textId="6F78D5B1" w:rsidR="00AD099D" w:rsidRDefault="00AD099D" w:rsidP="001A7A19">
      <w:pPr>
        <w:spacing w:line="360" w:lineRule="auto"/>
      </w:pPr>
      <w:r>
        <w:t xml:space="preserve">This part of the test was conducted to </w:t>
      </w:r>
      <w:r w:rsidR="0053126A">
        <w:t>assess</w:t>
      </w:r>
      <w:r>
        <w:t xml:space="preserve"> the effect of bump and rebound </w:t>
      </w:r>
      <w:r w:rsidR="001A7A19">
        <w:t xml:space="preserve">separately where rebound will be at full hard and bump will be at full soft </w:t>
      </w:r>
      <w:r w:rsidR="0032612D">
        <w:t xml:space="preserve">and </w:t>
      </w:r>
      <w:r w:rsidR="00C41FC5">
        <w:t>vice</w:t>
      </w:r>
      <w:r w:rsidR="001A7A19">
        <w:t xml:space="preserve"> versa.</w:t>
      </w:r>
      <w:r w:rsidR="00C41FC5">
        <w:t xml:space="preserve"> The coefficients for each test can be seen in the table below; </w:t>
      </w:r>
      <w:r w:rsidR="001A7A19">
        <w:t xml:space="preserve"> </w:t>
      </w:r>
      <w:r>
        <w:t xml:space="preserve"> </w:t>
      </w:r>
    </w:p>
    <w:p w14:paraId="24A67A95" w14:textId="05713257" w:rsidR="00C41FC5" w:rsidRDefault="00C41FC5" w:rsidP="00C41FC5">
      <w:pPr>
        <w:pStyle w:val="Caption"/>
        <w:keepNext/>
      </w:pPr>
      <w:bookmarkStart w:id="113" w:name="_Toc39419256"/>
      <w:r>
        <w:t xml:space="preserve">Table </w:t>
      </w:r>
      <w:r w:rsidR="009C5CBA">
        <w:fldChar w:fldCharType="begin"/>
      </w:r>
      <w:r w:rsidR="009C5CBA">
        <w:instrText xml:space="preserve"> SEQ Table \* ARABIC </w:instrText>
      </w:r>
      <w:r w:rsidR="009C5CBA">
        <w:fldChar w:fldCharType="separate"/>
      </w:r>
      <w:r w:rsidR="00E12D10">
        <w:rPr>
          <w:noProof/>
        </w:rPr>
        <w:t>8</w:t>
      </w:r>
      <w:r w:rsidR="009C5CBA">
        <w:rPr>
          <w:noProof/>
        </w:rPr>
        <w:fldChar w:fldCharType="end"/>
      </w:r>
      <w:r>
        <w:t xml:space="preserve"> - Damping coefficients for lane change manoeuvre setups 10 and 11 (Deion Atkinson, 2020)</w:t>
      </w:r>
      <w:bookmarkEnd w:id="113"/>
    </w:p>
    <w:tbl>
      <w:tblPr>
        <w:tblStyle w:val="GridTable5Dark-Accent3"/>
        <w:tblW w:w="0" w:type="auto"/>
        <w:tblLook w:val="04A0" w:firstRow="1" w:lastRow="0" w:firstColumn="1" w:lastColumn="0" w:noHBand="0" w:noVBand="1"/>
      </w:tblPr>
      <w:tblGrid>
        <w:gridCol w:w="1985"/>
        <w:gridCol w:w="1757"/>
        <w:gridCol w:w="1758"/>
        <w:gridCol w:w="1758"/>
        <w:gridCol w:w="1758"/>
      </w:tblGrid>
      <w:tr w:rsidR="00C41FC5" w14:paraId="2FAE2662" w14:textId="206A90BB" w:rsidTr="00C41F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tcPr>
          <w:p w14:paraId="681A993D" w14:textId="23943459" w:rsidR="00C41FC5" w:rsidRDefault="00C41FC5" w:rsidP="00C41FC5">
            <w:r>
              <w:t>Setup</w:t>
            </w:r>
          </w:p>
        </w:tc>
        <w:tc>
          <w:tcPr>
            <w:tcW w:w="1757" w:type="dxa"/>
          </w:tcPr>
          <w:p w14:paraId="5F759EFC" w14:textId="16106967" w:rsidR="00C41FC5" w:rsidRDefault="00C41FC5" w:rsidP="00C41FC5">
            <w:pPr>
              <w:cnfStyle w:val="100000000000" w:firstRow="1" w:lastRow="0" w:firstColumn="0" w:lastColumn="0" w:oddVBand="0" w:evenVBand="0" w:oddHBand="0" w:evenHBand="0" w:firstRowFirstColumn="0" w:firstRowLastColumn="0" w:lastRowFirstColumn="0" w:lastRowLastColumn="0"/>
            </w:pPr>
            <w:r>
              <w:t>Front Bump</w:t>
            </w:r>
          </w:p>
        </w:tc>
        <w:tc>
          <w:tcPr>
            <w:tcW w:w="1758" w:type="dxa"/>
          </w:tcPr>
          <w:p w14:paraId="1E193436" w14:textId="792329C0" w:rsidR="00C41FC5" w:rsidRDefault="00C41FC5" w:rsidP="00C41FC5">
            <w:pPr>
              <w:cnfStyle w:val="100000000000" w:firstRow="1" w:lastRow="0" w:firstColumn="0" w:lastColumn="0" w:oddVBand="0" w:evenVBand="0" w:oddHBand="0" w:evenHBand="0" w:firstRowFirstColumn="0" w:firstRowLastColumn="0" w:lastRowFirstColumn="0" w:lastRowLastColumn="0"/>
            </w:pPr>
            <w:r>
              <w:t>Front Rebound</w:t>
            </w:r>
          </w:p>
        </w:tc>
        <w:tc>
          <w:tcPr>
            <w:tcW w:w="1758" w:type="dxa"/>
          </w:tcPr>
          <w:p w14:paraId="3E6123FB" w14:textId="7ED0D24F" w:rsidR="00C41FC5" w:rsidRDefault="00C41FC5" w:rsidP="00C41FC5">
            <w:pPr>
              <w:cnfStyle w:val="100000000000" w:firstRow="1" w:lastRow="0" w:firstColumn="0" w:lastColumn="0" w:oddVBand="0" w:evenVBand="0" w:oddHBand="0" w:evenHBand="0" w:firstRowFirstColumn="0" w:firstRowLastColumn="0" w:lastRowFirstColumn="0" w:lastRowLastColumn="0"/>
            </w:pPr>
            <w:r>
              <w:t>Rear Bump</w:t>
            </w:r>
          </w:p>
        </w:tc>
        <w:tc>
          <w:tcPr>
            <w:tcW w:w="1758" w:type="dxa"/>
          </w:tcPr>
          <w:p w14:paraId="333F1D31" w14:textId="344BB5A9" w:rsidR="00C41FC5" w:rsidRDefault="00C41FC5" w:rsidP="00C41FC5">
            <w:pPr>
              <w:cnfStyle w:val="100000000000" w:firstRow="1" w:lastRow="0" w:firstColumn="0" w:lastColumn="0" w:oddVBand="0" w:evenVBand="0" w:oddHBand="0" w:evenHBand="0" w:firstRowFirstColumn="0" w:firstRowLastColumn="0" w:lastRowFirstColumn="0" w:lastRowLastColumn="0"/>
            </w:pPr>
            <w:r>
              <w:t>Rear Rebound</w:t>
            </w:r>
          </w:p>
        </w:tc>
      </w:tr>
      <w:tr w:rsidR="00C41FC5" w14:paraId="51B67BF5" w14:textId="174FB0AD" w:rsidTr="00C41F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tcPr>
          <w:p w14:paraId="47033B0B" w14:textId="79783BAF" w:rsidR="00C41FC5" w:rsidRDefault="00C41FC5" w:rsidP="00C41FC5">
            <w:r>
              <w:t>10</w:t>
            </w:r>
          </w:p>
        </w:tc>
        <w:tc>
          <w:tcPr>
            <w:tcW w:w="1757" w:type="dxa"/>
          </w:tcPr>
          <w:p w14:paraId="61FCECBC" w14:textId="51A239D8" w:rsidR="00C41FC5" w:rsidRDefault="00C41FC5" w:rsidP="00C41FC5">
            <w:pPr>
              <w:cnfStyle w:val="000000100000" w:firstRow="0" w:lastRow="0" w:firstColumn="0" w:lastColumn="0" w:oddVBand="0" w:evenVBand="0" w:oddHBand="1" w:evenHBand="0" w:firstRowFirstColumn="0" w:firstRowLastColumn="0" w:lastRowFirstColumn="0" w:lastRowLastColumn="0"/>
            </w:pPr>
            <w:r>
              <w:t>268</w:t>
            </w:r>
          </w:p>
        </w:tc>
        <w:tc>
          <w:tcPr>
            <w:tcW w:w="1758" w:type="dxa"/>
          </w:tcPr>
          <w:p w14:paraId="15B0C68F" w14:textId="1BF4D972" w:rsidR="00C41FC5" w:rsidRDefault="00C41FC5" w:rsidP="00C41FC5">
            <w:pPr>
              <w:cnfStyle w:val="000000100000" w:firstRow="0" w:lastRow="0" w:firstColumn="0" w:lastColumn="0" w:oddVBand="0" w:evenVBand="0" w:oddHBand="1" w:evenHBand="0" w:firstRowFirstColumn="0" w:firstRowLastColumn="0" w:lastRowFirstColumn="0" w:lastRowLastColumn="0"/>
            </w:pPr>
            <w:r>
              <w:t>-803</w:t>
            </w:r>
          </w:p>
        </w:tc>
        <w:tc>
          <w:tcPr>
            <w:tcW w:w="1758" w:type="dxa"/>
          </w:tcPr>
          <w:p w14:paraId="3F12DD09" w14:textId="2B704C0A" w:rsidR="00C41FC5" w:rsidRDefault="00C41FC5" w:rsidP="00C41FC5">
            <w:pPr>
              <w:cnfStyle w:val="000000100000" w:firstRow="0" w:lastRow="0" w:firstColumn="0" w:lastColumn="0" w:oddVBand="0" w:evenVBand="0" w:oddHBand="1" w:evenHBand="0" w:firstRowFirstColumn="0" w:firstRowLastColumn="0" w:lastRowFirstColumn="0" w:lastRowLastColumn="0"/>
            </w:pPr>
            <w:r>
              <w:t>268</w:t>
            </w:r>
          </w:p>
        </w:tc>
        <w:tc>
          <w:tcPr>
            <w:tcW w:w="1758" w:type="dxa"/>
          </w:tcPr>
          <w:p w14:paraId="6739A873" w14:textId="089F120D" w:rsidR="00C41FC5" w:rsidRDefault="00C41FC5" w:rsidP="00C41FC5">
            <w:pPr>
              <w:cnfStyle w:val="000000100000" w:firstRow="0" w:lastRow="0" w:firstColumn="0" w:lastColumn="0" w:oddVBand="0" w:evenVBand="0" w:oddHBand="1" w:evenHBand="0" w:firstRowFirstColumn="0" w:firstRowLastColumn="0" w:lastRowFirstColumn="0" w:lastRowLastColumn="0"/>
            </w:pPr>
            <w:r>
              <w:t>-803</w:t>
            </w:r>
          </w:p>
        </w:tc>
      </w:tr>
      <w:tr w:rsidR="00C41FC5" w14:paraId="667D36D2" w14:textId="2A00282F" w:rsidTr="00C41FC5">
        <w:tc>
          <w:tcPr>
            <w:cnfStyle w:val="001000000000" w:firstRow="0" w:lastRow="0" w:firstColumn="1" w:lastColumn="0" w:oddVBand="0" w:evenVBand="0" w:oddHBand="0" w:evenHBand="0" w:firstRowFirstColumn="0" w:firstRowLastColumn="0" w:lastRowFirstColumn="0" w:lastRowLastColumn="0"/>
            <w:tcW w:w="1985" w:type="dxa"/>
          </w:tcPr>
          <w:p w14:paraId="60BE501A" w14:textId="7321D893" w:rsidR="00C41FC5" w:rsidRDefault="00C41FC5" w:rsidP="00C41FC5">
            <w:r>
              <w:t>11</w:t>
            </w:r>
          </w:p>
        </w:tc>
        <w:tc>
          <w:tcPr>
            <w:tcW w:w="1757" w:type="dxa"/>
          </w:tcPr>
          <w:p w14:paraId="0013D715" w14:textId="5B8A8290" w:rsidR="00C41FC5" w:rsidRDefault="00C41FC5" w:rsidP="00C41FC5">
            <w:pPr>
              <w:cnfStyle w:val="000000000000" w:firstRow="0" w:lastRow="0" w:firstColumn="0" w:lastColumn="0" w:oddVBand="0" w:evenVBand="0" w:oddHBand="0" w:evenHBand="0" w:firstRowFirstColumn="0" w:firstRowLastColumn="0" w:lastRowFirstColumn="0" w:lastRowLastColumn="0"/>
            </w:pPr>
            <w:r>
              <w:t>803</w:t>
            </w:r>
          </w:p>
        </w:tc>
        <w:tc>
          <w:tcPr>
            <w:tcW w:w="1758" w:type="dxa"/>
          </w:tcPr>
          <w:p w14:paraId="4DEC3D0B" w14:textId="67DFB16A" w:rsidR="00C41FC5" w:rsidRDefault="00C41FC5" w:rsidP="00C41FC5">
            <w:pPr>
              <w:cnfStyle w:val="000000000000" w:firstRow="0" w:lastRow="0" w:firstColumn="0" w:lastColumn="0" w:oddVBand="0" w:evenVBand="0" w:oddHBand="0" w:evenHBand="0" w:firstRowFirstColumn="0" w:firstRowLastColumn="0" w:lastRowFirstColumn="0" w:lastRowLastColumn="0"/>
            </w:pPr>
            <w:r>
              <w:t>-268</w:t>
            </w:r>
          </w:p>
        </w:tc>
        <w:tc>
          <w:tcPr>
            <w:tcW w:w="1758" w:type="dxa"/>
          </w:tcPr>
          <w:p w14:paraId="142EE7BF" w14:textId="5E1423DA" w:rsidR="00C41FC5" w:rsidRDefault="00C41FC5" w:rsidP="00C41FC5">
            <w:pPr>
              <w:cnfStyle w:val="000000000000" w:firstRow="0" w:lastRow="0" w:firstColumn="0" w:lastColumn="0" w:oddVBand="0" w:evenVBand="0" w:oddHBand="0" w:evenHBand="0" w:firstRowFirstColumn="0" w:firstRowLastColumn="0" w:lastRowFirstColumn="0" w:lastRowLastColumn="0"/>
            </w:pPr>
            <w:r>
              <w:t>803</w:t>
            </w:r>
          </w:p>
        </w:tc>
        <w:tc>
          <w:tcPr>
            <w:tcW w:w="1758" w:type="dxa"/>
          </w:tcPr>
          <w:p w14:paraId="631255D5" w14:textId="2206BB49" w:rsidR="00C41FC5" w:rsidRDefault="00C41FC5" w:rsidP="00C41FC5">
            <w:pPr>
              <w:cnfStyle w:val="000000000000" w:firstRow="0" w:lastRow="0" w:firstColumn="0" w:lastColumn="0" w:oddVBand="0" w:evenVBand="0" w:oddHBand="0" w:evenHBand="0" w:firstRowFirstColumn="0" w:firstRowLastColumn="0" w:lastRowFirstColumn="0" w:lastRowLastColumn="0"/>
            </w:pPr>
            <w:r>
              <w:t>-268</w:t>
            </w:r>
          </w:p>
        </w:tc>
      </w:tr>
    </w:tbl>
    <w:p w14:paraId="13E507C6" w14:textId="77777777" w:rsidR="00A9251D" w:rsidRDefault="00A9251D" w:rsidP="00C41FC5"/>
    <w:p w14:paraId="7C8FCB45" w14:textId="17DF89C1" w:rsidR="00C41FC5" w:rsidRDefault="00C15E9B" w:rsidP="00A9251D">
      <w:pPr>
        <w:pStyle w:val="Heading4"/>
      </w:pPr>
      <w:r>
        <w:t xml:space="preserve">6.7.1) </w:t>
      </w:r>
      <w:r w:rsidR="00A9251D">
        <w:t>Damper Speed Histograms</w:t>
      </w:r>
    </w:p>
    <w:p w14:paraId="128E8B54" w14:textId="1B11C9A4" w:rsidR="00A9251D" w:rsidRPr="00C41FC5" w:rsidRDefault="00B46C95" w:rsidP="00C41FC5">
      <w:r>
        <w:rPr>
          <w:noProof/>
        </w:rPr>
        <mc:AlternateContent>
          <mc:Choice Requires="wps">
            <w:drawing>
              <wp:anchor distT="0" distB="0" distL="114300" distR="114300" simplePos="0" relativeHeight="251749376" behindDoc="0" locked="0" layoutInCell="1" allowOverlap="1" wp14:anchorId="2B31823C" wp14:editId="3A9EE896">
                <wp:simplePos x="0" y="0"/>
                <wp:positionH relativeFrom="column">
                  <wp:posOffset>-256947</wp:posOffset>
                </wp:positionH>
                <wp:positionV relativeFrom="paragraph">
                  <wp:posOffset>2873998</wp:posOffset>
                </wp:positionV>
                <wp:extent cx="6522085" cy="635"/>
                <wp:effectExtent l="0" t="0" r="0" b="0"/>
                <wp:wrapSquare wrapText="bothSides"/>
                <wp:docPr id="192" name="Text Box 192"/>
                <wp:cNvGraphicFramePr/>
                <a:graphic xmlns:a="http://schemas.openxmlformats.org/drawingml/2006/main">
                  <a:graphicData uri="http://schemas.microsoft.com/office/word/2010/wordprocessingShape">
                    <wps:wsp>
                      <wps:cNvSpPr txBox="1"/>
                      <wps:spPr>
                        <a:xfrm>
                          <a:off x="0" y="0"/>
                          <a:ext cx="6522085" cy="635"/>
                        </a:xfrm>
                        <a:prstGeom prst="rect">
                          <a:avLst/>
                        </a:prstGeom>
                        <a:solidFill>
                          <a:prstClr val="white"/>
                        </a:solidFill>
                        <a:ln>
                          <a:noFill/>
                        </a:ln>
                      </wps:spPr>
                      <wps:txbx>
                        <w:txbxContent>
                          <w:p w14:paraId="5B64CC23" w14:textId="712FBEF3" w:rsidR="009E5C7A" w:rsidRPr="00C75E34" w:rsidRDefault="009E5C7A" w:rsidP="00A9251D">
                            <w:pPr>
                              <w:pStyle w:val="Caption"/>
                              <w:rPr>
                                <w:noProof/>
                              </w:rPr>
                            </w:pPr>
                            <w:bookmarkStart w:id="114" w:name="_Toc39418745"/>
                            <w:r>
                              <w:t xml:space="preserve">Figure </w:t>
                            </w:r>
                            <w:r w:rsidR="009C5CBA">
                              <w:fldChar w:fldCharType="begin"/>
                            </w:r>
                            <w:r w:rsidR="009C5CBA">
                              <w:instrText xml:space="preserve"> SEQ Figure \* ARABIC </w:instrText>
                            </w:r>
                            <w:r w:rsidR="009C5CBA">
                              <w:fldChar w:fldCharType="separate"/>
                            </w:r>
                            <w:r>
                              <w:rPr>
                                <w:noProof/>
                              </w:rPr>
                              <w:t>29</w:t>
                            </w:r>
                            <w:r w:rsidR="009C5CBA">
                              <w:rPr>
                                <w:noProof/>
                              </w:rPr>
                              <w:fldChar w:fldCharType="end"/>
                            </w:r>
                            <w:r>
                              <w:t xml:space="preserve"> - Damper speed histograms for lane change manoeuvre setups 10 and 11 (Deion Atkinson, 2020)</w:t>
                            </w:r>
                            <w:bookmarkEnd w:id="1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31823C" id="Text Box 192" o:spid="_x0000_s1056" type="#_x0000_t202" style="position:absolute;margin-left:-20.25pt;margin-top:226.3pt;width:513.55pt;height:.05pt;z-index:251749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" stroked="f">
                <v:textbox style="mso-fit-shape-to-text:t" inset="0,0,0,0">
                  <w:txbxContent>
                    <w:p w14:paraId="5B64CC23" w14:textId="712FBEF3" w:rsidR="009E5C7A" w:rsidRPr="00C75E34" w:rsidRDefault="009E5C7A" w:rsidP="00A9251D">
                      <w:pPr>
                        <w:pStyle w:val="Caption"/>
                        <w:rPr>
                          <w:noProof/>
                        </w:rPr>
                      </w:pPr>
                      <w:bookmarkStart w:id="115" w:name="_Toc39418745"/>
                      <w:r>
                        <w:t xml:space="preserve">Figure </w:t>
                      </w:r>
                      <w:r w:rsidR="009C5CBA">
                        <w:fldChar w:fldCharType="begin"/>
                      </w:r>
                      <w:r w:rsidR="009C5CBA">
                        <w:instrText xml:space="preserve"> SEQ Figure \* ARABIC </w:instrText>
                      </w:r>
                      <w:r w:rsidR="009C5CBA">
                        <w:fldChar w:fldCharType="separate"/>
                      </w:r>
                      <w:r>
                        <w:rPr>
                          <w:noProof/>
                        </w:rPr>
                        <w:t>29</w:t>
                      </w:r>
                      <w:r w:rsidR="009C5CBA">
                        <w:rPr>
                          <w:noProof/>
                        </w:rPr>
                        <w:fldChar w:fldCharType="end"/>
                      </w:r>
                      <w:r>
                        <w:t xml:space="preserve"> - Damper speed histograms for lane change manoeuvre setups 10 and 11 (Deion Atkinson, 2020)</w:t>
                      </w:r>
                      <w:bookmarkEnd w:id="115"/>
                    </w:p>
                  </w:txbxContent>
                </v:textbox>
                <w10:wrap type="square"/>
              </v:shape>
            </w:pict>
          </mc:Fallback>
        </mc:AlternateContent>
      </w:r>
      <w:r>
        <w:rPr>
          <w:noProof/>
        </w:rPr>
        <w:drawing>
          <wp:anchor distT="0" distB="0" distL="114300" distR="114300" simplePos="0" relativeHeight="251747328" behindDoc="0" locked="0" layoutInCell="1" allowOverlap="1" wp14:anchorId="0961DD84" wp14:editId="572151B6">
            <wp:simplePos x="0" y="0"/>
            <wp:positionH relativeFrom="margin">
              <wp:align>center</wp:align>
            </wp:positionH>
            <wp:positionV relativeFrom="paragraph">
              <wp:posOffset>225425</wp:posOffset>
            </wp:positionV>
            <wp:extent cx="6292850" cy="2596515"/>
            <wp:effectExtent l="0" t="0" r="0" b="0"/>
            <wp:wrapSquare wrapText="bothSides"/>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6292850" cy="25965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5E3C8A" w14:textId="6E8282D3" w:rsidR="00C41FC5" w:rsidRDefault="00C41FC5" w:rsidP="00C41FC5"/>
    <w:p w14:paraId="63D659AC" w14:textId="2F665A54" w:rsidR="00B46C95" w:rsidRDefault="00387B7C" w:rsidP="00387B7C">
      <w:pPr>
        <w:spacing w:line="360" w:lineRule="auto"/>
      </w:pPr>
      <w:r>
        <w:t>It can be seen in figure 2</w:t>
      </w:r>
      <w:r w:rsidR="00C31ED3">
        <w:t>9</w:t>
      </w:r>
      <w:r>
        <w:t xml:space="preserve"> that setup 1</w:t>
      </w:r>
      <w:r w:rsidR="0053126A">
        <w:t>0</w:t>
      </w:r>
      <w:r>
        <w:t xml:space="preserve"> spends most of its time in rebound and setup </w:t>
      </w:r>
      <w:r w:rsidR="0053126A">
        <w:t>11</w:t>
      </w:r>
      <w:r>
        <w:t xml:space="preserve"> is the opposite, spending most of its time in bump. Both bump and rebound coefficients are the same at max and min therefore, when rebound is stiffer than bump</w:t>
      </w:r>
      <w:r w:rsidR="0053126A">
        <w:t>,</w:t>
      </w:r>
      <w:r>
        <w:t xml:space="preserve"> the histograms seem to be spending an average of 40 percent of their time at very low speeds. Setup </w:t>
      </w:r>
      <w:r w:rsidR="0032612D">
        <w:t>11</w:t>
      </w:r>
      <w:r>
        <w:t xml:space="preserve"> seems to be slightly better shaped, but the front left damper spends a lot m</w:t>
      </w:r>
      <w:r w:rsidR="00633DA0">
        <w:t>ore time at lower velocity’s than the other corners, this is a combination of too much bump or not enough rebound to settle the histogram. As quoted by Motec (2019), ‘To spend more time in a region, stiffen that region. To spend less time in a region, soften that region’</w:t>
      </w:r>
      <w:r w:rsidR="0032612D">
        <w:t>, therefore reducing the bump in setup</w:t>
      </w:r>
      <w:r w:rsidR="005D25CE">
        <w:t xml:space="preserve"> 11 would compensate for the lack of rebound experienced</w:t>
      </w:r>
      <w:r w:rsidR="0032612D">
        <w:t xml:space="preserve"> </w:t>
      </w:r>
      <w:sdt>
        <w:sdtPr>
          <w:id w:val="-764458307"/>
          <w:citation/>
        </w:sdtPr>
        <w:sdtEndPr/>
        <w:sdtContent>
          <w:r w:rsidR="00633DA0">
            <w:fldChar w:fldCharType="begin"/>
          </w:r>
          <w:r w:rsidR="00633DA0">
            <w:instrText xml:space="preserve"> CITATION Mot19 \l 2057 </w:instrText>
          </w:r>
          <w:r w:rsidR="00633DA0">
            <w:fldChar w:fldCharType="separate"/>
          </w:r>
          <w:r w:rsidR="006F275E" w:rsidRPr="006F275E">
            <w:rPr>
              <w:noProof/>
            </w:rPr>
            <w:t>(Motec, 2019)</w:t>
          </w:r>
          <w:r w:rsidR="00633DA0">
            <w:fldChar w:fldCharType="end"/>
          </w:r>
        </w:sdtContent>
      </w:sdt>
      <w:r w:rsidR="00633DA0">
        <w:t>.</w:t>
      </w:r>
    </w:p>
    <w:p w14:paraId="42742E30" w14:textId="77777777" w:rsidR="00B46C95" w:rsidRDefault="00B46C95" w:rsidP="00387B7C">
      <w:pPr>
        <w:spacing w:line="360" w:lineRule="auto"/>
      </w:pPr>
    </w:p>
    <w:p w14:paraId="73F25AC5" w14:textId="7B7359B9" w:rsidR="00C41FC5" w:rsidRDefault="00314FE5" w:rsidP="00B46C95">
      <w:pPr>
        <w:pStyle w:val="Heading4"/>
        <w:spacing w:line="360" w:lineRule="auto"/>
      </w:pPr>
      <w:r>
        <w:lastRenderedPageBreak/>
        <w:t>7</w:t>
      </w:r>
      <w:r w:rsidR="00C15E9B">
        <w:t xml:space="preserve">.7.2) </w:t>
      </w:r>
      <w:r w:rsidR="00B46C95">
        <w:t>Understeer and Oversteer</w:t>
      </w:r>
    </w:p>
    <w:p w14:paraId="172B2DEE" w14:textId="1B9BABC5" w:rsidR="00B46C95" w:rsidRPr="00B46C95" w:rsidRDefault="009C4507" w:rsidP="00872C5D">
      <w:pPr>
        <w:spacing w:line="360" w:lineRule="auto"/>
      </w:pPr>
      <w:r>
        <w:rPr>
          <w:noProof/>
        </w:rPr>
        <mc:AlternateContent>
          <mc:Choice Requires="wps">
            <w:drawing>
              <wp:anchor distT="0" distB="0" distL="114300" distR="114300" simplePos="0" relativeHeight="251752448" behindDoc="0" locked="0" layoutInCell="1" allowOverlap="1" wp14:anchorId="4ACEB14A" wp14:editId="574430FE">
                <wp:simplePos x="0" y="0"/>
                <wp:positionH relativeFrom="margin">
                  <wp:align>center</wp:align>
                </wp:positionH>
                <wp:positionV relativeFrom="paragraph">
                  <wp:posOffset>4034143</wp:posOffset>
                </wp:positionV>
                <wp:extent cx="5934710" cy="635"/>
                <wp:effectExtent l="0" t="0" r="8890" b="0"/>
                <wp:wrapSquare wrapText="bothSides"/>
                <wp:docPr id="194" name="Text Box 194"/>
                <wp:cNvGraphicFramePr/>
                <a:graphic xmlns:a="http://schemas.openxmlformats.org/drawingml/2006/main">
                  <a:graphicData uri="http://schemas.microsoft.com/office/word/2010/wordprocessingShape">
                    <wps:wsp>
                      <wps:cNvSpPr txBox="1"/>
                      <wps:spPr>
                        <a:xfrm>
                          <a:off x="0" y="0"/>
                          <a:ext cx="5934710" cy="635"/>
                        </a:xfrm>
                        <a:prstGeom prst="rect">
                          <a:avLst/>
                        </a:prstGeom>
                        <a:solidFill>
                          <a:prstClr val="white"/>
                        </a:solidFill>
                        <a:ln>
                          <a:noFill/>
                        </a:ln>
                      </wps:spPr>
                      <wps:txbx>
                        <w:txbxContent>
                          <w:p w14:paraId="2AC267B4" w14:textId="1A75D2E4" w:rsidR="009E5C7A" w:rsidRPr="00863190" w:rsidRDefault="009E5C7A" w:rsidP="00872C5D">
                            <w:pPr>
                              <w:pStyle w:val="Caption"/>
                              <w:rPr>
                                <w:noProof/>
                              </w:rPr>
                            </w:pPr>
                            <w:bookmarkStart w:id="116" w:name="_Toc39418746"/>
                            <w:r>
                              <w:t xml:space="preserve">Figure </w:t>
                            </w:r>
                            <w:r w:rsidR="009C5CBA">
                              <w:fldChar w:fldCharType="begin"/>
                            </w:r>
                            <w:r w:rsidR="009C5CBA">
                              <w:instrText xml:space="preserve"> SEQ Figure \* ARABIC </w:instrText>
                            </w:r>
                            <w:r w:rsidR="009C5CBA">
                              <w:fldChar w:fldCharType="separate"/>
                            </w:r>
                            <w:r>
                              <w:rPr>
                                <w:noProof/>
                              </w:rPr>
                              <w:t>30</w:t>
                            </w:r>
                            <w:r w:rsidR="009C5CBA">
                              <w:rPr>
                                <w:noProof/>
                              </w:rPr>
                              <w:fldChar w:fldCharType="end"/>
                            </w:r>
                            <w:r>
                              <w:t xml:space="preserve"> - Understeer channels for lane change manoeuvre setups 10 and 11 (Deion Atkinson, 2020)</w:t>
                            </w:r>
                            <w:bookmarkEnd w:id="1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ACEB14A" id="Text Box 194" o:spid="_x0000_s1057" type="#_x0000_t202" style="position:absolute;margin-left:0;margin-top:317.65pt;width:467.3pt;height:.05pt;z-index:25175244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" stroked="f">
                <v:textbox style="mso-fit-shape-to-text:t" inset="0,0,0,0">
                  <w:txbxContent>
                    <w:p w14:paraId="2AC267B4" w14:textId="1A75D2E4" w:rsidR="009E5C7A" w:rsidRPr="00863190" w:rsidRDefault="009E5C7A" w:rsidP="00872C5D">
                      <w:pPr>
                        <w:pStyle w:val="Caption"/>
                        <w:rPr>
                          <w:noProof/>
                        </w:rPr>
                      </w:pPr>
                      <w:bookmarkStart w:id="117" w:name="_Toc39418746"/>
                      <w:r>
                        <w:t xml:space="preserve">Figure </w:t>
                      </w:r>
                      <w:r w:rsidR="009C5CBA">
                        <w:fldChar w:fldCharType="begin"/>
                      </w:r>
                      <w:r w:rsidR="009C5CBA">
                        <w:instrText xml:space="preserve"> SEQ Figure \* ARABIC </w:instrText>
                      </w:r>
                      <w:r w:rsidR="009C5CBA">
                        <w:fldChar w:fldCharType="separate"/>
                      </w:r>
                      <w:r>
                        <w:rPr>
                          <w:noProof/>
                        </w:rPr>
                        <w:t>30</w:t>
                      </w:r>
                      <w:r w:rsidR="009C5CBA">
                        <w:rPr>
                          <w:noProof/>
                        </w:rPr>
                        <w:fldChar w:fldCharType="end"/>
                      </w:r>
                      <w:r>
                        <w:t xml:space="preserve"> - Understeer channels for lane change manoeuvre setups 10 and 11 (Deion Atkinson, 2020)</w:t>
                      </w:r>
                      <w:bookmarkEnd w:id="117"/>
                    </w:p>
                  </w:txbxContent>
                </v:textbox>
                <w10:wrap type="square" anchorx="margin"/>
              </v:shape>
            </w:pict>
          </mc:Fallback>
        </mc:AlternateContent>
      </w:r>
      <w:r w:rsidR="005D1CDF">
        <w:rPr>
          <w:noProof/>
        </w:rPr>
        <w:drawing>
          <wp:anchor distT="0" distB="0" distL="114300" distR="114300" simplePos="0" relativeHeight="251750400" behindDoc="0" locked="0" layoutInCell="1" allowOverlap="1" wp14:anchorId="29FE5FCD" wp14:editId="13007517">
            <wp:simplePos x="0" y="0"/>
            <wp:positionH relativeFrom="margin">
              <wp:align>center</wp:align>
            </wp:positionH>
            <wp:positionV relativeFrom="paragraph">
              <wp:posOffset>1355450</wp:posOffset>
            </wp:positionV>
            <wp:extent cx="6263640" cy="2518410"/>
            <wp:effectExtent l="0" t="0" r="3810" b="0"/>
            <wp:wrapSquare wrapText="bothSides"/>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6263640" cy="25184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72C5D">
        <w:t xml:space="preserve">Between both setups in figure </w:t>
      </w:r>
      <w:r w:rsidR="00C31ED3">
        <w:t>30</w:t>
      </w:r>
      <w:r w:rsidR="00872C5D">
        <w:t xml:space="preserve"> there isn’t much difference in understeer or weight transfer. The minor difference</w:t>
      </w:r>
      <w:r w:rsidR="005D1CDF">
        <w:t xml:space="preserve"> in weight transfer</w:t>
      </w:r>
      <w:r w:rsidR="00872C5D">
        <w:t xml:space="preserve"> is that</w:t>
      </w:r>
      <w:r w:rsidR="005D1CDF">
        <w:t xml:space="preserve"> at the final transition back onto the original lane, setup 10 encounters slightly </w:t>
      </w:r>
      <w:r w:rsidR="0053126A">
        <w:t>longer</w:t>
      </w:r>
      <w:r w:rsidR="005D1CDF">
        <w:t xml:space="preserve"> weight transfer which also induces more understeer at the same point. This suggests that rebound has more of an effect </w:t>
      </w:r>
      <w:r w:rsidR="0053126A">
        <w:t xml:space="preserve">on </w:t>
      </w:r>
      <w:r w:rsidR="005D1CDF">
        <w:t xml:space="preserve">the vehicles handling, even though they are minor differences.   </w:t>
      </w:r>
      <w:r w:rsidR="00872C5D">
        <w:t xml:space="preserve">  </w:t>
      </w:r>
    </w:p>
    <w:p w14:paraId="78E244BB" w14:textId="11E82336" w:rsidR="009C4507" w:rsidRDefault="009C4507" w:rsidP="00872C5D">
      <w:pPr>
        <w:spacing w:line="360" w:lineRule="auto"/>
      </w:pPr>
    </w:p>
    <w:p w14:paraId="70C8053D" w14:textId="6B7485D4" w:rsidR="00872C5D" w:rsidRPr="00872C5D" w:rsidRDefault="008A3E3A" w:rsidP="00872C5D">
      <w:pPr>
        <w:spacing w:line="360" w:lineRule="auto"/>
      </w:pPr>
      <w:r>
        <w:t xml:space="preserve">Setup </w:t>
      </w:r>
      <w:r w:rsidR="0053126A">
        <w:t>11</w:t>
      </w:r>
      <w:r>
        <w:t xml:space="preserve"> seems to have a longer lasting amount of understeer at all points in the test and this is, according to Rapid-racer (2016)</w:t>
      </w:r>
      <w:r w:rsidR="0053126A">
        <w:t>,</w:t>
      </w:r>
      <w:r>
        <w:t xml:space="preserve"> the effect of too little rebound</w:t>
      </w:r>
      <w:r w:rsidR="0053126A">
        <w:t>. This occurs when</w:t>
      </w:r>
      <w:r>
        <w:t xml:space="preserve"> the suspension of the car will not settle as fast and will oscillate for longer </w:t>
      </w:r>
      <w:sdt>
        <w:sdtPr>
          <w:id w:val="-372850336"/>
          <w:citation/>
        </w:sdtPr>
        <w:sdtEndPr/>
        <w:sdtContent>
          <w:r>
            <w:fldChar w:fldCharType="begin"/>
          </w:r>
          <w:r>
            <w:instrText xml:space="preserve"> CITATION Rap16 \l 2057 </w:instrText>
          </w:r>
          <w:r>
            <w:fldChar w:fldCharType="separate"/>
          </w:r>
          <w:r w:rsidR="006F275E" w:rsidRPr="006F275E">
            <w:rPr>
              <w:noProof/>
            </w:rPr>
            <w:t>(Rapid-racer, 2016)</w:t>
          </w:r>
          <w:r>
            <w:fldChar w:fldCharType="end"/>
          </w:r>
        </w:sdtContent>
      </w:sdt>
      <w:r>
        <w:t>. Rapid-racer (2016) and Suspension secrets (2019)</w:t>
      </w:r>
      <w:r w:rsidR="005D25CE">
        <w:t xml:space="preserve"> also</w:t>
      </w:r>
      <w:r>
        <w:t xml:space="preserve"> suggest that if there is too much bump and too little rebound, understeer will occur due to the weight transfer velocity.</w:t>
      </w:r>
      <w:r w:rsidR="009C4507">
        <w:t xml:space="preserve"> An increase in rebound at the rear of the car along with a low damping coefficient of bump will cause the vehicle to roll slightly more and cause oversteer at corner exits, which is clear at the last </w:t>
      </w:r>
      <w:r w:rsidR="0053126A">
        <w:t>transition of</w:t>
      </w:r>
      <w:r w:rsidR="009C4507">
        <w:t xml:space="preserve"> lane</w:t>
      </w:r>
      <w:r w:rsidR="0053126A">
        <w:t>s</w:t>
      </w:r>
      <w:r w:rsidR="009C4507">
        <w:t xml:space="preserve"> </w:t>
      </w:r>
      <w:r w:rsidR="0053126A">
        <w:t>in</w:t>
      </w:r>
      <w:r w:rsidR="009C4507">
        <w:t xml:space="preserve"> the test </w:t>
      </w:r>
      <w:sdt>
        <w:sdtPr>
          <w:id w:val="-1755667112"/>
          <w:citation/>
        </w:sdtPr>
        <w:sdtEndPr/>
        <w:sdtContent>
          <w:r w:rsidR="009C4507">
            <w:fldChar w:fldCharType="begin"/>
          </w:r>
          <w:r w:rsidR="009C4507">
            <w:instrText xml:space="preserve"> CITATION Rap16 \l 2057 </w:instrText>
          </w:r>
          <w:r w:rsidR="009C4507">
            <w:fldChar w:fldCharType="separate"/>
          </w:r>
          <w:r w:rsidR="006F275E" w:rsidRPr="006F275E">
            <w:rPr>
              <w:noProof/>
            </w:rPr>
            <w:t>(Rapid-racer, 2016)</w:t>
          </w:r>
          <w:r w:rsidR="009C4507">
            <w:fldChar w:fldCharType="end"/>
          </w:r>
        </w:sdtContent>
      </w:sdt>
      <w:r w:rsidR="009C4507">
        <w:t xml:space="preserve"> </w:t>
      </w:r>
      <w:sdt>
        <w:sdtPr>
          <w:id w:val="-1287503876"/>
          <w:citation/>
        </w:sdtPr>
        <w:sdtEndPr/>
        <w:sdtContent>
          <w:r w:rsidR="00EE07A6">
            <w:fldChar w:fldCharType="begin"/>
          </w:r>
          <w:r w:rsidR="00EE07A6">
            <w:instrText xml:space="preserve"> CITATION Sus19 \l 2057 </w:instrText>
          </w:r>
          <w:r w:rsidR="00EE07A6">
            <w:fldChar w:fldCharType="separate"/>
          </w:r>
          <w:r w:rsidR="006F275E" w:rsidRPr="006F275E">
            <w:rPr>
              <w:noProof/>
            </w:rPr>
            <w:t>(Suspensionsecrets, 2019)</w:t>
          </w:r>
          <w:r w:rsidR="00EE07A6">
            <w:fldChar w:fldCharType="end"/>
          </w:r>
        </w:sdtContent>
      </w:sdt>
      <w:r w:rsidR="00EE07A6">
        <w:t xml:space="preserve">. </w:t>
      </w:r>
      <w:r w:rsidR="009C4507">
        <w:t xml:space="preserve">  </w:t>
      </w:r>
    </w:p>
    <w:p w14:paraId="0FEB932E" w14:textId="273F44D1" w:rsidR="00872C5D" w:rsidRPr="00872C5D" w:rsidRDefault="00872C5D" w:rsidP="00872C5D">
      <w:pPr>
        <w:spacing w:line="360" w:lineRule="auto"/>
      </w:pPr>
    </w:p>
    <w:p w14:paraId="70821A27" w14:textId="03F8EFE6" w:rsidR="00872C5D" w:rsidRPr="00872C5D" w:rsidRDefault="00872C5D" w:rsidP="00872C5D"/>
    <w:p w14:paraId="04482843" w14:textId="29983070" w:rsidR="00872C5D" w:rsidRPr="00872C5D" w:rsidRDefault="00872C5D" w:rsidP="00872C5D"/>
    <w:p w14:paraId="4DF6C5BA" w14:textId="6AB2F789" w:rsidR="00872C5D" w:rsidRDefault="00872C5D" w:rsidP="00872C5D"/>
    <w:p w14:paraId="6375E800" w14:textId="7A26C19A" w:rsidR="00872C5D" w:rsidRDefault="00872C5D" w:rsidP="00872C5D"/>
    <w:p w14:paraId="3BDE1846" w14:textId="5255FB7D" w:rsidR="00EE07A6" w:rsidRDefault="00EE07A6" w:rsidP="00872C5D"/>
    <w:p w14:paraId="479DBDE1" w14:textId="0A82B686" w:rsidR="00EE07A6" w:rsidRDefault="00314FE5" w:rsidP="00910494">
      <w:pPr>
        <w:pStyle w:val="Heading4"/>
        <w:spacing w:line="360" w:lineRule="auto"/>
      </w:pPr>
      <w:r>
        <w:lastRenderedPageBreak/>
        <w:t>7</w:t>
      </w:r>
      <w:r w:rsidR="00C15E9B">
        <w:t xml:space="preserve">.7.3) </w:t>
      </w:r>
      <w:r w:rsidR="00EE07A6">
        <w:t>G-G</w:t>
      </w:r>
      <w:r w:rsidR="00910494">
        <w:t xml:space="preserve"> Scatter plot</w:t>
      </w:r>
    </w:p>
    <w:p w14:paraId="5A4EE417" w14:textId="0DA1DBC8" w:rsidR="00910494" w:rsidRDefault="00910494" w:rsidP="00910494">
      <w:r>
        <w:rPr>
          <w:noProof/>
        </w:rPr>
        <mc:AlternateContent>
          <mc:Choice Requires="wps">
            <w:drawing>
              <wp:anchor distT="0" distB="0" distL="114300" distR="114300" simplePos="0" relativeHeight="251755520" behindDoc="0" locked="0" layoutInCell="1" allowOverlap="1" wp14:anchorId="7DD2B065" wp14:editId="6E3A94A2">
                <wp:simplePos x="0" y="0"/>
                <wp:positionH relativeFrom="column">
                  <wp:posOffset>-258445</wp:posOffset>
                </wp:positionH>
                <wp:positionV relativeFrom="paragraph">
                  <wp:posOffset>2788920</wp:posOffset>
                </wp:positionV>
                <wp:extent cx="6245225" cy="635"/>
                <wp:effectExtent l="0" t="0" r="0" b="0"/>
                <wp:wrapSquare wrapText="bothSides"/>
                <wp:docPr id="196" name="Text Box 196"/>
                <wp:cNvGraphicFramePr/>
                <a:graphic xmlns:a="http://schemas.openxmlformats.org/drawingml/2006/main">
                  <a:graphicData uri="http://schemas.microsoft.com/office/word/2010/wordprocessingShape">
                    <wps:wsp>
                      <wps:cNvSpPr txBox="1"/>
                      <wps:spPr>
                        <a:xfrm>
                          <a:off x="0" y="0"/>
                          <a:ext cx="6245225" cy="635"/>
                        </a:xfrm>
                        <a:prstGeom prst="rect">
                          <a:avLst/>
                        </a:prstGeom>
                        <a:solidFill>
                          <a:prstClr val="white"/>
                        </a:solidFill>
                        <a:ln>
                          <a:noFill/>
                        </a:ln>
                      </wps:spPr>
                      <wps:txbx>
                        <w:txbxContent>
                          <w:p w14:paraId="52BDF1A8" w14:textId="3D6BC6F3" w:rsidR="009E5C7A" w:rsidRPr="000C6E80" w:rsidRDefault="009E5C7A" w:rsidP="00910494">
                            <w:pPr>
                              <w:pStyle w:val="Caption"/>
                              <w:rPr>
                                <w:noProof/>
                              </w:rPr>
                            </w:pPr>
                            <w:bookmarkStart w:id="118" w:name="_Toc39418747"/>
                            <w:r>
                              <w:t xml:space="preserve">Figure </w:t>
                            </w:r>
                            <w:r w:rsidR="009C5CBA">
                              <w:fldChar w:fldCharType="begin"/>
                            </w:r>
                            <w:r w:rsidR="009C5CBA">
                              <w:instrText xml:space="preserve"> SEQ Figure \* ARABIC </w:instrText>
                            </w:r>
                            <w:r w:rsidR="009C5CBA">
                              <w:fldChar w:fldCharType="separate"/>
                            </w:r>
                            <w:r>
                              <w:rPr>
                                <w:noProof/>
                              </w:rPr>
                              <w:t>31</w:t>
                            </w:r>
                            <w:r w:rsidR="009C5CBA">
                              <w:rPr>
                                <w:noProof/>
                              </w:rPr>
                              <w:fldChar w:fldCharType="end"/>
                            </w:r>
                            <w:r>
                              <w:t xml:space="preserve"> - G-G Scatter plot for lane change manoeuvre setups 10 and 11 (Deion Atkinson, 2020)</w:t>
                            </w:r>
                            <w:bookmarkEnd w:id="1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D2B065" id="Text Box 196" o:spid="_x0000_s1058" type="#_x0000_t202" style="position:absolute;margin-left:-20.35pt;margin-top:219.6pt;width:491.75pt;height:.05pt;z-index:251755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" stroked="f">
                <v:textbox style="mso-fit-shape-to-text:t" inset="0,0,0,0">
                  <w:txbxContent>
                    <w:p w14:paraId="52BDF1A8" w14:textId="3D6BC6F3" w:rsidR="009E5C7A" w:rsidRPr="000C6E80" w:rsidRDefault="009E5C7A" w:rsidP="00910494">
                      <w:pPr>
                        <w:pStyle w:val="Caption"/>
                        <w:rPr>
                          <w:noProof/>
                        </w:rPr>
                      </w:pPr>
                      <w:bookmarkStart w:id="119" w:name="_Toc39418747"/>
                      <w:r>
                        <w:t xml:space="preserve">Figure </w:t>
                      </w:r>
                      <w:r w:rsidR="009C5CBA">
                        <w:fldChar w:fldCharType="begin"/>
                      </w:r>
                      <w:r w:rsidR="009C5CBA">
                        <w:instrText xml:space="preserve"> SEQ Figure \* ARABIC </w:instrText>
                      </w:r>
                      <w:r w:rsidR="009C5CBA">
                        <w:fldChar w:fldCharType="separate"/>
                      </w:r>
                      <w:r>
                        <w:rPr>
                          <w:noProof/>
                        </w:rPr>
                        <w:t>31</w:t>
                      </w:r>
                      <w:r w:rsidR="009C5CBA">
                        <w:rPr>
                          <w:noProof/>
                        </w:rPr>
                        <w:fldChar w:fldCharType="end"/>
                      </w:r>
                      <w:r>
                        <w:t xml:space="preserve"> - G-G Scatter plot for lane change manoeuvre setups 10 and 11 (Deion Atkinson, 2020)</w:t>
                      </w:r>
                      <w:bookmarkEnd w:id="119"/>
                    </w:p>
                  </w:txbxContent>
                </v:textbox>
                <w10:wrap type="square"/>
              </v:shape>
            </w:pict>
          </mc:Fallback>
        </mc:AlternateContent>
      </w:r>
      <w:r>
        <w:rPr>
          <w:noProof/>
        </w:rPr>
        <w:drawing>
          <wp:anchor distT="0" distB="0" distL="114300" distR="114300" simplePos="0" relativeHeight="251753472" behindDoc="0" locked="0" layoutInCell="1" allowOverlap="1" wp14:anchorId="62A0A711" wp14:editId="0ED6D095">
            <wp:simplePos x="0" y="0"/>
            <wp:positionH relativeFrom="margin">
              <wp:align>center</wp:align>
            </wp:positionH>
            <wp:positionV relativeFrom="paragraph">
              <wp:posOffset>173798</wp:posOffset>
            </wp:positionV>
            <wp:extent cx="6245225" cy="2558415"/>
            <wp:effectExtent l="0" t="0" r="3175" b="0"/>
            <wp:wrapSquare wrapText="bothSides"/>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6245225" cy="25584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5CD7EA2" w14:textId="6BDF0B71" w:rsidR="00910494" w:rsidRDefault="00910494" w:rsidP="00910494"/>
    <w:p w14:paraId="66C6D53A" w14:textId="3EEB7671" w:rsidR="00910494" w:rsidRPr="00910494" w:rsidRDefault="00C31ED3" w:rsidP="009A6B27">
      <w:pPr>
        <w:spacing w:line="360" w:lineRule="auto"/>
      </w:pPr>
      <w:r>
        <w:t>Like</w:t>
      </w:r>
      <w:r w:rsidR="009A6B27">
        <w:t xml:space="preserve"> the understeer values of both setups, there are only minor differences between the two on the G-G diagram. Setup 1</w:t>
      </w:r>
      <w:r w:rsidR="00537E7B">
        <w:t>0</w:t>
      </w:r>
      <w:r w:rsidR="009A6B27">
        <w:t xml:space="preserve"> seems to experience 0.01 G more than setup </w:t>
      </w:r>
      <w:r w:rsidR="00537E7B">
        <w:t>11</w:t>
      </w:r>
      <w:r w:rsidR="009A6B27">
        <w:t xml:space="preserve"> which relat</w:t>
      </w:r>
      <w:r w:rsidR="00537E7B">
        <w:t>es</w:t>
      </w:r>
      <w:r w:rsidR="009A6B27">
        <w:t xml:space="preserve"> to figure </w:t>
      </w:r>
      <w:r>
        <w:t>30</w:t>
      </w:r>
      <w:r w:rsidR="00537E7B">
        <w:t xml:space="preserve"> as it</w:t>
      </w:r>
      <w:r w:rsidR="009A6B27">
        <w:t xml:space="preserve"> indicates that it is using more of the </w:t>
      </w:r>
      <w:r w:rsidR="00537E7B">
        <w:t>tyre’s</w:t>
      </w:r>
      <w:r w:rsidR="009A6B27">
        <w:t xml:space="preserve"> ability.</w:t>
      </w:r>
      <w:r w:rsidR="00537E7B">
        <w:t xml:space="preserve"> Setup 10 show</w:t>
      </w:r>
      <w:r w:rsidR="00831017">
        <w:t>s</w:t>
      </w:r>
      <w:r w:rsidR="00537E7B">
        <w:t xml:space="preserve"> the same values as setup 4 which also had a high understeer value of 32. Looking at the shape of the traction circle, setup 10 has more of a circular shape to it. This means it has larger longitudinal acceleration values when bump is stiffer than rebound</w:t>
      </w:r>
      <w:r w:rsidR="002114B3">
        <w:t>. This is a result of underdamping (not enough bump) where the suspension system will repeat the movement until the car returns to its original ride height. This then increases the loads on the t</w:t>
      </w:r>
      <w:r w:rsidR="00371606">
        <w:t>y</w:t>
      </w:r>
      <w:r w:rsidR="002114B3">
        <w:t xml:space="preserve">res and uses more of the available grip than setup 11 </w:t>
      </w:r>
      <w:sdt>
        <w:sdtPr>
          <w:id w:val="1328866744"/>
          <w:citation/>
        </w:sdtPr>
        <w:sdtEndPr/>
        <w:sdtContent>
          <w:r w:rsidR="002114B3">
            <w:fldChar w:fldCharType="begin"/>
          </w:r>
          <w:r w:rsidR="002114B3">
            <w:instrText xml:space="preserve"> CITATION Rap16 \l 2057 </w:instrText>
          </w:r>
          <w:r w:rsidR="002114B3">
            <w:fldChar w:fldCharType="separate"/>
          </w:r>
          <w:r w:rsidR="006F275E" w:rsidRPr="006F275E">
            <w:rPr>
              <w:noProof/>
            </w:rPr>
            <w:t>(Rapid-racer, 2016)</w:t>
          </w:r>
          <w:r w:rsidR="002114B3">
            <w:fldChar w:fldCharType="end"/>
          </w:r>
        </w:sdtContent>
      </w:sdt>
      <w:r w:rsidR="002114B3">
        <w:t xml:space="preserve">. </w:t>
      </w:r>
      <w:r w:rsidR="00537E7B">
        <w:t xml:space="preserve"> </w:t>
      </w:r>
    </w:p>
    <w:p w14:paraId="4BBD16C9" w14:textId="301FEE05" w:rsidR="00910494" w:rsidRPr="00910494" w:rsidRDefault="00910494" w:rsidP="009A6B27">
      <w:pPr>
        <w:spacing w:line="360" w:lineRule="auto"/>
      </w:pPr>
    </w:p>
    <w:p w14:paraId="53FAF6DA" w14:textId="5DDCFC82" w:rsidR="00910494" w:rsidRPr="00910494" w:rsidRDefault="00910494" w:rsidP="009A6B27">
      <w:pPr>
        <w:spacing w:line="360" w:lineRule="auto"/>
      </w:pPr>
    </w:p>
    <w:p w14:paraId="01CFF5FA" w14:textId="221C16C5" w:rsidR="00910494" w:rsidRPr="00910494" w:rsidRDefault="00910494" w:rsidP="009A6B27">
      <w:pPr>
        <w:spacing w:line="360" w:lineRule="auto"/>
      </w:pPr>
    </w:p>
    <w:p w14:paraId="2AA237B8" w14:textId="2C406882" w:rsidR="00910494" w:rsidRPr="00910494" w:rsidRDefault="00910494" w:rsidP="009A6B27">
      <w:pPr>
        <w:spacing w:line="360" w:lineRule="auto"/>
      </w:pPr>
    </w:p>
    <w:p w14:paraId="3DF614D3" w14:textId="2489B513" w:rsidR="00910494" w:rsidRPr="00910494" w:rsidRDefault="00910494" w:rsidP="009A6B27">
      <w:pPr>
        <w:spacing w:line="360" w:lineRule="auto"/>
      </w:pPr>
    </w:p>
    <w:p w14:paraId="51F46C3F" w14:textId="28E99EA1" w:rsidR="00910494" w:rsidRPr="00910494" w:rsidRDefault="00910494" w:rsidP="00910494"/>
    <w:p w14:paraId="257755FD" w14:textId="6E2A9A08" w:rsidR="00910494" w:rsidRPr="00910494" w:rsidRDefault="00910494" w:rsidP="00910494"/>
    <w:p w14:paraId="405A864D" w14:textId="4460353B" w:rsidR="00910494" w:rsidRDefault="00910494" w:rsidP="00910494"/>
    <w:p w14:paraId="24B88AAC" w14:textId="77777777" w:rsidR="00314FE5" w:rsidRDefault="00314FE5" w:rsidP="00314FE5">
      <w:pPr>
        <w:pStyle w:val="Heading3"/>
        <w:spacing w:line="360" w:lineRule="auto"/>
      </w:pPr>
      <w:bookmarkStart w:id="120" w:name="_Toc39418810"/>
      <w:r>
        <w:lastRenderedPageBreak/>
        <w:t>7</w:t>
      </w:r>
      <w:r w:rsidR="00C15E9B">
        <w:t xml:space="preserve">.8) </w:t>
      </w:r>
      <w:r w:rsidR="002E64FF">
        <w:t>Results Comparison</w:t>
      </w:r>
      <w:bookmarkEnd w:id="120"/>
    </w:p>
    <w:p w14:paraId="00609E28" w14:textId="3ADBD084" w:rsidR="001E07E3" w:rsidRDefault="00314FE5" w:rsidP="00314FE5">
      <w:pPr>
        <w:pStyle w:val="Heading3"/>
        <w:spacing w:line="360" w:lineRule="auto"/>
      </w:pPr>
      <w:bookmarkStart w:id="121" w:name="_Toc39418811"/>
      <w:r>
        <w:t>7</w:t>
      </w:r>
      <w:r w:rsidR="00C15E9B">
        <w:t xml:space="preserve">.8.1) </w:t>
      </w:r>
      <w:r w:rsidR="001E07E3">
        <w:t>Understeer</w:t>
      </w:r>
      <w:bookmarkEnd w:id="121"/>
    </w:p>
    <w:p w14:paraId="58C30068" w14:textId="7272F936" w:rsidR="001E07E3" w:rsidRPr="001E07E3" w:rsidRDefault="00831017" w:rsidP="001E07E3">
      <w:r>
        <w:rPr>
          <w:noProof/>
        </w:rPr>
        <w:drawing>
          <wp:anchor distT="0" distB="0" distL="114300" distR="114300" simplePos="0" relativeHeight="251759616" behindDoc="0" locked="0" layoutInCell="1" allowOverlap="1" wp14:anchorId="333A187B" wp14:editId="1870ECA0">
            <wp:simplePos x="0" y="0"/>
            <wp:positionH relativeFrom="margin">
              <wp:align>center</wp:align>
            </wp:positionH>
            <wp:positionV relativeFrom="paragraph">
              <wp:posOffset>10160</wp:posOffset>
            </wp:positionV>
            <wp:extent cx="3829050" cy="1914525"/>
            <wp:effectExtent l="0" t="0" r="0" b="0"/>
            <wp:wrapSquare wrapText="bothSides"/>
            <wp:docPr id="200" name="Chart 200">
              <a:extLst xmlns:a="http://schemas.openxmlformats.org/drawingml/2006/main">
                <a:ext uri="{FF2B5EF4-FFF2-40B4-BE49-F238E27FC236}">
                  <a16:creationId xmlns:a16="http://schemas.microsoft.com/office/drawing/2014/main" id="{E2FDDAFC-687B-4958-B2BB-5E75302A60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1"/>
              </a:graphicData>
            </a:graphic>
            <wp14:sizeRelH relativeFrom="margin">
              <wp14:pctWidth>0</wp14:pctWidth>
            </wp14:sizeRelH>
            <wp14:sizeRelV relativeFrom="margin">
              <wp14:pctHeight>0</wp14:pctHeight>
            </wp14:sizeRelV>
          </wp:anchor>
        </w:drawing>
      </w:r>
    </w:p>
    <w:p w14:paraId="5DB8C559" w14:textId="00DDB179" w:rsidR="001E07E3" w:rsidRPr="001E07E3" w:rsidRDefault="001E07E3" w:rsidP="001E07E3"/>
    <w:p w14:paraId="36ECFB44" w14:textId="286BE1FD" w:rsidR="001E07E3" w:rsidRDefault="001E07E3" w:rsidP="001E07E3"/>
    <w:p w14:paraId="4DC97A88" w14:textId="5434BE85" w:rsidR="002E64FF" w:rsidRPr="002E64FF" w:rsidRDefault="002E64FF" w:rsidP="002E64FF"/>
    <w:p w14:paraId="067DD7D3" w14:textId="24CD7586" w:rsidR="002E64FF" w:rsidRPr="002E64FF" w:rsidRDefault="002E64FF" w:rsidP="002E64FF"/>
    <w:p w14:paraId="79224E2C" w14:textId="06E341C2" w:rsidR="002E64FF" w:rsidRPr="002E64FF" w:rsidRDefault="002E64FF" w:rsidP="002E64FF"/>
    <w:p w14:paraId="7B083C07" w14:textId="3AEF9781" w:rsidR="002E64FF" w:rsidRPr="002E64FF" w:rsidRDefault="002E64FF" w:rsidP="002E64FF"/>
    <w:p w14:paraId="741FE7F7" w14:textId="6A1F556B" w:rsidR="002E64FF" w:rsidRPr="002E64FF" w:rsidRDefault="00720AB1" w:rsidP="002E64FF">
      <w:r>
        <w:rPr>
          <w:noProof/>
        </w:rPr>
        <mc:AlternateContent>
          <mc:Choice Requires="wps">
            <w:drawing>
              <wp:anchor distT="0" distB="0" distL="114300" distR="114300" simplePos="0" relativeHeight="251761664" behindDoc="0" locked="0" layoutInCell="1" allowOverlap="1" wp14:anchorId="5E503B8A" wp14:editId="4F1CE9EC">
                <wp:simplePos x="0" y="0"/>
                <wp:positionH relativeFrom="margin">
                  <wp:align>center</wp:align>
                </wp:positionH>
                <wp:positionV relativeFrom="paragraph">
                  <wp:posOffset>11430</wp:posOffset>
                </wp:positionV>
                <wp:extent cx="4623435" cy="152400"/>
                <wp:effectExtent l="0" t="0" r="5715" b="0"/>
                <wp:wrapSquare wrapText="bothSides"/>
                <wp:docPr id="201" name="Text Box 201"/>
                <wp:cNvGraphicFramePr/>
                <a:graphic xmlns:a="http://schemas.openxmlformats.org/drawingml/2006/main">
                  <a:graphicData uri="http://schemas.microsoft.com/office/word/2010/wordprocessingShape">
                    <wps:wsp>
                      <wps:cNvSpPr txBox="1"/>
                      <wps:spPr>
                        <a:xfrm>
                          <a:off x="0" y="0"/>
                          <a:ext cx="4623435" cy="152400"/>
                        </a:xfrm>
                        <a:prstGeom prst="rect">
                          <a:avLst/>
                        </a:prstGeom>
                        <a:solidFill>
                          <a:prstClr val="white"/>
                        </a:solidFill>
                        <a:ln>
                          <a:noFill/>
                        </a:ln>
                      </wps:spPr>
                      <wps:txbx>
                        <w:txbxContent>
                          <w:p w14:paraId="3515C06F" w14:textId="6338A21C" w:rsidR="009E5C7A" w:rsidRPr="004B1E04" w:rsidRDefault="009E5C7A" w:rsidP="002E64FF">
                            <w:pPr>
                              <w:pStyle w:val="Caption"/>
                              <w:rPr>
                                <w:noProof/>
                              </w:rPr>
                            </w:pPr>
                            <w:bookmarkStart w:id="122" w:name="_Toc39418748"/>
                            <w:r>
                              <w:t xml:space="preserve">Figure </w:t>
                            </w:r>
                            <w:r w:rsidR="009C5CBA">
                              <w:fldChar w:fldCharType="begin"/>
                            </w:r>
                            <w:r w:rsidR="009C5CBA">
                              <w:instrText xml:space="preserve"> SEQ Figure \* ARABIC </w:instrText>
                            </w:r>
                            <w:r w:rsidR="009C5CBA">
                              <w:fldChar w:fldCharType="separate"/>
                            </w:r>
                            <w:r>
                              <w:rPr>
                                <w:noProof/>
                              </w:rPr>
                              <w:t>32</w:t>
                            </w:r>
                            <w:r w:rsidR="009C5CBA">
                              <w:rPr>
                                <w:noProof/>
                              </w:rPr>
                              <w:fldChar w:fldCharType="end"/>
                            </w:r>
                            <w:r>
                              <w:t xml:space="preserve"> - Understeer graph for all setups on the lane change manoeuvre (Deion Atkinson, 2020)</w:t>
                            </w:r>
                            <w:bookmarkEnd w:id="12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503B8A" id="Text Box 201" o:spid="_x0000_s1059" type="#_x0000_t202" style="position:absolute;margin-left:0;margin-top:.9pt;width:364.05pt;height:12pt;z-index:2517616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" stroked="f">
                <v:textbox inset="0,0,0,0">
                  <w:txbxContent>
                    <w:p w14:paraId="3515C06F" w14:textId="6338A21C" w:rsidR="009E5C7A" w:rsidRPr="004B1E04" w:rsidRDefault="009E5C7A" w:rsidP="002E64FF">
                      <w:pPr>
                        <w:pStyle w:val="Caption"/>
                        <w:rPr>
                          <w:noProof/>
                        </w:rPr>
                      </w:pPr>
                      <w:bookmarkStart w:id="123" w:name="_Toc39418748"/>
                      <w:r>
                        <w:t xml:space="preserve">Figure </w:t>
                      </w:r>
                      <w:r w:rsidR="009C5CBA">
                        <w:fldChar w:fldCharType="begin"/>
                      </w:r>
                      <w:r w:rsidR="009C5CBA">
                        <w:instrText xml:space="preserve"> SEQ Figure \* ARABIC </w:instrText>
                      </w:r>
                      <w:r w:rsidR="009C5CBA">
                        <w:fldChar w:fldCharType="separate"/>
                      </w:r>
                      <w:r>
                        <w:rPr>
                          <w:noProof/>
                        </w:rPr>
                        <w:t>32</w:t>
                      </w:r>
                      <w:r w:rsidR="009C5CBA">
                        <w:rPr>
                          <w:noProof/>
                        </w:rPr>
                        <w:fldChar w:fldCharType="end"/>
                      </w:r>
                      <w:r>
                        <w:t xml:space="preserve"> - Understeer graph for all setups on the lane change manoeuvre (Deion Atkinson, 2020)</w:t>
                      </w:r>
                      <w:bookmarkEnd w:id="123"/>
                    </w:p>
                  </w:txbxContent>
                </v:textbox>
                <w10:wrap type="square" anchorx="margin"/>
              </v:shape>
            </w:pict>
          </mc:Fallback>
        </mc:AlternateContent>
      </w:r>
    </w:p>
    <w:p w14:paraId="6607F471" w14:textId="17F7051F" w:rsidR="00720AB1" w:rsidRDefault="00720AB1" w:rsidP="00A75846">
      <w:pPr>
        <w:spacing w:line="360" w:lineRule="auto"/>
      </w:pPr>
      <w:r>
        <w:rPr>
          <w:noProof/>
        </w:rPr>
        <w:drawing>
          <wp:anchor distT="0" distB="0" distL="114300" distR="114300" simplePos="0" relativeHeight="251765760" behindDoc="0" locked="0" layoutInCell="1" allowOverlap="1" wp14:anchorId="5A05791A" wp14:editId="34FD99A2">
            <wp:simplePos x="0" y="0"/>
            <wp:positionH relativeFrom="margin">
              <wp:align>center</wp:align>
            </wp:positionH>
            <wp:positionV relativeFrom="paragraph">
              <wp:posOffset>2497455</wp:posOffset>
            </wp:positionV>
            <wp:extent cx="3800475" cy="1981200"/>
            <wp:effectExtent l="0" t="0" r="0" b="0"/>
            <wp:wrapSquare wrapText="bothSides"/>
            <wp:docPr id="205" name="Chart 205">
              <a:extLst xmlns:a="http://schemas.openxmlformats.org/drawingml/2006/main">
                <a:ext uri="{FF2B5EF4-FFF2-40B4-BE49-F238E27FC236}">
                  <a16:creationId xmlns:a16="http://schemas.microsoft.com/office/drawing/2014/main" id="{0C0329D8-6DEA-4297-8A8B-FF166F1403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2"/>
              </a:graphicData>
            </a:graphic>
            <wp14:sizeRelH relativeFrom="margin">
              <wp14:pctWidth>0</wp14:pctWidth>
            </wp14:sizeRelH>
            <wp14:sizeRelV relativeFrom="margin">
              <wp14:pctHeight>0</wp14:pctHeight>
            </wp14:sizeRelV>
          </wp:anchor>
        </w:drawing>
      </w:r>
      <w:r w:rsidR="00A75846">
        <w:t>As the rear of the car gets stiffer towards setup 3 the understeer value decreases bu</w:t>
      </w:r>
      <w:r w:rsidR="003A7B77">
        <w:t>t</w:t>
      </w:r>
      <w:r w:rsidR="00A75846">
        <w:t xml:space="preserve"> setup 4 sees the second highest value of understeer, this is when the front of the car is at mid and the rear is </w:t>
      </w:r>
      <w:r w:rsidR="005D25CE">
        <w:t>at</w:t>
      </w:r>
      <w:r w:rsidR="00A75846">
        <w:t xml:space="preserve"> soft. From here, the value decreases again following the same trend as the first three setups. Setup 6 has slightly less understeer than setup 3, indicating that the least understeer is experienced when the front is at mid and the rear is at full hard. There are no other trends to be seen after this point due to the front of the car being too stiff, </w:t>
      </w:r>
      <w:r w:rsidR="005D25CE">
        <w:t>raising the weight transfer velocity along with the understeer</w:t>
      </w:r>
      <w:sdt>
        <w:sdtPr>
          <w:id w:val="-1253501198"/>
          <w:citation/>
        </w:sdtPr>
        <w:sdtEndPr/>
        <w:sdtContent>
          <w:r w:rsidR="00A75846">
            <w:fldChar w:fldCharType="begin"/>
          </w:r>
          <w:r w:rsidR="00A75846">
            <w:instrText xml:space="preserve"> CITATION Rap16 \l 2057 </w:instrText>
          </w:r>
          <w:r w:rsidR="00A75846">
            <w:fldChar w:fldCharType="separate"/>
          </w:r>
          <w:r w:rsidR="006F275E">
            <w:rPr>
              <w:noProof/>
            </w:rPr>
            <w:t xml:space="preserve"> </w:t>
          </w:r>
          <w:r w:rsidR="006F275E" w:rsidRPr="006F275E">
            <w:rPr>
              <w:noProof/>
            </w:rPr>
            <w:t>(Rapid-racer, 2016)</w:t>
          </w:r>
          <w:r w:rsidR="00A75846">
            <w:fldChar w:fldCharType="end"/>
          </w:r>
        </w:sdtContent>
      </w:sdt>
      <w:r w:rsidR="00A75846">
        <w:t>. Comparing bump and rebound setups</w:t>
      </w:r>
      <w:r w:rsidR="00A82A05">
        <w:t xml:space="preserve">, when bump is stiffer the understeer value is slightly less than when the rebound is </w:t>
      </w:r>
      <w:r w:rsidR="00506734">
        <w:t>stiffer,</w:t>
      </w:r>
      <w:r w:rsidR="00A82A05">
        <w:t xml:space="preserve"> but </w:t>
      </w:r>
      <w:r w:rsidR="00E36DCB">
        <w:t>these</w:t>
      </w:r>
      <w:r w:rsidR="00A82A05">
        <w:t xml:space="preserve"> two setups are of the highest understeering along with setup 4. </w:t>
      </w:r>
    </w:p>
    <w:p w14:paraId="691E8C78" w14:textId="3947E7EC" w:rsidR="00720AB1" w:rsidRDefault="00720AB1" w:rsidP="00A75846">
      <w:pPr>
        <w:spacing w:line="360" w:lineRule="auto"/>
      </w:pPr>
    </w:p>
    <w:p w14:paraId="19039EEA" w14:textId="1BEB0F27" w:rsidR="00720AB1" w:rsidRDefault="00720AB1" w:rsidP="00A75846">
      <w:pPr>
        <w:spacing w:line="360" w:lineRule="auto"/>
      </w:pPr>
    </w:p>
    <w:p w14:paraId="449B8262" w14:textId="7378A211" w:rsidR="00720AB1" w:rsidRDefault="00720AB1" w:rsidP="00A75846">
      <w:pPr>
        <w:spacing w:line="360" w:lineRule="auto"/>
      </w:pPr>
    </w:p>
    <w:p w14:paraId="36DD07AE" w14:textId="77777777" w:rsidR="00720AB1" w:rsidRDefault="00720AB1" w:rsidP="00A75846">
      <w:pPr>
        <w:spacing w:line="360" w:lineRule="auto"/>
      </w:pPr>
    </w:p>
    <w:p w14:paraId="737B04E2" w14:textId="3A447F86" w:rsidR="00720AB1" w:rsidRDefault="00720AB1" w:rsidP="00A75846">
      <w:pPr>
        <w:spacing w:line="360" w:lineRule="auto"/>
      </w:pPr>
      <w:r>
        <w:rPr>
          <w:noProof/>
        </w:rPr>
        <mc:AlternateContent>
          <mc:Choice Requires="wps">
            <w:drawing>
              <wp:anchor distT="0" distB="0" distL="114300" distR="114300" simplePos="0" relativeHeight="251767808" behindDoc="0" locked="0" layoutInCell="1" allowOverlap="1" wp14:anchorId="2756ACF5" wp14:editId="68164AE7">
                <wp:simplePos x="0" y="0"/>
                <wp:positionH relativeFrom="margin">
                  <wp:align>center</wp:align>
                </wp:positionH>
                <wp:positionV relativeFrom="paragraph">
                  <wp:posOffset>455930</wp:posOffset>
                </wp:positionV>
                <wp:extent cx="5248275" cy="635"/>
                <wp:effectExtent l="0" t="0" r="9525" b="0"/>
                <wp:wrapSquare wrapText="bothSides"/>
                <wp:docPr id="206" name="Text Box 206"/>
                <wp:cNvGraphicFramePr/>
                <a:graphic xmlns:a="http://schemas.openxmlformats.org/drawingml/2006/main">
                  <a:graphicData uri="http://schemas.microsoft.com/office/word/2010/wordprocessingShape">
                    <wps:wsp>
                      <wps:cNvSpPr txBox="1"/>
                      <wps:spPr>
                        <a:xfrm>
                          <a:off x="0" y="0"/>
                          <a:ext cx="5248275" cy="635"/>
                        </a:xfrm>
                        <a:prstGeom prst="rect">
                          <a:avLst/>
                        </a:prstGeom>
                        <a:solidFill>
                          <a:prstClr val="white"/>
                        </a:solidFill>
                        <a:ln>
                          <a:noFill/>
                        </a:ln>
                      </wps:spPr>
                      <wps:txbx>
                        <w:txbxContent>
                          <w:p w14:paraId="0EBCFE2F" w14:textId="04C7AC7C" w:rsidR="009E5C7A" w:rsidRPr="008C5287" w:rsidRDefault="009E5C7A" w:rsidP="00720AB1">
                            <w:pPr>
                              <w:pStyle w:val="Caption"/>
                              <w:rPr>
                                <w:noProof/>
                              </w:rPr>
                            </w:pPr>
                            <w:bookmarkStart w:id="124" w:name="_Toc39418749"/>
                            <w:r>
                              <w:t xml:space="preserve">Figure </w:t>
                            </w:r>
                            <w:r w:rsidR="009C5CBA">
                              <w:fldChar w:fldCharType="begin"/>
                            </w:r>
                            <w:r w:rsidR="009C5CBA">
                              <w:instrText xml:space="preserve"> SEQ Figure \* ARABIC </w:instrText>
                            </w:r>
                            <w:r w:rsidR="009C5CBA">
                              <w:fldChar w:fldCharType="separate"/>
                            </w:r>
                            <w:r>
                              <w:rPr>
                                <w:noProof/>
                              </w:rPr>
                              <w:t>33</w:t>
                            </w:r>
                            <w:r w:rsidR="009C5CBA">
                              <w:rPr>
                                <w:noProof/>
                              </w:rPr>
                              <w:fldChar w:fldCharType="end"/>
                            </w:r>
                            <w:r>
                              <w:t xml:space="preserve"> - Lateral acceleration graph for all setups on the lane change manoeuvre (Deion Atkinson, 2020)</w:t>
                            </w:r>
                            <w:bookmarkEnd w:id="1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756ACF5" id="Text Box 206" o:spid="_x0000_s1060" type="#_x0000_t202" style="position:absolute;margin-left:0;margin-top:35.9pt;width:413.25pt;height:.05pt;z-index:25176780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" stroked="f">
                <v:textbox style="mso-fit-shape-to-text:t" inset="0,0,0,0">
                  <w:txbxContent>
                    <w:p w14:paraId="0EBCFE2F" w14:textId="04C7AC7C" w:rsidR="009E5C7A" w:rsidRPr="008C5287" w:rsidRDefault="009E5C7A" w:rsidP="00720AB1">
                      <w:pPr>
                        <w:pStyle w:val="Caption"/>
                        <w:rPr>
                          <w:noProof/>
                        </w:rPr>
                      </w:pPr>
                      <w:bookmarkStart w:id="125" w:name="_Toc39418749"/>
                      <w:r>
                        <w:t xml:space="preserve">Figure </w:t>
                      </w:r>
                      <w:r w:rsidR="009C5CBA">
                        <w:fldChar w:fldCharType="begin"/>
                      </w:r>
                      <w:r w:rsidR="009C5CBA">
                        <w:instrText xml:space="preserve"> SEQ Figure \* ARABIC </w:instrText>
                      </w:r>
                      <w:r w:rsidR="009C5CBA">
                        <w:fldChar w:fldCharType="separate"/>
                      </w:r>
                      <w:r>
                        <w:rPr>
                          <w:noProof/>
                        </w:rPr>
                        <w:t>33</w:t>
                      </w:r>
                      <w:r w:rsidR="009C5CBA">
                        <w:rPr>
                          <w:noProof/>
                        </w:rPr>
                        <w:fldChar w:fldCharType="end"/>
                      </w:r>
                      <w:r>
                        <w:t xml:space="preserve"> - Lateral acceleration graph for all setups on the lane change manoeuvre (Deion Atkinson, 2020)</w:t>
                      </w:r>
                      <w:bookmarkEnd w:id="125"/>
                    </w:p>
                  </w:txbxContent>
                </v:textbox>
                <w10:wrap type="square" anchorx="margin"/>
              </v:shape>
            </w:pict>
          </mc:Fallback>
        </mc:AlternateContent>
      </w:r>
    </w:p>
    <w:p w14:paraId="637FF7F8" w14:textId="3ED52906" w:rsidR="002E64FF" w:rsidRDefault="00720AB1" w:rsidP="00A75846">
      <w:pPr>
        <w:spacing w:line="360" w:lineRule="auto"/>
      </w:pPr>
      <w:r>
        <w:t>Looking at figure 33, the lateral acceleration follows the same trends as the understeer where the value decreases as the rear gets stiffer. The lower the value the better the setup as there is more tyre grip available</w:t>
      </w:r>
      <w:r w:rsidR="003A7B77">
        <w:t>,</w:t>
      </w:r>
      <w:r>
        <w:t xml:space="preserve"> therefore the car </w:t>
      </w:r>
      <w:r w:rsidR="003A7B77">
        <w:t>has the ability to</w:t>
      </w:r>
      <w:r>
        <w:t xml:space="preserve"> travel a lot faster through the test. </w:t>
      </w:r>
    </w:p>
    <w:p w14:paraId="6AD03DCB" w14:textId="51DF813E" w:rsidR="00A82A05" w:rsidRDefault="00A82A05" w:rsidP="00A82A05"/>
    <w:p w14:paraId="066E01F7" w14:textId="7E14BEC6" w:rsidR="00A82A05" w:rsidRDefault="00314FE5" w:rsidP="00A82A05">
      <w:pPr>
        <w:pStyle w:val="Heading4"/>
        <w:spacing w:line="360" w:lineRule="auto"/>
      </w:pPr>
      <w:r>
        <w:lastRenderedPageBreak/>
        <w:t>7</w:t>
      </w:r>
      <w:r w:rsidR="00C15E9B">
        <w:t xml:space="preserve">.8.2) </w:t>
      </w:r>
      <w:r w:rsidR="00A82A05">
        <w:t>Oversteer</w:t>
      </w:r>
    </w:p>
    <w:p w14:paraId="6AE62758" w14:textId="47DBCA2D" w:rsidR="005E1083" w:rsidRDefault="005E1083" w:rsidP="005E1083">
      <w:pPr>
        <w:spacing w:line="360" w:lineRule="auto"/>
      </w:pPr>
      <w:r>
        <w:t>The oversteer of each setup was taken from the same point of each manoeuvre. This is at the last transition where the vehicle moves back onto the original lane.</w:t>
      </w:r>
    </w:p>
    <w:p w14:paraId="075BBE52" w14:textId="5A9537C1" w:rsidR="00A82A05" w:rsidRDefault="005E1083" w:rsidP="005E1083">
      <w:pPr>
        <w:spacing w:line="360" w:lineRule="auto"/>
      </w:pPr>
      <w:r>
        <w:rPr>
          <w:noProof/>
        </w:rPr>
        <mc:AlternateContent>
          <mc:Choice Requires="wps">
            <w:drawing>
              <wp:anchor distT="0" distB="0" distL="114300" distR="114300" simplePos="0" relativeHeight="251764736" behindDoc="0" locked="0" layoutInCell="1" allowOverlap="1" wp14:anchorId="34894F84" wp14:editId="456EC473">
                <wp:simplePos x="0" y="0"/>
                <wp:positionH relativeFrom="column">
                  <wp:posOffset>446405</wp:posOffset>
                </wp:positionH>
                <wp:positionV relativeFrom="paragraph">
                  <wp:posOffset>2637155</wp:posOffset>
                </wp:positionV>
                <wp:extent cx="4830445" cy="635"/>
                <wp:effectExtent l="0" t="0" r="0" b="0"/>
                <wp:wrapSquare wrapText="bothSides"/>
                <wp:docPr id="203" name="Text Box 203"/>
                <wp:cNvGraphicFramePr/>
                <a:graphic xmlns:a="http://schemas.openxmlformats.org/drawingml/2006/main">
                  <a:graphicData uri="http://schemas.microsoft.com/office/word/2010/wordprocessingShape">
                    <wps:wsp>
                      <wps:cNvSpPr txBox="1"/>
                      <wps:spPr>
                        <a:xfrm>
                          <a:off x="0" y="0"/>
                          <a:ext cx="4830445" cy="635"/>
                        </a:xfrm>
                        <a:prstGeom prst="rect">
                          <a:avLst/>
                        </a:prstGeom>
                        <a:solidFill>
                          <a:prstClr val="white"/>
                        </a:solidFill>
                        <a:ln>
                          <a:noFill/>
                        </a:ln>
                      </wps:spPr>
                      <wps:txbx>
                        <w:txbxContent>
                          <w:p w14:paraId="7910AAE4" w14:textId="04741927" w:rsidR="009E5C7A" w:rsidRPr="00365A01" w:rsidRDefault="009E5C7A" w:rsidP="005E1083">
                            <w:pPr>
                              <w:pStyle w:val="Caption"/>
                              <w:rPr>
                                <w:noProof/>
                              </w:rPr>
                            </w:pPr>
                            <w:bookmarkStart w:id="126" w:name="_Toc39418750"/>
                            <w:r>
                              <w:t xml:space="preserve">Figure </w:t>
                            </w:r>
                            <w:r w:rsidR="009C5CBA">
                              <w:fldChar w:fldCharType="begin"/>
                            </w:r>
                            <w:r w:rsidR="009C5CBA">
                              <w:instrText xml:space="preserve"> SEQ Figure \* ARABIC </w:instrText>
                            </w:r>
                            <w:r w:rsidR="009C5CBA">
                              <w:fldChar w:fldCharType="separate"/>
                            </w:r>
                            <w:r>
                              <w:rPr>
                                <w:noProof/>
                              </w:rPr>
                              <w:t>34</w:t>
                            </w:r>
                            <w:r w:rsidR="009C5CBA">
                              <w:rPr>
                                <w:noProof/>
                              </w:rPr>
                              <w:fldChar w:fldCharType="end"/>
                            </w:r>
                            <w:r>
                              <w:t xml:space="preserve"> - Oversteer graph of each setup on the lane change manoeuvre (Deion Atkinson, 2020)</w:t>
                            </w:r>
                            <w:bookmarkEnd w:id="1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894F84" id="Text Box 203" o:spid="_x0000_s1061" type="#_x0000_t202" style="position:absolute;margin-left:35.15pt;margin-top:207.65pt;width:380.35pt;height:.05pt;z-index:251764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" stroked="f">
                <v:textbox style="mso-fit-shape-to-text:t" inset="0,0,0,0">
                  <w:txbxContent>
                    <w:p w14:paraId="7910AAE4" w14:textId="04741927" w:rsidR="009E5C7A" w:rsidRPr="00365A01" w:rsidRDefault="009E5C7A" w:rsidP="005E1083">
                      <w:pPr>
                        <w:pStyle w:val="Caption"/>
                        <w:rPr>
                          <w:noProof/>
                        </w:rPr>
                      </w:pPr>
                      <w:bookmarkStart w:id="127" w:name="_Toc39418750"/>
                      <w:r>
                        <w:t xml:space="preserve">Figure </w:t>
                      </w:r>
                      <w:r w:rsidR="009C5CBA">
                        <w:fldChar w:fldCharType="begin"/>
                      </w:r>
                      <w:r w:rsidR="009C5CBA">
                        <w:instrText xml:space="preserve"> SEQ Figure \* ARABIC </w:instrText>
                      </w:r>
                      <w:r w:rsidR="009C5CBA">
                        <w:fldChar w:fldCharType="separate"/>
                      </w:r>
                      <w:r>
                        <w:rPr>
                          <w:noProof/>
                        </w:rPr>
                        <w:t>34</w:t>
                      </w:r>
                      <w:r w:rsidR="009C5CBA">
                        <w:rPr>
                          <w:noProof/>
                        </w:rPr>
                        <w:fldChar w:fldCharType="end"/>
                      </w:r>
                      <w:r>
                        <w:t xml:space="preserve"> - Oversteer graph of each setup on the lane change manoeuvre (Deion Atkinson, 2020)</w:t>
                      </w:r>
                      <w:bookmarkEnd w:id="127"/>
                    </w:p>
                  </w:txbxContent>
                </v:textbox>
                <w10:wrap type="square"/>
              </v:shape>
            </w:pict>
          </mc:Fallback>
        </mc:AlternateContent>
      </w:r>
      <w:r>
        <w:rPr>
          <w:noProof/>
        </w:rPr>
        <w:drawing>
          <wp:anchor distT="0" distB="0" distL="114300" distR="114300" simplePos="0" relativeHeight="251762688" behindDoc="0" locked="0" layoutInCell="1" allowOverlap="1" wp14:anchorId="1878C74A" wp14:editId="53B4CB27">
            <wp:simplePos x="0" y="0"/>
            <wp:positionH relativeFrom="margin">
              <wp:align>center</wp:align>
            </wp:positionH>
            <wp:positionV relativeFrom="paragraph">
              <wp:posOffset>104787</wp:posOffset>
            </wp:positionV>
            <wp:extent cx="4830445" cy="2475230"/>
            <wp:effectExtent l="0" t="0" r="8255" b="1270"/>
            <wp:wrapSquare wrapText="bothSides"/>
            <wp:docPr id="202" name="Chart 202">
              <a:extLst xmlns:a="http://schemas.openxmlformats.org/drawingml/2006/main">
                <a:ext uri="{FF2B5EF4-FFF2-40B4-BE49-F238E27FC236}">
                  <a16:creationId xmlns:a16="http://schemas.microsoft.com/office/drawing/2014/main" id="{96110AA4-DCFC-41EB-947F-4AF724A73E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3"/>
              </a:graphicData>
            </a:graphic>
            <wp14:sizeRelH relativeFrom="margin">
              <wp14:pctWidth>0</wp14:pctWidth>
            </wp14:sizeRelH>
            <wp14:sizeRelV relativeFrom="margin">
              <wp14:pctHeight>0</wp14:pctHeight>
            </wp14:sizeRelV>
          </wp:anchor>
        </w:drawing>
      </w:r>
    </w:p>
    <w:p w14:paraId="2988BBDC" w14:textId="7D9BAB1A" w:rsidR="00E36DCB" w:rsidRPr="00E36DCB" w:rsidRDefault="00E36DCB" w:rsidP="00E36DCB"/>
    <w:p w14:paraId="58000FE3" w14:textId="156E52A8" w:rsidR="00E36DCB" w:rsidRPr="00E36DCB" w:rsidRDefault="00E36DCB" w:rsidP="00E36DCB"/>
    <w:p w14:paraId="4465ACAE" w14:textId="0B9E6B27" w:rsidR="00E36DCB" w:rsidRPr="00E36DCB" w:rsidRDefault="00E36DCB" w:rsidP="00E36DCB"/>
    <w:p w14:paraId="578165C6" w14:textId="1A2A3606" w:rsidR="00E36DCB" w:rsidRPr="00E36DCB" w:rsidRDefault="00E36DCB" w:rsidP="00E36DCB"/>
    <w:p w14:paraId="60673688" w14:textId="72A3DBA4" w:rsidR="00E36DCB" w:rsidRPr="00E36DCB" w:rsidRDefault="00E36DCB" w:rsidP="00E36DCB"/>
    <w:p w14:paraId="132E136C" w14:textId="69ABDEFD" w:rsidR="00E36DCB" w:rsidRPr="00E36DCB" w:rsidRDefault="00E36DCB" w:rsidP="00E36DCB"/>
    <w:p w14:paraId="01967811" w14:textId="0488C3B9" w:rsidR="00E36DCB" w:rsidRPr="00E36DCB" w:rsidRDefault="00E36DCB" w:rsidP="00E36DCB"/>
    <w:p w14:paraId="0DC955BF" w14:textId="7FEB2E92" w:rsidR="00E36DCB" w:rsidRPr="00E36DCB" w:rsidRDefault="00E36DCB" w:rsidP="00E36DCB"/>
    <w:p w14:paraId="7C66A215" w14:textId="08650C93" w:rsidR="00E36DCB" w:rsidRPr="00E36DCB" w:rsidRDefault="00E36DCB" w:rsidP="00E36DCB"/>
    <w:p w14:paraId="27A00A24" w14:textId="41B1DD65" w:rsidR="00E36DCB" w:rsidRDefault="00E36DCB" w:rsidP="00E36DCB"/>
    <w:p w14:paraId="5F874F1F" w14:textId="7136DB31" w:rsidR="00E36DCB" w:rsidRDefault="00E36DCB" w:rsidP="00E36DCB">
      <w:pPr>
        <w:spacing w:line="360" w:lineRule="auto"/>
      </w:pPr>
      <w:r>
        <w:t>Figure 3</w:t>
      </w:r>
      <w:r w:rsidR="00506734">
        <w:t>4</w:t>
      </w:r>
      <w:r>
        <w:t xml:space="preserve"> follows a different trend between setup 1 and 9 where the oversteer increases as the front of the car is softened. Setup 6 has the most oversteer as the rear of the car is stiffer, this is a consequence of having less understeer. Also, setup 10 and 11 have the least oversteer as they have the most understeer along with setup 4 that has a low amount of oversteer. A compromise between figure 32 and 33 would be setup 5 where it has moderate understeer and oversteer in comparison to the other setups which, in theory, means that this is the most balanced setup.</w:t>
      </w:r>
      <w:r w:rsidR="00BC2969">
        <w:t xml:space="preserve"> </w:t>
      </w:r>
      <w:r w:rsidR="00506734">
        <w:t xml:space="preserve">De Groot (2002) mentions that when understeer is a problem, the rear of the car needs to be stiffer and when oversteer is the issue, the front of the car needs to be stiffer </w:t>
      </w:r>
      <w:sdt>
        <w:sdtPr>
          <w:id w:val="-1643578588"/>
          <w:citation/>
        </w:sdtPr>
        <w:sdtEndPr/>
        <w:sdtContent>
          <w:r w:rsidR="00506734">
            <w:fldChar w:fldCharType="begin"/>
          </w:r>
          <w:r w:rsidR="00506734">
            <w:instrText xml:space="preserve"> CITATION Ste02 \l 2057 </w:instrText>
          </w:r>
          <w:r w:rsidR="00506734">
            <w:fldChar w:fldCharType="separate"/>
          </w:r>
          <w:r w:rsidR="006F275E" w:rsidRPr="006F275E">
            <w:rPr>
              <w:noProof/>
            </w:rPr>
            <w:t>(Groot, 2002)</w:t>
          </w:r>
          <w:r w:rsidR="00506734">
            <w:fldChar w:fldCharType="end"/>
          </w:r>
        </w:sdtContent>
      </w:sdt>
      <w:r w:rsidR="00506734">
        <w:t>. This indicates that a compromise between the two needs to be found as an optimum setup and in a race car application,</w:t>
      </w:r>
      <w:r w:rsidR="005D25CE">
        <w:t xml:space="preserve"> along with these results,</w:t>
      </w:r>
      <w:r w:rsidR="00506734">
        <w:t xml:space="preserve"> the car needs to be set up with </w:t>
      </w:r>
      <w:r w:rsidR="005D25CE">
        <w:t xml:space="preserve">the </w:t>
      </w:r>
      <w:r w:rsidR="00CB60E1">
        <w:t>driver</w:t>
      </w:r>
      <w:r w:rsidR="005D25CE">
        <w:t>’s</w:t>
      </w:r>
      <w:r w:rsidR="00506734">
        <w:t xml:space="preserve"> preference as one of the main guidelines to follow. </w:t>
      </w:r>
      <w:r w:rsidR="00BC2969">
        <w:t xml:space="preserve"> </w:t>
      </w:r>
      <w:r>
        <w:t xml:space="preserve"> </w:t>
      </w:r>
    </w:p>
    <w:p w14:paraId="1A7EB76C" w14:textId="0A4F5B9E" w:rsidR="00506734" w:rsidRPr="00506734" w:rsidRDefault="00506734" w:rsidP="00506734"/>
    <w:p w14:paraId="217A646A" w14:textId="6F6AE9D5" w:rsidR="00506734" w:rsidRPr="00506734" w:rsidRDefault="00506734" w:rsidP="00506734"/>
    <w:p w14:paraId="73997A79" w14:textId="61FC7BF3" w:rsidR="00506734" w:rsidRPr="00506734" w:rsidRDefault="00506734" w:rsidP="00506734"/>
    <w:p w14:paraId="2E2C0D31" w14:textId="6B02EA90" w:rsidR="00506734" w:rsidRPr="00506734" w:rsidRDefault="00506734" w:rsidP="00506734"/>
    <w:p w14:paraId="69ED8761" w14:textId="586F71D3" w:rsidR="00506734" w:rsidRDefault="00506734" w:rsidP="00506734"/>
    <w:p w14:paraId="2081497A" w14:textId="6083D2C5" w:rsidR="00506734" w:rsidRDefault="00506734" w:rsidP="00506734">
      <w:pPr>
        <w:tabs>
          <w:tab w:val="left" w:pos="2040"/>
        </w:tabs>
      </w:pPr>
      <w:r>
        <w:tab/>
      </w:r>
    </w:p>
    <w:p w14:paraId="02996FCC" w14:textId="455F314E" w:rsidR="00506734" w:rsidRDefault="00313B04" w:rsidP="00C15E9B">
      <w:pPr>
        <w:pStyle w:val="Heading1"/>
        <w:numPr>
          <w:ilvl w:val="0"/>
          <w:numId w:val="4"/>
        </w:numPr>
        <w:spacing w:line="360" w:lineRule="auto"/>
      </w:pPr>
      <w:bookmarkStart w:id="128" w:name="_Toc39418812"/>
      <w:r>
        <w:lastRenderedPageBreak/>
        <w:t>Conclusion</w:t>
      </w:r>
      <w:bookmarkEnd w:id="128"/>
      <w:r>
        <w:t xml:space="preserve"> </w:t>
      </w:r>
    </w:p>
    <w:p w14:paraId="24D2AA32" w14:textId="77777777" w:rsidR="00EA3E80" w:rsidRDefault="001639EA" w:rsidP="00495E28">
      <w:pPr>
        <w:spacing w:line="360" w:lineRule="auto"/>
      </w:pPr>
      <w:r>
        <w:t xml:space="preserve">Looking at the overall results of the project, changing the damping coefficients of a vehicle </w:t>
      </w:r>
      <w:r w:rsidR="00C45A09">
        <w:t>has</w:t>
      </w:r>
      <w:r>
        <w:t xml:space="preserve"> a drastic effect on how the vehicle responds</w:t>
      </w:r>
      <w:r w:rsidR="00C45A09">
        <w:t xml:space="preserve"> to driver inputs</w:t>
      </w:r>
      <w:r>
        <w:t xml:space="preserve"> and handles</w:t>
      </w:r>
      <w:r w:rsidR="00C45A09">
        <w:t xml:space="preserve"> around a circuit</w:t>
      </w:r>
      <w:r>
        <w:t xml:space="preserve">. The real-life data set </w:t>
      </w:r>
      <w:r w:rsidR="00C45A09">
        <w:t xml:space="preserve">at Silverstone Circuit </w:t>
      </w:r>
      <w:r>
        <w:t>show</w:t>
      </w:r>
      <w:r w:rsidR="00C45A09">
        <w:t>s</w:t>
      </w:r>
      <w:r>
        <w:t xml:space="preserve"> a positive effect of increasing the damping coefficients on the front of the car where the stiffer setup could carry more speed through some corners and </w:t>
      </w:r>
      <w:r w:rsidR="00C45A09">
        <w:t xml:space="preserve">produce </w:t>
      </w:r>
      <w:r>
        <w:t>a quicker lap time by 2 seconds.</w:t>
      </w:r>
      <w:r w:rsidR="00C45A09">
        <w:t xml:space="preserve"> When increasing the front of the car around the track it’s clear that the understeer increases</w:t>
      </w:r>
      <w:r w:rsidR="00EA3E80">
        <w:t xml:space="preserve">, with the increase in understeer it returns to steady state quicker than setup 1. </w:t>
      </w:r>
      <w:r>
        <w:t>Like these results, the stiffer setup on the simulator was also quicker. The simulator G-G diagram ha</w:t>
      </w:r>
      <w:r w:rsidR="00C45A09">
        <w:t>s</w:t>
      </w:r>
      <w:r>
        <w:t xml:space="preserve"> slightly higher values of </w:t>
      </w:r>
      <w:r w:rsidR="00C45A09">
        <w:t xml:space="preserve">lateral </w:t>
      </w:r>
      <w:r>
        <w:t>acceleration over the real-life data where the</w:t>
      </w:r>
      <w:r w:rsidR="00C45A09">
        <w:t xml:space="preserve"> possible difference could be the</w:t>
      </w:r>
      <w:r>
        <w:t xml:space="preserve"> tyre</w:t>
      </w:r>
      <w:r w:rsidR="00C45A09">
        <w:t>s</w:t>
      </w:r>
      <w:r>
        <w:t xml:space="preserve"> adhesion limit. Overall, both the simulator data and the real-life data are very similar in the results of changing the front coefficients, therefore validating the simulator</w:t>
      </w:r>
      <w:r w:rsidR="00EA3E80">
        <w:t xml:space="preserve">. Along with simulator validation, the similarities in results prove that the steady state analysis equations and experiment was successful as the simulator data’s understeer and oversteer characteristics match the real-life data. </w:t>
      </w:r>
    </w:p>
    <w:p w14:paraId="09020B95" w14:textId="1783CCAF" w:rsidR="001639EA" w:rsidRDefault="00485EC4" w:rsidP="00495E28">
      <w:pPr>
        <w:spacing w:line="360" w:lineRule="auto"/>
      </w:pPr>
      <w:r>
        <w:t xml:space="preserve">Clarifying the double lane change manoeuvre test results, the setup with the least amount of understeer is setup 6. This means that when the front of the car is in mid setting, the understeer values are low. A sacrifice for this is oversteer, where setup 6 has the most of it. </w:t>
      </w:r>
      <w:r w:rsidR="00F706D3">
        <w:t>The graph of understeer and oversteer indicates a trend that when the understeer decreases the oversteer increases, and vice versa.</w:t>
      </w:r>
      <w:r w:rsidR="00654E09">
        <w:t xml:space="preserve"> In collaboration with the understeer and oversteer, the G-G scatter plot of each setup indicates that setup 3 and 6 have the least amount of lateral acceleration which means that the tyres have slightly more potential </w:t>
      </w:r>
      <w:r w:rsidR="002E3A1F">
        <w:t xml:space="preserve">grip </w:t>
      </w:r>
      <w:r w:rsidR="00654E09">
        <w:t>with these two setups. Taking understeer, oversteer and lateral G force values into consideration, setup 5 doesn’t have drastic differences and doesn’t sacrifice understeer for oversteer</w:t>
      </w:r>
      <w:r w:rsidR="002E3A1F">
        <w:t xml:space="preserve"> as much as</w:t>
      </w:r>
      <w:r w:rsidR="00654E09">
        <w:t xml:space="preserve"> the other setups. This is an indication that setup 5 could </w:t>
      </w:r>
      <w:r w:rsidR="00A87F44">
        <w:t>arguably be the setup that is most balanced</w:t>
      </w:r>
      <w:r w:rsidR="002E3A1F">
        <w:t xml:space="preserve"> during the double lane change manoeuvre</w:t>
      </w:r>
      <w:r w:rsidR="00A87F44">
        <w:t xml:space="preserve">. </w:t>
      </w:r>
    </w:p>
    <w:p w14:paraId="6B629E07" w14:textId="5AEC3293" w:rsidR="001639EA" w:rsidRDefault="001639EA" w:rsidP="00495E28">
      <w:pPr>
        <w:spacing w:line="360" w:lineRule="auto"/>
      </w:pPr>
    </w:p>
    <w:p w14:paraId="325D26E4" w14:textId="3AA9CB7A" w:rsidR="006F275E" w:rsidRDefault="006F275E" w:rsidP="00495E28">
      <w:pPr>
        <w:spacing w:line="360" w:lineRule="auto"/>
      </w:pPr>
    </w:p>
    <w:p w14:paraId="1EEFC836" w14:textId="6FE07EA1" w:rsidR="006F275E" w:rsidRDefault="006F275E" w:rsidP="00495E28">
      <w:pPr>
        <w:spacing w:line="360" w:lineRule="auto"/>
      </w:pPr>
    </w:p>
    <w:p w14:paraId="1266DD7A" w14:textId="0F4B55E2" w:rsidR="006F275E" w:rsidRDefault="006F275E" w:rsidP="00495E28">
      <w:pPr>
        <w:spacing w:line="360" w:lineRule="auto"/>
      </w:pPr>
    </w:p>
    <w:p w14:paraId="582A7A4B" w14:textId="70A27C1D" w:rsidR="006F275E" w:rsidRDefault="006F275E" w:rsidP="00495E28">
      <w:pPr>
        <w:spacing w:line="360" w:lineRule="auto"/>
      </w:pPr>
    </w:p>
    <w:p w14:paraId="248061D1" w14:textId="6C355D60" w:rsidR="006F275E" w:rsidRDefault="006F275E" w:rsidP="00495E28">
      <w:pPr>
        <w:spacing w:line="360" w:lineRule="auto"/>
      </w:pPr>
    </w:p>
    <w:p w14:paraId="564C0C88" w14:textId="772C009D" w:rsidR="006F275E" w:rsidRDefault="006F275E" w:rsidP="006F275E">
      <w:pPr>
        <w:pStyle w:val="Heading1"/>
        <w:numPr>
          <w:ilvl w:val="0"/>
          <w:numId w:val="4"/>
        </w:numPr>
        <w:spacing w:line="360" w:lineRule="auto"/>
      </w:pPr>
      <w:bookmarkStart w:id="129" w:name="_Toc39418813"/>
      <w:r>
        <w:lastRenderedPageBreak/>
        <w:t>Further Work</w:t>
      </w:r>
      <w:bookmarkEnd w:id="129"/>
    </w:p>
    <w:p w14:paraId="6E207600" w14:textId="7BAD6F2E" w:rsidR="006F275E" w:rsidRDefault="006F275E" w:rsidP="006F275E">
      <w:pPr>
        <w:spacing w:line="360" w:lineRule="auto"/>
      </w:pPr>
      <w:r>
        <w:t xml:space="preserve">Due to limitations and time constraints on the project, deeper investigation was not possible </w:t>
      </w:r>
      <w:r w:rsidR="002E3A1F">
        <w:t xml:space="preserve">and </w:t>
      </w:r>
      <w:r>
        <w:t xml:space="preserve">limited the project from clarifying any further effects of changing damping coefficients. The problems faced to expand the project included limited software usage on personal equipment and also the inaccessibility of the simulator. Delving further  into the project could have been done by implementing other BSI ISO tests such as the Power-off reaction of a vehicle in a turn, Braking in a turn or the Steady state circular driving behaviour </w:t>
      </w:r>
      <w:sdt>
        <w:sdtPr>
          <w:id w:val="1819150656"/>
          <w:citation/>
        </w:sdtPr>
        <w:sdtEndPr/>
        <w:sdtContent>
          <w:r>
            <w:fldChar w:fldCharType="begin"/>
          </w:r>
          <w:r>
            <w:instrText xml:space="preserve"> CITATION BSI16 \l 2057 </w:instrText>
          </w:r>
          <w:r>
            <w:fldChar w:fldCharType="separate"/>
          </w:r>
          <w:r w:rsidRPr="006F275E">
            <w:rPr>
              <w:noProof/>
            </w:rPr>
            <w:t>(BSI, 2016)</w:t>
          </w:r>
          <w:r>
            <w:fldChar w:fldCharType="end"/>
          </w:r>
        </w:sdtContent>
      </w:sdt>
      <w:r>
        <w:t xml:space="preserve">. Changing the low speed damping coefficients within these test methods would have given a further, more detailed analysis of the effects the dampers have on vehicle handling. These three test methods along with the Double lane change manoeuvre illustrate the dynamic behaviour of a vehicle in such situations that happen on a daily basis on public roads </w:t>
      </w:r>
      <w:sdt>
        <w:sdtPr>
          <w:id w:val="1289553949"/>
          <w:citation/>
        </w:sdtPr>
        <w:sdtEndPr/>
        <w:sdtContent>
          <w:r>
            <w:fldChar w:fldCharType="begin"/>
          </w:r>
          <w:r>
            <w:instrText xml:space="preserve"> CITATION BSI16 \l 2057 </w:instrText>
          </w:r>
          <w:r>
            <w:fldChar w:fldCharType="separate"/>
          </w:r>
          <w:r w:rsidRPr="006F275E">
            <w:rPr>
              <w:noProof/>
            </w:rPr>
            <w:t>(BSI, 2016)</w:t>
          </w:r>
          <w:r>
            <w:fldChar w:fldCharType="end"/>
          </w:r>
        </w:sdtContent>
      </w:sdt>
      <w:r>
        <w:t xml:space="preserve">. These various tests would further validate the effect of changing low speed damping coefficients by looking at different aspects of vehicle handling such as the throttle application and brake application while cornering. </w:t>
      </w:r>
    </w:p>
    <w:p w14:paraId="03AC6FA4" w14:textId="00DE1DA2" w:rsidR="006F275E" w:rsidRDefault="006F275E" w:rsidP="006F275E">
      <w:pPr>
        <w:spacing w:line="360" w:lineRule="auto"/>
      </w:pPr>
      <w:r>
        <w:t xml:space="preserve">The real-life data of Silverstone could have also been taken into further detail by </w:t>
      </w:r>
      <w:r w:rsidR="002E3A1F">
        <w:t>examining</w:t>
      </w:r>
      <w:r>
        <w:t xml:space="preserve"> other damping coefficients on the front and </w:t>
      </w:r>
      <w:r w:rsidR="002E3A1F">
        <w:t xml:space="preserve">also </w:t>
      </w:r>
      <w:r>
        <w:t>the rear of the car. This would have validated the simulator even better with further evidence of similarities between the two data sets. Real-life data cannot be collected in house and was therefore, unfeasible due to the team not doing any winter testing and the remainder of the 2020 test</w:t>
      </w:r>
      <w:r w:rsidR="002E3A1F">
        <w:t>ing</w:t>
      </w:r>
      <w:r>
        <w:t xml:space="preserve"> and race days being cancelled. </w:t>
      </w:r>
    </w:p>
    <w:p w14:paraId="12E7E26C" w14:textId="77777777" w:rsidR="006F275E" w:rsidRPr="006F275E" w:rsidRDefault="006F275E" w:rsidP="006F275E">
      <w:pPr>
        <w:spacing w:line="360" w:lineRule="auto"/>
      </w:pPr>
    </w:p>
    <w:p w14:paraId="095E0680" w14:textId="77777777" w:rsidR="006F275E" w:rsidRPr="006F275E" w:rsidRDefault="006F275E" w:rsidP="006F275E">
      <w:pPr>
        <w:spacing w:line="360" w:lineRule="auto"/>
      </w:pPr>
    </w:p>
    <w:p w14:paraId="41538859" w14:textId="3CA2A668" w:rsidR="006F275E" w:rsidRDefault="006F275E" w:rsidP="00495E28">
      <w:pPr>
        <w:spacing w:line="360" w:lineRule="auto"/>
      </w:pPr>
    </w:p>
    <w:p w14:paraId="46D6C916" w14:textId="38ED1AA6" w:rsidR="006F275E" w:rsidRDefault="006F275E" w:rsidP="00495E28">
      <w:pPr>
        <w:spacing w:line="360" w:lineRule="auto"/>
      </w:pPr>
    </w:p>
    <w:p w14:paraId="7B241AFB" w14:textId="332C16BB" w:rsidR="006F275E" w:rsidRDefault="006F275E" w:rsidP="00495E28">
      <w:pPr>
        <w:spacing w:line="360" w:lineRule="auto"/>
      </w:pPr>
    </w:p>
    <w:p w14:paraId="3D70CE0A" w14:textId="2B9D21C3" w:rsidR="006F275E" w:rsidRDefault="006F275E" w:rsidP="00495E28">
      <w:pPr>
        <w:spacing w:line="360" w:lineRule="auto"/>
      </w:pPr>
    </w:p>
    <w:p w14:paraId="4624FE4C" w14:textId="143C75E4" w:rsidR="006F275E" w:rsidRDefault="006F275E" w:rsidP="00495E28">
      <w:pPr>
        <w:spacing w:line="360" w:lineRule="auto"/>
      </w:pPr>
    </w:p>
    <w:p w14:paraId="6E835BDB" w14:textId="4067CAF5" w:rsidR="006F275E" w:rsidRDefault="006F275E" w:rsidP="00495E28">
      <w:pPr>
        <w:spacing w:line="360" w:lineRule="auto"/>
      </w:pPr>
    </w:p>
    <w:p w14:paraId="68E1F025" w14:textId="3EC69ECC" w:rsidR="006F275E" w:rsidRDefault="006F275E" w:rsidP="00495E28">
      <w:pPr>
        <w:spacing w:line="360" w:lineRule="auto"/>
      </w:pPr>
    </w:p>
    <w:p w14:paraId="64C6CC67" w14:textId="399C7285" w:rsidR="006F275E" w:rsidRDefault="006F275E" w:rsidP="00495E28">
      <w:pPr>
        <w:spacing w:line="360" w:lineRule="auto"/>
      </w:pPr>
    </w:p>
    <w:p w14:paraId="040B9FC1" w14:textId="4CFC4F2F" w:rsidR="00C15E9B" w:rsidRDefault="00C15E9B" w:rsidP="00313B04"/>
    <w:bookmarkStart w:id="130" w:name="_Toc39418814" w:displacedByCustomXml="next"/>
    <w:sdt>
      <w:sdtPr>
        <w:rPr>
          <w:rFonts w:asciiTheme="minorHAnsi" w:eastAsiaTheme="minorHAnsi" w:hAnsiTheme="minorHAnsi" w:cstheme="minorBidi"/>
          <w:color w:val="auto"/>
          <w:sz w:val="22"/>
          <w:szCs w:val="22"/>
        </w:rPr>
        <w:id w:val="1797797966"/>
        <w:docPartObj>
          <w:docPartGallery w:val="Bibliographies"/>
          <w:docPartUnique/>
        </w:docPartObj>
      </w:sdtPr>
      <w:sdtEndPr/>
      <w:sdtContent>
        <w:p w14:paraId="54AFD429" w14:textId="0A765FF8" w:rsidR="005E0C6F" w:rsidRDefault="005E0C6F" w:rsidP="001629D7">
          <w:pPr>
            <w:pStyle w:val="Heading1"/>
            <w:numPr>
              <w:ilvl w:val="0"/>
              <w:numId w:val="4"/>
            </w:numPr>
          </w:pPr>
          <w:r>
            <w:t>Bibliography</w:t>
          </w:r>
          <w:bookmarkEnd w:id="130"/>
        </w:p>
        <w:sdt>
          <w:sdtPr>
            <w:id w:val="111145805"/>
            <w:bibliography/>
          </w:sdtPr>
          <w:sdtEndPr/>
          <w:sdtContent>
            <w:p w14:paraId="6DE68923" w14:textId="77777777" w:rsidR="006F275E" w:rsidRDefault="005E0C6F" w:rsidP="006F275E">
              <w:pPr>
                <w:pStyle w:val="Bibliography"/>
                <w:rPr>
                  <w:noProof/>
                  <w:sz w:val="24"/>
                  <w:szCs w:val="24"/>
                </w:rPr>
              </w:pPr>
              <w:r>
                <w:fldChar w:fldCharType="begin"/>
              </w:r>
              <w:r>
                <w:instrText xml:space="preserve"> BIBLIOGRAPHY </w:instrText>
              </w:r>
              <w:r>
                <w:fldChar w:fldCharType="separate"/>
              </w:r>
              <w:r w:rsidR="006F275E">
                <w:rPr>
                  <w:noProof/>
                </w:rPr>
                <w:t xml:space="preserve">AcxessSpring, 2019. </w:t>
              </w:r>
              <w:r w:rsidR="006F275E">
                <w:rPr>
                  <w:i/>
                  <w:iCs/>
                  <w:noProof/>
                </w:rPr>
                <w:t xml:space="preserve">AcxessSpring.com. </w:t>
              </w:r>
              <w:r w:rsidR="006F275E">
                <w:rPr>
                  <w:noProof/>
                </w:rPr>
                <w:t xml:space="preserve">[Online] </w:t>
              </w:r>
              <w:r w:rsidR="006F275E">
                <w:rPr>
                  <w:noProof/>
                </w:rPr>
                <w:br/>
                <w:t xml:space="preserve">Available at: </w:t>
              </w:r>
              <w:r w:rsidR="006F275E">
                <w:rPr>
                  <w:noProof/>
                  <w:u w:val="single"/>
                </w:rPr>
                <w:t>https://www.acxesspring.com/compression-spring-rate.html</w:t>
              </w:r>
              <w:r w:rsidR="006F275E">
                <w:rPr>
                  <w:noProof/>
                </w:rPr>
                <w:br/>
                <w:t>[Accessed 16 11 2019].</w:t>
              </w:r>
            </w:p>
            <w:p w14:paraId="402801E5" w14:textId="77777777" w:rsidR="006F275E" w:rsidRDefault="006F275E" w:rsidP="006F275E">
              <w:pPr>
                <w:pStyle w:val="Bibliography"/>
                <w:rPr>
                  <w:noProof/>
                </w:rPr>
              </w:pPr>
              <w:r>
                <w:rPr>
                  <w:noProof/>
                </w:rPr>
                <w:t xml:space="preserve">Alexander, D., 2015. </w:t>
              </w:r>
              <w:r>
                <w:rPr>
                  <w:i/>
                  <w:iCs/>
                  <w:noProof/>
                </w:rPr>
                <w:t xml:space="preserve">Chassis tuning with dampers. </w:t>
              </w:r>
              <w:r>
                <w:rPr>
                  <w:noProof/>
                </w:rPr>
                <w:t xml:space="preserve">[Online] </w:t>
              </w:r>
              <w:r>
                <w:rPr>
                  <w:noProof/>
                </w:rPr>
                <w:br/>
                <w:t xml:space="preserve">Available at: </w:t>
              </w:r>
              <w:r>
                <w:rPr>
                  <w:noProof/>
                  <w:u w:val="single"/>
                </w:rPr>
                <w:t>https://nasaspeed.news/tech/suspension/chassis-tuning-with-dampers-a-hard-look-at-shock-absorbers-and-their-effects-on-handling/</w:t>
              </w:r>
              <w:r>
                <w:rPr>
                  <w:noProof/>
                </w:rPr>
                <w:br/>
                <w:t>[Accessed 31 03 2020].</w:t>
              </w:r>
            </w:p>
            <w:p w14:paraId="59DD8389" w14:textId="77777777" w:rsidR="006F275E" w:rsidRDefault="006F275E" w:rsidP="006F275E">
              <w:pPr>
                <w:pStyle w:val="Bibliography"/>
                <w:rPr>
                  <w:noProof/>
                </w:rPr>
              </w:pPr>
              <w:r>
                <w:rPr>
                  <w:noProof/>
                </w:rPr>
                <w:t xml:space="preserve">BPSimulators, 2020. </w:t>
              </w:r>
              <w:r>
                <w:rPr>
                  <w:i/>
                  <w:iCs/>
                  <w:noProof/>
                </w:rPr>
                <w:t xml:space="preserve">Single Seater Simulator. </w:t>
              </w:r>
              <w:r>
                <w:rPr>
                  <w:noProof/>
                </w:rPr>
                <w:t xml:space="preserve">[Online] </w:t>
              </w:r>
              <w:r>
                <w:rPr>
                  <w:noProof/>
                </w:rPr>
                <w:br/>
                <w:t xml:space="preserve">Available at: </w:t>
              </w:r>
              <w:r>
                <w:rPr>
                  <w:noProof/>
                  <w:u w:val="single"/>
                </w:rPr>
                <w:t>https://7123584a-9cd4-4cd1-992c-dec5a1fa6b7d.filesusr.com/ugd/5605b8_961c3c070dea4ea39b919dec483041ff.pdf</w:t>
              </w:r>
            </w:p>
            <w:p w14:paraId="220BF457" w14:textId="77777777" w:rsidR="006F275E" w:rsidRDefault="006F275E" w:rsidP="006F275E">
              <w:pPr>
                <w:pStyle w:val="Bibliography"/>
                <w:rPr>
                  <w:noProof/>
                </w:rPr>
              </w:pPr>
              <w:r>
                <w:rPr>
                  <w:noProof/>
                </w:rPr>
                <w:t xml:space="preserve">BSI, 2011. </w:t>
              </w:r>
              <w:r>
                <w:rPr>
                  <w:i/>
                  <w:iCs/>
                  <w:noProof/>
                </w:rPr>
                <w:t xml:space="preserve">Passanger cars - Test track for a severe lane change manoeuvre, </w:t>
              </w:r>
              <w:r>
                <w:rPr>
                  <w:noProof/>
                </w:rPr>
                <w:t>London: BSI Standards.</w:t>
              </w:r>
            </w:p>
            <w:p w14:paraId="3FA971B7" w14:textId="77777777" w:rsidR="006F275E" w:rsidRDefault="006F275E" w:rsidP="006F275E">
              <w:pPr>
                <w:pStyle w:val="Bibliography"/>
                <w:rPr>
                  <w:noProof/>
                </w:rPr>
              </w:pPr>
              <w:r>
                <w:rPr>
                  <w:noProof/>
                </w:rPr>
                <w:t xml:space="preserve">BSI, 2016. </w:t>
              </w:r>
              <w:r>
                <w:rPr>
                  <w:i/>
                  <w:iCs/>
                  <w:noProof/>
                </w:rPr>
                <w:t xml:space="preserve">Passanger cars - Vehicle dynamic simulation and validation, </w:t>
              </w:r>
              <w:r>
                <w:rPr>
                  <w:noProof/>
                </w:rPr>
                <w:t>London: The British Standard Institution .</w:t>
              </w:r>
            </w:p>
            <w:p w14:paraId="627C5797" w14:textId="77777777" w:rsidR="006F275E" w:rsidRDefault="006F275E" w:rsidP="006F275E">
              <w:pPr>
                <w:pStyle w:val="Bibliography"/>
                <w:rPr>
                  <w:noProof/>
                </w:rPr>
              </w:pPr>
              <w:r>
                <w:rPr>
                  <w:noProof/>
                </w:rPr>
                <w:t xml:space="preserve">Crolla, D., 2000. </w:t>
              </w:r>
              <w:r>
                <w:rPr>
                  <w:i/>
                  <w:iCs/>
                  <w:noProof/>
                </w:rPr>
                <w:t xml:space="preserve">Lap Time Simulation: Comparison of Steady State, Quasi- Static and Transient Racing Car, </w:t>
              </w:r>
              <w:r>
                <w:rPr>
                  <w:noProof/>
                </w:rPr>
                <w:t>Leeds: SAE International.</w:t>
              </w:r>
            </w:p>
            <w:p w14:paraId="57391B17" w14:textId="77777777" w:rsidR="006F275E" w:rsidRDefault="006F275E" w:rsidP="006F275E">
              <w:pPr>
                <w:pStyle w:val="Bibliography"/>
                <w:rPr>
                  <w:noProof/>
                </w:rPr>
              </w:pPr>
              <w:r>
                <w:rPr>
                  <w:noProof/>
                </w:rPr>
                <w:t xml:space="preserve">DemonTweeks, 2014. </w:t>
              </w:r>
              <w:r>
                <w:rPr>
                  <w:i/>
                  <w:iCs/>
                  <w:noProof/>
                </w:rPr>
                <w:t xml:space="preserve">What is Race Suspension and How Does it Work?, </w:t>
              </w:r>
              <w:r>
                <w:rPr>
                  <w:noProof/>
                </w:rPr>
                <w:t>Wrexham: Demon Tweeks Motorsport.</w:t>
              </w:r>
            </w:p>
            <w:p w14:paraId="44D11606" w14:textId="77777777" w:rsidR="006F275E" w:rsidRDefault="006F275E" w:rsidP="006F275E">
              <w:pPr>
                <w:pStyle w:val="Bibliography"/>
                <w:rPr>
                  <w:noProof/>
                </w:rPr>
              </w:pPr>
              <w:r>
                <w:rPr>
                  <w:noProof/>
                </w:rPr>
                <w:t xml:space="preserve">Erjavec, J., 2016. </w:t>
              </w:r>
              <w:r>
                <w:rPr>
                  <w:i/>
                  <w:iCs/>
                  <w:noProof/>
                </w:rPr>
                <w:t xml:space="preserve">Automotive Technology. </w:t>
              </w:r>
              <w:r>
                <w:rPr>
                  <w:noProof/>
                </w:rPr>
                <w:t>New York: Cengage Learning.</w:t>
              </w:r>
            </w:p>
            <w:p w14:paraId="2446C7C3" w14:textId="77777777" w:rsidR="006F275E" w:rsidRDefault="006F275E" w:rsidP="006F275E">
              <w:pPr>
                <w:pStyle w:val="Bibliography"/>
                <w:rPr>
                  <w:noProof/>
                </w:rPr>
              </w:pPr>
              <w:r>
                <w:rPr>
                  <w:noProof/>
                </w:rPr>
                <w:t xml:space="preserve">Ernst, K., 2013. </w:t>
              </w:r>
              <w:r>
                <w:rPr>
                  <w:i/>
                  <w:iCs/>
                  <w:noProof/>
                </w:rPr>
                <w:t xml:space="preserve">Overtseer and Understeer explained. </w:t>
              </w:r>
              <w:r>
                <w:rPr>
                  <w:noProof/>
                </w:rPr>
                <w:t xml:space="preserve">[Online] </w:t>
              </w:r>
              <w:r>
                <w:rPr>
                  <w:noProof/>
                </w:rPr>
                <w:br/>
                <w:t xml:space="preserve">Available at: </w:t>
              </w:r>
              <w:r>
                <w:rPr>
                  <w:noProof/>
                  <w:u w:val="single"/>
                </w:rPr>
                <w:t>https://www.hemmings.com/blog/2013/05/03/skills-101-oversteer-and-understeer-explained/</w:t>
              </w:r>
            </w:p>
            <w:p w14:paraId="4A6A46AD" w14:textId="77777777" w:rsidR="006F275E" w:rsidRDefault="006F275E" w:rsidP="006F275E">
              <w:pPr>
                <w:pStyle w:val="Bibliography"/>
                <w:rPr>
                  <w:noProof/>
                </w:rPr>
              </w:pPr>
              <w:r>
                <w:rPr>
                  <w:noProof/>
                </w:rPr>
                <w:t xml:space="preserve">Fey, B., 1993. </w:t>
              </w:r>
              <w:r>
                <w:rPr>
                  <w:i/>
                  <w:iCs/>
                  <w:noProof/>
                </w:rPr>
                <w:t xml:space="preserve">Data Power - Using Racecar Data Acquisition. </w:t>
              </w:r>
              <w:r>
                <w:rPr>
                  <w:noProof/>
                </w:rPr>
                <w:t>1 ed. Memphis: Towery Publishing.</w:t>
              </w:r>
            </w:p>
            <w:p w14:paraId="6A263595" w14:textId="77777777" w:rsidR="006F275E" w:rsidRDefault="006F275E" w:rsidP="006F275E">
              <w:pPr>
                <w:pStyle w:val="Bibliography"/>
                <w:rPr>
                  <w:noProof/>
                </w:rPr>
              </w:pPr>
              <w:r>
                <w:rPr>
                  <w:noProof/>
                </w:rPr>
                <w:t xml:space="preserve">Giaraffa, M., 2016. </w:t>
              </w:r>
              <w:r>
                <w:rPr>
                  <w:i/>
                  <w:iCs/>
                  <w:noProof/>
                </w:rPr>
                <w:t xml:space="preserve">Tech Tip: Springs and Dampers, </w:t>
              </w:r>
              <w:r>
                <w:rPr>
                  <w:noProof/>
                </w:rPr>
                <w:t>Luxembourg: Optimum G.</w:t>
              </w:r>
            </w:p>
            <w:p w14:paraId="56E2940E" w14:textId="77777777" w:rsidR="006F275E" w:rsidRDefault="006F275E" w:rsidP="006F275E">
              <w:pPr>
                <w:pStyle w:val="Bibliography"/>
                <w:rPr>
                  <w:noProof/>
                </w:rPr>
              </w:pPr>
              <w:r>
                <w:rPr>
                  <w:noProof/>
                </w:rPr>
                <w:t xml:space="preserve">Groot, S. D., 2002. </w:t>
              </w:r>
              <w:r>
                <w:rPr>
                  <w:i/>
                  <w:iCs/>
                  <w:noProof/>
                </w:rPr>
                <w:t xml:space="preserve">The effects of adjusting a damper. </w:t>
              </w:r>
              <w:r>
                <w:rPr>
                  <w:noProof/>
                </w:rPr>
                <w:t xml:space="preserve">[Online] </w:t>
              </w:r>
              <w:r>
                <w:rPr>
                  <w:noProof/>
                </w:rPr>
                <w:br/>
                <w:t xml:space="preserve">Available at: </w:t>
              </w:r>
              <w:r>
                <w:rPr>
                  <w:noProof/>
                  <w:u w:val="single"/>
                </w:rPr>
                <w:t>https://www.f1technical.net/features/10696</w:t>
              </w:r>
            </w:p>
            <w:p w14:paraId="4D56D1C0" w14:textId="77777777" w:rsidR="006F275E" w:rsidRDefault="006F275E" w:rsidP="006F275E">
              <w:pPr>
                <w:pStyle w:val="Bibliography"/>
                <w:rPr>
                  <w:noProof/>
                </w:rPr>
              </w:pPr>
              <w:r>
                <w:rPr>
                  <w:noProof/>
                </w:rPr>
                <w:t xml:space="preserve">Jazar, R., 2014. </w:t>
              </w:r>
              <w:r>
                <w:rPr>
                  <w:i/>
                  <w:iCs/>
                  <w:noProof/>
                </w:rPr>
                <w:t xml:space="preserve">Vehicle Dynamics. </w:t>
              </w:r>
              <w:r>
                <w:rPr>
                  <w:noProof/>
                </w:rPr>
                <w:t>2 ed. New York: Springer-Verlag.</w:t>
              </w:r>
            </w:p>
            <w:p w14:paraId="16B98579" w14:textId="77777777" w:rsidR="006F275E" w:rsidRDefault="006F275E" w:rsidP="006F275E">
              <w:pPr>
                <w:pStyle w:val="Bibliography"/>
                <w:rPr>
                  <w:noProof/>
                </w:rPr>
              </w:pPr>
              <w:r>
                <w:rPr>
                  <w:noProof/>
                </w:rPr>
                <w:t xml:space="preserve">Kasprzak, J., 2014. </w:t>
              </w:r>
              <w:r>
                <w:rPr>
                  <w:i/>
                  <w:iCs/>
                  <w:noProof/>
                </w:rPr>
                <w:t xml:space="preserve">A guide to your dampers. </w:t>
              </w:r>
              <w:r>
                <w:rPr>
                  <w:noProof/>
                </w:rPr>
                <w:t xml:space="preserve">[Online] </w:t>
              </w:r>
              <w:r>
                <w:rPr>
                  <w:noProof/>
                </w:rPr>
                <w:br/>
                <w:t xml:space="preserve">Available at: </w:t>
              </w:r>
              <w:r>
                <w:rPr>
                  <w:noProof/>
                  <w:u w:val="single"/>
                </w:rPr>
                <w:t>https://www.kaztechnologies.com/downloads/kaz-tech-tips/</w:t>
              </w:r>
              <w:r>
                <w:rPr>
                  <w:noProof/>
                </w:rPr>
                <w:br/>
                <w:t>[Accessed 20 10 2019].</w:t>
              </w:r>
            </w:p>
            <w:p w14:paraId="66423AD0" w14:textId="77777777" w:rsidR="006F275E" w:rsidRDefault="006F275E" w:rsidP="006F275E">
              <w:pPr>
                <w:pStyle w:val="Bibliography"/>
                <w:rPr>
                  <w:noProof/>
                </w:rPr>
              </w:pPr>
              <w:r>
                <w:rPr>
                  <w:noProof/>
                </w:rPr>
                <w:t xml:space="preserve">Kasprzak, J., 2020. </w:t>
              </w:r>
              <w:r>
                <w:rPr>
                  <w:i/>
                  <w:iCs/>
                  <w:noProof/>
                </w:rPr>
                <w:t xml:space="preserve">FAQ. </w:t>
              </w:r>
              <w:r>
                <w:rPr>
                  <w:noProof/>
                </w:rPr>
                <w:t xml:space="preserve">[Online] </w:t>
              </w:r>
              <w:r>
                <w:rPr>
                  <w:noProof/>
                </w:rPr>
                <w:br/>
                <w:t xml:space="preserve">Available at: </w:t>
              </w:r>
              <w:r>
                <w:rPr>
                  <w:noProof/>
                  <w:u w:val="single"/>
                </w:rPr>
                <w:t>https://www.kaztechnologies.com/faq/</w:t>
              </w:r>
            </w:p>
            <w:p w14:paraId="15D71ED3" w14:textId="77777777" w:rsidR="006F275E" w:rsidRDefault="006F275E" w:rsidP="006F275E">
              <w:pPr>
                <w:pStyle w:val="Bibliography"/>
                <w:rPr>
                  <w:noProof/>
                </w:rPr>
              </w:pPr>
              <w:r>
                <w:rPr>
                  <w:noProof/>
                </w:rPr>
                <w:t xml:space="preserve">Katz, J., 2006. </w:t>
              </w:r>
              <w:r>
                <w:rPr>
                  <w:i/>
                  <w:iCs/>
                  <w:noProof/>
                </w:rPr>
                <w:t xml:space="preserve">Aerodynamics of Race cars, </w:t>
              </w:r>
              <w:r>
                <w:rPr>
                  <w:noProof/>
                </w:rPr>
                <w:t>California: San Diego State University.</w:t>
              </w:r>
            </w:p>
            <w:p w14:paraId="78C62F49" w14:textId="77777777" w:rsidR="006F275E" w:rsidRDefault="006F275E" w:rsidP="006F275E">
              <w:pPr>
                <w:pStyle w:val="Bibliography"/>
                <w:rPr>
                  <w:noProof/>
                </w:rPr>
              </w:pPr>
              <w:r>
                <w:rPr>
                  <w:noProof/>
                </w:rPr>
                <w:t xml:space="preserve">koni, 2016. </w:t>
              </w:r>
              <w:r>
                <w:rPr>
                  <w:i/>
                  <w:iCs/>
                  <w:noProof/>
                </w:rPr>
                <w:t xml:space="preserve">Car suspension related to over and under steer. </w:t>
              </w:r>
              <w:r>
                <w:rPr>
                  <w:noProof/>
                </w:rPr>
                <w:t xml:space="preserve">[Online] </w:t>
              </w:r>
              <w:r>
                <w:rPr>
                  <w:noProof/>
                </w:rPr>
                <w:br/>
                <w:t xml:space="preserve">Available at: </w:t>
              </w:r>
              <w:r>
                <w:rPr>
                  <w:noProof/>
                  <w:u w:val="single"/>
                </w:rPr>
                <w:t>http://www.koni.com/nl-NL/Cars/Technology/Over-Under-Steer/</w:t>
              </w:r>
            </w:p>
            <w:p w14:paraId="6610EAEB" w14:textId="77777777" w:rsidR="006F275E" w:rsidRDefault="006F275E" w:rsidP="006F275E">
              <w:pPr>
                <w:pStyle w:val="Bibliography"/>
                <w:rPr>
                  <w:noProof/>
                </w:rPr>
              </w:pPr>
              <w:r>
                <w:rPr>
                  <w:noProof/>
                </w:rPr>
                <w:t xml:space="preserve">Kutluay, E., 2012. </w:t>
              </w:r>
              <w:r>
                <w:rPr>
                  <w:i/>
                  <w:iCs/>
                  <w:noProof/>
                </w:rPr>
                <w:t xml:space="preserve">Assesment methodology for validation of vehicle dynamics simulations using double lane change manoevre , </w:t>
              </w:r>
              <w:r>
                <w:rPr>
                  <w:noProof/>
                </w:rPr>
                <w:t>Darmstadt: Technische Universität Darmstadt .</w:t>
              </w:r>
            </w:p>
            <w:p w14:paraId="32112CB0" w14:textId="77777777" w:rsidR="006F275E" w:rsidRDefault="006F275E" w:rsidP="006F275E">
              <w:pPr>
                <w:pStyle w:val="Bibliography"/>
                <w:rPr>
                  <w:noProof/>
                </w:rPr>
              </w:pPr>
              <w:r>
                <w:rPr>
                  <w:noProof/>
                </w:rPr>
                <w:lastRenderedPageBreak/>
                <w:t xml:space="preserve">Madnick, S., 2020. </w:t>
              </w:r>
              <w:r>
                <w:rPr>
                  <w:i/>
                  <w:iCs/>
                  <w:noProof/>
                </w:rPr>
                <w:t xml:space="preserve">Under, Over and Critical Damping, </w:t>
              </w:r>
              <w:r>
                <w:rPr>
                  <w:noProof/>
                </w:rPr>
                <w:t>Massachutes: MIT.</w:t>
              </w:r>
            </w:p>
            <w:p w14:paraId="57EC2451" w14:textId="77777777" w:rsidR="006F275E" w:rsidRDefault="006F275E" w:rsidP="006F275E">
              <w:pPr>
                <w:pStyle w:val="Bibliography"/>
                <w:rPr>
                  <w:noProof/>
                </w:rPr>
              </w:pPr>
              <w:r>
                <w:rPr>
                  <w:noProof/>
                </w:rPr>
                <w:t xml:space="preserve">Mansell, S., 2019. </w:t>
              </w:r>
              <w:r>
                <w:rPr>
                  <w:i/>
                  <w:iCs/>
                  <w:noProof/>
                </w:rPr>
                <w:t xml:space="preserve">Entering a corner while braking too much, </w:t>
              </w:r>
              <w:r>
                <w:rPr>
                  <w:noProof/>
                </w:rPr>
                <w:t>s.l.: Driver 61.</w:t>
              </w:r>
            </w:p>
            <w:p w14:paraId="193A231A" w14:textId="77777777" w:rsidR="006F275E" w:rsidRDefault="006F275E" w:rsidP="006F275E">
              <w:pPr>
                <w:pStyle w:val="Bibliography"/>
                <w:rPr>
                  <w:noProof/>
                </w:rPr>
              </w:pPr>
              <w:r>
                <w:rPr>
                  <w:noProof/>
                </w:rPr>
                <w:t xml:space="preserve">Milliken, W. F., 1995. </w:t>
              </w:r>
              <w:r>
                <w:rPr>
                  <w:i/>
                  <w:iCs/>
                  <w:noProof/>
                </w:rPr>
                <w:t xml:space="preserve">Race car vehicle dynamics. </w:t>
              </w:r>
              <w:r>
                <w:rPr>
                  <w:noProof/>
                </w:rPr>
                <w:t>1 ed. Warrendale: SAE International.</w:t>
              </w:r>
            </w:p>
            <w:p w14:paraId="66615098" w14:textId="77777777" w:rsidR="006F275E" w:rsidRDefault="006F275E" w:rsidP="006F275E">
              <w:pPr>
                <w:pStyle w:val="Bibliography"/>
                <w:rPr>
                  <w:noProof/>
                </w:rPr>
              </w:pPr>
              <w:r>
                <w:rPr>
                  <w:noProof/>
                </w:rPr>
                <w:t xml:space="preserve">Motec, 2019. </w:t>
              </w:r>
              <w:r>
                <w:rPr>
                  <w:i/>
                  <w:iCs/>
                  <w:noProof/>
                </w:rPr>
                <w:t xml:space="preserve">Motec. </w:t>
              </w:r>
              <w:r>
                <w:rPr>
                  <w:noProof/>
                </w:rPr>
                <w:t xml:space="preserve">[Online] </w:t>
              </w:r>
              <w:r>
                <w:rPr>
                  <w:noProof/>
                </w:rPr>
                <w:br/>
                <w:t xml:space="preserve">Available at: </w:t>
              </w:r>
              <w:r>
                <w:rPr>
                  <w:noProof/>
                  <w:u w:val="single"/>
                </w:rPr>
                <w:t>https://www.motec.com.au/dataanalysis-currentrange/dataanalysis-directory/</w:t>
              </w:r>
              <w:r>
                <w:rPr>
                  <w:noProof/>
                </w:rPr>
                <w:br/>
                <w:t>[Accessed 20 10 2019].</w:t>
              </w:r>
            </w:p>
            <w:p w14:paraId="3E5DC13E" w14:textId="77777777" w:rsidR="006F275E" w:rsidRDefault="006F275E" w:rsidP="006F275E">
              <w:pPr>
                <w:pStyle w:val="Bibliography"/>
                <w:rPr>
                  <w:noProof/>
                </w:rPr>
              </w:pPr>
              <w:r>
                <w:rPr>
                  <w:noProof/>
                </w:rPr>
                <w:t xml:space="preserve">Munkholm, P., 2011. </w:t>
              </w:r>
              <w:r>
                <w:rPr>
                  <w:i/>
                  <w:iCs/>
                  <w:noProof/>
                </w:rPr>
                <w:t xml:space="preserve">Motec I2 Pro - Beginners Guide. </w:t>
              </w:r>
              <w:r>
                <w:rPr>
                  <w:noProof/>
                </w:rPr>
                <w:t xml:space="preserve">[Online] </w:t>
              </w:r>
              <w:r>
                <w:rPr>
                  <w:noProof/>
                </w:rPr>
                <w:br/>
                <w:t xml:space="preserve">Available at: </w:t>
              </w:r>
              <w:r>
                <w:rPr>
                  <w:noProof/>
                  <w:u w:val="single"/>
                </w:rPr>
                <w:t>https://issuu.com/ibyte/docs/gtr2_motec_i2_pro_beginners_guide</w:t>
              </w:r>
            </w:p>
            <w:p w14:paraId="2DCB4230" w14:textId="77777777" w:rsidR="006F275E" w:rsidRDefault="006F275E" w:rsidP="006F275E">
              <w:pPr>
                <w:pStyle w:val="Bibliography"/>
                <w:rPr>
                  <w:noProof/>
                </w:rPr>
              </w:pPr>
              <w:r>
                <w:rPr>
                  <w:noProof/>
                </w:rPr>
                <w:t xml:space="preserve">Parry, T., 2018. </w:t>
              </w:r>
              <w:r>
                <w:rPr>
                  <w:i/>
                  <w:iCs/>
                  <w:noProof/>
                </w:rPr>
                <w:t xml:space="preserve">The Appeal of Pushrod Suspension - Why and Why Not?, </w:t>
              </w:r>
              <w:r>
                <w:rPr>
                  <w:noProof/>
                </w:rPr>
                <w:t>San Francisco: Turnology.</w:t>
              </w:r>
            </w:p>
            <w:p w14:paraId="69B6FD08" w14:textId="77777777" w:rsidR="006F275E" w:rsidRDefault="006F275E" w:rsidP="006F275E">
              <w:pPr>
                <w:pStyle w:val="Bibliography"/>
                <w:rPr>
                  <w:noProof/>
                </w:rPr>
              </w:pPr>
              <w:r>
                <w:rPr>
                  <w:noProof/>
                </w:rPr>
                <w:t xml:space="preserve">Performancetrends, 2016. </w:t>
              </w:r>
              <w:r>
                <w:rPr>
                  <w:i/>
                  <w:iCs/>
                  <w:noProof/>
                </w:rPr>
                <w:t xml:space="preserve">Performancetrends.com. </w:t>
              </w:r>
              <w:r>
                <w:rPr>
                  <w:noProof/>
                </w:rPr>
                <w:t xml:space="preserve">[Online] </w:t>
              </w:r>
              <w:r>
                <w:rPr>
                  <w:noProof/>
                </w:rPr>
                <w:br/>
                <w:t xml:space="preserve">Available at: </w:t>
              </w:r>
              <w:r>
                <w:rPr>
                  <w:noProof/>
                  <w:u w:val="single"/>
                </w:rPr>
                <w:t>http://performancetrends.com/Definitions/Wheel-Rate.htm</w:t>
              </w:r>
              <w:r>
                <w:rPr>
                  <w:noProof/>
                </w:rPr>
                <w:br/>
                <w:t>[Accessed 16 11 2019].</w:t>
              </w:r>
            </w:p>
            <w:p w14:paraId="2C1614B1" w14:textId="77777777" w:rsidR="006F275E" w:rsidRDefault="006F275E" w:rsidP="006F275E">
              <w:pPr>
                <w:pStyle w:val="Bibliography"/>
                <w:rPr>
                  <w:noProof/>
                </w:rPr>
              </w:pPr>
              <w:r>
                <w:rPr>
                  <w:noProof/>
                </w:rPr>
                <w:t xml:space="preserve">Pywell, B., 2019. </w:t>
              </w:r>
              <w:r>
                <w:rPr>
                  <w:i/>
                  <w:iCs/>
                  <w:noProof/>
                </w:rPr>
                <w:t xml:space="preserve">Bobs Track Builder Pro. </w:t>
              </w:r>
              <w:r>
                <w:rPr>
                  <w:noProof/>
                </w:rPr>
                <w:t xml:space="preserve">[Online] </w:t>
              </w:r>
              <w:r>
                <w:rPr>
                  <w:noProof/>
                </w:rPr>
                <w:br/>
                <w:t xml:space="preserve">Available at: </w:t>
              </w:r>
              <w:r>
                <w:rPr>
                  <w:noProof/>
                  <w:u w:val="single"/>
                </w:rPr>
                <w:t>https://store.steampowered.com/app/993270/Bobs_Track_Builder_Pro/</w:t>
              </w:r>
              <w:r>
                <w:rPr>
                  <w:noProof/>
                </w:rPr>
                <w:br/>
                <w:t>[Accessed 06 04 2020].</w:t>
              </w:r>
            </w:p>
            <w:p w14:paraId="66249CA5" w14:textId="77777777" w:rsidR="006F275E" w:rsidRDefault="006F275E" w:rsidP="006F275E">
              <w:pPr>
                <w:pStyle w:val="Bibliography"/>
                <w:rPr>
                  <w:noProof/>
                </w:rPr>
              </w:pPr>
              <w:r>
                <w:rPr>
                  <w:noProof/>
                </w:rPr>
                <w:t xml:space="preserve">Rapid-racer, 2016. </w:t>
              </w:r>
              <w:r>
                <w:rPr>
                  <w:i/>
                  <w:iCs/>
                  <w:noProof/>
                </w:rPr>
                <w:t xml:space="preserve">Suspension Tuning. </w:t>
              </w:r>
              <w:r>
                <w:rPr>
                  <w:noProof/>
                </w:rPr>
                <w:t xml:space="preserve">[Online] </w:t>
              </w:r>
              <w:r>
                <w:rPr>
                  <w:noProof/>
                </w:rPr>
                <w:br/>
                <w:t xml:space="preserve">Available at: </w:t>
              </w:r>
              <w:r>
                <w:rPr>
                  <w:noProof/>
                  <w:u w:val="single"/>
                </w:rPr>
                <w:t>http://www.rapid-racer.com/suspension-tuning.php#Damping:%20Bump%20and%20Rebound.</w:t>
              </w:r>
              <w:r>
                <w:rPr>
                  <w:noProof/>
                </w:rPr>
                <w:br/>
                <w:t>[Accessed 02 04 2020].</w:t>
              </w:r>
            </w:p>
            <w:p w14:paraId="259A57AF" w14:textId="77777777" w:rsidR="006F275E" w:rsidRDefault="006F275E" w:rsidP="006F275E">
              <w:pPr>
                <w:pStyle w:val="Bibliography"/>
                <w:rPr>
                  <w:noProof/>
                </w:rPr>
              </w:pPr>
              <w:r>
                <w:rPr>
                  <w:noProof/>
                </w:rPr>
                <w:t xml:space="preserve">Rijk, S. v., 2010. </w:t>
              </w:r>
              <w:r>
                <w:rPr>
                  <w:i/>
                  <w:iCs/>
                  <w:noProof/>
                </w:rPr>
                <w:t xml:space="preserve">Optimization of the damper settings, </w:t>
              </w:r>
              <w:r>
                <w:rPr>
                  <w:noProof/>
                </w:rPr>
                <w:t>Eindhoven: Eindhoven University of Technology.</w:t>
              </w:r>
            </w:p>
            <w:p w14:paraId="2D22A413" w14:textId="77777777" w:rsidR="006F275E" w:rsidRDefault="006F275E" w:rsidP="006F275E">
              <w:pPr>
                <w:pStyle w:val="Bibliography"/>
                <w:rPr>
                  <w:noProof/>
                </w:rPr>
              </w:pPr>
              <w:r>
                <w:rPr>
                  <w:noProof/>
                </w:rPr>
                <w:t xml:space="preserve">Rouelle, C., 2019. </w:t>
              </w:r>
              <w:r>
                <w:rPr>
                  <w:i/>
                  <w:iCs/>
                  <w:noProof/>
                </w:rPr>
                <w:t xml:space="preserve">Race Car Engineering and Data Analysis on Motec, </w:t>
              </w:r>
              <w:r>
                <w:rPr>
                  <w:noProof/>
                </w:rPr>
                <w:t>Denver: Optimum G.</w:t>
              </w:r>
            </w:p>
            <w:p w14:paraId="24FD3C07" w14:textId="77777777" w:rsidR="006F275E" w:rsidRDefault="006F275E" w:rsidP="006F275E">
              <w:pPr>
                <w:pStyle w:val="Bibliography"/>
                <w:rPr>
                  <w:noProof/>
                </w:rPr>
              </w:pPr>
              <w:r>
                <w:rPr>
                  <w:noProof/>
                </w:rPr>
                <w:t xml:space="preserve">Routley, D., 2017. </w:t>
              </w:r>
              <w:r>
                <w:rPr>
                  <w:i/>
                  <w:iCs/>
                  <w:noProof/>
                </w:rPr>
                <w:t xml:space="preserve">Spring rates and suspension frequencies. </w:t>
              </w:r>
              <w:r>
                <w:rPr>
                  <w:noProof/>
                </w:rPr>
                <w:t xml:space="preserve">[Online] </w:t>
              </w:r>
              <w:r>
                <w:rPr>
                  <w:noProof/>
                </w:rPr>
                <w:br/>
                <w:t xml:space="preserve">Available at: </w:t>
              </w:r>
              <w:r>
                <w:rPr>
                  <w:noProof/>
                  <w:u w:val="single"/>
                </w:rPr>
                <w:t>https://www.drtuned.com/tech-ramblings/2017/10/2/spring-rates-suspension-frequencies</w:t>
              </w:r>
              <w:r>
                <w:rPr>
                  <w:noProof/>
                </w:rPr>
                <w:br/>
                <w:t>[Accessed 29 10 2019].</w:t>
              </w:r>
            </w:p>
            <w:p w14:paraId="21F4AB31" w14:textId="77777777" w:rsidR="006F275E" w:rsidRDefault="006F275E" w:rsidP="006F275E">
              <w:pPr>
                <w:pStyle w:val="Bibliography"/>
                <w:rPr>
                  <w:noProof/>
                </w:rPr>
              </w:pPr>
              <w:r>
                <w:rPr>
                  <w:noProof/>
                </w:rPr>
                <w:t xml:space="preserve">Santos, R. d. O., 2014. </w:t>
              </w:r>
              <w:r>
                <w:rPr>
                  <w:i/>
                  <w:iCs/>
                  <w:noProof/>
                </w:rPr>
                <w:t xml:space="preserve">Data Acquisition: 6 reasons to use and the fundamentals you must know. </w:t>
              </w:r>
              <w:r>
                <w:rPr>
                  <w:noProof/>
                </w:rPr>
                <w:t xml:space="preserve">[Online] </w:t>
              </w:r>
              <w:r>
                <w:rPr>
                  <w:noProof/>
                </w:rPr>
                <w:br/>
                <w:t xml:space="preserve">Available at: </w:t>
              </w:r>
              <w:r>
                <w:rPr>
                  <w:noProof/>
                  <w:u w:val="single"/>
                </w:rPr>
                <w:t>https://racingcardynamics.com/tag/data-acquisition-2/</w:t>
              </w:r>
            </w:p>
            <w:p w14:paraId="425837B0" w14:textId="77777777" w:rsidR="006F275E" w:rsidRDefault="006F275E" w:rsidP="006F275E">
              <w:pPr>
                <w:pStyle w:val="Bibliography"/>
                <w:rPr>
                  <w:noProof/>
                </w:rPr>
              </w:pPr>
              <w:r>
                <w:rPr>
                  <w:noProof/>
                </w:rPr>
                <w:t xml:space="preserve">Schermerhorn, R., 2013. </w:t>
              </w:r>
              <w:r>
                <w:rPr>
                  <w:i/>
                  <w:iCs/>
                  <w:noProof/>
                </w:rPr>
                <w:t xml:space="preserve">Deltavee.net. </w:t>
              </w:r>
              <w:r>
                <w:rPr>
                  <w:noProof/>
                </w:rPr>
                <w:t xml:space="preserve">[Online] </w:t>
              </w:r>
              <w:r>
                <w:rPr>
                  <w:noProof/>
                </w:rPr>
                <w:br/>
                <w:t xml:space="preserve">Available at: </w:t>
              </w:r>
              <w:r>
                <w:rPr>
                  <w:noProof/>
                  <w:u w:val="single"/>
                </w:rPr>
                <w:t>https://deltavee.net/2013/10/wheel-rate-motion-ratio-and-frequency/</w:t>
              </w:r>
              <w:r>
                <w:rPr>
                  <w:noProof/>
                </w:rPr>
                <w:br/>
                <w:t>[Accessed 16 11 2019].</w:t>
              </w:r>
            </w:p>
            <w:p w14:paraId="4D5D4051" w14:textId="77777777" w:rsidR="006F275E" w:rsidRDefault="006F275E" w:rsidP="006F275E">
              <w:pPr>
                <w:pStyle w:val="Bibliography"/>
                <w:rPr>
                  <w:noProof/>
                </w:rPr>
              </w:pPr>
              <w:r>
                <w:rPr>
                  <w:noProof/>
                </w:rPr>
                <w:t xml:space="preserve">Schroeder, P., 2018. </w:t>
              </w:r>
              <w:r>
                <w:rPr>
                  <w:i/>
                  <w:iCs/>
                  <w:noProof/>
                </w:rPr>
                <w:t xml:space="preserve">Shock Basics. </w:t>
              </w:r>
              <w:r>
                <w:rPr>
                  <w:noProof/>
                </w:rPr>
                <w:t xml:space="preserve">[Online] </w:t>
              </w:r>
              <w:r>
                <w:rPr>
                  <w:noProof/>
                </w:rPr>
                <w:br/>
                <w:t xml:space="preserve">Available at: </w:t>
              </w:r>
              <w:r>
                <w:rPr>
                  <w:noProof/>
                  <w:u w:val="single"/>
                </w:rPr>
                <w:t>https://grassrootsmotorsports.com/articles/shock-basics/</w:t>
              </w:r>
            </w:p>
            <w:p w14:paraId="0D79340D" w14:textId="77777777" w:rsidR="006F275E" w:rsidRDefault="006F275E" w:rsidP="006F275E">
              <w:pPr>
                <w:pStyle w:val="Bibliography"/>
                <w:rPr>
                  <w:noProof/>
                </w:rPr>
              </w:pPr>
              <w:r>
                <w:rPr>
                  <w:noProof/>
                </w:rPr>
                <w:t xml:space="preserve">Segers, J., 2008. </w:t>
              </w:r>
              <w:r>
                <w:rPr>
                  <w:i/>
                  <w:iCs/>
                  <w:noProof/>
                </w:rPr>
                <w:t xml:space="preserve">Analysis Techniques for Racecar Data Aqcuisition. </w:t>
              </w:r>
              <w:r>
                <w:rPr>
                  <w:noProof/>
                </w:rPr>
                <w:t>1 ed. Pennsylvania: SAE International.</w:t>
              </w:r>
            </w:p>
            <w:p w14:paraId="7DCE9B47" w14:textId="77777777" w:rsidR="006F275E" w:rsidRDefault="006F275E" w:rsidP="006F275E">
              <w:pPr>
                <w:pStyle w:val="Bibliography"/>
                <w:rPr>
                  <w:noProof/>
                </w:rPr>
              </w:pPr>
              <w:r>
                <w:rPr>
                  <w:noProof/>
                </w:rPr>
                <w:t xml:space="preserve">Segers, J., 2014. </w:t>
              </w:r>
              <w:r>
                <w:rPr>
                  <w:i/>
                  <w:iCs/>
                  <w:noProof/>
                </w:rPr>
                <w:t xml:space="preserve">Analysis techniques for Racecar Data Acquisition. </w:t>
              </w:r>
              <w:r>
                <w:rPr>
                  <w:noProof/>
                </w:rPr>
                <w:t>2 ed. Warrendale: SAE International.</w:t>
              </w:r>
            </w:p>
            <w:p w14:paraId="7A27FAB6" w14:textId="77777777" w:rsidR="006F275E" w:rsidRDefault="006F275E" w:rsidP="006F275E">
              <w:pPr>
                <w:pStyle w:val="Bibliography"/>
                <w:rPr>
                  <w:noProof/>
                </w:rPr>
              </w:pPr>
              <w:r>
                <w:rPr>
                  <w:noProof/>
                </w:rPr>
                <w:lastRenderedPageBreak/>
                <w:t xml:space="preserve">Shocksurplus, 2020. </w:t>
              </w:r>
              <w:r>
                <w:rPr>
                  <w:i/>
                  <w:iCs/>
                  <w:noProof/>
                </w:rPr>
                <w:t xml:space="preserve">What are digressive rate pistons?. </w:t>
              </w:r>
              <w:r>
                <w:rPr>
                  <w:noProof/>
                </w:rPr>
                <w:t xml:space="preserve">[Online] </w:t>
              </w:r>
              <w:r>
                <w:rPr>
                  <w:noProof/>
                </w:rPr>
                <w:br/>
                <w:t xml:space="preserve">Available at: </w:t>
              </w:r>
              <w:r>
                <w:rPr>
                  <w:noProof/>
                  <w:u w:val="single"/>
                </w:rPr>
                <w:t>https://www.shocksurplus.com/pages/what-are-digressive-rate-pistons</w:t>
              </w:r>
              <w:r>
                <w:rPr>
                  <w:noProof/>
                </w:rPr>
                <w:br/>
                <w:t>[Accessed 27 03 2020].</w:t>
              </w:r>
            </w:p>
            <w:p w14:paraId="6ACA0523" w14:textId="77777777" w:rsidR="006F275E" w:rsidRDefault="006F275E" w:rsidP="006F275E">
              <w:pPr>
                <w:pStyle w:val="Bibliography"/>
                <w:rPr>
                  <w:noProof/>
                </w:rPr>
              </w:pPr>
              <w:r>
                <w:rPr>
                  <w:noProof/>
                </w:rPr>
                <w:t xml:space="preserve">SPA, 2019. </w:t>
              </w:r>
              <w:r>
                <w:rPr>
                  <w:i/>
                  <w:iCs/>
                  <w:noProof/>
                </w:rPr>
                <w:t xml:space="preserve">Spa-uk. </w:t>
              </w:r>
              <w:r>
                <w:rPr>
                  <w:noProof/>
                </w:rPr>
                <w:t xml:space="preserve">[Online] </w:t>
              </w:r>
              <w:r>
                <w:rPr>
                  <w:noProof/>
                </w:rPr>
                <w:br/>
                <w:t xml:space="preserve">Available at: </w:t>
              </w:r>
              <w:r>
                <w:rPr>
                  <w:noProof/>
                  <w:u w:val="single"/>
                </w:rPr>
                <w:t>https://www.spa-uk.co.uk/dynamometers/btp2000/</w:t>
              </w:r>
              <w:r>
                <w:rPr>
                  <w:noProof/>
                </w:rPr>
                <w:br/>
                <w:t>[Accessed 20 10 2019].</w:t>
              </w:r>
            </w:p>
            <w:p w14:paraId="6333F4A4" w14:textId="77777777" w:rsidR="006F275E" w:rsidRDefault="006F275E" w:rsidP="006F275E">
              <w:pPr>
                <w:pStyle w:val="Bibliography"/>
                <w:rPr>
                  <w:noProof/>
                </w:rPr>
              </w:pPr>
              <w:r>
                <w:rPr>
                  <w:noProof/>
                </w:rPr>
                <w:t xml:space="preserve">Suspensionsecrets, 2019. </w:t>
              </w:r>
              <w:r>
                <w:rPr>
                  <w:i/>
                  <w:iCs/>
                  <w:noProof/>
                </w:rPr>
                <w:t xml:space="preserve">How to remove Understeer and Oversteer. </w:t>
              </w:r>
              <w:r>
                <w:rPr>
                  <w:noProof/>
                </w:rPr>
                <w:t xml:space="preserve">[Online] </w:t>
              </w:r>
              <w:r>
                <w:rPr>
                  <w:noProof/>
                </w:rPr>
                <w:br/>
                <w:t xml:space="preserve">Available at: </w:t>
              </w:r>
              <w:r>
                <w:rPr>
                  <w:noProof/>
                  <w:u w:val="single"/>
                </w:rPr>
                <w:t>https://suspensionsecrets.co.uk/how-to-remove-oversteer-and-understeer/</w:t>
              </w:r>
              <w:r>
                <w:rPr>
                  <w:noProof/>
                </w:rPr>
                <w:br/>
                <w:t>[Accessed 31 03 2020].</w:t>
              </w:r>
            </w:p>
            <w:p w14:paraId="5B3D2B31" w14:textId="77777777" w:rsidR="006F275E" w:rsidRDefault="006F275E" w:rsidP="006F275E">
              <w:pPr>
                <w:pStyle w:val="Bibliography"/>
                <w:rPr>
                  <w:noProof/>
                </w:rPr>
              </w:pPr>
              <w:r>
                <w:rPr>
                  <w:noProof/>
                </w:rPr>
                <w:t xml:space="preserve">Trevitt, A., 2019. </w:t>
              </w:r>
              <w:r>
                <w:rPr>
                  <w:i/>
                  <w:iCs/>
                  <w:noProof/>
                </w:rPr>
                <w:t xml:space="preserve">Histograms and Suspension Velocity Analysis, </w:t>
              </w:r>
              <w:r>
                <w:rPr>
                  <w:noProof/>
                </w:rPr>
                <w:t>s.l.: Datamc.</w:t>
              </w:r>
            </w:p>
            <w:p w14:paraId="54AEDB0E" w14:textId="77777777" w:rsidR="006F275E" w:rsidRDefault="006F275E" w:rsidP="006F275E">
              <w:pPr>
                <w:pStyle w:val="Bibliography"/>
                <w:rPr>
                  <w:noProof/>
                </w:rPr>
              </w:pPr>
              <w:r>
                <w:rPr>
                  <w:noProof/>
                </w:rPr>
                <w:t xml:space="preserve">Tudor, T., 2019. </w:t>
              </w:r>
              <w:r>
                <w:rPr>
                  <w:i/>
                  <w:iCs/>
                  <w:noProof/>
                </w:rPr>
                <w:t xml:space="preserve">Advanced Motorsport Vehicle Dynamics, </w:t>
              </w:r>
              <w:r>
                <w:rPr>
                  <w:noProof/>
                </w:rPr>
                <w:t>Swansea: UWTSD.</w:t>
              </w:r>
            </w:p>
            <w:p w14:paraId="53168346" w14:textId="77777777" w:rsidR="006F275E" w:rsidRDefault="006F275E" w:rsidP="006F275E">
              <w:pPr>
                <w:pStyle w:val="Bibliography"/>
                <w:rPr>
                  <w:noProof/>
                </w:rPr>
              </w:pPr>
              <w:r>
                <w:rPr>
                  <w:noProof/>
                </w:rPr>
                <w:t xml:space="preserve">Vehico, 2020. </w:t>
              </w:r>
              <w:r>
                <w:rPr>
                  <w:i/>
                  <w:iCs/>
                  <w:noProof/>
                </w:rPr>
                <w:t xml:space="preserve">Vehico.com. </w:t>
              </w:r>
              <w:r>
                <w:rPr>
                  <w:noProof/>
                </w:rPr>
                <w:t xml:space="preserve">[Online] </w:t>
              </w:r>
              <w:r>
                <w:rPr>
                  <w:noProof/>
                </w:rPr>
                <w:br/>
                <w:t xml:space="preserve">Available at: </w:t>
              </w:r>
              <w:r>
                <w:rPr>
                  <w:noProof/>
                  <w:u w:val="single"/>
                </w:rPr>
                <w:t>https://www.vehico.com/index.php/en/applications/iso-lane-change-test</w:t>
              </w:r>
              <w:r>
                <w:rPr>
                  <w:noProof/>
                </w:rPr>
                <w:br/>
                <w:t>[Accessed 07 03 2020].</w:t>
              </w:r>
            </w:p>
            <w:p w14:paraId="21B6F072" w14:textId="77777777" w:rsidR="006F275E" w:rsidRDefault="006F275E" w:rsidP="006F275E">
              <w:pPr>
                <w:pStyle w:val="Bibliography"/>
                <w:rPr>
                  <w:noProof/>
                </w:rPr>
              </w:pPr>
              <w:r>
                <w:rPr>
                  <w:noProof/>
                </w:rPr>
                <w:t xml:space="preserve">Williams, D., 2016. </w:t>
              </w:r>
              <w:r>
                <w:rPr>
                  <w:i/>
                  <w:iCs/>
                  <w:noProof/>
                </w:rPr>
                <w:t xml:space="preserve">Fundamentals : The traction circle. </w:t>
              </w:r>
              <w:r>
                <w:rPr>
                  <w:noProof/>
                </w:rPr>
                <w:t xml:space="preserve">[Online] </w:t>
              </w:r>
              <w:r>
                <w:rPr>
                  <w:noProof/>
                </w:rPr>
                <w:br/>
                <w:t xml:space="preserve">Available at: </w:t>
              </w:r>
              <w:r>
                <w:rPr>
                  <w:noProof/>
                  <w:u w:val="single"/>
                </w:rPr>
                <w:t>https://virtualracingschool.com/academy/iracing-career-guide/second-season/the-traction-circle/</w:t>
              </w:r>
              <w:r>
                <w:rPr>
                  <w:noProof/>
                </w:rPr>
                <w:br/>
                <w:t>[Accessed 31 03 2020].</w:t>
              </w:r>
            </w:p>
            <w:p w14:paraId="0232FAFE" w14:textId="77777777" w:rsidR="006F275E" w:rsidRDefault="006F275E" w:rsidP="006F275E">
              <w:pPr>
                <w:pStyle w:val="Bibliography"/>
                <w:rPr>
                  <w:noProof/>
                </w:rPr>
              </w:pPr>
              <w:r>
                <w:rPr>
                  <w:noProof/>
                </w:rPr>
                <w:t xml:space="preserve">Winner, H., 2012. </w:t>
              </w:r>
              <w:r>
                <w:rPr>
                  <w:i/>
                  <w:iCs/>
                  <w:noProof/>
                </w:rPr>
                <w:t xml:space="preserve">Double Lane Change Manoevre, </w:t>
              </w:r>
              <w:r>
                <w:rPr>
                  <w:noProof/>
                </w:rPr>
                <w:t>Darmstadt : Technische Universität Darmstadt .</w:t>
              </w:r>
            </w:p>
            <w:p w14:paraId="00E899D3" w14:textId="77777777" w:rsidR="005E0C6F" w:rsidRDefault="005E0C6F" w:rsidP="006F275E">
              <w:r>
                <w:rPr>
                  <w:b/>
                  <w:bCs/>
                  <w:noProof/>
                </w:rPr>
                <w:fldChar w:fldCharType="end"/>
              </w:r>
            </w:p>
          </w:sdtContent>
        </w:sdt>
      </w:sdtContent>
    </w:sdt>
    <w:p w14:paraId="7661E5B4" w14:textId="77777777" w:rsidR="005E0C6F" w:rsidRPr="00313B04" w:rsidRDefault="005E0C6F" w:rsidP="005E0C6F"/>
    <w:p w14:paraId="06768E07" w14:textId="266D62FC" w:rsidR="00C15E9B" w:rsidRDefault="00C15E9B" w:rsidP="00313B04"/>
    <w:p w14:paraId="4D7B222E" w14:textId="07DB273D" w:rsidR="005E0C6F" w:rsidRDefault="005E0C6F" w:rsidP="00313B04"/>
    <w:p w14:paraId="7D7D118B" w14:textId="545BD901" w:rsidR="005E0C6F" w:rsidRDefault="005E0C6F" w:rsidP="00313B04"/>
    <w:p w14:paraId="62A0DF17" w14:textId="47176061" w:rsidR="005E0C6F" w:rsidRDefault="005E0C6F" w:rsidP="00313B04"/>
    <w:p w14:paraId="66D956DB" w14:textId="3501E086" w:rsidR="005E0C6F" w:rsidRDefault="005E0C6F" w:rsidP="00313B04"/>
    <w:p w14:paraId="240F3771" w14:textId="7BA02DD1" w:rsidR="005E0C6F" w:rsidRDefault="005E0C6F" w:rsidP="00313B04"/>
    <w:p w14:paraId="4B0AAE93" w14:textId="41442E76" w:rsidR="005E0C6F" w:rsidRDefault="005E0C6F" w:rsidP="00313B04"/>
    <w:p w14:paraId="6FB74ED0" w14:textId="1E08189A" w:rsidR="005E0C6F" w:rsidRDefault="005E0C6F" w:rsidP="00313B04"/>
    <w:p w14:paraId="37A49DB1" w14:textId="3A62AAA1" w:rsidR="005E0C6F" w:rsidRDefault="005E0C6F" w:rsidP="00313B04"/>
    <w:p w14:paraId="7638AAF1" w14:textId="24839A04" w:rsidR="005E0C6F" w:rsidRDefault="005E0C6F" w:rsidP="00313B04"/>
    <w:p w14:paraId="67B86152" w14:textId="3DEE3352" w:rsidR="005E0C6F" w:rsidRDefault="005E0C6F" w:rsidP="00313B04"/>
    <w:p w14:paraId="7F0F86B5" w14:textId="56D564CD" w:rsidR="005E0C6F" w:rsidRDefault="005E0C6F" w:rsidP="00313B04"/>
    <w:p w14:paraId="41E1BF92" w14:textId="77777777" w:rsidR="005E0C6F" w:rsidRDefault="005E0C6F" w:rsidP="00313B04"/>
    <w:p w14:paraId="0460FC09" w14:textId="6649B516" w:rsidR="00C15E9B" w:rsidRDefault="00C019D1" w:rsidP="001629D7">
      <w:pPr>
        <w:pStyle w:val="Heading1"/>
        <w:numPr>
          <w:ilvl w:val="0"/>
          <w:numId w:val="4"/>
        </w:numPr>
      </w:pPr>
      <w:bookmarkStart w:id="131" w:name="_Toc39418815"/>
      <w:r>
        <w:lastRenderedPageBreak/>
        <w:t>Appendices</w:t>
      </w:r>
      <w:bookmarkEnd w:id="131"/>
    </w:p>
    <w:p w14:paraId="15966E08" w14:textId="4707F0FD" w:rsidR="00C15E9B" w:rsidRDefault="00C15E9B" w:rsidP="00313B04"/>
    <w:p w14:paraId="16B4E9B6" w14:textId="2CE933C6" w:rsidR="00C15E9B" w:rsidRDefault="00A107BE" w:rsidP="00A107BE">
      <w:pPr>
        <w:pStyle w:val="Heading2"/>
      </w:pPr>
      <w:bookmarkStart w:id="132" w:name="_Toc39418816"/>
      <w:r>
        <w:t>1.A) Force v Velocity graphs</w:t>
      </w:r>
      <w:r w:rsidR="005E599B">
        <w:t xml:space="preserve"> – Setups 1, 2 and 3</w:t>
      </w:r>
      <w:bookmarkEnd w:id="132"/>
    </w:p>
    <w:p w14:paraId="25414147" w14:textId="0FA313A9" w:rsidR="00C15E9B" w:rsidRDefault="001D1E05" w:rsidP="00313B04">
      <w:r>
        <w:rPr>
          <w:noProof/>
        </w:rPr>
        <w:drawing>
          <wp:anchor distT="0" distB="0" distL="114300" distR="114300" simplePos="0" relativeHeight="251768832" behindDoc="0" locked="0" layoutInCell="1" allowOverlap="1" wp14:anchorId="0807807C" wp14:editId="38EA3954">
            <wp:simplePos x="0" y="0"/>
            <wp:positionH relativeFrom="margin">
              <wp:posOffset>875030</wp:posOffset>
            </wp:positionH>
            <wp:positionV relativeFrom="paragraph">
              <wp:posOffset>139109</wp:posOffset>
            </wp:positionV>
            <wp:extent cx="3971925" cy="2057400"/>
            <wp:effectExtent l="0" t="0" r="9525" b="0"/>
            <wp:wrapSquare wrapText="bothSides"/>
            <wp:docPr id="207" name="Chart 207">
              <a:extLst xmlns:a="http://schemas.openxmlformats.org/drawingml/2006/main">
                <a:ext uri="{FF2B5EF4-FFF2-40B4-BE49-F238E27FC236}">
                  <a16:creationId xmlns:a16="http://schemas.microsoft.com/office/drawing/2014/main" id="{00000000-0008-0000-0000-00000D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4"/>
              </a:graphicData>
            </a:graphic>
            <wp14:sizeRelH relativeFrom="margin">
              <wp14:pctWidth>0</wp14:pctWidth>
            </wp14:sizeRelH>
            <wp14:sizeRelV relativeFrom="margin">
              <wp14:pctHeight>0</wp14:pctHeight>
            </wp14:sizeRelV>
          </wp:anchor>
        </w:drawing>
      </w:r>
    </w:p>
    <w:p w14:paraId="57F0D300" w14:textId="4DB37C1C" w:rsidR="00C15E9B" w:rsidRDefault="00C15E9B" w:rsidP="00313B04"/>
    <w:p w14:paraId="1F6E414D" w14:textId="63CBE875" w:rsidR="00C15E9B" w:rsidRDefault="00C15E9B" w:rsidP="00313B04"/>
    <w:p w14:paraId="20A1C744" w14:textId="796651B8" w:rsidR="00C15E9B" w:rsidRDefault="00C15E9B" w:rsidP="00313B04"/>
    <w:p w14:paraId="6559EDC3" w14:textId="46033DA9" w:rsidR="00C15E9B" w:rsidRDefault="00C15E9B" w:rsidP="00313B04"/>
    <w:p w14:paraId="056164D9" w14:textId="04669441" w:rsidR="00C15E9B" w:rsidRDefault="00C15E9B" w:rsidP="00313B04"/>
    <w:p w14:paraId="6E5236A9" w14:textId="6307E24F" w:rsidR="00C15E9B" w:rsidRDefault="00C15E9B" w:rsidP="00313B04"/>
    <w:p w14:paraId="4081E6B6" w14:textId="527CB12D" w:rsidR="00C15E9B" w:rsidRDefault="00C15E9B" w:rsidP="00313B04"/>
    <w:p w14:paraId="14A5FC1E" w14:textId="7E35E7B9" w:rsidR="00C15E9B" w:rsidRDefault="001D1E05" w:rsidP="00313B04">
      <w:r>
        <w:rPr>
          <w:noProof/>
        </w:rPr>
        <mc:AlternateContent>
          <mc:Choice Requires="wps">
            <w:drawing>
              <wp:anchor distT="0" distB="0" distL="114300" distR="114300" simplePos="0" relativeHeight="251781120" behindDoc="0" locked="0" layoutInCell="1" allowOverlap="1" wp14:anchorId="74C8C0ED" wp14:editId="7507A049">
                <wp:simplePos x="0" y="0"/>
                <wp:positionH relativeFrom="margin">
                  <wp:align>center</wp:align>
                </wp:positionH>
                <wp:positionV relativeFrom="paragraph">
                  <wp:posOffset>10825</wp:posOffset>
                </wp:positionV>
                <wp:extent cx="3971925" cy="635"/>
                <wp:effectExtent l="0" t="0" r="9525" b="0"/>
                <wp:wrapSquare wrapText="bothSides"/>
                <wp:docPr id="218" name="Text Box 218"/>
                <wp:cNvGraphicFramePr/>
                <a:graphic xmlns:a="http://schemas.openxmlformats.org/drawingml/2006/main">
                  <a:graphicData uri="http://schemas.microsoft.com/office/word/2010/wordprocessingShape">
                    <wps:wsp>
                      <wps:cNvSpPr txBox="1"/>
                      <wps:spPr>
                        <a:xfrm>
                          <a:off x="0" y="0"/>
                          <a:ext cx="3971925" cy="635"/>
                        </a:xfrm>
                        <a:prstGeom prst="rect">
                          <a:avLst/>
                        </a:prstGeom>
                        <a:solidFill>
                          <a:prstClr val="white"/>
                        </a:solidFill>
                        <a:ln>
                          <a:noFill/>
                        </a:ln>
                      </wps:spPr>
                      <wps:txbx>
                        <w:txbxContent>
                          <w:p w14:paraId="051F8360" w14:textId="7273D3C3" w:rsidR="009E5C7A" w:rsidRPr="00EC3360" w:rsidRDefault="009E5C7A" w:rsidP="001D1E05">
                            <w:pPr>
                              <w:pStyle w:val="Caption"/>
                              <w:rPr>
                                <w:noProof/>
                              </w:rPr>
                            </w:pPr>
                            <w:bookmarkStart w:id="133" w:name="_Toc39418751"/>
                            <w:r>
                              <w:t xml:space="preserve">Figure </w:t>
                            </w:r>
                            <w:r w:rsidR="009C5CBA">
                              <w:fldChar w:fldCharType="begin"/>
                            </w:r>
                            <w:r w:rsidR="009C5CBA">
                              <w:instrText xml:space="preserve"> SEQ Figure \* ARABIC </w:instrText>
                            </w:r>
                            <w:r w:rsidR="009C5CBA">
                              <w:fldChar w:fldCharType="separate"/>
                            </w:r>
                            <w:r>
                              <w:rPr>
                                <w:noProof/>
                              </w:rPr>
                              <w:t>35</w:t>
                            </w:r>
                            <w:r w:rsidR="009C5CBA">
                              <w:rPr>
                                <w:noProof/>
                              </w:rPr>
                              <w:fldChar w:fldCharType="end"/>
                            </w:r>
                            <w:r>
                              <w:t xml:space="preserve"> - Force v Velocity graph setup 1 (Deion Atkinson, 2020)</w:t>
                            </w:r>
                            <w:bookmarkEnd w:id="1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C8C0ED" id="Text Box 218" o:spid="_x0000_s1062" type="#_x0000_t202" style="position:absolute;margin-left:0;margin-top:.85pt;width:312.75pt;height:.05pt;z-index:2517811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" stroked="f">
                <v:textbox style="mso-fit-shape-to-text:t" inset="0,0,0,0">
                  <w:txbxContent>
                    <w:p w14:paraId="051F8360" w14:textId="7273D3C3" w:rsidR="009E5C7A" w:rsidRPr="00EC3360" w:rsidRDefault="009E5C7A" w:rsidP="001D1E05">
                      <w:pPr>
                        <w:pStyle w:val="Caption"/>
                        <w:rPr>
                          <w:noProof/>
                        </w:rPr>
                      </w:pPr>
                      <w:bookmarkStart w:id="134" w:name="_Toc39418751"/>
                      <w:r>
                        <w:t xml:space="preserve">Figure </w:t>
                      </w:r>
                      <w:r w:rsidR="009C5CBA">
                        <w:fldChar w:fldCharType="begin"/>
                      </w:r>
                      <w:r w:rsidR="009C5CBA">
                        <w:instrText xml:space="preserve"> SEQ Figure \* ARABIC </w:instrText>
                      </w:r>
                      <w:r w:rsidR="009C5CBA">
                        <w:fldChar w:fldCharType="separate"/>
                      </w:r>
                      <w:r>
                        <w:rPr>
                          <w:noProof/>
                        </w:rPr>
                        <w:t>35</w:t>
                      </w:r>
                      <w:r w:rsidR="009C5CBA">
                        <w:rPr>
                          <w:noProof/>
                        </w:rPr>
                        <w:fldChar w:fldCharType="end"/>
                      </w:r>
                      <w:r>
                        <w:t xml:space="preserve"> - Force v Velocity graph setup 1 (Deion Atkinson, 2020)</w:t>
                      </w:r>
                      <w:bookmarkEnd w:id="134"/>
                    </w:p>
                  </w:txbxContent>
                </v:textbox>
                <w10:wrap type="square" anchorx="margin"/>
              </v:shape>
            </w:pict>
          </mc:Fallback>
        </mc:AlternateContent>
      </w:r>
    </w:p>
    <w:p w14:paraId="4544821B" w14:textId="12EE29C1" w:rsidR="00C15E9B" w:rsidRDefault="001D1E05" w:rsidP="00313B04">
      <w:r>
        <w:rPr>
          <w:noProof/>
        </w:rPr>
        <mc:AlternateContent>
          <mc:Choice Requires="wps">
            <w:drawing>
              <wp:anchor distT="0" distB="0" distL="114300" distR="114300" simplePos="0" relativeHeight="251783168" behindDoc="0" locked="0" layoutInCell="1" allowOverlap="1" wp14:anchorId="55C49A2B" wp14:editId="3272791E">
                <wp:simplePos x="0" y="0"/>
                <wp:positionH relativeFrom="column">
                  <wp:posOffset>884555</wp:posOffset>
                </wp:positionH>
                <wp:positionV relativeFrom="paragraph">
                  <wp:posOffset>2210435</wp:posOffset>
                </wp:positionV>
                <wp:extent cx="3952875" cy="635"/>
                <wp:effectExtent l="0" t="0" r="0" b="0"/>
                <wp:wrapSquare wrapText="bothSides"/>
                <wp:docPr id="219" name="Text Box 219"/>
                <wp:cNvGraphicFramePr/>
                <a:graphic xmlns:a="http://schemas.openxmlformats.org/drawingml/2006/main">
                  <a:graphicData uri="http://schemas.microsoft.com/office/word/2010/wordprocessingShape">
                    <wps:wsp>
                      <wps:cNvSpPr txBox="1"/>
                      <wps:spPr>
                        <a:xfrm>
                          <a:off x="0" y="0"/>
                          <a:ext cx="3952875" cy="635"/>
                        </a:xfrm>
                        <a:prstGeom prst="rect">
                          <a:avLst/>
                        </a:prstGeom>
                        <a:solidFill>
                          <a:prstClr val="white"/>
                        </a:solidFill>
                        <a:ln>
                          <a:noFill/>
                        </a:ln>
                      </wps:spPr>
                      <wps:txbx>
                        <w:txbxContent>
                          <w:p w14:paraId="40BF717B" w14:textId="5CAE310F" w:rsidR="009E5C7A" w:rsidRPr="009701B4" w:rsidRDefault="009E5C7A" w:rsidP="001D1E05">
                            <w:pPr>
                              <w:pStyle w:val="Caption"/>
                              <w:rPr>
                                <w:noProof/>
                              </w:rPr>
                            </w:pPr>
                            <w:bookmarkStart w:id="135" w:name="_Toc39418752"/>
                            <w:r>
                              <w:t xml:space="preserve">Figure </w:t>
                            </w:r>
                            <w:r w:rsidR="009C5CBA">
                              <w:fldChar w:fldCharType="begin"/>
                            </w:r>
                            <w:r w:rsidR="009C5CBA">
                              <w:instrText xml:space="preserve"> SEQ Figure \* ARABIC </w:instrText>
                            </w:r>
                            <w:r w:rsidR="009C5CBA">
                              <w:fldChar w:fldCharType="separate"/>
                            </w:r>
                            <w:r>
                              <w:rPr>
                                <w:noProof/>
                              </w:rPr>
                              <w:t>36</w:t>
                            </w:r>
                            <w:r w:rsidR="009C5CBA">
                              <w:rPr>
                                <w:noProof/>
                              </w:rPr>
                              <w:fldChar w:fldCharType="end"/>
                            </w:r>
                            <w:r>
                              <w:t xml:space="preserve"> - Force v Velocity graph setup 2 (Deion Atkinson, 2020)</w:t>
                            </w:r>
                            <w:bookmarkEnd w:id="1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C49A2B" id="Text Box 219" o:spid="_x0000_s1063" type="#_x0000_t202" style="position:absolute;margin-left:69.65pt;margin-top:174.05pt;width:311.25pt;height:.05pt;z-index:251783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" stroked="f">
                <v:textbox style="mso-fit-shape-to-text:t" inset="0,0,0,0">
                  <w:txbxContent>
                    <w:p w14:paraId="40BF717B" w14:textId="5CAE310F" w:rsidR="009E5C7A" w:rsidRPr="009701B4" w:rsidRDefault="009E5C7A" w:rsidP="001D1E05">
                      <w:pPr>
                        <w:pStyle w:val="Caption"/>
                        <w:rPr>
                          <w:noProof/>
                        </w:rPr>
                      </w:pPr>
                      <w:bookmarkStart w:id="136" w:name="_Toc39418752"/>
                      <w:r>
                        <w:t xml:space="preserve">Figure </w:t>
                      </w:r>
                      <w:r w:rsidR="009C5CBA">
                        <w:fldChar w:fldCharType="begin"/>
                      </w:r>
                      <w:r w:rsidR="009C5CBA">
                        <w:instrText xml:space="preserve"> SEQ Figure \* ARABIC </w:instrText>
                      </w:r>
                      <w:r w:rsidR="009C5CBA">
                        <w:fldChar w:fldCharType="separate"/>
                      </w:r>
                      <w:r>
                        <w:rPr>
                          <w:noProof/>
                        </w:rPr>
                        <w:t>36</w:t>
                      </w:r>
                      <w:r w:rsidR="009C5CBA">
                        <w:rPr>
                          <w:noProof/>
                        </w:rPr>
                        <w:fldChar w:fldCharType="end"/>
                      </w:r>
                      <w:r>
                        <w:t xml:space="preserve"> - Force v Velocity graph setup 2 (Deion Atkinson, 2020)</w:t>
                      </w:r>
                      <w:bookmarkEnd w:id="136"/>
                    </w:p>
                  </w:txbxContent>
                </v:textbox>
                <w10:wrap type="square"/>
              </v:shape>
            </w:pict>
          </mc:Fallback>
        </mc:AlternateContent>
      </w:r>
      <w:r w:rsidR="00A107BE">
        <w:rPr>
          <w:noProof/>
        </w:rPr>
        <w:drawing>
          <wp:anchor distT="0" distB="0" distL="114300" distR="114300" simplePos="0" relativeHeight="251769856" behindDoc="1" locked="0" layoutInCell="1" allowOverlap="1" wp14:anchorId="422931A1" wp14:editId="22C68389">
            <wp:simplePos x="0" y="0"/>
            <wp:positionH relativeFrom="margin">
              <wp:align>center</wp:align>
            </wp:positionH>
            <wp:positionV relativeFrom="paragraph">
              <wp:posOffset>10160</wp:posOffset>
            </wp:positionV>
            <wp:extent cx="3952875" cy="2143125"/>
            <wp:effectExtent l="0" t="0" r="9525" b="9525"/>
            <wp:wrapSquare wrapText="bothSides"/>
            <wp:docPr id="208" name="Chart 208">
              <a:extLst xmlns:a="http://schemas.openxmlformats.org/drawingml/2006/main">
                <a:ext uri="{FF2B5EF4-FFF2-40B4-BE49-F238E27FC236}">
                  <a16:creationId xmlns:a16="http://schemas.microsoft.com/office/drawing/2014/main" id="{00000000-0008-0000-0000-00000B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5"/>
              </a:graphicData>
            </a:graphic>
            <wp14:sizeRelH relativeFrom="margin">
              <wp14:pctWidth>0</wp14:pctWidth>
            </wp14:sizeRelH>
            <wp14:sizeRelV relativeFrom="margin">
              <wp14:pctHeight>0</wp14:pctHeight>
            </wp14:sizeRelV>
          </wp:anchor>
        </w:drawing>
      </w:r>
    </w:p>
    <w:p w14:paraId="653C29CC" w14:textId="20059229" w:rsidR="00C15E9B" w:rsidRDefault="00C15E9B" w:rsidP="00313B04"/>
    <w:p w14:paraId="6AFDF911" w14:textId="2C48E6B5" w:rsidR="00C15E9B" w:rsidRDefault="00C15E9B" w:rsidP="00313B04"/>
    <w:p w14:paraId="03C76607" w14:textId="1AC7237B" w:rsidR="00C15E9B" w:rsidRDefault="00C15E9B" w:rsidP="00313B04"/>
    <w:p w14:paraId="64A8EE70" w14:textId="3FD026D7" w:rsidR="00C019D1" w:rsidRDefault="00C019D1" w:rsidP="00313B04"/>
    <w:p w14:paraId="2F6ECC04" w14:textId="48957AFD" w:rsidR="00C019D1" w:rsidRDefault="00C019D1" w:rsidP="00313B04"/>
    <w:p w14:paraId="299C04F8" w14:textId="61775564" w:rsidR="00C019D1" w:rsidRDefault="00C019D1" w:rsidP="00313B04"/>
    <w:p w14:paraId="3A13B91E" w14:textId="21B17AEF" w:rsidR="00C019D1" w:rsidRDefault="00C019D1" w:rsidP="00313B04"/>
    <w:p w14:paraId="30C5DDCB" w14:textId="47099D90" w:rsidR="00C019D1" w:rsidRDefault="00C019D1" w:rsidP="00313B04"/>
    <w:p w14:paraId="28550566" w14:textId="6E3870F8" w:rsidR="00C019D1" w:rsidRDefault="001D1E05" w:rsidP="00313B04">
      <w:r>
        <w:rPr>
          <w:noProof/>
        </w:rPr>
        <mc:AlternateContent>
          <mc:Choice Requires="wps">
            <w:drawing>
              <wp:anchor distT="0" distB="0" distL="114300" distR="114300" simplePos="0" relativeHeight="251785216" behindDoc="0" locked="0" layoutInCell="1" allowOverlap="1" wp14:anchorId="0652C9F7" wp14:editId="0DA20496">
                <wp:simplePos x="0" y="0"/>
                <wp:positionH relativeFrom="column">
                  <wp:posOffset>951230</wp:posOffset>
                </wp:positionH>
                <wp:positionV relativeFrom="paragraph">
                  <wp:posOffset>2154555</wp:posOffset>
                </wp:positionV>
                <wp:extent cx="3819525" cy="635"/>
                <wp:effectExtent l="0" t="0" r="0" b="0"/>
                <wp:wrapSquare wrapText="bothSides"/>
                <wp:docPr id="220" name="Text Box 220"/>
                <wp:cNvGraphicFramePr/>
                <a:graphic xmlns:a="http://schemas.openxmlformats.org/drawingml/2006/main">
                  <a:graphicData uri="http://schemas.microsoft.com/office/word/2010/wordprocessingShape">
                    <wps:wsp>
                      <wps:cNvSpPr txBox="1"/>
                      <wps:spPr>
                        <a:xfrm>
                          <a:off x="0" y="0"/>
                          <a:ext cx="3819525" cy="635"/>
                        </a:xfrm>
                        <a:prstGeom prst="rect">
                          <a:avLst/>
                        </a:prstGeom>
                        <a:solidFill>
                          <a:prstClr val="white"/>
                        </a:solidFill>
                        <a:ln>
                          <a:noFill/>
                        </a:ln>
                      </wps:spPr>
                      <wps:txbx>
                        <w:txbxContent>
                          <w:p w14:paraId="36880BB8" w14:textId="1A505E88" w:rsidR="009E5C7A" w:rsidRPr="00313397" w:rsidRDefault="009E5C7A" w:rsidP="001D1E05">
                            <w:pPr>
                              <w:pStyle w:val="Caption"/>
                              <w:rPr>
                                <w:noProof/>
                              </w:rPr>
                            </w:pPr>
                            <w:bookmarkStart w:id="137" w:name="_Toc39418753"/>
                            <w:r>
                              <w:t xml:space="preserve">Figure </w:t>
                            </w:r>
                            <w:r w:rsidR="009C5CBA">
                              <w:fldChar w:fldCharType="begin"/>
                            </w:r>
                            <w:r w:rsidR="009C5CBA">
                              <w:instrText xml:space="preserve"> SEQ Figure \* ARABIC </w:instrText>
                            </w:r>
                            <w:r w:rsidR="009C5CBA">
                              <w:fldChar w:fldCharType="separate"/>
                            </w:r>
                            <w:r>
                              <w:rPr>
                                <w:noProof/>
                              </w:rPr>
                              <w:t>37</w:t>
                            </w:r>
                            <w:r w:rsidR="009C5CBA">
                              <w:rPr>
                                <w:noProof/>
                              </w:rPr>
                              <w:fldChar w:fldCharType="end"/>
                            </w:r>
                            <w:r>
                              <w:t xml:space="preserve"> - Force v Velocity graph setup 3 (Deion Atkinson, 2020)</w:t>
                            </w:r>
                            <w:bookmarkEnd w:id="1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52C9F7" id="Text Box 220" o:spid="_x0000_s1064" type="#_x0000_t202" style="position:absolute;margin-left:74.9pt;margin-top:169.65pt;width:300.75pt;height:.05pt;z-index:251785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" stroked="f">
                <v:textbox style="mso-fit-shape-to-text:t" inset="0,0,0,0">
                  <w:txbxContent>
                    <w:p w14:paraId="36880BB8" w14:textId="1A505E88" w:rsidR="009E5C7A" w:rsidRPr="00313397" w:rsidRDefault="009E5C7A" w:rsidP="001D1E05">
                      <w:pPr>
                        <w:pStyle w:val="Caption"/>
                        <w:rPr>
                          <w:noProof/>
                        </w:rPr>
                      </w:pPr>
                      <w:bookmarkStart w:id="138" w:name="_Toc39418753"/>
                      <w:r>
                        <w:t xml:space="preserve">Figure </w:t>
                      </w:r>
                      <w:r w:rsidR="009C5CBA">
                        <w:fldChar w:fldCharType="begin"/>
                      </w:r>
                      <w:r w:rsidR="009C5CBA">
                        <w:instrText xml:space="preserve"> SEQ Figure \* ARABIC </w:instrText>
                      </w:r>
                      <w:r w:rsidR="009C5CBA">
                        <w:fldChar w:fldCharType="separate"/>
                      </w:r>
                      <w:r>
                        <w:rPr>
                          <w:noProof/>
                        </w:rPr>
                        <w:t>37</w:t>
                      </w:r>
                      <w:r w:rsidR="009C5CBA">
                        <w:rPr>
                          <w:noProof/>
                        </w:rPr>
                        <w:fldChar w:fldCharType="end"/>
                      </w:r>
                      <w:r>
                        <w:t xml:space="preserve"> - Force v Velocity graph setup 3 (Deion Atkinson, 2020)</w:t>
                      </w:r>
                      <w:bookmarkEnd w:id="138"/>
                    </w:p>
                  </w:txbxContent>
                </v:textbox>
                <w10:wrap type="square"/>
              </v:shape>
            </w:pict>
          </mc:Fallback>
        </mc:AlternateContent>
      </w:r>
      <w:r w:rsidR="00A107BE">
        <w:rPr>
          <w:noProof/>
        </w:rPr>
        <w:drawing>
          <wp:anchor distT="0" distB="0" distL="114300" distR="114300" simplePos="0" relativeHeight="251770880" behindDoc="0" locked="0" layoutInCell="1" allowOverlap="1" wp14:anchorId="7E983135" wp14:editId="149D4D82">
            <wp:simplePos x="0" y="0"/>
            <wp:positionH relativeFrom="margin">
              <wp:align>center</wp:align>
            </wp:positionH>
            <wp:positionV relativeFrom="paragraph">
              <wp:posOffset>49530</wp:posOffset>
            </wp:positionV>
            <wp:extent cx="3819525" cy="2047875"/>
            <wp:effectExtent l="0" t="0" r="9525" b="9525"/>
            <wp:wrapSquare wrapText="bothSides"/>
            <wp:docPr id="209" name="Chart 209">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6"/>
              </a:graphicData>
            </a:graphic>
            <wp14:sizeRelH relativeFrom="margin">
              <wp14:pctWidth>0</wp14:pctWidth>
            </wp14:sizeRelH>
            <wp14:sizeRelV relativeFrom="margin">
              <wp14:pctHeight>0</wp14:pctHeight>
            </wp14:sizeRelV>
          </wp:anchor>
        </w:drawing>
      </w:r>
    </w:p>
    <w:p w14:paraId="4A055F76" w14:textId="4B2C08EF" w:rsidR="00C019D1" w:rsidRDefault="00C019D1" w:rsidP="00313B04"/>
    <w:p w14:paraId="735F9535" w14:textId="34EC1109" w:rsidR="00C019D1" w:rsidRDefault="00C019D1" w:rsidP="00313B04"/>
    <w:p w14:paraId="5F5646A2" w14:textId="0BE08FD1" w:rsidR="00C019D1" w:rsidRDefault="00C019D1" w:rsidP="00313B04"/>
    <w:p w14:paraId="40FA0C08" w14:textId="53AC7735" w:rsidR="00C019D1" w:rsidRDefault="00C019D1" w:rsidP="00313B04"/>
    <w:p w14:paraId="1A66001A" w14:textId="561EA2BC" w:rsidR="00C019D1" w:rsidRDefault="00C019D1" w:rsidP="00313B04"/>
    <w:p w14:paraId="7055F676" w14:textId="0973F432" w:rsidR="00C019D1" w:rsidRDefault="00C019D1" w:rsidP="00313B04"/>
    <w:p w14:paraId="406BDDA8" w14:textId="0523586A" w:rsidR="005E599B" w:rsidRDefault="005E599B" w:rsidP="00313B04"/>
    <w:p w14:paraId="3803A0F1" w14:textId="7E420D7F" w:rsidR="005E599B" w:rsidRDefault="005E599B" w:rsidP="00313B04"/>
    <w:p w14:paraId="470CBA12" w14:textId="4E4B24F9" w:rsidR="005E599B" w:rsidRDefault="005E599B" w:rsidP="00313B04"/>
    <w:p w14:paraId="33D63588" w14:textId="6C3BBD3F" w:rsidR="005E599B" w:rsidRDefault="005E599B" w:rsidP="005E599B">
      <w:pPr>
        <w:pStyle w:val="Heading2"/>
      </w:pPr>
      <w:bookmarkStart w:id="139" w:name="_Toc39418817"/>
      <w:r>
        <w:lastRenderedPageBreak/>
        <w:t>1.B) Force v Velocity graphs – Setups 4, 5 and 6</w:t>
      </w:r>
      <w:bookmarkEnd w:id="139"/>
    </w:p>
    <w:p w14:paraId="4AD7F8E5" w14:textId="61501960" w:rsidR="005E599B" w:rsidRDefault="005E599B" w:rsidP="005E599B"/>
    <w:p w14:paraId="3B13C65F" w14:textId="52EB7F89" w:rsidR="005E599B" w:rsidRDefault="001D1E05" w:rsidP="005E599B">
      <w:r>
        <w:rPr>
          <w:noProof/>
        </w:rPr>
        <mc:AlternateContent>
          <mc:Choice Requires="wps">
            <w:drawing>
              <wp:anchor distT="0" distB="0" distL="114300" distR="114300" simplePos="0" relativeHeight="251787264" behindDoc="0" locked="0" layoutInCell="1" allowOverlap="1" wp14:anchorId="2F888955" wp14:editId="7F38564D">
                <wp:simplePos x="0" y="0"/>
                <wp:positionH relativeFrom="column">
                  <wp:posOffset>798830</wp:posOffset>
                </wp:positionH>
                <wp:positionV relativeFrom="paragraph">
                  <wp:posOffset>2410460</wp:posOffset>
                </wp:positionV>
                <wp:extent cx="4133850" cy="635"/>
                <wp:effectExtent l="0" t="0" r="0" b="0"/>
                <wp:wrapSquare wrapText="bothSides"/>
                <wp:docPr id="221" name="Text Box 221"/>
                <wp:cNvGraphicFramePr/>
                <a:graphic xmlns:a="http://schemas.openxmlformats.org/drawingml/2006/main">
                  <a:graphicData uri="http://schemas.microsoft.com/office/word/2010/wordprocessingShape">
                    <wps:wsp>
                      <wps:cNvSpPr txBox="1"/>
                      <wps:spPr>
                        <a:xfrm>
                          <a:off x="0" y="0"/>
                          <a:ext cx="4133850" cy="635"/>
                        </a:xfrm>
                        <a:prstGeom prst="rect">
                          <a:avLst/>
                        </a:prstGeom>
                        <a:solidFill>
                          <a:prstClr val="white"/>
                        </a:solidFill>
                        <a:ln>
                          <a:noFill/>
                        </a:ln>
                      </wps:spPr>
                      <wps:txbx>
                        <w:txbxContent>
                          <w:p w14:paraId="6D5303A1" w14:textId="55971D05" w:rsidR="009E5C7A" w:rsidRPr="001872F3" w:rsidRDefault="009E5C7A" w:rsidP="001D1E05">
                            <w:pPr>
                              <w:pStyle w:val="Caption"/>
                              <w:rPr>
                                <w:noProof/>
                              </w:rPr>
                            </w:pPr>
                            <w:bookmarkStart w:id="140" w:name="_Toc39418754"/>
                            <w:r>
                              <w:t xml:space="preserve">Figure </w:t>
                            </w:r>
                            <w:r w:rsidR="009C5CBA">
                              <w:fldChar w:fldCharType="begin"/>
                            </w:r>
                            <w:r w:rsidR="009C5CBA">
                              <w:instrText xml:space="preserve"> SEQ Figure \* ARABIC </w:instrText>
                            </w:r>
                            <w:r w:rsidR="009C5CBA">
                              <w:fldChar w:fldCharType="separate"/>
                            </w:r>
                            <w:r>
                              <w:rPr>
                                <w:noProof/>
                              </w:rPr>
                              <w:t>38</w:t>
                            </w:r>
                            <w:r w:rsidR="009C5CBA">
                              <w:rPr>
                                <w:noProof/>
                              </w:rPr>
                              <w:fldChar w:fldCharType="end"/>
                            </w:r>
                            <w:r>
                              <w:t xml:space="preserve"> - Force v Velocity graph setup 4 (Deion Atkinson, 2020)</w:t>
                            </w:r>
                            <w:bookmarkEnd w:id="1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888955" id="Text Box 221" o:spid="_x0000_s1065" type="#_x0000_t202" style="position:absolute;margin-left:62.9pt;margin-top:189.8pt;width:325.5pt;height:.05pt;z-index:251787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" stroked="f">
                <v:textbox style="mso-fit-shape-to-text:t" inset="0,0,0,0">
                  <w:txbxContent>
                    <w:p w14:paraId="6D5303A1" w14:textId="55971D05" w:rsidR="009E5C7A" w:rsidRPr="001872F3" w:rsidRDefault="009E5C7A" w:rsidP="001D1E05">
                      <w:pPr>
                        <w:pStyle w:val="Caption"/>
                        <w:rPr>
                          <w:noProof/>
                        </w:rPr>
                      </w:pPr>
                      <w:bookmarkStart w:id="141" w:name="_Toc39418754"/>
                      <w:r>
                        <w:t xml:space="preserve">Figure </w:t>
                      </w:r>
                      <w:r w:rsidR="009C5CBA">
                        <w:fldChar w:fldCharType="begin"/>
                      </w:r>
                      <w:r w:rsidR="009C5CBA">
                        <w:instrText xml:space="preserve"> SEQ Figure \* ARABIC </w:instrText>
                      </w:r>
                      <w:r w:rsidR="009C5CBA">
                        <w:fldChar w:fldCharType="separate"/>
                      </w:r>
                      <w:r>
                        <w:rPr>
                          <w:noProof/>
                        </w:rPr>
                        <w:t>38</w:t>
                      </w:r>
                      <w:r w:rsidR="009C5CBA">
                        <w:rPr>
                          <w:noProof/>
                        </w:rPr>
                        <w:fldChar w:fldCharType="end"/>
                      </w:r>
                      <w:r>
                        <w:t xml:space="preserve"> - Force v Velocity graph setup 4 (Deion Atkinson, 2020)</w:t>
                      </w:r>
                      <w:bookmarkEnd w:id="141"/>
                    </w:p>
                  </w:txbxContent>
                </v:textbox>
                <w10:wrap type="square"/>
              </v:shape>
            </w:pict>
          </mc:Fallback>
        </mc:AlternateContent>
      </w:r>
      <w:r w:rsidR="005E599B">
        <w:rPr>
          <w:noProof/>
        </w:rPr>
        <w:drawing>
          <wp:anchor distT="0" distB="0" distL="114300" distR="114300" simplePos="0" relativeHeight="251773952" behindDoc="0" locked="0" layoutInCell="1" allowOverlap="1" wp14:anchorId="1F9DE076" wp14:editId="345B5C77">
            <wp:simplePos x="0" y="0"/>
            <wp:positionH relativeFrom="margin">
              <wp:align>center</wp:align>
            </wp:positionH>
            <wp:positionV relativeFrom="paragraph">
              <wp:posOffset>10160</wp:posOffset>
            </wp:positionV>
            <wp:extent cx="4133850" cy="2343150"/>
            <wp:effectExtent l="0" t="0" r="0" b="0"/>
            <wp:wrapSquare wrapText="bothSides"/>
            <wp:docPr id="212" name="Chart 212">
              <a:extLst xmlns:a="http://schemas.openxmlformats.org/drawingml/2006/main">
                <a:ext uri="{FF2B5EF4-FFF2-40B4-BE49-F238E27FC236}">
                  <a16:creationId xmlns:a16="http://schemas.microsoft.com/office/drawing/2014/main" id="{EEC3FDBE-91BC-409C-8D5A-69C0327F95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7"/>
              </a:graphicData>
            </a:graphic>
            <wp14:sizeRelH relativeFrom="margin">
              <wp14:pctWidth>0</wp14:pctWidth>
            </wp14:sizeRelH>
            <wp14:sizeRelV relativeFrom="margin">
              <wp14:pctHeight>0</wp14:pctHeight>
            </wp14:sizeRelV>
          </wp:anchor>
        </w:drawing>
      </w:r>
    </w:p>
    <w:p w14:paraId="2B4C2C03" w14:textId="1E86E3A3" w:rsidR="005E599B" w:rsidRDefault="005E599B" w:rsidP="005E599B"/>
    <w:p w14:paraId="752ACB91" w14:textId="1935B33E" w:rsidR="005E599B" w:rsidRDefault="005E599B" w:rsidP="005E599B"/>
    <w:p w14:paraId="276C6AC8" w14:textId="415E86C8" w:rsidR="005E599B" w:rsidRDefault="005E599B" w:rsidP="005E599B"/>
    <w:p w14:paraId="67B18F86" w14:textId="0DAB8AC0" w:rsidR="005E599B" w:rsidRDefault="005E599B" w:rsidP="005E599B"/>
    <w:p w14:paraId="0F752E4E" w14:textId="28490169" w:rsidR="005E599B" w:rsidRDefault="005E599B" w:rsidP="005E599B"/>
    <w:p w14:paraId="0AE4A466" w14:textId="6D6E7C26" w:rsidR="005E599B" w:rsidRDefault="005E599B" w:rsidP="005E599B"/>
    <w:p w14:paraId="5523C25C" w14:textId="2B01F25C" w:rsidR="005E599B" w:rsidRDefault="005E599B" w:rsidP="005E599B"/>
    <w:p w14:paraId="642C9D05" w14:textId="15987F94" w:rsidR="005E599B" w:rsidRDefault="005E599B" w:rsidP="005E599B"/>
    <w:p w14:paraId="2EE20B83" w14:textId="5C4BDD2C" w:rsidR="005E599B" w:rsidRDefault="001D1E05" w:rsidP="005E599B">
      <w:r>
        <w:rPr>
          <w:noProof/>
        </w:rPr>
        <mc:AlternateContent>
          <mc:Choice Requires="wps">
            <w:drawing>
              <wp:anchor distT="0" distB="0" distL="114300" distR="114300" simplePos="0" relativeHeight="251789312" behindDoc="0" locked="0" layoutInCell="1" allowOverlap="1" wp14:anchorId="6570CD67" wp14:editId="44385D78">
                <wp:simplePos x="0" y="0"/>
                <wp:positionH relativeFrom="column">
                  <wp:posOffset>884555</wp:posOffset>
                </wp:positionH>
                <wp:positionV relativeFrom="paragraph">
                  <wp:posOffset>2316480</wp:posOffset>
                </wp:positionV>
                <wp:extent cx="3962400" cy="635"/>
                <wp:effectExtent l="0" t="0" r="0" b="0"/>
                <wp:wrapSquare wrapText="bothSides"/>
                <wp:docPr id="223" name="Text Box 223"/>
                <wp:cNvGraphicFramePr/>
                <a:graphic xmlns:a="http://schemas.openxmlformats.org/drawingml/2006/main">
                  <a:graphicData uri="http://schemas.microsoft.com/office/word/2010/wordprocessingShape">
                    <wps:wsp>
                      <wps:cNvSpPr txBox="1"/>
                      <wps:spPr>
                        <a:xfrm>
                          <a:off x="0" y="0"/>
                          <a:ext cx="3962400" cy="635"/>
                        </a:xfrm>
                        <a:prstGeom prst="rect">
                          <a:avLst/>
                        </a:prstGeom>
                        <a:solidFill>
                          <a:prstClr val="white"/>
                        </a:solidFill>
                        <a:ln>
                          <a:noFill/>
                        </a:ln>
                      </wps:spPr>
                      <wps:txbx>
                        <w:txbxContent>
                          <w:p w14:paraId="2CDAB50D" w14:textId="3D497ED1" w:rsidR="009E5C7A" w:rsidRPr="00D23816" w:rsidRDefault="009E5C7A" w:rsidP="001D1E05">
                            <w:pPr>
                              <w:pStyle w:val="Caption"/>
                              <w:rPr>
                                <w:noProof/>
                              </w:rPr>
                            </w:pPr>
                            <w:bookmarkStart w:id="142" w:name="_Toc39418755"/>
                            <w:r>
                              <w:t xml:space="preserve">Figure </w:t>
                            </w:r>
                            <w:r w:rsidR="009C5CBA">
                              <w:fldChar w:fldCharType="begin"/>
                            </w:r>
                            <w:r w:rsidR="009C5CBA">
                              <w:instrText xml:space="preserve"> SEQ Figure \* ARABIC </w:instrText>
                            </w:r>
                            <w:r w:rsidR="009C5CBA">
                              <w:fldChar w:fldCharType="separate"/>
                            </w:r>
                            <w:r>
                              <w:rPr>
                                <w:noProof/>
                              </w:rPr>
                              <w:t>39</w:t>
                            </w:r>
                            <w:r w:rsidR="009C5CBA">
                              <w:rPr>
                                <w:noProof/>
                              </w:rPr>
                              <w:fldChar w:fldCharType="end"/>
                            </w:r>
                            <w:r>
                              <w:t xml:space="preserve"> - Force v Velocity graph setup 5 (Deion Atkinson, 2020)</w:t>
                            </w:r>
                            <w:bookmarkEnd w:id="1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70CD67" id="Text Box 223" o:spid="_x0000_s1066" type="#_x0000_t202" style="position:absolute;margin-left:69.65pt;margin-top:182.4pt;width:312pt;height:.05pt;z-index:251789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" stroked="f">
                <v:textbox style="mso-fit-shape-to-text:t" inset="0,0,0,0">
                  <w:txbxContent>
                    <w:p w14:paraId="2CDAB50D" w14:textId="3D497ED1" w:rsidR="009E5C7A" w:rsidRPr="00D23816" w:rsidRDefault="009E5C7A" w:rsidP="001D1E05">
                      <w:pPr>
                        <w:pStyle w:val="Caption"/>
                        <w:rPr>
                          <w:noProof/>
                        </w:rPr>
                      </w:pPr>
                      <w:bookmarkStart w:id="143" w:name="_Toc39418755"/>
                      <w:r>
                        <w:t xml:space="preserve">Figure </w:t>
                      </w:r>
                      <w:r w:rsidR="009C5CBA">
                        <w:fldChar w:fldCharType="begin"/>
                      </w:r>
                      <w:r w:rsidR="009C5CBA">
                        <w:instrText xml:space="preserve"> SEQ Figure \* ARABIC </w:instrText>
                      </w:r>
                      <w:r w:rsidR="009C5CBA">
                        <w:fldChar w:fldCharType="separate"/>
                      </w:r>
                      <w:r>
                        <w:rPr>
                          <w:noProof/>
                        </w:rPr>
                        <w:t>39</w:t>
                      </w:r>
                      <w:r w:rsidR="009C5CBA">
                        <w:rPr>
                          <w:noProof/>
                        </w:rPr>
                        <w:fldChar w:fldCharType="end"/>
                      </w:r>
                      <w:r>
                        <w:t xml:space="preserve"> - Force v Velocity graph setup 5 (Deion Atkinson, 2020)</w:t>
                      </w:r>
                      <w:bookmarkEnd w:id="143"/>
                    </w:p>
                  </w:txbxContent>
                </v:textbox>
                <w10:wrap type="square"/>
              </v:shape>
            </w:pict>
          </mc:Fallback>
        </mc:AlternateContent>
      </w:r>
      <w:r w:rsidR="005E599B">
        <w:rPr>
          <w:noProof/>
        </w:rPr>
        <w:drawing>
          <wp:anchor distT="0" distB="0" distL="114300" distR="114300" simplePos="0" relativeHeight="251772928" behindDoc="0" locked="0" layoutInCell="1" allowOverlap="1" wp14:anchorId="41B7F679" wp14:editId="2C8C3DB2">
            <wp:simplePos x="0" y="0"/>
            <wp:positionH relativeFrom="margin">
              <wp:align>center</wp:align>
            </wp:positionH>
            <wp:positionV relativeFrom="paragraph">
              <wp:posOffset>106680</wp:posOffset>
            </wp:positionV>
            <wp:extent cx="3962400" cy="2152650"/>
            <wp:effectExtent l="0" t="0" r="0" b="0"/>
            <wp:wrapSquare wrapText="bothSides"/>
            <wp:docPr id="211" name="Chart 211">
              <a:extLst xmlns:a="http://schemas.openxmlformats.org/drawingml/2006/main">
                <a:ext uri="{FF2B5EF4-FFF2-40B4-BE49-F238E27FC236}">
                  <a16:creationId xmlns:a16="http://schemas.microsoft.com/office/drawing/2014/main" id="{00000000-0008-0000-00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8"/>
              </a:graphicData>
            </a:graphic>
            <wp14:sizeRelH relativeFrom="margin">
              <wp14:pctWidth>0</wp14:pctWidth>
            </wp14:sizeRelH>
            <wp14:sizeRelV relativeFrom="margin">
              <wp14:pctHeight>0</wp14:pctHeight>
            </wp14:sizeRelV>
          </wp:anchor>
        </w:drawing>
      </w:r>
    </w:p>
    <w:p w14:paraId="2EF39D91" w14:textId="696BE485" w:rsidR="005E599B" w:rsidRDefault="005E599B" w:rsidP="005E599B"/>
    <w:p w14:paraId="6FA492FE" w14:textId="09074B9B" w:rsidR="005E599B" w:rsidRDefault="005E599B" w:rsidP="005E599B"/>
    <w:p w14:paraId="223E436C" w14:textId="6053AEA0" w:rsidR="005E599B" w:rsidRDefault="005E599B" w:rsidP="005E599B"/>
    <w:p w14:paraId="16636318" w14:textId="65A01924" w:rsidR="005E599B" w:rsidRDefault="005E599B" w:rsidP="005E599B"/>
    <w:p w14:paraId="2C030B5D" w14:textId="21C62CC7" w:rsidR="005E599B" w:rsidRDefault="005E599B" w:rsidP="005E599B"/>
    <w:p w14:paraId="6EC88459" w14:textId="5131B7FE" w:rsidR="005E599B" w:rsidRDefault="005E599B" w:rsidP="005E599B"/>
    <w:p w14:paraId="5BD90CD8" w14:textId="7FEB7607" w:rsidR="005E599B" w:rsidRDefault="005E599B" w:rsidP="005E599B"/>
    <w:p w14:paraId="035B2700" w14:textId="0BE7F350" w:rsidR="005E599B" w:rsidRDefault="005E599B" w:rsidP="005E599B"/>
    <w:p w14:paraId="585763BE" w14:textId="6069A62E" w:rsidR="005E599B" w:rsidRDefault="001D1E05" w:rsidP="005E599B">
      <w:r>
        <w:rPr>
          <w:noProof/>
        </w:rPr>
        <mc:AlternateContent>
          <mc:Choice Requires="wps">
            <w:drawing>
              <wp:anchor distT="0" distB="0" distL="114300" distR="114300" simplePos="0" relativeHeight="251791360" behindDoc="0" locked="0" layoutInCell="1" allowOverlap="1" wp14:anchorId="50191F0E" wp14:editId="0E2414F5">
                <wp:simplePos x="0" y="0"/>
                <wp:positionH relativeFrom="column">
                  <wp:posOffset>875030</wp:posOffset>
                </wp:positionH>
                <wp:positionV relativeFrom="paragraph">
                  <wp:posOffset>2260600</wp:posOffset>
                </wp:positionV>
                <wp:extent cx="3971925" cy="635"/>
                <wp:effectExtent l="0" t="0" r="0" b="0"/>
                <wp:wrapSquare wrapText="bothSides"/>
                <wp:docPr id="224" name="Text Box 224"/>
                <wp:cNvGraphicFramePr/>
                <a:graphic xmlns:a="http://schemas.openxmlformats.org/drawingml/2006/main">
                  <a:graphicData uri="http://schemas.microsoft.com/office/word/2010/wordprocessingShape">
                    <wps:wsp>
                      <wps:cNvSpPr txBox="1"/>
                      <wps:spPr>
                        <a:xfrm>
                          <a:off x="0" y="0"/>
                          <a:ext cx="3971925" cy="635"/>
                        </a:xfrm>
                        <a:prstGeom prst="rect">
                          <a:avLst/>
                        </a:prstGeom>
                        <a:solidFill>
                          <a:prstClr val="white"/>
                        </a:solidFill>
                        <a:ln>
                          <a:noFill/>
                        </a:ln>
                      </wps:spPr>
                      <wps:txbx>
                        <w:txbxContent>
                          <w:p w14:paraId="740D0188" w14:textId="68438ACE" w:rsidR="009E5C7A" w:rsidRPr="00732303" w:rsidRDefault="009E5C7A" w:rsidP="001D1E05">
                            <w:pPr>
                              <w:pStyle w:val="Caption"/>
                              <w:rPr>
                                <w:noProof/>
                              </w:rPr>
                            </w:pPr>
                            <w:bookmarkStart w:id="144" w:name="_Toc39418756"/>
                            <w:r>
                              <w:t xml:space="preserve">Figure </w:t>
                            </w:r>
                            <w:r w:rsidR="009C5CBA">
                              <w:fldChar w:fldCharType="begin"/>
                            </w:r>
                            <w:r w:rsidR="009C5CBA">
                              <w:instrText xml:space="preserve"> SEQ Figure \* ARABIC </w:instrText>
                            </w:r>
                            <w:r w:rsidR="009C5CBA">
                              <w:fldChar w:fldCharType="separate"/>
                            </w:r>
                            <w:r>
                              <w:rPr>
                                <w:noProof/>
                              </w:rPr>
                              <w:t>40</w:t>
                            </w:r>
                            <w:r w:rsidR="009C5CBA">
                              <w:rPr>
                                <w:noProof/>
                              </w:rPr>
                              <w:fldChar w:fldCharType="end"/>
                            </w:r>
                            <w:r>
                              <w:t xml:space="preserve"> - Force v Velocity graph setup 6 (Deion Atkinson, 2020)</w:t>
                            </w:r>
                            <w:bookmarkEnd w:id="1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191F0E" id="Text Box 224" o:spid="_x0000_s1067" type="#_x0000_t202" style="position:absolute;margin-left:68.9pt;margin-top:178pt;width:312.75pt;height:.05pt;z-index:251791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" stroked="f">
                <v:textbox style="mso-fit-shape-to-text:t" inset="0,0,0,0">
                  <w:txbxContent>
                    <w:p w14:paraId="740D0188" w14:textId="68438ACE" w:rsidR="009E5C7A" w:rsidRPr="00732303" w:rsidRDefault="009E5C7A" w:rsidP="001D1E05">
                      <w:pPr>
                        <w:pStyle w:val="Caption"/>
                        <w:rPr>
                          <w:noProof/>
                        </w:rPr>
                      </w:pPr>
                      <w:bookmarkStart w:id="145" w:name="_Toc39418756"/>
                      <w:r>
                        <w:t xml:space="preserve">Figure </w:t>
                      </w:r>
                      <w:r w:rsidR="009C5CBA">
                        <w:fldChar w:fldCharType="begin"/>
                      </w:r>
                      <w:r w:rsidR="009C5CBA">
                        <w:instrText xml:space="preserve"> SEQ Figure \* ARABIC </w:instrText>
                      </w:r>
                      <w:r w:rsidR="009C5CBA">
                        <w:fldChar w:fldCharType="separate"/>
                      </w:r>
                      <w:r>
                        <w:rPr>
                          <w:noProof/>
                        </w:rPr>
                        <w:t>40</w:t>
                      </w:r>
                      <w:r w:rsidR="009C5CBA">
                        <w:rPr>
                          <w:noProof/>
                        </w:rPr>
                        <w:fldChar w:fldCharType="end"/>
                      </w:r>
                      <w:r>
                        <w:t xml:space="preserve"> - Force v Velocity graph setup 6 (Deion Atkinson, 2020)</w:t>
                      </w:r>
                      <w:bookmarkEnd w:id="145"/>
                    </w:p>
                  </w:txbxContent>
                </v:textbox>
                <w10:wrap type="square"/>
              </v:shape>
            </w:pict>
          </mc:Fallback>
        </mc:AlternateContent>
      </w:r>
      <w:r w:rsidR="005E599B">
        <w:rPr>
          <w:noProof/>
        </w:rPr>
        <w:drawing>
          <wp:anchor distT="0" distB="0" distL="114300" distR="114300" simplePos="0" relativeHeight="251771904" behindDoc="0" locked="0" layoutInCell="1" allowOverlap="1" wp14:anchorId="16EAD289" wp14:editId="48364001">
            <wp:simplePos x="0" y="0"/>
            <wp:positionH relativeFrom="margin">
              <wp:align>center</wp:align>
            </wp:positionH>
            <wp:positionV relativeFrom="paragraph">
              <wp:posOffset>117475</wp:posOffset>
            </wp:positionV>
            <wp:extent cx="3971925" cy="2085975"/>
            <wp:effectExtent l="0" t="0" r="9525" b="9525"/>
            <wp:wrapSquare wrapText="bothSides"/>
            <wp:docPr id="210" name="Chart 210">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9"/>
              </a:graphicData>
            </a:graphic>
            <wp14:sizeRelH relativeFrom="margin">
              <wp14:pctWidth>0</wp14:pctWidth>
            </wp14:sizeRelH>
            <wp14:sizeRelV relativeFrom="margin">
              <wp14:pctHeight>0</wp14:pctHeight>
            </wp14:sizeRelV>
          </wp:anchor>
        </w:drawing>
      </w:r>
    </w:p>
    <w:p w14:paraId="59A8CE1A" w14:textId="3BF7A099" w:rsidR="005E599B" w:rsidRDefault="005E599B" w:rsidP="005E599B"/>
    <w:p w14:paraId="25D8EFAA" w14:textId="0E6F1DAF" w:rsidR="005E599B" w:rsidRDefault="005E599B" w:rsidP="005E599B"/>
    <w:p w14:paraId="57D27CA4" w14:textId="41049704" w:rsidR="005E599B" w:rsidRDefault="005E599B" w:rsidP="005E599B"/>
    <w:p w14:paraId="68223C75" w14:textId="047643B4" w:rsidR="005E599B" w:rsidRDefault="005E599B" w:rsidP="005E599B"/>
    <w:p w14:paraId="480FF2C8" w14:textId="26E1CACF" w:rsidR="005E599B" w:rsidRDefault="005E599B" w:rsidP="005E599B"/>
    <w:p w14:paraId="3F2E2D1C" w14:textId="698550B4" w:rsidR="005E599B" w:rsidRDefault="005E599B" w:rsidP="005E599B"/>
    <w:p w14:paraId="3A75F8CF" w14:textId="5AD6FADC" w:rsidR="005E599B" w:rsidRDefault="005E599B" w:rsidP="005E599B"/>
    <w:p w14:paraId="0462A5B7" w14:textId="577BFE26" w:rsidR="005E599B" w:rsidRDefault="005E599B" w:rsidP="005E599B"/>
    <w:p w14:paraId="4AD1D923" w14:textId="48009334" w:rsidR="005E599B" w:rsidRDefault="005E599B" w:rsidP="005E599B"/>
    <w:p w14:paraId="591C18C4" w14:textId="25EF001B" w:rsidR="005E599B" w:rsidRDefault="005E599B" w:rsidP="005E599B"/>
    <w:p w14:paraId="5CE3CAAC" w14:textId="02C3DDD8" w:rsidR="005E599B" w:rsidRDefault="005E599B" w:rsidP="001D1E05">
      <w:pPr>
        <w:pStyle w:val="Heading2"/>
      </w:pPr>
      <w:bookmarkStart w:id="146" w:name="_Toc39418818"/>
      <w:r>
        <w:lastRenderedPageBreak/>
        <w:t xml:space="preserve">1.C) </w:t>
      </w:r>
      <w:r w:rsidR="001D1E05">
        <w:t>Force v Velocity graphs – Setups 7, 8 and 9</w:t>
      </w:r>
      <w:bookmarkEnd w:id="146"/>
    </w:p>
    <w:p w14:paraId="07248193" w14:textId="1E8B9ED9" w:rsidR="005E599B" w:rsidRDefault="005E599B" w:rsidP="005E599B"/>
    <w:p w14:paraId="6D59B861" w14:textId="73668BBD" w:rsidR="005E599B" w:rsidRDefault="001D1E05" w:rsidP="005E599B">
      <w:r>
        <w:rPr>
          <w:noProof/>
        </w:rPr>
        <mc:AlternateContent>
          <mc:Choice Requires="wps">
            <w:drawing>
              <wp:anchor distT="0" distB="0" distL="114300" distR="114300" simplePos="0" relativeHeight="251793408" behindDoc="0" locked="0" layoutInCell="1" allowOverlap="1" wp14:anchorId="400BD516" wp14:editId="31275C66">
                <wp:simplePos x="0" y="0"/>
                <wp:positionH relativeFrom="column">
                  <wp:posOffset>675005</wp:posOffset>
                </wp:positionH>
                <wp:positionV relativeFrom="paragraph">
                  <wp:posOffset>2505710</wp:posOffset>
                </wp:positionV>
                <wp:extent cx="4366895" cy="635"/>
                <wp:effectExtent l="0" t="0" r="0" b="0"/>
                <wp:wrapSquare wrapText="bothSides"/>
                <wp:docPr id="225" name="Text Box 225"/>
                <wp:cNvGraphicFramePr/>
                <a:graphic xmlns:a="http://schemas.openxmlformats.org/drawingml/2006/main">
                  <a:graphicData uri="http://schemas.microsoft.com/office/word/2010/wordprocessingShape">
                    <wps:wsp>
                      <wps:cNvSpPr txBox="1"/>
                      <wps:spPr>
                        <a:xfrm>
                          <a:off x="0" y="0"/>
                          <a:ext cx="4366895" cy="635"/>
                        </a:xfrm>
                        <a:prstGeom prst="rect">
                          <a:avLst/>
                        </a:prstGeom>
                        <a:solidFill>
                          <a:prstClr val="white"/>
                        </a:solidFill>
                        <a:ln>
                          <a:noFill/>
                        </a:ln>
                      </wps:spPr>
                      <wps:txbx>
                        <w:txbxContent>
                          <w:p w14:paraId="62818860" w14:textId="1EF6BA66" w:rsidR="009E5C7A" w:rsidRPr="00D15D9E" w:rsidRDefault="009E5C7A" w:rsidP="001D1E05">
                            <w:pPr>
                              <w:pStyle w:val="Caption"/>
                              <w:rPr>
                                <w:noProof/>
                              </w:rPr>
                            </w:pPr>
                            <w:bookmarkStart w:id="147" w:name="_Toc39418757"/>
                            <w:r>
                              <w:t xml:space="preserve">Figure </w:t>
                            </w:r>
                            <w:r w:rsidR="009C5CBA">
                              <w:fldChar w:fldCharType="begin"/>
                            </w:r>
                            <w:r w:rsidR="009C5CBA">
                              <w:instrText xml:space="preserve"> SEQ Figure \* ARABIC </w:instrText>
                            </w:r>
                            <w:r w:rsidR="009C5CBA">
                              <w:fldChar w:fldCharType="separate"/>
                            </w:r>
                            <w:r>
                              <w:rPr>
                                <w:noProof/>
                              </w:rPr>
                              <w:t>41</w:t>
                            </w:r>
                            <w:r w:rsidR="009C5CBA">
                              <w:rPr>
                                <w:noProof/>
                              </w:rPr>
                              <w:fldChar w:fldCharType="end"/>
                            </w:r>
                            <w:r>
                              <w:t xml:space="preserve"> - Force v Velocity graph setup 7 (Deion Atkinson, 2020)</w:t>
                            </w:r>
                            <w:bookmarkEnd w:id="1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0BD516" id="Text Box 225" o:spid="_x0000_s1068" type="#_x0000_t202" style="position:absolute;margin-left:53.15pt;margin-top:197.3pt;width:343.85pt;height:.05pt;z-index:251793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" stroked="f">
                <v:textbox style="mso-fit-shape-to-text:t" inset="0,0,0,0">
                  <w:txbxContent>
                    <w:p w14:paraId="62818860" w14:textId="1EF6BA66" w:rsidR="009E5C7A" w:rsidRPr="00D15D9E" w:rsidRDefault="009E5C7A" w:rsidP="001D1E05">
                      <w:pPr>
                        <w:pStyle w:val="Caption"/>
                        <w:rPr>
                          <w:noProof/>
                        </w:rPr>
                      </w:pPr>
                      <w:bookmarkStart w:id="148" w:name="_Toc39418757"/>
                      <w:r>
                        <w:t xml:space="preserve">Figure </w:t>
                      </w:r>
                      <w:r w:rsidR="009C5CBA">
                        <w:fldChar w:fldCharType="begin"/>
                      </w:r>
                      <w:r w:rsidR="009C5CBA">
                        <w:instrText xml:space="preserve"> SEQ Figure \* ARABIC </w:instrText>
                      </w:r>
                      <w:r w:rsidR="009C5CBA">
                        <w:fldChar w:fldCharType="separate"/>
                      </w:r>
                      <w:r>
                        <w:rPr>
                          <w:noProof/>
                        </w:rPr>
                        <w:t>41</w:t>
                      </w:r>
                      <w:r w:rsidR="009C5CBA">
                        <w:rPr>
                          <w:noProof/>
                        </w:rPr>
                        <w:fldChar w:fldCharType="end"/>
                      </w:r>
                      <w:r>
                        <w:t xml:space="preserve"> - Force v Velocity graph setup 7 (Deion Atkinson, 2020)</w:t>
                      </w:r>
                      <w:bookmarkEnd w:id="148"/>
                    </w:p>
                  </w:txbxContent>
                </v:textbox>
                <w10:wrap type="square"/>
              </v:shape>
            </w:pict>
          </mc:Fallback>
        </mc:AlternateContent>
      </w:r>
      <w:r>
        <w:rPr>
          <w:noProof/>
        </w:rPr>
        <w:drawing>
          <wp:anchor distT="0" distB="0" distL="114300" distR="114300" simplePos="0" relativeHeight="251774976" behindDoc="0" locked="0" layoutInCell="1" allowOverlap="1" wp14:anchorId="58A1748C" wp14:editId="629FA05E">
            <wp:simplePos x="0" y="0"/>
            <wp:positionH relativeFrom="margin">
              <wp:align>center</wp:align>
            </wp:positionH>
            <wp:positionV relativeFrom="paragraph">
              <wp:posOffset>68997</wp:posOffset>
            </wp:positionV>
            <wp:extent cx="4366895" cy="2379980"/>
            <wp:effectExtent l="0" t="0" r="14605" b="1270"/>
            <wp:wrapSquare wrapText="bothSides"/>
            <wp:docPr id="213" name="Chart 213">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0"/>
              </a:graphicData>
            </a:graphic>
            <wp14:sizeRelH relativeFrom="margin">
              <wp14:pctWidth>0</wp14:pctWidth>
            </wp14:sizeRelH>
            <wp14:sizeRelV relativeFrom="margin">
              <wp14:pctHeight>0</wp14:pctHeight>
            </wp14:sizeRelV>
          </wp:anchor>
        </w:drawing>
      </w:r>
    </w:p>
    <w:p w14:paraId="6ABB1E00" w14:textId="277AD173" w:rsidR="005E599B" w:rsidRDefault="005E599B" w:rsidP="005E599B"/>
    <w:p w14:paraId="2DC1EE63" w14:textId="03E31BFE" w:rsidR="005E599B" w:rsidRDefault="005E599B" w:rsidP="005E599B"/>
    <w:p w14:paraId="3AB59273" w14:textId="62DDCFDE" w:rsidR="005E599B" w:rsidRDefault="005E599B" w:rsidP="005E599B"/>
    <w:p w14:paraId="7FE2DE0F" w14:textId="3D6DD88A" w:rsidR="005E599B" w:rsidRDefault="005E599B" w:rsidP="005E599B"/>
    <w:p w14:paraId="3A18FFF9" w14:textId="6C20C520" w:rsidR="005E599B" w:rsidRDefault="005E599B" w:rsidP="005E599B"/>
    <w:p w14:paraId="40375C61" w14:textId="26DFC38A" w:rsidR="005E599B" w:rsidRDefault="005E599B" w:rsidP="005E599B"/>
    <w:p w14:paraId="715D57DA" w14:textId="2500346B" w:rsidR="005E599B" w:rsidRDefault="005E599B" w:rsidP="005E599B"/>
    <w:p w14:paraId="13E7A7D8" w14:textId="5388C2B3" w:rsidR="005E599B" w:rsidRDefault="005E599B" w:rsidP="005E599B"/>
    <w:p w14:paraId="6AFB84D1" w14:textId="1B959416" w:rsidR="005E599B" w:rsidRDefault="005E599B" w:rsidP="005E599B"/>
    <w:p w14:paraId="38662742" w14:textId="44E915A7" w:rsidR="005E599B" w:rsidRDefault="001D1E05" w:rsidP="005E599B">
      <w:r>
        <w:rPr>
          <w:noProof/>
        </w:rPr>
        <mc:AlternateContent>
          <mc:Choice Requires="wps">
            <w:drawing>
              <wp:anchor distT="0" distB="0" distL="114300" distR="114300" simplePos="0" relativeHeight="251795456" behindDoc="0" locked="0" layoutInCell="1" allowOverlap="1" wp14:anchorId="3CF07538" wp14:editId="07023F31">
                <wp:simplePos x="0" y="0"/>
                <wp:positionH relativeFrom="column">
                  <wp:posOffset>741680</wp:posOffset>
                </wp:positionH>
                <wp:positionV relativeFrom="paragraph">
                  <wp:posOffset>2503805</wp:posOffset>
                </wp:positionV>
                <wp:extent cx="4240530" cy="635"/>
                <wp:effectExtent l="0" t="0" r="0" b="0"/>
                <wp:wrapSquare wrapText="bothSides"/>
                <wp:docPr id="226" name="Text Box 226"/>
                <wp:cNvGraphicFramePr/>
                <a:graphic xmlns:a="http://schemas.openxmlformats.org/drawingml/2006/main">
                  <a:graphicData uri="http://schemas.microsoft.com/office/word/2010/wordprocessingShape">
                    <wps:wsp>
                      <wps:cNvSpPr txBox="1"/>
                      <wps:spPr>
                        <a:xfrm>
                          <a:off x="0" y="0"/>
                          <a:ext cx="4240530" cy="635"/>
                        </a:xfrm>
                        <a:prstGeom prst="rect">
                          <a:avLst/>
                        </a:prstGeom>
                        <a:solidFill>
                          <a:prstClr val="white"/>
                        </a:solidFill>
                        <a:ln>
                          <a:noFill/>
                        </a:ln>
                      </wps:spPr>
                      <wps:txbx>
                        <w:txbxContent>
                          <w:p w14:paraId="288220E7" w14:textId="3548ADA9" w:rsidR="009E5C7A" w:rsidRPr="00CD3E3F" w:rsidRDefault="009E5C7A" w:rsidP="001D1E05">
                            <w:pPr>
                              <w:pStyle w:val="Caption"/>
                              <w:rPr>
                                <w:noProof/>
                              </w:rPr>
                            </w:pPr>
                            <w:bookmarkStart w:id="149" w:name="_Toc39418758"/>
                            <w:r>
                              <w:t xml:space="preserve">Figure </w:t>
                            </w:r>
                            <w:r w:rsidR="009C5CBA">
                              <w:fldChar w:fldCharType="begin"/>
                            </w:r>
                            <w:r w:rsidR="009C5CBA">
                              <w:instrText xml:space="preserve"> SEQ Figure \* ARABIC </w:instrText>
                            </w:r>
                            <w:r w:rsidR="009C5CBA">
                              <w:fldChar w:fldCharType="separate"/>
                            </w:r>
                            <w:r>
                              <w:rPr>
                                <w:noProof/>
                              </w:rPr>
                              <w:t>42</w:t>
                            </w:r>
                            <w:r w:rsidR="009C5CBA">
                              <w:rPr>
                                <w:noProof/>
                              </w:rPr>
                              <w:fldChar w:fldCharType="end"/>
                            </w:r>
                            <w:r>
                              <w:t xml:space="preserve"> - Force v Velocity graph setup 8 (Deion Atkinson, 2020)</w:t>
                            </w:r>
                            <w:bookmarkEnd w:id="1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F07538" id="Text Box 226" o:spid="_x0000_s1069" type="#_x0000_t202" style="position:absolute;margin-left:58.4pt;margin-top:197.15pt;width:333.9pt;height:.05pt;z-index:251795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" stroked="f">
                <v:textbox style="mso-fit-shape-to-text:t" inset="0,0,0,0">
                  <w:txbxContent>
                    <w:p w14:paraId="288220E7" w14:textId="3548ADA9" w:rsidR="009E5C7A" w:rsidRPr="00CD3E3F" w:rsidRDefault="009E5C7A" w:rsidP="001D1E05">
                      <w:pPr>
                        <w:pStyle w:val="Caption"/>
                        <w:rPr>
                          <w:noProof/>
                        </w:rPr>
                      </w:pPr>
                      <w:bookmarkStart w:id="150" w:name="_Toc39418758"/>
                      <w:r>
                        <w:t xml:space="preserve">Figure </w:t>
                      </w:r>
                      <w:r w:rsidR="009C5CBA">
                        <w:fldChar w:fldCharType="begin"/>
                      </w:r>
                      <w:r w:rsidR="009C5CBA">
                        <w:instrText xml:space="preserve"> SEQ Figure \* ARABIC </w:instrText>
                      </w:r>
                      <w:r w:rsidR="009C5CBA">
                        <w:fldChar w:fldCharType="separate"/>
                      </w:r>
                      <w:r>
                        <w:rPr>
                          <w:noProof/>
                        </w:rPr>
                        <w:t>42</w:t>
                      </w:r>
                      <w:r w:rsidR="009C5CBA">
                        <w:rPr>
                          <w:noProof/>
                        </w:rPr>
                        <w:fldChar w:fldCharType="end"/>
                      </w:r>
                      <w:r>
                        <w:t xml:space="preserve"> - Force v Velocity graph setup 8 (Deion Atkinson, 2020)</w:t>
                      </w:r>
                      <w:bookmarkEnd w:id="150"/>
                    </w:p>
                  </w:txbxContent>
                </v:textbox>
                <w10:wrap type="square"/>
              </v:shape>
            </w:pict>
          </mc:Fallback>
        </mc:AlternateContent>
      </w:r>
      <w:r>
        <w:rPr>
          <w:noProof/>
        </w:rPr>
        <w:drawing>
          <wp:anchor distT="0" distB="0" distL="114300" distR="114300" simplePos="0" relativeHeight="251776000" behindDoc="0" locked="0" layoutInCell="1" allowOverlap="1" wp14:anchorId="1C9E5E25" wp14:editId="5515A664">
            <wp:simplePos x="0" y="0"/>
            <wp:positionH relativeFrom="margin">
              <wp:align>center</wp:align>
            </wp:positionH>
            <wp:positionV relativeFrom="paragraph">
              <wp:posOffset>192996</wp:posOffset>
            </wp:positionV>
            <wp:extent cx="4240530" cy="2254250"/>
            <wp:effectExtent l="0" t="0" r="7620" b="12700"/>
            <wp:wrapSquare wrapText="bothSides"/>
            <wp:docPr id="214" name="Chart 214">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1"/>
              </a:graphicData>
            </a:graphic>
            <wp14:sizeRelH relativeFrom="margin">
              <wp14:pctWidth>0</wp14:pctWidth>
            </wp14:sizeRelH>
            <wp14:sizeRelV relativeFrom="margin">
              <wp14:pctHeight>0</wp14:pctHeight>
            </wp14:sizeRelV>
          </wp:anchor>
        </w:drawing>
      </w:r>
    </w:p>
    <w:p w14:paraId="1E121063" w14:textId="360B5805" w:rsidR="005E599B" w:rsidRDefault="005E599B" w:rsidP="005E599B"/>
    <w:p w14:paraId="6C3C782D" w14:textId="0F2C99E7" w:rsidR="005E599B" w:rsidRDefault="005E599B" w:rsidP="005E599B"/>
    <w:p w14:paraId="07BF4F1C" w14:textId="514A8EAE" w:rsidR="005E599B" w:rsidRDefault="005E599B" w:rsidP="005E599B"/>
    <w:p w14:paraId="34509B2E" w14:textId="135DF1C1" w:rsidR="005E599B" w:rsidRDefault="005E599B" w:rsidP="005E599B"/>
    <w:p w14:paraId="16103BE1" w14:textId="445BF3AA" w:rsidR="005E599B" w:rsidRDefault="005E599B" w:rsidP="005E599B"/>
    <w:p w14:paraId="31386C21" w14:textId="28A41AAE" w:rsidR="005E599B" w:rsidRDefault="005E599B" w:rsidP="005E599B"/>
    <w:p w14:paraId="7405163F" w14:textId="023371B7" w:rsidR="005E599B" w:rsidRDefault="005E599B" w:rsidP="005E599B"/>
    <w:p w14:paraId="0A9E32A8" w14:textId="43B3C5D7" w:rsidR="005E599B" w:rsidRDefault="005E599B" w:rsidP="005E599B"/>
    <w:p w14:paraId="03E940ED" w14:textId="266C703B" w:rsidR="005E599B" w:rsidRDefault="005E599B" w:rsidP="005E599B"/>
    <w:p w14:paraId="291A60C0" w14:textId="586F35EB" w:rsidR="005E599B" w:rsidRDefault="001D1E05" w:rsidP="005E599B">
      <w:r>
        <w:rPr>
          <w:noProof/>
        </w:rPr>
        <w:drawing>
          <wp:anchor distT="0" distB="0" distL="114300" distR="114300" simplePos="0" relativeHeight="251777024" behindDoc="0" locked="0" layoutInCell="1" allowOverlap="1" wp14:anchorId="6EF04D5A" wp14:editId="1ECBC32C">
            <wp:simplePos x="0" y="0"/>
            <wp:positionH relativeFrom="margin">
              <wp:posOffset>714537</wp:posOffset>
            </wp:positionH>
            <wp:positionV relativeFrom="paragraph">
              <wp:posOffset>31159</wp:posOffset>
            </wp:positionV>
            <wp:extent cx="4255770" cy="2190750"/>
            <wp:effectExtent l="0" t="0" r="11430" b="0"/>
            <wp:wrapSquare wrapText="bothSides"/>
            <wp:docPr id="215" name="Chart 215">
              <a:extLst xmlns:a="http://schemas.openxmlformats.org/drawingml/2006/main">
                <a:ext uri="{FF2B5EF4-FFF2-40B4-BE49-F238E27FC236}">
                  <a16:creationId xmlns:a16="http://schemas.microsoft.com/office/drawing/2014/main" id="{00000000-0008-0000-0000-00000C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2"/>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97504" behindDoc="0" locked="0" layoutInCell="1" allowOverlap="1" wp14:anchorId="4C7F1995" wp14:editId="1009379B">
                <wp:simplePos x="0" y="0"/>
                <wp:positionH relativeFrom="column">
                  <wp:posOffset>725170</wp:posOffset>
                </wp:positionH>
                <wp:positionV relativeFrom="paragraph">
                  <wp:posOffset>2266315</wp:posOffset>
                </wp:positionV>
                <wp:extent cx="4255770" cy="635"/>
                <wp:effectExtent l="0" t="0" r="0" b="0"/>
                <wp:wrapSquare wrapText="bothSides"/>
                <wp:docPr id="227" name="Text Box 227"/>
                <wp:cNvGraphicFramePr/>
                <a:graphic xmlns:a="http://schemas.openxmlformats.org/drawingml/2006/main">
                  <a:graphicData uri="http://schemas.microsoft.com/office/word/2010/wordprocessingShape">
                    <wps:wsp>
                      <wps:cNvSpPr txBox="1"/>
                      <wps:spPr>
                        <a:xfrm>
                          <a:off x="0" y="0"/>
                          <a:ext cx="4255770" cy="635"/>
                        </a:xfrm>
                        <a:prstGeom prst="rect">
                          <a:avLst/>
                        </a:prstGeom>
                        <a:solidFill>
                          <a:prstClr val="white"/>
                        </a:solidFill>
                        <a:ln>
                          <a:noFill/>
                        </a:ln>
                      </wps:spPr>
                      <wps:txbx>
                        <w:txbxContent>
                          <w:p w14:paraId="72EE56F1" w14:textId="3D07FD22" w:rsidR="009E5C7A" w:rsidRPr="00D9451B" w:rsidRDefault="009E5C7A" w:rsidP="001D1E05">
                            <w:pPr>
                              <w:pStyle w:val="Caption"/>
                              <w:rPr>
                                <w:noProof/>
                              </w:rPr>
                            </w:pPr>
                            <w:bookmarkStart w:id="151" w:name="_Toc39418759"/>
                            <w:r>
                              <w:t xml:space="preserve">Figure </w:t>
                            </w:r>
                            <w:r w:rsidR="009C5CBA">
                              <w:fldChar w:fldCharType="begin"/>
                            </w:r>
                            <w:r w:rsidR="009C5CBA">
                              <w:instrText xml:space="preserve"> SEQ Figure \* ARABIC </w:instrText>
                            </w:r>
                            <w:r w:rsidR="009C5CBA">
                              <w:fldChar w:fldCharType="separate"/>
                            </w:r>
                            <w:r>
                              <w:rPr>
                                <w:noProof/>
                              </w:rPr>
                              <w:t>43</w:t>
                            </w:r>
                            <w:r w:rsidR="009C5CBA">
                              <w:rPr>
                                <w:noProof/>
                              </w:rPr>
                              <w:fldChar w:fldCharType="end"/>
                            </w:r>
                            <w:r>
                              <w:t xml:space="preserve"> - Force v Velocity graph for setup 9 (Deion Atkinson, 2020)</w:t>
                            </w:r>
                            <w:bookmarkEnd w:id="1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7F1995" id="Text Box 227" o:spid="_x0000_s1070" type="#_x0000_t202" style="position:absolute;margin-left:57.1pt;margin-top:178.45pt;width:335.1pt;height:.05pt;z-index:251797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" stroked="f">
                <v:textbox style="mso-fit-shape-to-text:t" inset="0,0,0,0">
                  <w:txbxContent>
                    <w:p w14:paraId="72EE56F1" w14:textId="3D07FD22" w:rsidR="009E5C7A" w:rsidRPr="00D9451B" w:rsidRDefault="009E5C7A" w:rsidP="001D1E05">
                      <w:pPr>
                        <w:pStyle w:val="Caption"/>
                        <w:rPr>
                          <w:noProof/>
                        </w:rPr>
                      </w:pPr>
                      <w:bookmarkStart w:id="152" w:name="_Toc39418759"/>
                      <w:r>
                        <w:t xml:space="preserve">Figure </w:t>
                      </w:r>
                      <w:r w:rsidR="009C5CBA">
                        <w:fldChar w:fldCharType="begin"/>
                      </w:r>
                      <w:r w:rsidR="009C5CBA">
                        <w:instrText xml:space="preserve"> SEQ Figure \* ARABIC </w:instrText>
                      </w:r>
                      <w:r w:rsidR="009C5CBA">
                        <w:fldChar w:fldCharType="separate"/>
                      </w:r>
                      <w:r>
                        <w:rPr>
                          <w:noProof/>
                        </w:rPr>
                        <w:t>43</w:t>
                      </w:r>
                      <w:r w:rsidR="009C5CBA">
                        <w:rPr>
                          <w:noProof/>
                        </w:rPr>
                        <w:fldChar w:fldCharType="end"/>
                      </w:r>
                      <w:r>
                        <w:t xml:space="preserve"> - Force v Velocity graph for setup 9 (Deion Atkinson, 2020)</w:t>
                      </w:r>
                      <w:bookmarkEnd w:id="152"/>
                    </w:p>
                  </w:txbxContent>
                </v:textbox>
                <w10:wrap type="square"/>
              </v:shape>
            </w:pict>
          </mc:Fallback>
        </mc:AlternateContent>
      </w:r>
    </w:p>
    <w:p w14:paraId="02A8B59B" w14:textId="35937B77" w:rsidR="005E599B" w:rsidRDefault="005E599B" w:rsidP="005E599B"/>
    <w:p w14:paraId="7960BF01" w14:textId="56768764" w:rsidR="005E599B" w:rsidRDefault="005E599B" w:rsidP="005E599B"/>
    <w:p w14:paraId="1C473FB5" w14:textId="7463B2DB" w:rsidR="005E599B" w:rsidRDefault="005E599B" w:rsidP="005E599B"/>
    <w:p w14:paraId="2FD16CED" w14:textId="104C9332" w:rsidR="005E599B" w:rsidRDefault="005E599B" w:rsidP="005E599B"/>
    <w:p w14:paraId="64B7A97F" w14:textId="74EE6026" w:rsidR="005E599B" w:rsidRDefault="005E599B" w:rsidP="005E599B"/>
    <w:p w14:paraId="77EB8B09" w14:textId="1E68CACE" w:rsidR="005E599B" w:rsidRDefault="005E599B" w:rsidP="005E599B"/>
    <w:p w14:paraId="3539076B" w14:textId="67DE71C1" w:rsidR="001D1E05" w:rsidRDefault="001D1E05" w:rsidP="005E599B"/>
    <w:p w14:paraId="5BBEE9CE" w14:textId="461C64DE" w:rsidR="001D1E05" w:rsidRDefault="001D1E05" w:rsidP="005E599B"/>
    <w:p w14:paraId="4A567B1B" w14:textId="7627FBC0" w:rsidR="001D1E05" w:rsidRDefault="001D1E05" w:rsidP="001D1E05">
      <w:pPr>
        <w:pStyle w:val="Heading2"/>
      </w:pPr>
      <w:bookmarkStart w:id="153" w:name="_Toc39418819"/>
      <w:r>
        <w:lastRenderedPageBreak/>
        <w:t>1.D) Force v Velocity graphs – Setups 10 and 11</w:t>
      </w:r>
      <w:bookmarkEnd w:id="153"/>
    </w:p>
    <w:p w14:paraId="6C1F4B71" w14:textId="079E275D" w:rsidR="001D1E05" w:rsidRDefault="001D1E05" w:rsidP="005E599B"/>
    <w:p w14:paraId="5958D142" w14:textId="21921053" w:rsidR="001D1E05" w:rsidRDefault="001D1E05" w:rsidP="005E599B"/>
    <w:p w14:paraId="7AD3821A" w14:textId="1BE3D08D" w:rsidR="001D1E05" w:rsidRDefault="001D1E05" w:rsidP="005E599B">
      <w:r>
        <w:rPr>
          <w:noProof/>
        </w:rPr>
        <mc:AlternateContent>
          <mc:Choice Requires="wps">
            <w:drawing>
              <wp:anchor distT="0" distB="0" distL="114300" distR="114300" simplePos="0" relativeHeight="251799552" behindDoc="0" locked="0" layoutInCell="1" allowOverlap="1" wp14:anchorId="0DC47C14" wp14:editId="2E1504F6">
                <wp:simplePos x="0" y="0"/>
                <wp:positionH relativeFrom="column">
                  <wp:posOffset>541655</wp:posOffset>
                </wp:positionH>
                <wp:positionV relativeFrom="paragraph">
                  <wp:posOffset>2782570</wp:posOffset>
                </wp:positionV>
                <wp:extent cx="4636770" cy="635"/>
                <wp:effectExtent l="0" t="0" r="0" b="0"/>
                <wp:wrapSquare wrapText="bothSides"/>
                <wp:docPr id="228" name="Text Box 228"/>
                <wp:cNvGraphicFramePr/>
                <a:graphic xmlns:a="http://schemas.openxmlformats.org/drawingml/2006/main">
                  <a:graphicData uri="http://schemas.microsoft.com/office/word/2010/wordprocessingShape">
                    <wps:wsp>
                      <wps:cNvSpPr txBox="1"/>
                      <wps:spPr>
                        <a:xfrm>
                          <a:off x="0" y="0"/>
                          <a:ext cx="4636770" cy="635"/>
                        </a:xfrm>
                        <a:prstGeom prst="rect">
                          <a:avLst/>
                        </a:prstGeom>
                        <a:solidFill>
                          <a:prstClr val="white"/>
                        </a:solidFill>
                        <a:ln>
                          <a:noFill/>
                        </a:ln>
                      </wps:spPr>
                      <wps:txbx>
                        <w:txbxContent>
                          <w:p w14:paraId="40AC9AFC" w14:textId="6D1C9B71" w:rsidR="009E5C7A" w:rsidRPr="00F360DB" w:rsidRDefault="009E5C7A" w:rsidP="001D1E05">
                            <w:pPr>
                              <w:pStyle w:val="Caption"/>
                              <w:rPr>
                                <w:noProof/>
                              </w:rPr>
                            </w:pPr>
                            <w:bookmarkStart w:id="154" w:name="_Toc39418760"/>
                            <w:r>
                              <w:t xml:space="preserve">Figure </w:t>
                            </w:r>
                            <w:r w:rsidR="009C5CBA">
                              <w:fldChar w:fldCharType="begin"/>
                            </w:r>
                            <w:r w:rsidR="009C5CBA">
                              <w:instrText xml:space="preserve"> SEQ Figure \* ARABIC </w:instrText>
                            </w:r>
                            <w:r w:rsidR="009C5CBA">
                              <w:fldChar w:fldCharType="separate"/>
                            </w:r>
                            <w:r>
                              <w:rPr>
                                <w:noProof/>
                              </w:rPr>
                              <w:t>44</w:t>
                            </w:r>
                            <w:r w:rsidR="009C5CBA">
                              <w:rPr>
                                <w:noProof/>
                              </w:rPr>
                              <w:fldChar w:fldCharType="end"/>
                            </w:r>
                            <w:r>
                              <w:t xml:space="preserve"> - Force v Velocity graph for setup 10 (Deion Atkinson, 2020)</w:t>
                            </w:r>
                            <w:bookmarkEnd w:id="1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C47C14" id="Text Box 228" o:spid="_x0000_s1071" type="#_x0000_t202" style="position:absolute;margin-left:42.65pt;margin-top:219.1pt;width:365.1pt;height:.05pt;z-index:251799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" stroked="f">
                <v:textbox style="mso-fit-shape-to-text:t" inset="0,0,0,0">
                  <w:txbxContent>
                    <w:p w14:paraId="40AC9AFC" w14:textId="6D1C9B71" w:rsidR="009E5C7A" w:rsidRPr="00F360DB" w:rsidRDefault="009E5C7A" w:rsidP="001D1E05">
                      <w:pPr>
                        <w:pStyle w:val="Caption"/>
                        <w:rPr>
                          <w:noProof/>
                        </w:rPr>
                      </w:pPr>
                      <w:bookmarkStart w:id="155" w:name="_Toc39418760"/>
                      <w:r>
                        <w:t xml:space="preserve">Figure </w:t>
                      </w:r>
                      <w:r w:rsidR="009C5CBA">
                        <w:fldChar w:fldCharType="begin"/>
                      </w:r>
                      <w:r w:rsidR="009C5CBA">
                        <w:instrText xml:space="preserve"> SEQ Figure \* ARABIC </w:instrText>
                      </w:r>
                      <w:r w:rsidR="009C5CBA">
                        <w:fldChar w:fldCharType="separate"/>
                      </w:r>
                      <w:r>
                        <w:rPr>
                          <w:noProof/>
                        </w:rPr>
                        <w:t>44</w:t>
                      </w:r>
                      <w:r w:rsidR="009C5CBA">
                        <w:rPr>
                          <w:noProof/>
                        </w:rPr>
                        <w:fldChar w:fldCharType="end"/>
                      </w:r>
                      <w:r>
                        <w:t xml:space="preserve"> - Force v Velocity graph for setup 10 (Deion Atkinson, 2020)</w:t>
                      </w:r>
                      <w:bookmarkEnd w:id="155"/>
                    </w:p>
                  </w:txbxContent>
                </v:textbox>
                <w10:wrap type="square"/>
              </v:shape>
            </w:pict>
          </mc:Fallback>
        </mc:AlternateContent>
      </w:r>
      <w:r>
        <w:rPr>
          <w:noProof/>
        </w:rPr>
        <w:drawing>
          <wp:anchor distT="0" distB="0" distL="114300" distR="114300" simplePos="0" relativeHeight="251778048" behindDoc="0" locked="0" layoutInCell="1" allowOverlap="1" wp14:anchorId="49DA4CE0" wp14:editId="0D1DEF04">
            <wp:simplePos x="0" y="0"/>
            <wp:positionH relativeFrom="margin">
              <wp:align>center</wp:align>
            </wp:positionH>
            <wp:positionV relativeFrom="paragraph">
              <wp:posOffset>20211</wp:posOffset>
            </wp:positionV>
            <wp:extent cx="4636790" cy="2705831"/>
            <wp:effectExtent l="0" t="0" r="11430" b="18415"/>
            <wp:wrapSquare wrapText="bothSides"/>
            <wp:docPr id="216" name="Chart 216">
              <a:extLst xmlns:a="http://schemas.openxmlformats.org/drawingml/2006/main">
                <a:ext uri="{FF2B5EF4-FFF2-40B4-BE49-F238E27FC236}">
                  <a16:creationId xmlns:a16="http://schemas.microsoft.com/office/drawing/2014/main" id="{00000000-0008-0000-0000-00000F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3"/>
              </a:graphicData>
            </a:graphic>
          </wp:anchor>
        </w:drawing>
      </w:r>
    </w:p>
    <w:p w14:paraId="07D34F29" w14:textId="5090914A" w:rsidR="001D1E05" w:rsidRDefault="001D1E05" w:rsidP="005E599B"/>
    <w:p w14:paraId="5522A2F7" w14:textId="2CD2CAD4" w:rsidR="001D1E05" w:rsidRDefault="001D1E05" w:rsidP="005E599B"/>
    <w:p w14:paraId="2DBBEC7A" w14:textId="1D6BC669" w:rsidR="001D1E05" w:rsidRDefault="001D1E05" w:rsidP="005E599B"/>
    <w:p w14:paraId="4AA76590" w14:textId="12F020BA" w:rsidR="001D1E05" w:rsidRDefault="001D1E05" w:rsidP="005E599B"/>
    <w:p w14:paraId="21244A20" w14:textId="083C7D34" w:rsidR="001D1E05" w:rsidRDefault="001D1E05" w:rsidP="005E599B"/>
    <w:p w14:paraId="139BE39F" w14:textId="5E781949" w:rsidR="001D1E05" w:rsidRDefault="001D1E05" w:rsidP="005E599B"/>
    <w:p w14:paraId="406EED25" w14:textId="7A8C864B" w:rsidR="001D1E05" w:rsidRDefault="001D1E05" w:rsidP="005E599B"/>
    <w:p w14:paraId="7C08F3FD" w14:textId="7E851DC7" w:rsidR="001D1E05" w:rsidRDefault="001D1E05" w:rsidP="005E599B"/>
    <w:p w14:paraId="53D458A6" w14:textId="1459ADCD" w:rsidR="001D1E05" w:rsidRDefault="001D1E05" w:rsidP="005E599B"/>
    <w:p w14:paraId="4F6D4E9D" w14:textId="2F6DBF44" w:rsidR="001D1E05" w:rsidRDefault="001D1E05" w:rsidP="005E599B"/>
    <w:p w14:paraId="204F7291" w14:textId="1FD1C918" w:rsidR="001D1E05" w:rsidRDefault="001D1E05" w:rsidP="005E599B"/>
    <w:p w14:paraId="2633E4B0" w14:textId="3692B877" w:rsidR="001D1E05" w:rsidRDefault="001D1E05" w:rsidP="005E599B"/>
    <w:p w14:paraId="313807E7" w14:textId="12BFA9F3" w:rsidR="001D1E05" w:rsidRDefault="001D1E05" w:rsidP="005E599B">
      <w:r>
        <w:rPr>
          <w:noProof/>
        </w:rPr>
        <mc:AlternateContent>
          <mc:Choice Requires="wps">
            <w:drawing>
              <wp:anchor distT="0" distB="0" distL="114300" distR="114300" simplePos="0" relativeHeight="251801600" behindDoc="0" locked="0" layoutInCell="1" allowOverlap="1" wp14:anchorId="5DE77CC2" wp14:editId="2E4E67BF">
                <wp:simplePos x="0" y="0"/>
                <wp:positionH relativeFrom="column">
                  <wp:posOffset>541655</wp:posOffset>
                </wp:positionH>
                <wp:positionV relativeFrom="paragraph">
                  <wp:posOffset>2774950</wp:posOffset>
                </wp:positionV>
                <wp:extent cx="4629785" cy="635"/>
                <wp:effectExtent l="0" t="0" r="0" b="0"/>
                <wp:wrapSquare wrapText="bothSides"/>
                <wp:docPr id="229" name="Text Box 229"/>
                <wp:cNvGraphicFramePr/>
                <a:graphic xmlns:a="http://schemas.openxmlformats.org/drawingml/2006/main">
                  <a:graphicData uri="http://schemas.microsoft.com/office/word/2010/wordprocessingShape">
                    <wps:wsp>
                      <wps:cNvSpPr txBox="1"/>
                      <wps:spPr>
                        <a:xfrm>
                          <a:off x="0" y="0"/>
                          <a:ext cx="4629785" cy="635"/>
                        </a:xfrm>
                        <a:prstGeom prst="rect">
                          <a:avLst/>
                        </a:prstGeom>
                        <a:solidFill>
                          <a:prstClr val="white"/>
                        </a:solidFill>
                        <a:ln>
                          <a:noFill/>
                        </a:ln>
                      </wps:spPr>
                      <wps:txbx>
                        <w:txbxContent>
                          <w:p w14:paraId="20EBC726" w14:textId="6EC6AD25" w:rsidR="009E5C7A" w:rsidRPr="00BE3611" w:rsidRDefault="009E5C7A" w:rsidP="001D1E05">
                            <w:pPr>
                              <w:pStyle w:val="Caption"/>
                              <w:rPr>
                                <w:noProof/>
                              </w:rPr>
                            </w:pPr>
                            <w:bookmarkStart w:id="156" w:name="_Toc39418761"/>
                            <w:r>
                              <w:t xml:space="preserve">Figure </w:t>
                            </w:r>
                            <w:r w:rsidR="009C5CBA">
                              <w:fldChar w:fldCharType="begin"/>
                            </w:r>
                            <w:r w:rsidR="009C5CBA">
                              <w:instrText xml:space="preserve"> SEQ Figure \* ARABIC </w:instrText>
                            </w:r>
                            <w:r w:rsidR="009C5CBA">
                              <w:fldChar w:fldCharType="separate"/>
                            </w:r>
                            <w:r>
                              <w:rPr>
                                <w:noProof/>
                              </w:rPr>
                              <w:t>45</w:t>
                            </w:r>
                            <w:r w:rsidR="009C5CBA">
                              <w:rPr>
                                <w:noProof/>
                              </w:rPr>
                              <w:fldChar w:fldCharType="end"/>
                            </w:r>
                            <w:r>
                              <w:t xml:space="preserve"> - Force v Velocity graph for setup 11 (Deion Atkinson, 2020)</w:t>
                            </w:r>
                            <w:bookmarkEnd w:id="1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E77CC2" id="Text Box 229" o:spid="_x0000_s1072" type="#_x0000_t202" style="position:absolute;margin-left:42.65pt;margin-top:218.5pt;width:364.55pt;height:.05pt;z-index:251801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" stroked="f">
                <v:textbox style="mso-fit-shape-to-text:t" inset="0,0,0,0">
                  <w:txbxContent>
                    <w:p w14:paraId="20EBC726" w14:textId="6EC6AD25" w:rsidR="009E5C7A" w:rsidRPr="00BE3611" w:rsidRDefault="009E5C7A" w:rsidP="001D1E05">
                      <w:pPr>
                        <w:pStyle w:val="Caption"/>
                        <w:rPr>
                          <w:noProof/>
                        </w:rPr>
                      </w:pPr>
                      <w:bookmarkStart w:id="157" w:name="_Toc39418761"/>
                      <w:r>
                        <w:t xml:space="preserve">Figure </w:t>
                      </w:r>
                      <w:r w:rsidR="009C5CBA">
                        <w:fldChar w:fldCharType="begin"/>
                      </w:r>
                      <w:r w:rsidR="009C5CBA">
                        <w:instrText xml:space="preserve"> SEQ Figure \* ARABIC </w:instrText>
                      </w:r>
                      <w:r w:rsidR="009C5CBA">
                        <w:fldChar w:fldCharType="separate"/>
                      </w:r>
                      <w:r>
                        <w:rPr>
                          <w:noProof/>
                        </w:rPr>
                        <w:t>45</w:t>
                      </w:r>
                      <w:r w:rsidR="009C5CBA">
                        <w:rPr>
                          <w:noProof/>
                        </w:rPr>
                        <w:fldChar w:fldCharType="end"/>
                      </w:r>
                      <w:r>
                        <w:t xml:space="preserve"> - Force v Velocity graph for setup 11 (Deion Atkinson, 2020)</w:t>
                      </w:r>
                      <w:bookmarkEnd w:id="157"/>
                    </w:p>
                  </w:txbxContent>
                </v:textbox>
                <w10:wrap type="square"/>
              </v:shape>
            </w:pict>
          </mc:Fallback>
        </mc:AlternateContent>
      </w:r>
      <w:r>
        <w:rPr>
          <w:noProof/>
        </w:rPr>
        <w:drawing>
          <wp:anchor distT="0" distB="0" distL="114300" distR="114300" simplePos="0" relativeHeight="251779072" behindDoc="0" locked="0" layoutInCell="1" allowOverlap="1" wp14:anchorId="4C2F39ED" wp14:editId="74B2A0CC">
            <wp:simplePos x="0" y="0"/>
            <wp:positionH relativeFrom="margin">
              <wp:align>center</wp:align>
            </wp:positionH>
            <wp:positionV relativeFrom="paragraph">
              <wp:posOffset>12065</wp:posOffset>
            </wp:positionV>
            <wp:extent cx="4629785" cy="2705735"/>
            <wp:effectExtent l="0" t="0" r="18415" b="18415"/>
            <wp:wrapSquare wrapText="bothSides"/>
            <wp:docPr id="217" name="Chart 217">
              <a:extLst xmlns:a="http://schemas.openxmlformats.org/drawingml/2006/main">
                <a:ext uri="{FF2B5EF4-FFF2-40B4-BE49-F238E27FC236}">
                  <a16:creationId xmlns:a16="http://schemas.microsoft.com/office/drawing/2014/main" id="{00000000-0008-0000-0000-000010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4"/>
              </a:graphicData>
            </a:graphic>
          </wp:anchor>
        </w:drawing>
      </w:r>
    </w:p>
    <w:p w14:paraId="403AF52B" w14:textId="30DC50A8" w:rsidR="001D1E05" w:rsidRDefault="001D1E05" w:rsidP="005E599B"/>
    <w:p w14:paraId="0F0F154D" w14:textId="50B0DD66" w:rsidR="001D1E05" w:rsidRDefault="001D1E05" w:rsidP="005E599B"/>
    <w:p w14:paraId="2C2A7543" w14:textId="73E151B2" w:rsidR="001D1E05" w:rsidRDefault="001D1E05" w:rsidP="005E599B"/>
    <w:p w14:paraId="26080902" w14:textId="1D4E6892" w:rsidR="001D1E05" w:rsidRDefault="001D1E05" w:rsidP="005E599B"/>
    <w:p w14:paraId="640E7085" w14:textId="18FF8319" w:rsidR="001D1E05" w:rsidRDefault="001D1E05" w:rsidP="005E599B"/>
    <w:p w14:paraId="1D551553" w14:textId="641FD051" w:rsidR="001D1E05" w:rsidRDefault="001D1E05" w:rsidP="005E599B"/>
    <w:p w14:paraId="338791FD" w14:textId="72F8533A" w:rsidR="001D1E05" w:rsidRDefault="001D1E05" w:rsidP="005E599B"/>
    <w:p w14:paraId="3B9DBA60" w14:textId="2D03DAB4" w:rsidR="001D1E05" w:rsidRDefault="001D1E05" w:rsidP="005E599B"/>
    <w:p w14:paraId="07E9FF77" w14:textId="36FA2410" w:rsidR="001D1E05" w:rsidRDefault="001D1E05" w:rsidP="005E599B"/>
    <w:p w14:paraId="35465D9E" w14:textId="67824E23" w:rsidR="001D1E05" w:rsidRDefault="001D1E05" w:rsidP="005E599B"/>
    <w:p w14:paraId="0CFC8975" w14:textId="77777777" w:rsidR="001D1E05" w:rsidRPr="005E599B" w:rsidRDefault="001D1E05" w:rsidP="005E599B"/>
    <w:sectPr w:rsidR="001D1E05" w:rsidRPr="005E599B">
      <w:headerReference w:type="default" r:id="rId95"/>
      <w:footerReference w:type="default" r:id="rId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D17739" w14:textId="77777777" w:rsidR="00843043" w:rsidRDefault="00843043" w:rsidP="006079D8">
      <w:pPr>
        <w:spacing w:after="0" w:line="240" w:lineRule="auto"/>
      </w:pPr>
      <w:r>
        <w:separator/>
      </w:r>
    </w:p>
  </w:endnote>
  <w:endnote w:type="continuationSeparator" w:id="0">
    <w:p w14:paraId="34FC1991" w14:textId="77777777" w:rsidR="00843043" w:rsidRDefault="00843043" w:rsidP="006079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3"/>
      <w:gridCol w:w="4493"/>
    </w:tblGrid>
    <w:tr w:rsidR="009E5C7A" w14:paraId="1674CA4C" w14:textId="77777777">
      <w:trPr>
        <w:trHeight w:hRule="exact" w:val="115"/>
        <w:jc w:val="center"/>
      </w:trPr>
      <w:tc>
        <w:tcPr>
          <w:tcW w:w="4686" w:type="dxa"/>
          <w:shd w:val="clear" w:color="auto" w:fill="5B9BD5" w:themeFill="accent1"/>
          <w:tcMar>
            <w:top w:w="0" w:type="dxa"/>
            <w:bottom w:w="0" w:type="dxa"/>
          </w:tcMar>
        </w:tcPr>
        <w:p w14:paraId="31388C28" w14:textId="77777777" w:rsidR="009E5C7A" w:rsidRDefault="009E5C7A">
          <w:pPr>
            <w:pStyle w:val="Header"/>
            <w:rPr>
              <w:caps/>
              <w:sz w:val="18"/>
            </w:rPr>
          </w:pPr>
        </w:p>
      </w:tc>
      <w:tc>
        <w:tcPr>
          <w:tcW w:w="4674" w:type="dxa"/>
          <w:shd w:val="clear" w:color="auto" w:fill="5B9BD5" w:themeFill="accent1"/>
          <w:tcMar>
            <w:top w:w="0" w:type="dxa"/>
            <w:bottom w:w="0" w:type="dxa"/>
          </w:tcMar>
        </w:tcPr>
        <w:p w14:paraId="6165B8F0" w14:textId="77777777" w:rsidR="009E5C7A" w:rsidRDefault="009E5C7A">
          <w:pPr>
            <w:pStyle w:val="Header"/>
            <w:jc w:val="right"/>
            <w:rPr>
              <w:caps/>
              <w:sz w:val="18"/>
            </w:rPr>
          </w:pPr>
        </w:p>
      </w:tc>
    </w:tr>
    <w:tr w:rsidR="009E5C7A" w14:paraId="47A21AC4" w14:textId="77777777">
      <w:trPr>
        <w:jc w:val="center"/>
      </w:trPr>
      <w:sdt>
        <w:sdtPr>
          <w:rPr>
            <w:caps/>
            <w:color w:val="808080" w:themeColor="background1" w:themeShade="80"/>
            <w:sz w:val="18"/>
            <w:szCs w:val="18"/>
          </w:rPr>
          <w:alias w:val="Author"/>
          <w:tag w:val=""/>
          <w:id w:val="1534151868"/>
          <w:placeholder>
            <w:docPart w:val="80526B13A4484ED682B79035CD11B627"/>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198189CC" w14:textId="4D0BA1BD" w:rsidR="009E5C7A" w:rsidRDefault="009E5C7A">
              <w:pPr>
                <w:pStyle w:val="Footer"/>
                <w:rPr>
                  <w:caps/>
                  <w:color w:val="808080" w:themeColor="background1" w:themeShade="80"/>
                  <w:sz w:val="18"/>
                  <w:szCs w:val="18"/>
                </w:rPr>
              </w:pPr>
              <w:r>
                <w:rPr>
                  <w:caps/>
                  <w:color w:val="808080" w:themeColor="background1" w:themeShade="80"/>
                  <w:sz w:val="18"/>
                  <w:szCs w:val="18"/>
                </w:rPr>
                <w:t>Deion Atkinson</w:t>
              </w:r>
            </w:p>
          </w:tc>
        </w:sdtContent>
      </w:sdt>
      <w:tc>
        <w:tcPr>
          <w:tcW w:w="4674" w:type="dxa"/>
          <w:shd w:val="clear" w:color="auto" w:fill="auto"/>
          <w:vAlign w:val="center"/>
        </w:tcPr>
        <w:p w14:paraId="199015D4" w14:textId="77777777" w:rsidR="009E5C7A" w:rsidRDefault="009E5C7A">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56EDE103" w14:textId="77777777" w:rsidR="009E5C7A" w:rsidRDefault="009E5C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0D761A" w14:textId="77777777" w:rsidR="00843043" w:rsidRDefault="00843043" w:rsidP="006079D8">
      <w:pPr>
        <w:spacing w:after="0" w:line="240" w:lineRule="auto"/>
      </w:pPr>
      <w:r>
        <w:separator/>
      </w:r>
    </w:p>
  </w:footnote>
  <w:footnote w:type="continuationSeparator" w:id="0">
    <w:p w14:paraId="6664F4A1" w14:textId="77777777" w:rsidR="00843043" w:rsidRDefault="00843043" w:rsidP="006079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F1186C" w14:textId="718C100D" w:rsidR="009E5C7A" w:rsidRDefault="009E5C7A" w:rsidP="003D4DB0">
    <w:pPr>
      <w:tabs>
        <w:tab w:val="center" w:pos="4513"/>
      </w:tabs>
      <w:spacing w:line="264" w:lineRule="auto"/>
    </w:pPr>
    <w:r>
      <w:rPr>
        <w:noProof/>
      </w:rPr>
      <w:drawing>
        <wp:anchor distT="0" distB="0" distL="114300" distR="114300" simplePos="0" relativeHeight="251660288" behindDoc="0" locked="0" layoutInCell="1" allowOverlap="1" wp14:anchorId="60F02F4F" wp14:editId="403B9275">
          <wp:simplePos x="0" y="0"/>
          <wp:positionH relativeFrom="rightMargin">
            <wp:align>left</wp:align>
          </wp:positionH>
          <wp:positionV relativeFrom="paragraph">
            <wp:posOffset>-97155</wp:posOffset>
          </wp:positionV>
          <wp:extent cx="600075" cy="665480"/>
          <wp:effectExtent l="0" t="0" r="9525" b="127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uwtsd logo.png"/>
                  <pic:cNvPicPr/>
                </pic:nvPicPr>
                <pic:blipFill>
                  <a:blip r:embed="rId1">
                    <a:extLst>
                      <a:ext uri="{28A0092B-C50C-407E-A947-70E740481C1C}">
                        <a14:useLocalDpi xmlns:a14="http://schemas.microsoft.com/office/drawing/2010/main" val="0"/>
                      </a:ext>
                    </a:extLst>
                  </a:blip>
                  <a:stretch>
                    <a:fillRect/>
                  </a:stretch>
                </pic:blipFill>
                <pic:spPr>
                  <a:xfrm>
                    <a:off x="0" y="0"/>
                    <a:ext cx="600075" cy="665480"/>
                  </a:xfrm>
                  <a:prstGeom prst="rect">
                    <a:avLst/>
                  </a:prstGeom>
                </pic:spPr>
              </pic:pic>
            </a:graphicData>
          </a:graphic>
        </wp:anchor>
      </w:drawing>
    </w:r>
    <w:r>
      <w:rPr>
        <w:noProof/>
        <w:color w:val="000000"/>
      </w:rPr>
      <mc:AlternateContent>
        <mc:Choice Requires="wps">
          <w:drawing>
            <wp:anchor distT="0" distB="0" distL="114300" distR="114300" simplePos="0" relativeHeight="251659264" behindDoc="0" locked="0" layoutInCell="1" allowOverlap="1" wp14:anchorId="6642AF03" wp14:editId="274106BE">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A6C60B8"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5B9BD5" w:themeColor="accent1"/>
        </w:rPr>
        <w:alias w:val="Title"/>
        <w:id w:val="15524250"/>
        <w:placeholder>
          <w:docPart w:val="A5272790025B41AAB0C93A0F37ECEDD3"/>
        </w:placeholder>
        <w:dataBinding w:prefixMappings="xmlns:ns0='http://schemas.openxmlformats.org/package/2006/metadata/core-properties' xmlns:ns1='http://purl.org/dc/elements/1.1/'" w:xpath="/ns0:coreProperties[1]/ns1:title[1]" w:storeItemID="{6C3C8BC8-F283-45AE-878A-BAB7291924A1}"/>
        <w:text/>
      </w:sdtPr>
      <w:sdtEndPr/>
      <w:sdtContent>
        <w:r w:rsidRPr="003D4DB0">
          <w:rPr>
            <w:color w:val="5B9BD5" w:themeColor="accent1"/>
          </w:rPr>
          <w:t>Bachelor’s thesis - 2020</w:t>
        </w:r>
      </w:sdtContent>
    </w:sdt>
    <w:r>
      <w:rPr>
        <w:color w:val="5B9BD5" w:themeColor="accent1"/>
        <w:sz w:val="20"/>
        <w:szCs w:val="20"/>
      </w:rPr>
      <w:tab/>
    </w:r>
  </w:p>
  <w:p w14:paraId="7C4E22EE" w14:textId="4D30F7BB" w:rsidR="009E5C7A" w:rsidRPr="006079D8" w:rsidRDefault="009E5C7A">
    <w:pPr>
      <w:pStyle w:val="Header"/>
      <w:rPr>
        <w:rFonts w:cstheme="minorHAnsi"/>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EC193A"/>
    <w:multiLevelType w:val="hybridMultilevel"/>
    <w:tmpl w:val="D424E9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FD047F"/>
    <w:multiLevelType w:val="hybridMultilevel"/>
    <w:tmpl w:val="7C24037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A17048"/>
    <w:multiLevelType w:val="hybridMultilevel"/>
    <w:tmpl w:val="60E25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745DD4"/>
    <w:multiLevelType w:val="hybridMultilevel"/>
    <w:tmpl w:val="D4488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BB5143"/>
    <w:multiLevelType w:val="hybridMultilevel"/>
    <w:tmpl w:val="9D16CC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17F3825"/>
    <w:multiLevelType w:val="hybridMultilevel"/>
    <w:tmpl w:val="62CEE2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1"/>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586C"/>
    <w:rsid w:val="00015AF8"/>
    <w:rsid w:val="00040F94"/>
    <w:rsid w:val="0004431E"/>
    <w:rsid w:val="00046F48"/>
    <w:rsid w:val="000526A0"/>
    <w:rsid w:val="0006008D"/>
    <w:rsid w:val="00063106"/>
    <w:rsid w:val="00071CC3"/>
    <w:rsid w:val="0007239B"/>
    <w:rsid w:val="000821D9"/>
    <w:rsid w:val="00083823"/>
    <w:rsid w:val="000B666E"/>
    <w:rsid w:val="000C0636"/>
    <w:rsid w:val="000D13E0"/>
    <w:rsid w:val="000D550C"/>
    <w:rsid w:val="000E1C7D"/>
    <w:rsid w:val="000E2BC1"/>
    <w:rsid w:val="000E7235"/>
    <w:rsid w:val="000F6E65"/>
    <w:rsid w:val="000F7FB7"/>
    <w:rsid w:val="0011235B"/>
    <w:rsid w:val="001407DE"/>
    <w:rsid w:val="00140A1D"/>
    <w:rsid w:val="00140FC6"/>
    <w:rsid w:val="00147239"/>
    <w:rsid w:val="00161BF5"/>
    <w:rsid w:val="001629D7"/>
    <w:rsid w:val="001639EA"/>
    <w:rsid w:val="001721CA"/>
    <w:rsid w:val="00184FD4"/>
    <w:rsid w:val="00187200"/>
    <w:rsid w:val="00194B0F"/>
    <w:rsid w:val="001A5F6D"/>
    <w:rsid w:val="001A7A19"/>
    <w:rsid w:val="001C1216"/>
    <w:rsid w:val="001D1E05"/>
    <w:rsid w:val="001D78DF"/>
    <w:rsid w:val="001E07E3"/>
    <w:rsid w:val="001E61EF"/>
    <w:rsid w:val="001F6284"/>
    <w:rsid w:val="00202DD4"/>
    <w:rsid w:val="002114B3"/>
    <w:rsid w:val="00231D02"/>
    <w:rsid w:val="00270D9C"/>
    <w:rsid w:val="00281237"/>
    <w:rsid w:val="00285D80"/>
    <w:rsid w:val="00286AAA"/>
    <w:rsid w:val="002B54F3"/>
    <w:rsid w:val="002C3155"/>
    <w:rsid w:val="002C6A4E"/>
    <w:rsid w:val="002D5F97"/>
    <w:rsid w:val="002D70FF"/>
    <w:rsid w:val="002E2580"/>
    <w:rsid w:val="002E3A1F"/>
    <w:rsid w:val="002E64FF"/>
    <w:rsid w:val="002F2454"/>
    <w:rsid w:val="00311D9A"/>
    <w:rsid w:val="00313B04"/>
    <w:rsid w:val="00314FE5"/>
    <w:rsid w:val="00320B93"/>
    <w:rsid w:val="00323DEB"/>
    <w:rsid w:val="0032612D"/>
    <w:rsid w:val="00363903"/>
    <w:rsid w:val="00371606"/>
    <w:rsid w:val="00375C05"/>
    <w:rsid w:val="00381334"/>
    <w:rsid w:val="00386FED"/>
    <w:rsid w:val="00387B7C"/>
    <w:rsid w:val="003A7B77"/>
    <w:rsid w:val="003A7B81"/>
    <w:rsid w:val="003B2AAA"/>
    <w:rsid w:val="003B4A28"/>
    <w:rsid w:val="003C2681"/>
    <w:rsid w:val="003D4DB0"/>
    <w:rsid w:val="003F6709"/>
    <w:rsid w:val="004213EF"/>
    <w:rsid w:val="0044382C"/>
    <w:rsid w:val="00460154"/>
    <w:rsid w:val="00466BFC"/>
    <w:rsid w:val="00485EC4"/>
    <w:rsid w:val="004926FD"/>
    <w:rsid w:val="0049586C"/>
    <w:rsid w:val="00495E28"/>
    <w:rsid w:val="004A2C7B"/>
    <w:rsid w:val="004A6B59"/>
    <w:rsid w:val="004A7242"/>
    <w:rsid w:val="004B65F1"/>
    <w:rsid w:val="004F198F"/>
    <w:rsid w:val="004F7C96"/>
    <w:rsid w:val="00506734"/>
    <w:rsid w:val="0053126A"/>
    <w:rsid w:val="005321FB"/>
    <w:rsid w:val="005365D4"/>
    <w:rsid w:val="00537E7B"/>
    <w:rsid w:val="005420FE"/>
    <w:rsid w:val="005435DD"/>
    <w:rsid w:val="00553F75"/>
    <w:rsid w:val="005617BE"/>
    <w:rsid w:val="00564183"/>
    <w:rsid w:val="00577C97"/>
    <w:rsid w:val="00585F6B"/>
    <w:rsid w:val="00593DC9"/>
    <w:rsid w:val="0059569D"/>
    <w:rsid w:val="005A0A6E"/>
    <w:rsid w:val="005A3A3E"/>
    <w:rsid w:val="005B7FE6"/>
    <w:rsid w:val="005D1774"/>
    <w:rsid w:val="005D1CDF"/>
    <w:rsid w:val="005D25CE"/>
    <w:rsid w:val="005E0C6F"/>
    <w:rsid w:val="005E1083"/>
    <w:rsid w:val="005E1DFF"/>
    <w:rsid w:val="005E599B"/>
    <w:rsid w:val="005E7430"/>
    <w:rsid w:val="005F1176"/>
    <w:rsid w:val="005F5F72"/>
    <w:rsid w:val="00605854"/>
    <w:rsid w:val="006079D8"/>
    <w:rsid w:val="00633DA0"/>
    <w:rsid w:val="006401CB"/>
    <w:rsid w:val="00644EB2"/>
    <w:rsid w:val="00654E09"/>
    <w:rsid w:val="00676121"/>
    <w:rsid w:val="00676413"/>
    <w:rsid w:val="006810A4"/>
    <w:rsid w:val="00682636"/>
    <w:rsid w:val="00684B59"/>
    <w:rsid w:val="006B1FAB"/>
    <w:rsid w:val="006C05A0"/>
    <w:rsid w:val="006C0BBF"/>
    <w:rsid w:val="006E05C6"/>
    <w:rsid w:val="006F275E"/>
    <w:rsid w:val="006F5786"/>
    <w:rsid w:val="00702838"/>
    <w:rsid w:val="007059FB"/>
    <w:rsid w:val="007154D1"/>
    <w:rsid w:val="00720AB1"/>
    <w:rsid w:val="00721399"/>
    <w:rsid w:val="00722F3E"/>
    <w:rsid w:val="00723587"/>
    <w:rsid w:val="00725822"/>
    <w:rsid w:val="007349AD"/>
    <w:rsid w:val="007472A9"/>
    <w:rsid w:val="0077029C"/>
    <w:rsid w:val="007719AF"/>
    <w:rsid w:val="00772658"/>
    <w:rsid w:val="00774101"/>
    <w:rsid w:val="00777764"/>
    <w:rsid w:val="00777C4B"/>
    <w:rsid w:val="007853BA"/>
    <w:rsid w:val="00792989"/>
    <w:rsid w:val="007A181A"/>
    <w:rsid w:val="007A77A1"/>
    <w:rsid w:val="007B2918"/>
    <w:rsid w:val="007C3C2F"/>
    <w:rsid w:val="007D654E"/>
    <w:rsid w:val="007D6BCD"/>
    <w:rsid w:val="007E12B8"/>
    <w:rsid w:val="007E59E5"/>
    <w:rsid w:val="008144A0"/>
    <w:rsid w:val="00831017"/>
    <w:rsid w:val="0083198B"/>
    <w:rsid w:val="00843043"/>
    <w:rsid w:val="00871CA8"/>
    <w:rsid w:val="00872C5D"/>
    <w:rsid w:val="00875842"/>
    <w:rsid w:val="008A03AE"/>
    <w:rsid w:val="008A14E2"/>
    <w:rsid w:val="008A3E3A"/>
    <w:rsid w:val="008B4FCE"/>
    <w:rsid w:val="008B60F8"/>
    <w:rsid w:val="008C1B98"/>
    <w:rsid w:val="008D269E"/>
    <w:rsid w:val="008E5E11"/>
    <w:rsid w:val="008F57DE"/>
    <w:rsid w:val="008F7990"/>
    <w:rsid w:val="008F7F2B"/>
    <w:rsid w:val="00900CFA"/>
    <w:rsid w:val="00910494"/>
    <w:rsid w:val="00924160"/>
    <w:rsid w:val="009437E5"/>
    <w:rsid w:val="009446E7"/>
    <w:rsid w:val="00945A6E"/>
    <w:rsid w:val="009502F2"/>
    <w:rsid w:val="0098075F"/>
    <w:rsid w:val="00990E6F"/>
    <w:rsid w:val="009929A2"/>
    <w:rsid w:val="009A6B27"/>
    <w:rsid w:val="009B048A"/>
    <w:rsid w:val="009C4507"/>
    <w:rsid w:val="009C5CBA"/>
    <w:rsid w:val="009C7C08"/>
    <w:rsid w:val="009D08F3"/>
    <w:rsid w:val="009E5C7A"/>
    <w:rsid w:val="009E6DEE"/>
    <w:rsid w:val="009F52F9"/>
    <w:rsid w:val="00A00556"/>
    <w:rsid w:val="00A107BE"/>
    <w:rsid w:val="00A15BF8"/>
    <w:rsid w:val="00A16630"/>
    <w:rsid w:val="00A175D8"/>
    <w:rsid w:val="00A35C2B"/>
    <w:rsid w:val="00A423C5"/>
    <w:rsid w:val="00A510FF"/>
    <w:rsid w:val="00A54901"/>
    <w:rsid w:val="00A54944"/>
    <w:rsid w:val="00A568B9"/>
    <w:rsid w:val="00A610F8"/>
    <w:rsid w:val="00A64F19"/>
    <w:rsid w:val="00A75846"/>
    <w:rsid w:val="00A8093A"/>
    <w:rsid w:val="00A82A05"/>
    <w:rsid w:val="00A85D34"/>
    <w:rsid w:val="00A87F44"/>
    <w:rsid w:val="00A9251D"/>
    <w:rsid w:val="00A93C44"/>
    <w:rsid w:val="00A9537B"/>
    <w:rsid w:val="00AA4BA7"/>
    <w:rsid w:val="00AA659B"/>
    <w:rsid w:val="00AB1A14"/>
    <w:rsid w:val="00AB2825"/>
    <w:rsid w:val="00AB3A11"/>
    <w:rsid w:val="00AB3B4C"/>
    <w:rsid w:val="00AD099D"/>
    <w:rsid w:val="00AD7209"/>
    <w:rsid w:val="00AE0133"/>
    <w:rsid w:val="00AE647F"/>
    <w:rsid w:val="00AE7AE9"/>
    <w:rsid w:val="00AF2ADD"/>
    <w:rsid w:val="00AF68D3"/>
    <w:rsid w:val="00B00793"/>
    <w:rsid w:val="00B02142"/>
    <w:rsid w:val="00B028E6"/>
    <w:rsid w:val="00B05F0D"/>
    <w:rsid w:val="00B40F87"/>
    <w:rsid w:val="00B455B8"/>
    <w:rsid w:val="00B46C95"/>
    <w:rsid w:val="00B514F7"/>
    <w:rsid w:val="00B62B52"/>
    <w:rsid w:val="00B67464"/>
    <w:rsid w:val="00B818E6"/>
    <w:rsid w:val="00B830C1"/>
    <w:rsid w:val="00B86917"/>
    <w:rsid w:val="00B94D12"/>
    <w:rsid w:val="00BB2831"/>
    <w:rsid w:val="00BC2969"/>
    <w:rsid w:val="00BC3334"/>
    <w:rsid w:val="00BD3789"/>
    <w:rsid w:val="00BD5629"/>
    <w:rsid w:val="00BE129A"/>
    <w:rsid w:val="00BE27F9"/>
    <w:rsid w:val="00BE6CE1"/>
    <w:rsid w:val="00BE7947"/>
    <w:rsid w:val="00C019D1"/>
    <w:rsid w:val="00C077E5"/>
    <w:rsid w:val="00C15E9B"/>
    <w:rsid w:val="00C2342D"/>
    <w:rsid w:val="00C31ED3"/>
    <w:rsid w:val="00C37C76"/>
    <w:rsid w:val="00C41FC5"/>
    <w:rsid w:val="00C45A09"/>
    <w:rsid w:val="00C53204"/>
    <w:rsid w:val="00C6203B"/>
    <w:rsid w:val="00C63A29"/>
    <w:rsid w:val="00C75C13"/>
    <w:rsid w:val="00C854C4"/>
    <w:rsid w:val="00C87AF0"/>
    <w:rsid w:val="00CA39CD"/>
    <w:rsid w:val="00CB14AE"/>
    <w:rsid w:val="00CB60E1"/>
    <w:rsid w:val="00CB6E48"/>
    <w:rsid w:val="00CC7428"/>
    <w:rsid w:val="00CC7809"/>
    <w:rsid w:val="00CF15F5"/>
    <w:rsid w:val="00CF7A61"/>
    <w:rsid w:val="00CF7CA2"/>
    <w:rsid w:val="00D04B1E"/>
    <w:rsid w:val="00D1331B"/>
    <w:rsid w:val="00D21775"/>
    <w:rsid w:val="00D33B01"/>
    <w:rsid w:val="00D3619F"/>
    <w:rsid w:val="00D41843"/>
    <w:rsid w:val="00D42A43"/>
    <w:rsid w:val="00D466D7"/>
    <w:rsid w:val="00D51764"/>
    <w:rsid w:val="00D7367A"/>
    <w:rsid w:val="00DB56ED"/>
    <w:rsid w:val="00DD21CB"/>
    <w:rsid w:val="00DD29B3"/>
    <w:rsid w:val="00DD7D22"/>
    <w:rsid w:val="00DE016F"/>
    <w:rsid w:val="00DE08D6"/>
    <w:rsid w:val="00E058DD"/>
    <w:rsid w:val="00E12D10"/>
    <w:rsid w:val="00E1683F"/>
    <w:rsid w:val="00E20ADD"/>
    <w:rsid w:val="00E2130A"/>
    <w:rsid w:val="00E36DCB"/>
    <w:rsid w:val="00E4014F"/>
    <w:rsid w:val="00E42C16"/>
    <w:rsid w:val="00E5361F"/>
    <w:rsid w:val="00E63E1E"/>
    <w:rsid w:val="00E8655F"/>
    <w:rsid w:val="00E9023F"/>
    <w:rsid w:val="00E9060B"/>
    <w:rsid w:val="00E913FF"/>
    <w:rsid w:val="00E91931"/>
    <w:rsid w:val="00EA3E80"/>
    <w:rsid w:val="00EB458C"/>
    <w:rsid w:val="00EC2AEF"/>
    <w:rsid w:val="00EE07A6"/>
    <w:rsid w:val="00EE0C0C"/>
    <w:rsid w:val="00EF33D1"/>
    <w:rsid w:val="00F11524"/>
    <w:rsid w:val="00F20B0D"/>
    <w:rsid w:val="00F229A7"/>
    <w:rsid w:val="00F23106"/>
    <w:rsid w:val="00F34399"/>
    <w:rsid w:val="00F54B21"/>
    <w:rsid w:val="00F62629"/>
    <w:rsid w:val="00F706D3"/>
    <w:rsid w:val="00FA2D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7DD8806"/>
  <w15:chartTrackingRefBased/>
  <w15:docId w15:val="{E9809C7F-9F6F-497E-91E8-0ED2D782C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586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D13E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E12B8"/>
    <w:pPr>
      <w:keepNext/>
      <w:keepLines/>
      <w:spacing w:before="40" w:after="0" w:line="240" w:lineRule="auto"/>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CB6E4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586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D13E0"/>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7E12B8"/>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7E12B8"/>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046F48"/>
    <w:pPr>
      <w:ind w:left="720"/>
      <w:contextualSpacing/>
    </w:pPr>
  </w:style>
  <w:style w:type="paragraph" w:styleId="NoSpacing">
    <w:name w:val="No Spacing"/>
    <w:uiPriority w:val="1"/>
    <w:qFormat/>
    <w:rsid w:val="00A54944"/>
    <w:pPr>
      <w:spacing w:after="0" w:line="240" w:lineRule="auto"/>
    </w:pPr>
  </w:style>
  <w:style w:type="table" w:styleId="TableGrid">
    <w:name w:val="Table Grid"/>
    <w:basedOn w:val="TableNormal"/>
    <w:uiPriority w:val="39"/>
    <w:rsid w:val="005B7F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A724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079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79D8"/>
  </w:style>
  <w:style w:type="paragraph" w:styleId="Footer">
    <w:name w:val="footer"/>
    <w:basedOn w:val="Normal"/>
    <w:link w:val="FooterChar"/>
    <w:uiPriority w:val="99"/>
    <w:unhideWhenUsed/>
    <w:rsid w:val="006079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79D8"/>
  </w:style>
  <w:style w:type="character" w:styleId="PlaceholderText">
    <w:name w:val="Placeholder Text"/>
    <w:basedOn w:val="DefaultParagraphFont"/>
    <w:uiPriority w:val="99"/>
    <w:semiHidden/>
    <w:rsid w:val="003D4DB0"/>
    <w:rPr>
      <w:color w:val="808080"/>
    </w:rPr>
  </w:style>
  <w:style w:type="table" w:styleId="GridTable1Light-Accent2">
    <w:name w:val="Grid Table 1 Light Accent 2"/>
    <w:basedOn w:val="TableNormal"/>
    <w:uiPriority w:val="46"/>
    <w:rsid w:val="00AE0133"/>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3">
    <w:name w:val="Grid Table 3"/>
    <w:basedOn w:val="TableNormal"/>
    <w:uiPriority w:val="48"/>
    <w:rsid w:val="00AE013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5Dark-Accent3">
    <w:name w:val="Grid Table 5 Dark Accent 3"/>
    <w:basedOn w:val="TableNormal"/>
    <w:uiPriority w:val="50"/>
    <w:rsid w:val="00AE013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PlainTable5">
    <w:name w:val="Plain Table 5"/>
    <w:basedOn w:val="TableNormal"/>
    <w:uiPriority w:val="45"/>
    <w:rsid w:val="000B666E"/>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Heading4Char">
    <w:name w:val="Heading 4 Char"/>
    <w:basedOn w:val="DefaultParagraphFont"/>
    <w:link w:val="Heading4"/>
    <w:uiPriority w:val="9"/>
    <w:rsid w:val="00CB6E48"/>
    <w:rPr>
      <w:rFonts w:asciiTheme="majorHAnsi" w:eastAsiaTheme="majorEastAsia" w:hAnsiTheme="majorHAnsi" w:cstheme="majorBidi"/>
      <w:i/>
      <w:iCs/>
      <w:color w:val="2E74B5" w:themeColor="accent1" w:themeShade="BF"/>
    </w:rPr>
  </w:style>
  <w:style w:type="paragraph" w:styleId="TOCHeading">
    <w:name w:val="TOC Heading"/>
    <w:basedOn w:val="Heading1"/>
    <w:next w:val="Normal"/>
    <w:uiPriority w:val="39"/>
    <w:unhideWhenUsed/>
    <w:qFormat/>
    <w:rsid w:val="001E07E3"/>
    <w:pPr>
      <w:outlineLvl w:val="9"/>
    </w:pPr>
    <w:rPr>
      <w:lang w:val="en-US"/>
    </w:rPr>
  </w:style>
  <w:style w:type="paragraph" w:styleId="TOC1">
    <w:name w:val="toc 1"/>
    <w:basedOn w:val="Normal"/>
    <w:next w:val="Normal"/>
    <w:autoRedefine/>
    <w:uiPriority w:val="39"/>
    <w:unhideWhenUsed/>
    <w:rsid w:val="001E07E3"/>
    <w:pPr>
      <w:spacing w:after="100"/>
    </w:pPr>
  </w:style>
  <w:style w:type="paragraph" w:styleId="TOC2">
    <w:name w:val="toc 2"/>
    <w:basedOn w:val="Normal"/>
    <w:next w:val="Normal"/>
    <w:autoRedefine/>
    <w:uiPriority w:val="39"/>
    <w:unhideWhenUsed/>
    <w:rsid w:val="001E07E3"/>
    <w:pPr>
      <w:spacing w:after="100"/>
      <w:ind w:left="220"/>
    </w:pPr>
  </w:style>
  <w:style w:type="paragraph" w:styleId="TOC3">
    <w:name w:val="toc 3"/>
    <w:basedOn w:val="Normal"/>
    <w:next w:val="Normal"/>
    <w:autoRedefine/>
    <w:uiPriority w:val="39"/>
    <w:unhideWhenUsed/>
    <w:rsid w:val="001E07E3"/>
    <w:pPr>
      <w:spacing w:after="100"/>
      <w:ind w:left="440"/>
    </w:pPr>
  </w:style>
  <w:style w:type="character" w:styleId="Hyperlink">
    <w:name w:val="Hyperlink"/>
    <w:basedOn w:val="DefaultParagraphFont"/>
    <w:uiPriority w:val="99"/>
    <w:unhideWhenUsed/>
    <w:rsid w:val="001E07E3"/>
    <w:rPr>
      <w:color w:val="0563C1" w:themeColor="hyperlink"/>
      <w:u w:val="single"/>
    </w:rPr>
  </w:style>
  <w:style w:type="paragraph" w:styleId="TableofFigures">
    <w:name w:val="table of figures"/>
    <w:basedOn w:val="Normal"/>
    <w:next w:val="Normal"/>
    <w:uiPriority w:val="99"/>
    <w:unhideWhenUsed/>
    <w:rsid w:val="00AB1A14"/>
    <w:pPr>
      <w:spacing w:after="0"/>
    </w:pPr>
  </w:style>
  <w:style w:type="paragraph" w:styleId="Bibliography">
    <w:name w:val="Bibliography"/>
    <w:basedOn w:val="Normal"/>
    <w:next w:val="Normal"/>
    <w:uiPriority w:val="37"/>
    <w:unhideWhenUsed/>
    <w:rsid w:val="00C15E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4183">
      <w:bodyDiv w:val="1"/>
      <w:marLeft w:val="0"/>
      <w:marRight w:val="0"/>
      <w:marTop w:val="0"/>
      <w:marBottom w:val="0"/>
      <w:divBdr>
        <w:top w:val="none" w:sz="0" w:space="0" w:color="auto"/>
        <w:left w:val="none" w:sz="0" w:space="0" w:color="auto"/>
        <w:bottom w:val="none" w:sz="0" w:space="0" w:color="auto"/>
        <w:right w:val="none" w:sz="0" w:space="0" w:color="auto"/>
      </w:divBdr>
    </w:div>
    <w:div w:id="4791938">
      <w:bodyDiv w:val="1"/>
      <w:marLeft w:val="0"/>
      <w:marRight w:val="0"/>
      <w:marTop w:val="0"/>
      <w:marBottom w:val="0"/>
      <w:divBdr>
        <w:top w:val="none" w:sz="0" w:space="0" w:color="auto"/>
        <w:left w:val="none" w:sz="0" w:space="0" w:color="auto"/>
        <w:bottom w:val="none" w:sz="0" w:space="0" w:color="auto"/>
        <w:right w:val="none" w:sz="0" w:space="0" w:color="auto"/>
      </w:divBdr>
    </w:div>
    <w:div w:id="10305729">
      <w:bodyDiv w:val="1"/>
      <w:marLeft w:val="0"/>
      <w:marRight w:val="0"/>
      <w:marTop w:val="0"/>
      <w:marBottom w:val="0"/>
      <w:divBdr>
        <w:top w:val="none" w:sz="0" w:space="0" w:color="auto"/>
        <w:left w:val="none" w:sz="0" w:space="0" w:color="auto"/>
        <w:bottom w:val="none" w:sz="0" w:space="0" w:color="auto"/>
        <w:right w:val="none" w:sz="0" w:space="0" w:color="auto"/>
      </w:divBdr>
    </w:div>
    <w:div w:id="22443169">
      <w:bodyDiv w:val="1"/>
      <w:marLeft w:val="0"/>
      <w:marRight w:val="0"/>
      <w:marTop w:val="0"/>
      <w:marBottom w:val="0"/>
      <w:divBdr>
        <w:top w:val="none" w:sz="0" w:space="0" w:color="auto"/>
        <w:left w:val="none" w:sz="0" w:space="0" w:color="auto"/>
        <w:bottom w:val="none" w:sz="0" w:space="0" w:color="auto"/>
        <w:right w:val="none" w:sz="0" w:space="0" w:color="auto"/>
      </w:divBdr>
    </w:div>
    <w:div w:id="28066385">
      <w:bodyDiv w:val="1"/>
      <w:marLeft w:val="0"/>
      <w:marRight w:val="0"/>
      <w:marTop w:val="0"/>
      <w:marBottom w:val="0"/>
      <w:divBdr>
        <w:top w:val="none" w:sz="0" w:space="0" w:color="auto"/>
        <w:left w:val="none" w:sz="0" w:space="0" w:color="auto"/>
        <w:bottom w:val="none" w:sz="0" w:space="0" w:color="auto"/>
        <w:right w:val="none" w:sz="0" w:space="0" w:color="auto"/>
      </w:divBdr>
    </w:div>
    <w:div w:id="37897939">
      <w:bodyDiv w:val="1"/>
      <w:marLeft w:val="0"/>
      <w:marRight w:val="0"/>
      <w:marTop w:val="0"/>
      <w:marBottom w:val="0"/>
      <w:divBdr>
        <w:top w:val="none" w:sz="0" w:space="0" w:color="auto"/>
        <w:left w:val="none" w:sz="0" w:space="0" w:color="auto"/>
        <w:bottom w:val="none" w:sz="0" w:space="0" w:color="auto"/>
        <w:right w:val="none" w:sz="0" w:space="0" w:color="auto"/>
      </w:divBdr>
    </w:div>
    <w:div w:id="46225151">
      <w:bodyDiv w:val="1"/>
      <w:marLeft w:val="0"/>
      <w:marRight w:val="0"/>
      <w:marTop w:val="0"/>
      <w:marBottom w:val="0"/>
      <w:divBdr>
        <w:top w:val="none" w:sz="0" w:space="0" w:color="auto"/>
        <w:left w:val="none" w:sz="0" w:space="0" w:color="auto"/>
        <w:bottom w:val="none" w:sz="0" w:space="0" w:color="auto"/>
        <w:right w:val="none" w:sz="0" w:space="0" w:color="auto"/>
      </w:divBdr>
    </w:div>
    <w:div w:id="67700122">
      <w:bodyDiv w:val="1"/>
      <w:marLeft w:val="0"/>
      <w:marRight w:val="0"/>
      <w:marTop w:val="0"/>
      <w:marBottom w:val="0"/>
      <w:divBdr>
        <w:top w:val="none" w:sz="0" w:space="0" w:color="auto"/>
        <w:left w:val="none" w:sz="0" w:space="0" w:color="auto"/>
        <w:bottom w:val="none" w:sz="0" w:space="0" w:color="auto"/>
        <w:right w:val="none" w:sz="0" w:space="0" w:color="auto"/>
      </w:divBdr>
    </w:div>
    <w:div w:id="72357485">
      <w:bodyDiv w:val="1"/>
      <w:marLeft w:val="0"/>
      <w:marRight w:val="0"/>
      <w:marTop w:val="0"/>
      <w:marBottom w:val="0"/>
      <w:divBdr>
        <w:top w:val="none" w:sz="0" w:space="0" w:color="auto"/>
        <w:left w:val="none" w:sz="0" w:space="0" w:color="auto"/>
        <w:bottom w:val="none" w:sz="0" w:space="0" w:color="auto"/>
        <w:right w:val="none" w:sz="0" w:space="0" w:color="auto"/>
      </w:divBdr>
    </w:div>
    <w:div w:id="74253775">
      <w:bodyDiv w:val="1"/>
      <w:marLeft w:val="0"/>
      <w:marRight w:val="0"/>
      <w:marTop w:val="0"/>
      <w:marBottom w:val="0"/>
      <w:divBdr>
        <w:top w:val="none" w:sz="0" w:space="0" w:color="auto"/>
        <w:left w:val="none" w:sz="0" w:space="0" w:color="auto"/>
        <w:bottom w:val="none" w:sz="0" w:space="0" w:color="auto"/>
        <w:right w:val="none" w:sz="0" w:space="0" w:color="auto"/>
      </w:divBdr>
    </w:div>
    <w:div w:id="78139807">
      <w:bodyDiv w:val="1"/>
      <w:marLeft w:val="0"/>
      <w:marRight w:val="0"/>
      <w:marTop w:val="0"/>
      <w:marBottom w:val="0"/>
      <w:divBdr>
        <w:top w:val="none" w:sz="0" w:space="0" w:color="auto"/>
        <w:left w:val="none" w:sz="0" w:space="0" w:color="auto"/>
        <w:bottom w:val="none" w:sz="0" w:space="0" w:color="auto"/>
        <w:right w:val="none" w:sz="0" w:space="0" w:color="auto"/>
      </w:divBdr>
    </w:div>
    <w:div w:id="79182029">
      <w:bodyDiv w:val="1"/>
      <w:marLeft w:val="0"/>
      <w:marRight w:val="0"/>
      <w:marTop w:val="0"/>
      <w:marBottom w:val="0"/>
      <w:divBdr>
        <w:top w:val="none" w:sz="0" w:space="0" w:color="auto"/>
        <w:left w:val="none" w:sz="0" w:space="0" w:color="auto"/>
        <w:bottom w:val="none" w:sz="0" w:space="0" w:color="auto"/>
        <w:right w:val="none" w:sz="0" w:space="0" w:color="auto"/>
      </w:divBdr>
    </w:div>
    <w:div w:id="90248638">
      <w:bodyDiv w:val="1"/>
      <w:marLeft w:val="0"/>
      <w:marRight w:val="0"/>
      <w:marTop w:val="0"/>
      <w:marBottom w:val="0"/>
      <w:divBdr>
        <w:top w:val="none" w:sz="0" w:space="0" w:color="auto"/>
        <w:left w:val="none" w:sz="0" w:space="0" w:color="auto"/>
        <w:bottom w:val="none" w:sz="0" w:space="0" w:color="auto"/>
        <w:right w:val="none" w:sz="0" w:space="0" w:color="auto"/>
      </w:divBdr>
    </w:div>
    <w:div w:id="93013101">
      <w:bodyDiv w:val="1"/>
      <w:marLeft w:val="0"/>
      <w:marRight w:val="0"/>
      <w:marTop w:val="0"/>
      <w:marBottom w:val="0"/>
      <w:divBdr>
        <w:top w:val="none" w:sz="0" w:space="0" w:color="auto"/>
        <w:left w:val="none" w:sz="0" w:space="0" w:color="auto"/>
        <w:bottom w:val="none" w:sz="0" w:space="0" w:color="auto"/>
        <w:right w:val="none" w:sz="0" w:space="0" w:color="auto"/>
      </w:divBdr>
    </w:div>
    <w:div w:id="93064515">
      <w:bodyDiv w:val="1"/>
      <w:marLeft w:val="0"/>
      <w:marRight w:val="0"/>
      <w:marTop w:val="0"/>
      <w:marBottom w:val="0"/>
      <w:divBdr>
        <w:top w:val="none" w:sz="0" w:space="0" w:color="auto"/>
        <w:left w:val="none" w:sz="0" w:space="0" w:color="auto"/>
        <w:bottom w:val="none" w:sz="0" w:space="0" w:color="auto"/>
        <w:right w:val="none" w:sz="0" w:space="0" w:color="auto"/>
      </w:divBdr>
    </w:div>
    <w:div w:id="101193574">
      <w:bodyDiv w:val="1"/>
      <w:marLeft w:val="0"/>
      <w:marRight w:val="0"/>
      <w:marTop w:val="0"/>
      <w:marBottom w:val="0"/>
      <w:divBdr>
        <w:top w:val="none" w:sz="0" w:space="0" w:color="auto"/>
        <w:left w:val="none" w:sz="0" w:space="0" w:color="auto"/>
        <w:bottom w:val="none" w:sz="0" w:space="0" w:color="auto"/>
        <w:right w:val="none" w:sz="0" w:space="0" w:color="auto"/>
      </w:divBdr>
    </w:div>
    <w:div w:id="105662603">
      <w:bodyDiv w:val="1"/>
      <w:marLeft w:val="0"/>
      <w:marRight w:val="0"/>
      <w:marTop w:val="0"/>
      <w:marBottom w:val="0"/>
      <w:divBdr>
        <w:top w:val="none" w:sz="0" w:space="0" w:color="auto"/>
        <w:left w:val="none" w:sz="0" w:space="0" w:color="auto"/>
        <w:bottom w:val="none" w:sz="0" w:space="0" w:color="auto"/>
        <w:right w:val="none" w:sz="0" w:space="0" w:color="auto"/>
      </w:divBdr>
    </w:div>
    <w:div w:id="112675808">
      <w:bodyDiv w:val="1"/>
      <w:marLeft w:val="0"/>
      <w:marRight w:val="0"/>
      <w:marTop w:val="0"/>
      <w:marBottom w:val="0"/>
      <w:divBdr>
        <w:top w:val="none" w:sz="0" w:space="0" w:color="auto"/>
        <w:left w:val="none" w:sz="0" w:space="0" w:color="auto"/>
        <w:bottom w:val="none" w:sz="0" w:space="0" w:color="auto"/>
        <w:right w:val="none" w:sz="0" w:space="0" w:color="auto"/>
      </w:divBdr>
    </w:div>
    <w:div w:id="115024742">
      <w:bodyDiv w:val="1"/>
      <w:marLeft w:val="0"/>
      <w:marRight w:val="0"/>
      <w:marTop w:val="0"/>
      <w:marBottom w:val="0"/>
      <w:divBdr>
        <w:top w:val="none" w:sz="0" w:space="0" w:color="auto"/>
        <w:left w:val="none" w:sz="0" w:space="0" w:color="auto"/>
        <w:bottom w:val="none" w:sz="0" w:space="0" w:color="auto"/>
        <w:right w:val="none" w:sz="0" w:space="0" w:color="auto"/>
      </w:divBdr>
    </w:div>
    <w:div w:id="115174846">
      <w:bodyDiv w:val="1"/>
      <w:marLeft w:val="0"/>
      <w:marRight w:val="0"/>
      <w:marTop w:val="0"/>
      <w:marBottom w:val="0"/>
      <w:divBdr>
        <w:top w:val="none" w:sz="0" w:space="0" w:color="auto"/>
        <w:left w:val="none" w:sz="0" w:space="0" w:color="auto"/>
        <w:bottom w:val="none" w:sz="0" w:space="0" w:color="auto"/>
        <w:right w:val="none" w:sz="0" w:space="0" w:color="auto"/>
      </w:divBdr>
    </w:div>
    <w:div w:id="117799719">
      <w:bodyDiv w:val="1"/>
      <w:marLeft w:val="0"/>
      <w:marRight w:val="0"/>
      <w:marTop w:val="0"/>
      <w:marBottom w:val="0"/>
      <w:divBdr>
        <w:top w:val="none" w:sz="0" w:space="0" w:color="auto"/>
        <w:left w:val="none" w:sz="0" w:space="0" w:color="auto"/>
        <w:bottom w:val="none" w:sz="0" w:space="0" w:color="auto"/>
        <w:right w:val="none" w:sz="0" w:space="0" w:color="auto"/>
      </w:divBdr>
    </w:div>
    <w:div w:id="133109192">
      <w:bodyDiv w:val="1"/>
      <w:marLeft w:val="0"/>
      <w:marRight w:val="0"/>
      <w:marTop w:val="0"/>
      <w:marBottom w:val="0"/>
      <w:divBdr>
        <w:top w:val="none" w:sz="0" w:space="0" w:color="auto"/>
        <w:left w:val="none" w:sz="0" w:space="0" w:color="auto"/>
        <w:bottom w:val="none" w:sz="0" w:space="0" w:color="auto"/>
        <w:right w:val="none" w:sz="0" w:space="0" w:color="auto"/>
      </w:divBdr>
    </w:div>
    <w:div w:id="136076459">
      <w:bodyDiv w:val="1"/>
      <w:marLeft w:val="0"/>
      <w:marRight w:val="0"/>
      <w:marTop w:val="0"/>
      <w:marBottom w:val="0"/>
      <w:divBdr>
        <w:top w:val="none" w:sz="0" w:space="0" w:color="auto"/>
        <w:left w:val="none" w:sz="0" w:space="0" w:color="auto"/>
        <w:bottom w:val="none" w:sz="0" w:space="0" w:color="auto"/>
        <w:right w:val="none" w:sz="0" w:space="0" w:color="auto"/>
      </w:divBdr>
    </w:div>
    <w:div w:id="137066769">
      <w:bodyDiv w:val="1"/>
      <w:marLeft w:val="0"/>
      <w:marRight w:val="0"/>
      <w:marTop w:val="0"/>
      <w:marBottom w:val="0"/>
      <w:divBdr>
        <w:top w:val="none" w:sz="0" w:space="0" w:color="auto"/>
        <w:left w:val="none" w:sz="0" w:space="0" w:color="auto"/>
        <w:bottom w:val="none" w:sz="0" w:space="0" w:color="auto"/>
        <w:right w:val="none" w:sz="0" w:space="0" w:color="auto"/>
      </w:divBdr>
    </w:div>
    <w:div w:id="138764592">
      <w:bodyDiv w:val="1"/>
      <w:marLeft w:val="0"/>
      <w:marRight w:val="0"/>
      <w:marTop w:val="0"/>
      <w:marBottom w:val="0"/>
      <w:divBdr>
        <w:top w:val="none" w:sz="0" w:space="0" w:color="auto"/>
        <w:left w:val="none" w:sz="0" w:space="0" w:color="auto"/>
        <w:bottom w:val="none" w:sz="0" w:space="0" w:color="auto"/>
        <w:right w:val="none" w:sz="0" w:space="0" w:color="auto"/>
      </w:divBdr>
    </w:div>
    <w:div w:id="146094257">
      <w:bodyDiv w:val="1"/>
      <w:marLeft w:val="0"/>
      <w:marRight w:val="0"/>
      <w:marTop w:val="0"/>
      <w:marBottom w:val="0"/>
      <w:divBdr>
        <w:top w:val="none" w:sz="0" w:space="0" w:color="auto"/>
        <w:left w:val="none" w:sz="0" w:space="0" w:color="auto"/>
        <w:bottom w:val="none" w:sz="0" w:space="0" w:color="auto"/>
        <w:right w:val="none" w:sz="0" w:space="0" w:color="auto"/>
      </w:divBdr>
    </w:div>
    <w:div w:id="159082935">
      <w:bodyDiv w:val="1"/>
      <w:marLeft w:val="0"/>
      <w:marRight w:val="0"/>
      <w:marTop w:val="0"/>
      <w:marBottom w:val="0"/>
      <w:divBdr>
        <w:top w:val="none" w:sz="0" w:space="0" w:color="auto"/>
        <w:left w:val="none" w:sz="0" w:space="0" w:color="auto"/>
        <w:bottom w:val="none" w:sz="0" w:space="0" w:color="auto"/>
        <w:right w:val="none" w:sz="0" w:space="0" w:color="auto"/>
      </w:divBdr>
    </w:div>
    <w:div w:id="159195213">
      <w:bodyDiv w:val="1"/>
      <w:marLeft w:val="0"/>
      <w:marRight w:val="0"/>
      <w:marTop w:val="0"/>
      <w:marBottom w:val="0"/>
      <w:divBdr>
        <w:top w:val="none" w:sz="0" w:space="0" w:color="auto"/>
        <w:left w:val="none" w:sz="0" w:space="0" w:color="auto"/>
        <w:bottom w:val="none" w:sz="0" w:space="0" w:color="auto"/>
        <w:right w:val="none" w:sz="0" w:space="0" w:color="auto"/>
      </w:divBdr>
    </w:div>
    <w:div w:id="173082805">
      <w:bodyDiv w:val="1"/>
      <w:marLeft w:val="0"/>
      <w:marRight w:val="0"/>
      <w:marTop w:val="0"/>
      <w:marBottom w:val="0"/>
      <w:divBdr>
        <w:top w:val="none" w:sz="0" w:space="0" w:color="auto"/>
        <w:left w:val="none" w:sz="0" w:space="0" w:color="auto"/>
        <w:bottom w:val="none" w:sz="0" w:space="0" w:color="auto"/>
        <w:right w:val="none" w:sz="0" w:space="0" w:color="auto"/>
      </w:divBdr>
    </w:div>
    <w:div w:id="185413997">
      <w:bodyDiv w:val="1"/>
      <w:marLeft w:val="0"/>
      <w:marRight w:val="0"/>
      <w:marTop w:val="0"/>
      <w:marBottom w:val="0"/>
      <w:divBdr>
        <w:top w:val="none" w:sz="0" w:space="0" w:color="auto"/>
        <w:left w:val="none" w:sz="0" w:space="0" w:color="auto"/>
        <w:bottom w:val="none" w:sz="0" w:space="0" w:color="auto"/>
        <w:right w:val="none" w:sz="0" w:space="0" w:color="auto"/>
      </w:divBdr>
    </w:div>
    <w:div w:id="185950762">
      <w:bodyDiv w:val="1"/>
      <w:marLeft w:val="0"/>
      <w:marRight w:val="0"/>
      <w:marTop w:val="0"/>
      <w:marBottom w:val="0"/>
      <w:divBdr>
        <w:top w:val="none" w:sz="0" w:space="0" w:color="auto"/>
        <w:left w:val="none" w:sz="0" w:space="0" w:color="auto"/>
        <w:bottom w:val="none" w:sz="0" w:space="0" w:color="auto"/>
        <w:right w:val="none" w:sz="0" w:space="0" w:color="auto"/>
      </w:divBdr>
    </w:div>
    <w:div w:id="207955262">
      <w:bodyDiv w:val="1"/>
      <w:marLeft w:val="0"/>
      <w:marRight w:val="0"/>
      <w:marTop w:val="0"/>
      <w:marBottom w:val="0"/>
      <w:divBdr>
        <w:top w:val="none" w:sz="0" w:space="0" w:color="auto"/>
        <w:left w:val="none" w:sz="0" w:space="0" w:color="auto"/>
        <w:bottom w:val="none" w:sz="0" w:space="0" w:color="auto"/>
        <w:right w:val="none" w:sz="0" w:space="0" w:color="auto"/>
      </w:divBdr>
    </w:div>
    <w:div w:id="211892361">
      <w:bodyDiv w:val="1"/>
      <w:marLeft w:val="0"/>
      <w:marRight w:val="0"/>
      <w:marTop w:val="0"/>
      <w:marBottom w:val="0"/>
      <w:divBdr>
        <w:top w:val="none" w:sz="0" w:space="0" w:color="auto"/>
        <w:left w:val="none" w:sz="0" w:space="0" w:color="auto"/>
        <w:bottom w:val="none" w:sz="0" w:space="0" w:color="auto"/>
        <w:right w:val="none" w:sz="0" w:space="0" w:color="auto"/>
      </w:divBdr>
    </w:div>
    <w:div w:id="217478741">
      <w:bodyDiv w:val="1"/>
      <w:marLeft w:val="0"/>
      <w:marRight w:val="0"/>
      <w:marTop w:val="0"/>
      <w:marBottom w:val="0"/>
      <w:divBdr>
        <w:top w:val="none" w:sz="0" w:space="0" w:color="auto"/>
        <w:left w:val="none" w:sz="0" w:space="0" w:color="auto"/>
        <w:bottom w:val="none" w:sz="0" w:space="0" w:color="auto"/>
        <w:right w:val="none" w:sz="0" w:space="0" w:color="auto"/>
      </w:divBdr>
    </w:div>
    <w:div w:id="224343961">
      <w:bodyDiv w:val="1"/>
      <w:marLeft w:val="0"/>
      <w:marRight w:val="0"/>
      <w:marTop w:val="0"/>
      <w:marBottom w:val="0"/>
      <w:divBdr>
        <w:top w:val="none" w:sz="0" w:space="0" w:color="auto"/>
        <w:left w:val="none" w:sz="0" w:space="0" w:color="auto"/>
        <w:bottom w:val="none" w:sz="0" w:space="0" w:color="auto"/>
        <w:right w:val="none" w:sz="0" w:space="0" w:color="auto"/>
      </w:divBdr>
    </w:div>
    <w:div w:id="231890277">
      <w:bodyDiv w:val="1"/>
      <w:marLeft w:val="0"/>
      <w:marRight w:val="0"/>
      <w:marTop w:val="0"/>
      <w:marBottom w:val="0"/>
      <w:divBdr>
        <w:top w:val="none" w:sz="0" w:space="0" w:color="auto"/>
        <w:left w:val="none" w:sz="0" w:space="0" w:color="auto"/>
        <w:bottom w:val="none" w:sz="0" w:space="0" w:color="auto"/>
        <w:right w:val="none" w:sz="0" w:space="0" w:color="auto"/>
      </w:divBdr>
    </w:div>
    <w:div w:id="244654854">
      <w:bodyDiv w:val="1"/>
      <w:marLeft w:val="0"/>
      <w:marRight w:val="0"/>
      <w:marTop w:val="0"/>
      <w:marBottom w:val="0"/>
      <w:divBdr>
        <w:top w:val="none" w:sz="0" w:space="0" w:color="auto"/>
        <w:left w:val="none" w:sz="0" w:space="0" w:color="auto"/>
        <w:bottom w:val="none" w:sz="0" w:space="0" w:color="auto"/>
        <w:right w:val="none" w:sz="0" w:space="0" w:color="auto"/>
      </w:divBdr>
    </w:div>
    <w:div w:id="244725964">
      <w:bodyDiv w:val="1"/>
      <w:marLeft w:val="0"/>
      <w:marRight w:val="0"/>
      <w:marTop w:val="0"/>
      <w:marBottom w:val="0"/>
      <w:divBdr>
        <w:top w:val="none" w:sz="0" w:space="0" w:color="auto"/>
        <w:left w:val="none" w:sz="0" w:space="0" w:color="auto"/>
        <w:bottom w:val="none" w:sz="0" w:space="0" w:color="auto"/>
        <w:right w:val="none" w:sz="0" w:space="0" w:color="auto"/>
      </w:divBdr>
    </w:div>
    <w:div w:id="248007168">
      <w:bodyDiv w:val="1"/>
      <w:marLeft w:val="0"/>
      <w:marRight w:val="0"/>
      <w:marTop w:val="0"/>
      <w:marBottom w:val="0"/>
      <w:divBdr>
        <w:top w:val="none" w:sz="0" w:space="0" w:color="auto"/>
        <w:left w:val="none" w:sz="0" w:space="0" w:color="auto"/>
        <w:bottom w:val="none" w:sz="0" w:space="0" w:color="auto"/>
        <w:right w:val="none" w:sz="0" w:space="0" w:color="auto"/>
      </w:divBdr>
    </w:div>
    <w:div w:id="250437158">
      <w:bodyDiv w:val="1"/>
      <w:marLeft w:val="0"/>
      <w:marRight w:val="0"/>
      <w:marTop w:val="0"/>
      <w:marBottom w:val="0"/>
      <w:divBdr>
        <w:top w:val="none" w:sz="0" w:space="0" w:color="auto"/>
        <w:left w:val="none" w:sz="0" w:space="0" w:color="auto"/>
        <w:bottom w:val="none" w:sz="0" w:space="0" w:color="auto"/>
        <w:right w:val="none" w:sz="0" w:space="0" w:color="auto"/>
      </w:divBdr>
    </w:div>
    <w:div w:id="253320714">
      <w:bodyDiv w:val="1"/>
      <w:marLeft w:val="0"/>
      <w:marRight w:val="0"/>
      <w:marTop w:val="0"/>
      <w:marBottom w:val="0"/>
      <w:divBdr>
        <w:top w:val="none" w:sz="0" w:space="0" w:color="auto"/>
        <w:left w:val="none" w:sz="0" w:space="0" w:color="auto"/>
        <w:bottom w:val="none" w:sz="0" w:space="0" w:color="auto"/>
        <w:right w:val="none" w:sz="0" w:space="0" w:color="auto"/>
      </w:divBdr>
    </w:div>
    <w:div w:id="253710106">
      <w:bodyDiv w:val="1"/>
      <w:marLeft w:val="0"/>
      <w:marRight w:val="0"/>
      <w:marTop w:val="0"/>
      <w:marBottom w:val="0"/>
      <w:divBdr>
        <w:top w:val="none" w:sz="0" w:space="0" w:color="auto"/>
        <w:left w:val="none" w:sz="0" w:space="0" w:color="auto"/>
        <w:bottom w:val="none" w:sz="0" w:space="0" w:color="auto"/>
        <w:right w:val="none" w:sz="0" w:space="0" w:color="auto"/>
      </w:divBdr>
    </w:div>
    <w:div w:id="261575354">
      <w:bodyDiv w:val="1"/>
      <w:marLeft w:val="0"/>
      <w:marRight w:val="0"/>
      <w:marTop w:val="0"/>
      <w:marBottom w:val="0"/>
      <w:divBdr>
        <w:top w:val="none" w:sz="0" w:space="0" w:color="auto"/>
        <w:left w:val="none" w:sz="0" w:space="0" w:color="auto"/>
        <w:bottom w:val="none" w:sz="0" w:space="0" w:color="auto"/>
        <w:right w:val="none" w:sz="0" w:space="0" w:color="auto"/>
      </w:divBdr>
    </w:div>
    <w:div w:id="263077167">
      <w:bodyDiv w:val="1"/>
      <w:marLeft w:val="0"/>
      <w:marRight w:val="0"/>
      <w:marTop w:val="0"/>
      <w:marBottom w:val="0"/>
      <w:divBdr>
        <w:top w:val="none" w:sz="0" w:space="0" w:color="auto"/>
        <w:left w:val="none" w:sz="0" w:space="0" w:color="auto"/>
        <w:bottom w:val="none" w:sz="0" w:space="0" w:color="auto"/>
        <w:right w:val="none" w:sz="0" w:space="0" w:color="auto"/>
      </w:divBdr>
    </w:div>
    <w:div w:id="266545933">
      <w:bodyDiv w:val="1"/>
      <w:marLeft w:val="0"/>
      <w:marRight w:val="0"/>
      <w:marTop w:val="0"/>
      <w:marBottom w:val="0"/>
      <w:divBdr>
        <w:top w:val="none" w:sz="0" w:space="0" w:color="auto"/>
        <w:left w:val="none" w:sz="0" w:space="0" w:color="auto"/>
        <w:bottom w:val="none" w:sz="0" w:space="0" w:color="auto"/>
        <w:right w:val="none" w:sz="0" w:space="0" w:color="auto"/>
      </w:divBdr>
    </w:div>
    <w:div w:id="267541633">
      <w:bodyDiv w:val="1"/>
      <w:marLeft w:val="0"/>
      <w:marRight w:val="0"/>
      <w:marTop w:val="0"/>
      <w:marBottom w:val="0"/>
      <w:divBdr>
        <w:top w:val="none" w:sz="0" w:space="0" w:color="auto"/>
        <w:left w:val="none" w:sz="0" w:space="0" w:color="auto"/>
        <w:bottom w:val="none" w:sz="0" w:space="0" w:color="auto"/>
        <w:right w:val="none" w:sz="0" w:space="0" w:color="auto"/>
      </w:divBdr>
    </w:div>
    <w:div w:id="273177458">
      <w:bodyDiv w:val="1"/>
      <w:marLeft w:val="0"/>
      <w:marRight w:val="0"/>
      <w:marTop w:val="0"/>
      <w:marBottom w:val="0"/>
      <w:divBdr>
        <w:top w:val="none" w:sz="0" w:space="0" w:color="auto"/>
        <w:left w:val="none" w:sz="0" w:space="0" w:color="auto"/>
        <w:bottom w:val="none" w:sz="0" w:space="0" w:color="auto"/>
        <w:right w:val="none" w:sz="0" w:space="0" w:color="auto"/>
      </w:divBdr>
    </w:div>
    <w:div w:id="276832441">
      <w:bodyDiv w:val="1"/>
      <w:marLeft w:val="0"/>
      <w:marRight w:val="0"/>
      <w:marTop w:val="0"/>
      <w:marBottom w:val="0"/>
      <w:divBdr>
        <w:top w:val="none" w:sz="0" w:space="0" w:color="auto"/>
        <w:left w:val="none" w:sz="0" w:space="0" w:color="auto"/>
        <w:bottom w:val="none" w:sz="0" w:space="0" w:color="auto"/>
        <w:right w:val="none" w:sz="0" w:space="0" w:color="auto"/>
      </w:divBdr>
    </w:div>
    <w:div w:id="287904616">
      <w:bodyDiv w:val="1"/>
      <w:marLeft w:val="0"/>
      <w:marRight w:val="0"/>
      <w:marTop w:val="0"/>
      <w:marBottom w:val="0"/>
      <w:divBdr>
        <w:top w:val="none" w:sz="0" w:space="0" w:color="auto"/>
        <w:left w:val="none" w:sz="0" w:space="0" w:color="auto"/>
        <w:bottom w:val="none" w:sz="0" w:space="0" w:color="auto"/>
        <w:right w:val="none" w:sz="0" w:space="0" w:color="auto"/>
      </w:divBdr>
    </w:div>
    <w:div w:id="293098175">
      <w:bodyDiv w:val="1"/>
      <w:marLeft w:val="0"/>
      <w:marRight w:val="0"/>
      <w:marTop w:val="0"/>
      <w:marBottom w:val="0"/>
      <w:divBdr>
        <w:top w:val="none" w:sz="0" w:space="0" w:color="auto"/>
        <w:left w:val="none" w:sz="0" w:space="0" w:color="auto"/>
        <w:bottom w:val="none" w:sz="0" w:space="0" w:color="auto"/>
        <w:right w:val="none" w:sz="0" w:space="0" w:color="auto"/>
      </w:divBdr>
    </w:div>
    <w:div w:id="319579093">
      <w:bodyDiv w:val="1"/>
      <w:marLeft w:val="0"/>
      <w:marRight w:val="0"/>
      <w:marTop w:val="0"/>
      <w:marBottom w:val="0"/>
      <w:divBdr>
        <w:top w:val="none" w:sz="0" w:space="0" w:color="auto"/>
        <w:left w:val="none" w:sz="0" w:space="0" w:color="auto"/>
        <w:bottom w:val="none" w:sz="0" w:space="0" w:color="auto"/>
        <w:right w:val="none" w:sz="0" w:space="0" w:color="auto"/>
      </w:divBdr>
    </w:div>
    <w:div w:id="327175609">
      <w:bodyDiv w:val="1"/>
      <w:marLeft w:val="0"/>
      <w:marRight w:val="0"/>
      <w:marTop w:val="0"/>
      <w:marBottom w:val="0"/>
      <w:divBdr>
        <w:top w:val="none" w:sz="0" w:space="0" w:color="auto"/>
        <w:left w:val="none" w:sz="0" w:space="0" w:color="auto"/>
        <w:bottom w:val="none" w:sz="0" w:space="0" w:color="auto"/>
        <w:right w:val="none" w:sz="0" w:space="0" w:color="auto"/>
      </w:divBdr>
    </w:div>
    <w:div w:id="331448272">
      <w:bodyDiv w:val="1"/>
      <w:marLeft w:val="0"/>
      <w:marRight w:val="0"/>
      <w:marTop w:val="0"/>
      <w:marBottom w:val="0"/>
      <w:divBdr>
        <w:top w:val="none" w:sz="0" w:space="0" w:color="auto"/>
        <w:left w:val="none" w:sz="0" w:space="0" w:color="auto"/>
        <w:bottom w:val="none" w:sz="0" w:space="0" w:color="auto"/>
        <w:right w:val="none" w:sz="0" w:space="0" w:color="auto"/>
      </w:divBdr>
    </w:div>
    <w:div w:id="331762051">
      <w:bodyDiv w:val="1"/>
      <w:marLeft w:val="0"/>
      <w:marRight w:val="0"/>
      <w:marTop w:val="0"/>
      <w:marBottom w:val="0"/>
      <w:divBdr>
        <w:top w:val="none" w:sz="0" w:space="0" w:color="auto"/>
        <w:left w:val="none" w:sz="0" w:space="0" w:color="auto"/>
        <w:bottom w:val="none" w:sz="0" w:space="0" w:color="auto"/>
        <w:right w:val="none" w:sz="0" w:space="0" w:color="auto"/>
      </w:divBdr>
    </w:div>
    <w:div w:id="338197076">
      <w:bodyDiv w:val="1"/>
      <w:marLeft w:val="0"/>
      <w:marRight w:val="0"/>
      <w:marTop w:val="0"/>
      <w:marBottom w:val="0"/>
      <w:divBdr>
        <w:top w:val="none" w:sz="0" w:space="0" w:color="auto"/>
        <w:left w:val="none" w:sz="0" w:space="0" w:color="auto"/>
        <w:bottom w:val="none" w:sz="0" w:space="0" w:color="auto"/>
        <w:right w:val="none" w:sz="0" w:space="0" w:color="auto"/>
      </w:divBdr>
    </w:div>
    <w:div w:id="338388665">
      <w:bodyDiv w:val="1"/>
      <w:marLeft w:val="0"/>
      <w:marRight w:val="0"/>
      <w:marTop w:val="0"/>
      <w:marBottom w:val="0"/>
      <w:divBdr>
        <w:top w:val="none" w:sz="0" w:space="0" w:color="auto"/>
        <w:left w:val="none" w:sz="0" w:space="0" w:color="auto"/>
        <w:bottom w:val="none" w:sz="0" w:space="0" w:color="auto"/>
        <w:right w:val="none" w:sz="0" w:space="0" w:color="auto"/>
      </w:divBdr>
    </w:div>
    <w:div w:id="340013247">
      <w:bodyDiv w:val="1"/>
      <w:marLeft w:val="0"/>
      <w:marRight w:val="0"/>
      <w:marTop w:val="0"/>
      <w:marBottom w:val="0"/>
      <w:divBdr>
        <w:top w:val="none" w:sz="0" w:space="0" w:color="auto"/>
        <w:left w:val="none" w:sz="0" w:space="0" w:color="auto"/>
        <w:bottom w:val="none" w:sz="0" w:space="0" w:color="auto"/>
        <w:right w:val="none" w:sz="0" w:space="0" w:color="auto"/>
      </w:divBdr>
    </w:div>
    <w:div w:id="350885571">
      <w:bodyDiv w:val="1"/>
      <w:marLeft w:val="0"/>
      <w:marRight w:val="0"/>
      <w:marTop w:val="0"/>
      <w:marBottom w:val="0"/>
      <w:divBdr>
        <w:top w:val="none" w:sz="0" w:space="0" w:color="auto"/>
        <w:left w:val="none" w:sz="0" w:space="0" w:color="auto"/>
        <w:bottom w:val="none" w:sz="0" w:space="0" w:color="auto"/>
        <w:right w:val="none" w:sz="0" w:space="0" w:color="auto"/>
      </w:divBdr>
    </w:div>
    <w:div w:id="357005724">
      <w:bodyDiv w:val="1"/>
      <w:marLeft w:val="0"/>
      <w:marRight w:val="0"/>
      <w:marTop w:val="0"/>
      <w:marBottom w:val="0"/>
      <w:divBdr>
        <w:top w:val="none" w:sz="0" w:space="0" w:color="auto"/>
        <w:left w:val="none" w:sz="0" w:space="0" w:color="auto"/>
        <w:bottom w:val="none" w:sz="0" w:space="0" w:color="auto"/>
        <w:right w:val="none" w:sz="0" w:space="0" w:color="auto"/>
      </w:divBdr>
    </w:div>
    <w:div w:id="357389843">
      <w:bodyDiv w:val="1"/>
      <w:marLeft w:val="0"/>
      <w:marRight w:val="0"/>
      <w:marTop w:val="0"/>
      <w:marBottom w:val="0"/>
      <w:divBdr>
        <w:top w:val="none" w:sz="0" w:space="0" w:color="auto"/>
        <w:left w:val="none" w:sz="0" w:space="0" w:color="auto"/>
        <w:bottom w:val="none" w:sz="0" w:space="0" w:color="auto"/>
        <w:right w:val="none" w:sz="0" w:space="0" w:color="auto"/>
      </w:divBdr>
    </w:div>
    <w:div w:id="366872743">
      <w:bodyDiv w:val="1"/>
      <w:marLeft w:val="0"/>
      <w:marRight w:val="0"/>
      <w:marTop w:val="0"/>
      <w:marBottom w:val="0"/>
      <w:divBdr>
        <w:top w:val="none" w:sz="0" w:space="0" w:color="auto"/>
        <w:left w:val="none" w:sz="0" w:space="0" w:color="auto"/>
        <w:bottom w:val="none" w:sz="0" w:space="0" w:color="auto"/>
        <w:right w:val="none" w:sz="0" w:space="0" w:color="auto"/>
      </w:divBdr>
    </w:div>
    <w:div w:id="368334213">
      <w:bodyDiv w:val="1"/>
      <w:marLeft w:val="0"/>
      <w:marRight w:val="0"/>
      <w:marTop w:val="0"/>
      <w:marBottom w:val="0"/>
      <w:divBdr>
        <w:top w:val="none" w:sz="0" w:space="0" w:color="auto"/>
        <w:left w:val="none" w:sz="0" w:space="0" w:color="auto"/>
        <w:bottom w:val="none" w:sz="0" w:space="0" w:color="auto"/>
        <w:right w:val="none" w:sz="0" w:space="0" w:color="auto"/>
      </w:divBdr>
    </w:div>
    <w:div w:id="371804136">
      <w:bodyDiv w:val="1"/>
      <w:marLeft w:val="0"/>
      <w:marRight w:val="0"/>
      <w:marTop w:val="0"/>
      <w:marBottom w:val="0"/>
      <w:divBdr>
        <w:top w:val="none" w:sz="0" w:space="0" w:color="auto"/>
        <w:left w:val="none" w:sz="0" w:space="0" w:color="auto"/>
        <w:bottom w:val="none" w:sz="0" w:space="0" w:color="auto"/>
        <w:right w:val="none" w:sz="0" w:space="0" w:color="auto"/>
      </w:divBdr>
    </w:div>
    <w:div w:id="374621108">
      <w:bodyDiv w:val="1"/>
      <w:marLeft w:val="0"/>
      <w:marRight w:val="0"/>
      <w:marTop w:val="0"/>
      <w:marBottom w:val="0"/>
      <w:divBdr>
        <w:top w:val="none" w:sz="0" w:space="0" w:color="auto"/>
        <w:left w:val="none" w:sz="0" w:space="0" w:color="auto"/>
        <w:bottom w:val="none" w:sz="0" w:space="0" w:color="auto"/>
        <w:right w:val="none" w:sz="0" w:space="0" w:color="auto"/>
      </w:divBdr>
    </w:div>
    <w:div w:id="394738150">
      <w:bodyDiv w:val="1"/>
      <w:marLeft w:val="0"/>
      <w:marRight w:val="0"/>
      <w:marTop w:val="0"/>
      <w:marBottom w:val="0"/>
      <w:divBdr>
        <w:top w:val="none" w:sz="0" w:space="0" w:color="auto"/>
        <w:left w:val="none" w:sz="0" w:space="0" w:color="auto"/>
        <w:bottom w:val="none" w:sz="0" w:space="0" w:color="auto"/>
        <w:right w:val="none" w:sz="0" w:space="0" w:color="auto"/>
      </w:divBdr>
    </w:div>
    <w:div w:id="400372979">
      <w:bodyDiv w:val="1"/>
      <w:marLeft w:val="0"/>
      <w:marRight w:val="0"/>
      <w:marTop w:val="0"/>
      <w:marBottom w:val="0"/>
      <w:divBdr>
        <w:top w:val="none" w:sz="0" w:space="0" w:color="auto"/>
        <w:left w:val="none" w:sz="0" w:space="0" w:color="auto"/>
        <w:bottom w:val="none" w:sz="0" w:space="0" w:color="auto"/>
        <w:right w:val="none" w:sz="0" w:space="0" w:color="auto"/>
      </w:divBdr>
    </w:div>
    <w:div w:id="426924171">
      <w:bodyDiv w:val="1"/>
      <w:marLeft w:val="0"/>
      <w:marRight w:val="0"/>
      <w:marTop w:val="0"/>
      <w:marBottom w:val="0"/>
      <w:divBdr>
        <w:top w:val="none" w:sz="0" w:space="0" w:color="auto"/>
        <w:left w:val="none" w:sz="0" w:space="0" w:color="auto"/>
        <w:bottom w:val="none" w:sz="0" w:space="0" w:color="auto"/>
        <w:right w:val="none" w:sz="0" w:space="0" w:color="auto"/>
      </w:divBdr>
    </w:div>
    <w:div w:id="429354907">
      <w:bodyDiv w:val="1"/>
      <w:marLeft w:val="0"/>
      <w:marRight w:val="0"/>
      <w:marTop w:val="0"/>
      <w:marBottom w:val="0"/>
      <w:divBdr>
        <w:top w:val="none" w:sz="0" w:space="0" w:color="auto"/>
        <w:left w:val="none" w:sz="0" w:space="0" w:color="auto"/>
        <w:bottom w:val="none" w:sz="0" w:space="0" w:color="auto"/>
        <w:right w:val="none" w:sz="0" w:space="0" w:color="auto"/>
      </w:divBdr>
    </w:div>
    <w:div w:id="439879111">
      <w:bodyDiv w:val="1"/>
      <w:marLeft w:val="0"/>
      <w:marRight w:val="0"/>
      <w:marTop w:val="0"/>
      <w:marBottom w:val="0"/>
      <w:divBdr>
        <w:top w:val="none" w:sz="0" w:space="0" w:color="auto"/>
        <w:left w:val="none" w:sz="0" w:space="0" w:color="auto"/>
        <w:bottom w:val="none" w:sz="0" w:space="0" w:color="auto"/>
        <w:right w:val="none" w:sz="0" w:space="0" w:color="auto"/>
      </w:divBdr>
    </w:div>
    <w:div w:id="439954144">
      <w:bodyDiv w:val="1"/>
      <w:marLeft w:val="0"/>
      <w:marRight w:val="0"/>
      <w:marTop w:val="0"/>
      <w:marBottom w:val="0"/>
      <w:divBdr>
        <w:top w:val="none" w:sz="0" w:space="0" w:color="auto"/>
        <w:left w:val="none" w:sz="0" w:space="0" w:color="auto"/>
        <w:bottom w:val="none" w:sz="0" w:space="0" w:color="auto"/>
        <w:right w:val="none" w:sz="0" w:space="0" w:color="auto"/>
      </w:divBdr>
    </w:div>
    <w:div w:id="464930452">
      <w:bodyDiv w:val="1"/>
      <w:marLeft w:val="0"/>
      <w:marRight w:val="0"/>
      <w:marTop w:val="0"/>
      <w:marBottom w:val="0"/>
      <w:divBdr>
        <w:top w:val="none" w:sz="0" w:space="0" w:color="auto"/>
        <w:left w:val="none" w:sz="0" w:space="0" w:color="auto"/>
        <w:bottom w:val="none" w:sz="0" w:space="0" w:color="auto"/>
        <w:right w:val="none" w:sz="0" w:space="0" w:color="auto"/>
      </w:divBdr>
    </w:div>
    <w:div w:id="467548997">
      <w:bodyDiv w:val="1"/>
      <w:marLeft w:val="0"/>
      <w:marRight w:val="0"/>
      <w:marTop w:val="0"/>
      <w:marBottom w:val="0"/>
      <w:divBdr>
        <w:top w:val="none" w:sz="0" w:space="0" w:color="auto"/>
        <w:left w:val="none" w:sz="0" w:space="0" w:color="auto"/>
        <w:bottom w:val="none" w:sz="0" w:space="0" w:color="auto"/>
        <w:right w:val="none" w:sz="0" w:space="0" w:color="auto"/>
      </w:divBdr>
    </w:div>
    <w:div w:id="483666273">
      <w:bodyDiv w:val="1"/>
      <w:marLeft w:val="0"/>
      <w:marRight w:val="0"/>
      <w:marTop w:val="0"/>
      <w:marBottom w:val="0"/>
      <w:divBdr>
        <w:top w:val="none" w:sz="0" w:space="0" w:color="auto"/>
        <w:left w:val="none" w:sz="0" w:space="0" w:color="auto"/>
        <w:bottom w:val="none" w:sz="0" w:space="0" w:color="auto"/>
        <w:right w:val="none" w:sz="0" w:space="0" w:color="auto"/>
      </w:divBdr>
    </w:div>
    <w:div w:id="499203696">
      <w:bodyDiv w:val="1"/>
      <w:marLeft w:val="0"/>
      <w:marRight w:val="0"/>
      <w:marTop w:val="0"/>
      <w:marBottom w:val="0"/>
      <w:divBdr>
        <w:top w:val="none" w:sz="0" w:space="0" w:color="auto"/>
        <w:left w:val="none" w:sz="0" w:space="0" w:color="auto"/>
        <w:bottom w:val="none" w:sz="0" w:space="0" w:color="auto"/>
        <w:right w:val="none" w:sz="0" w:space="0" w:color="auto"/>
      </w:divBdr>
    </w:div>
    <w:div w:id="502621487">
      <w:bodyDiv w:val="1"/>
      <w:marLeft w:val="0"/>
      <w:marRight w:val="0"/>
      <w:marTop w:val="0"/>
      <w:marBottom w:val="0"/>
      <w:divBdr>
        <w:top w:val="none" w:sz="0" w:space="0" w:color="auto"/>
        <w:left w:val="none" w:sz="0" w:space="0" w:color="auto"/>
        <w:bottom w:val="none" w:sz="0" w:space="0" w:color="auto"/>
        <w:right w:val="none" w:sz="0" w:space="0" w:color="auto"/>
      </w:divBdr>
    </w:div>
    <w:div w:id="520978182">
      <w:bodyDiv w:val="1"/>
      <w:marLeft w:val="0"/>
      <w:marRight w:val="0"/>
      <w:marTop w:val="0"/>
      <w:marBottom w:val="0"/>
      <w:divBdr>
        <w:top w:val="none" w:sz="0" w:space="0" w:color="auto"/>
        <w:left w:val="none" w:sz="0" w:space="0" w:color="auto"/>
        <w:bottom w:val="none" w:sz="0" w:space="0" w:color="auto"/>
        <w:right w:val="none" w:sz="0" w:space="0" w:color="auto"/>
      </w:divBdr>
    </w:div>
    <w:div w:id="526141176">
      <w:bodyDiv w:val="1"/>
      <w:marLeft w:val="0"/>
      <w:marRight w:val="0"/>
      <w:marTop w:val="0"/>
      <w:marBottom w:val="0"/>
      <w:divBdr>
        <w:top w:val="none" w:sz="0" w:space="0" w:color="auto"/>
        <w:left w:val="none" w:sz="0" w:space="0" w:color="auto"/>
        <w:bottom w:val="none" w:sz="0" w:space="0" w:color="auto"/>
        <w:right w:val="none" w:sz="0" w:space="0" w:color="auto"/>
      </w:divBdr>
    </w:div>
    <w:div w:id="526218545">
      <w:bodyDiv w:val="1"/>
      <w:marLeft w:val="0"/>
      <w:marRight w:val="0"/>
      <w:marTop w:val="0"/>
      <w:marBottom w:val="0"/>
      <w:divBdr>
        <w:top w:val="none" w:sz="0" w:space="0" w:color="auto"/>
        <w:left w:val="none" w:sz="0" w:space="0" w:color="auto"/>
        <w:bottom w:val="none" w:sz="0" w:space="0" w:color="auto"/>
        <w:right w:val="none" w:sz="0" w:space="0" w:color="auto"/>
      </w:divBdr>
    </w:div>
    <w:div w:id="526531743">
      <w:bodyDiv w:val="1"/>
      <w:marLeft w:val="0"/>
      <w:marRight w:val="0"/>
      <w:marTop w:val="0"/>
      <w:marBottom w:val="0"/>
      <w:divBdr>
        <w:top w:val="none" w:sz="0" w:space="0" w:color="auto"/>
        <w:left w:val="none" w:sz="0" w:space="0" w:color="auto"/>
        <w:bottom w:val="none" w:sz="0" w:space="0" w:color="auto"/>
        <w:right w:val="none" w:sz="0" w:space="0" w:color="auto"/>
      </w:divBdr>
    </w:div>
    <w:div w:id="531839908">
      <w:bodyDiv w:val="1"/>
      <w:marLeft w:val="0"/>
      <w:marRight w:val="0"/>
      <w:marTop w:val="0"/>
      <w:marBottom w:val="0"/>
      <w:divBdr>
        <w:top w:val="none" w:sz="0" w:space="0" w:color="auto"/>
        <w:left w:val="none" w:sz="0" w:space="0" w:color="auto"/>
        <w:bottom w:val="none" w:sz="0" w:space="0" w:color="auto"/>
        <w:right w:val="none" w:sz="0" w:space="0" w:color="auto"/>
      </w:divBdr>
    </w:div>
    <w:div w:id="536428822">
      <w:bodyDiv w:val="1"/>
      <w:marLeft w:val="0"/>
      <w:marRight w:val="0"/>
      <w:marTop w:val="0"/>
      <w:marBottom w:val="0"/>
      <w:divBdr>
        <w:top w:val="none" w:sz="0" w:space="0" w:color="auto"/>
        <w:left w:val="none" w:sz="0" w:space="0" w:color="auto"/>
        <w:bottom w:val="none" w:sz="0" w:space="0" w:color="auto"/>
        <w:right w:val="none" w:sz="0" w:space="0" w:color="auto"/>
      </w:divBdr>
    </w:div>
    <w:div w:id="542403710">
      <w:bodyDiv w:val="1"/>
      <w:marLeft w:val="0"/>
      <w:marRight w:val="0"/>
      <w:marTop w:val="0"/>
      <w:marBottom w:val="0"/>
      <w:divBdr>
        <w:top w:val="none" w:sz="0" w:space="0" w:color="auto"/>
        <w:left w:val="none" w:sz="0" w:space="0" w:color="auto"/>
        <w:bottom w:val="none" w:sz="0" w:space="0" w:color="auto"/>
        <w:right w:val="none" w:sz="0" w:space="0" w:color="auto"/>
      </w:divBdr>
    </w:div>
    <w:div w:id="546767144">
      <w:bodyDiv w:val="1"/>
      <w:marLeft w:val="0"/>
      <w:marRight w:val="0"/>
      <w:marTop w:val="0"/>
      <w:marBottom w:val="0"/>
      <w:divBdr>
        <w:top w:val="none" w:sz="0" w:space="0" w:color="auto"/>
        <w:left w:val="none" w:sz="0" w:space="0" w:color="auto"/>
        <w:bottom w:val="none" w:sz="0" w:space="0" w:color="auto"/>
        <w:right w:val="none" w:sz="0" w:space="0" w:color="auto"/>
      </w:divBdr>
    </w:div>
    <w:div w:id="556208766">
      <w:bodyDiv w:val="1"/>
      <w:marLeft w:val="0"/>
      <w:marRight w:val="0"/>
      <w:marTop w:val="0"/>
      <w:marBottom w:val="0"/>
      <w:divBdr>
        <w:top w:val="none" w:sz="0" w:space="0" w:color="auto"/>
        <w:left w:val="none" w:sz="0" w:space="0" w:color="auto"/>
        <w:bottom w:val="none" w:sz="0" w:space="0" w:color="auto"/>
        <w:right w:val="none" w:sz="0" w:space="0" w:color="auto"/>
      </w:divBdr>
    </w:div>
    <w:div w:id="562371703">
      <w:bodyDiv w:val="1"/>
      <w:marLeft w:val="0"/>
      <w:marRight w:val="0"/>
      <w:marTop w:val="0"/>
      <w:marBottom w:val="0"/>
      <w:divBdr>
        <w:top w:val="none" w:sz="0" w:space="0" w:color="auto"/>
        <w:left w:val="none" w:sz="0" w:space="0" w:color="auto"/>
        <w:bottom w:val="none" w:sz="0" w:space="0" w:color="auto"/>
        <w:right w:val="none" w:sz="0" w:space="0" w:color="auto"/>
      </w:divBdr>
    </w:div>
    <w:div w:id="563831405">
      <w:bodyDiv w:val="1"/>
      <w:marLeft w:val="0"/>
      <w:marRight w:val="0"/>
      <w:marTop w:val="0"/>
      <w:marBottom w:val="0"/>
      <w:divBdr>
        <w:top w:val="none" w:sz="0" w:space="0" w:color="auto"/>
        <w:left w:val="none" w:sz="0" w:space="0" w:color="auto"/>
        <w:bottom w:val="none" w:sz="0" w:space="0" w:color="auto"/>
        <w:right w:val="none" w:sz="0" w:space="0" w:color="auto"/>
      </w:divBdr>
    </w:div>
    <w:div w:id="578172502">
      <w:bodyDiv w:val="1"/>
      <w:marLeft w:val="0"/>
      <w:marRight w:val="0"/>
      <w:marTop w:val="0"/>
      <w:marBottom w:val="0"/>
      <w:divBdr>
        <w:top w:val="none" w:sz="0" w:space="0" w:color="auto"/>
        <w:left w:val="none" w:sz="0" w:space="0" w:color="auto"/>
        <w:bottom w:val="none" w:sz="0" w:space="0" w:color="auto"/>
        <w:right w:val="none" w:sz="0" w:space="0" w:color="auto"/>
      </w:divBdr>
    </w:div>
    <w:div w:id="578251878">
      <w:bodyDiv w:val="1"/>
      <w:marLeft w:val="0"/>
      <w:marRight w:val="0"/>
      <w:marTop w:val="0"/>
      <w:marBottom w:val="0"/>
      <w:divBdr>
        <w:top w:val="none" w:sz="0" w:space="0" w:color="auto"/>
        <w:left w:val="none" w:sz="0" w:space="0" w:color="auto"/>
        <w:bottom w:val="none" w:sz="0" w:space="0" w:color="auto"/>
        <w:right w:val="none" w:sz="0" w:space="0" w:color="auto"/>
      </w:divBdr>
    </w:div>
    <w:div w:id="578946086">
      <w:bodyDiv w:val="1"/>
      <w:marLeft w:val="0"/>
      <w:marRight w:val="0"/>
      <w:marTop w:val="0"/>
      <w:marBottom w:val="0"/>
      <w:divBdr>
        <w:top w:val="none" w:sz="0" w:space="0" w:color="auto"/>
        <w:left w:val="none" w:sz="0" w:space="0" w:color="auto"/>
        <w:bottom w:val="none" w:sz="0" w:space="0" w:color="auto"/>
        <w:right w:val="none" w:sz="0" w:space="0" w:color="auto"/>
      </w:divBdr>
    </w:div>
    <w:div w:id="582877675">
      <w:bodyDiv w:val="1"/>
      <w:marLeft w:val="0"/>
      <w:marRight w:val="0"/>
      <w:marTop w:val="0"/>
      <w:marBottom w:val="0"/>
      <w:divBdr>
        <w:top w:val="none" w:sz="0" w:space="0" w:color="auto"/>
        <w:left w:val="none" w:sz="0" w:space="0" w:color="auto"/>
        <w:bottom w:val="none" w:sz="0" w:space="0" w:color="auto"/>
        <w:right w:val="none" w:sz="0" w:space="0" w:color="auto"/>
      </w:divBdr>
    </w:div>
    <w:div w:id="593513956">
      <w:bodyDiv w:val="1"/>
      <w:marLeft w:val="0"/>
      <w:marRight w:val="0"/>
      <w:marTop w:val="0"/>
      <w:marBottom w:val="0"/>
      <w:divBdr>
        <w:top w:val="none" w:sz="0" w:space="0" w:color="auto"/>
        <w:left w:val="none" w:sz="0" w:space="0" w:color="auto"/>
        <w:bottom w:val="none" w:sz="0" w:space="0" w:color="auto"/>
        <w:right w:val="none" w:sz="0" w:space="0" w:color="auto"/>
      </w:divBdr>
    </w:div>
    <w:div w:id="594552844">
      <w:bodyDiv w:val="1"/>
      <w:marLeft w:val="0"/>
      <w:marRight w:val="0"/>
      <w:marTop w:val="0"/>
      <w:marBottom w:val="0"/>
      <w:divBdr>
        <w:top w:val="none" w:sz="0" w:space="0" w:color="auto"/>
        <w:left w:val="none" w:sz="0" w:space="0" w:color="auto"/>
        <w:bottom w:val="none" w:sz="0" w:space="0" w:color="auto"/>
        <w:right w:val="none" w:sz="0" w:space="0" w:color="auto"/>
      </w:divBdr>
    </w:div>
    <w:div w:id="595020800">
      <w:bodyDiv w:val="1"/>
      <w:marLeft w:val="0"/>
      <w:marRight w:val="0"/>
      <w:marTop w:val="0"/>
      <w:marBottom w:val="0"/>
      <w:divBdr>
        <w:top w:val="none" w:sz="0" w:space="0" w:color="auto"/>
        <w:left w:val="none" w:sz="0" w:space="0" w:color="auto"/>
        <w:bottom w:val="none" w:sz="0" w:space="0" w:color="auto"/>
        <w:right w:val="none" w:sz="0" w:space="0" w:color="auto"/>
      </w:divBdr>
    </w:div>
    <w:div w:id="609509374">
      <w:bodyDiv w:val="1"/>
      <w:marLeft w:val="0"/>
      <w:marRight w:val="0"/>
      <w:marTop w:val="0"/>
      <w:marBottom w:val="0"/>
      <w:divBdr>
        <w:top w:val="none" w:sz="0" w:space="0" w:color="auto"/>
        <w:left w:val="none" w:sz="0" w:space="0" w:color="auto"/>
        <w:bottom w:val="none" w:sz="0" w:space="0" w:color="auto"/>
        <w:right w:val="none" w:sz="0" w:space="0" w:color="auto"/>
      </w:divBdr>
    </w:div>
    <w:div w:id="614678100">
      <w:bodyDiv w:val="1"/>
      <w:marLeft w:val="0"/>
      <w:marRight w:val="0"/>
      <w:marTop w:val="0"/>
      <w:marBottom w:val="0"/>
      <w:divBdr>
        <w:top w:val="none" w:sz="0" w:space="0" w:color="auto"/>
        <w:left w:val="none" w:sz="0" w:space="0" w:color="auto"/>
        <w:bottom w:val="none" w:sz="0" w:space="0" w:color="auto"/>
        <w:right w:val="none" w:sz="0" w:space="0" w:color="auto"/>
      </w:divBdr>
    </w:div>
    <w:div w:id="615253639">
      <w:bodyDiv w:val="1"/>
      <w:marLeft w:val="0"/>
      <w:marRight w:val="0"/>
      <w:marTop w:val="0"/>
      <w:marBottom w:val="0"/>
      <w:divBdr>
        <w:top w:val="none" w:sz="0" w:space="0" w:color="auto"/>
        <w:left w:val="none" w:sz="0" w:space="0" w:color="auto"/>
        <w:bottom w:val="none" w:sz="0" w:space="0" w:color="auto"/>
        <w:right w:val="none" w:sz="0" w:space="0" w:color="auto"/>
      </w:divBdr>
    </w:div>
    <w:div w:id="617952458">
      <w:bodyDiv w:val="1"/>
      <w:marLeft w:val="0"/>
      <w:marRight w:val="0"/>
      <w:marTop w:val="0"/>
      <w:marBottom w:val="0"/>
      <w:divBdr>
        <w:top w:val="none" w:sz="0" w:space="0" w:color="auto"/>
        <w:left w:val="none" w:sz="0" w:space="0" w:color="auto"/>
        <w:bottom w:val="none" w:sz="0" w:space="0" w:color="auto"/>
        <w:right w:val="none" w:sz="0" w:space="0" w:color="auto"/>
      </w:divBdr>
    </w:div>
    <w:div w:id="618805853">
      <w:bodyDiv w:val="1"/>
      <w:marLeft w:val="0"/>
      <w:marRight w:val="0"/>
      <w:marTop w:val="0"/>
      <w:marBottom w:val="0"/>
      <w:divBdr>
        <w:top w:val="none" w:sz="0" w:space="0" w:color="auto"/>
        <w:left w:val="none" w:sz="0" w:space="0" w:color="auto"/>
        <w:bottom w:val="none" w:sz="0" w:space="0" w:color="auto"/>
        <w:right w:val="none" w:sz="0" w:space="0" w:color="auto"/>
      </w:divBdr>
    </w:div>
    <w:div w:id="619848333">
      <w:bodyDiv w:val="1"/>
      <w:marLeft w:val="0"/>
      <w:marRight w:val="0"/>
      <w:marTop w:val="0"/>
      <w:marBottom w:val="0"/>
      <w:divBdr>
        <w:top w:val="none" w:sz="0" w:space="0" w:color="auto"/>
        <w:left w:val="none" w:sz="0" w:space="0" w:color="auto"/>
        <w:bottom w:val="none" w:sz="0" w:space="0" w:color="auto"/>
        <w:right w:val="none" w:sz="0" w:space="0" w:color="auto"/>
      </w:divBdr>
    </w:div>
    <w:div w:id="622686946">
      <w:bodyDiv w:val="1"/>
      <w:marLeft w:val="0"/>
      <w:marRight w:val="0"/>
      <w:marTop w:val="0"/>
      <w:marBottom w:val="0"/>
      <w:divBdr>
        <w:top w:val="none" w:sz="0" w:space="0" w:color="auto"/>
        <w:left w:val="none" w:sz="0" w:space="0" w:color="auto"/>
        <w:bottom w:val="none" w:sz="0" w:space="0" w:color="auto"/>
        <w:right w:val="none" w:sz="0" w:space="0" w:color="auto"/>
      </w:divBdr>
    </w:div>
    <w:div w:id="623928326">
      <w:bodyDiv w:val="1"/>
      <w:marLeft w:val="0"/>
      <w:marRight w:val="0"/>
      <w:marTop w:val="0"/>
      <w:marBottom w:val="0"/>
      <w:divBdr>
        <w:top w:val="none" w:sz="0" w:space="0" w:color="auto"/>
        <w:left w:val="none" w:sz="0" w:space="0" w:color="auto"/>
        <w:bottom w:val="none" w:sz="0" w:space="0" w:color="auto"/>
        <w:right w:val="none" w:sz="0" w:space="0" w:color="auto"/>
      </w:divBdr>
    </w:div>
    <w:div w:id="634526478">
      <w:bodyDiv w:val="1"/>
      <w:marLeft w:val="0"/>
      <w:marRight w:val="0"/>
      <w:marTop w:val="0"/>
      <w:marBottom w:val="0"/>
      <w:divBdr>
        <w:top w:val="none" w:sz="0" w:space="0" w:color="auto"/>
        <w:left w:val="none" w:sz="0" w:space="0" w:color="auto"/>
        <w:bottom w:val="none" w:sz="0" w:space="0" w:color="auto"/>
        <w:right w:val="none" w:sz="0" w:space="0" w:color="auto"/>
      </w:divBdr>
    </w:div>
    <w:div w:id="644046575">
      <w:bodyDiv w:val="1"/>
      <w:marLeft w:val="0"/>
      <w:marRight w:val="0"/>
      <w:marTop w:val="0"/>
      <w:marBottom w:val="0"/>
      <w:divBdr>
        <w:top w:val="none" w:sz="0" w:space="0" w:color="auto"/>
        <w:left w:val="none" w:sz="0" w:space="0" w:color="auto"/>
        <w:bottom w:val="none" w:sz="0" w:space="0" w:color="auto"/>
        <w:right w:val="none" w:sz="0" w:space="0" w:color="auto"/>
      </w:divBdr>
    </w:div>
    <w:div w:id="660743243">
      <w:bodyDiv w:val="1"/>
      <w:marLeft w:val="0"/>
      <w:marRight w:val="0"/>
      <w:marTop w:val="0"/>
      <w:marBottom w:val="0"/>
      <w:divBdr>
        <w:top w:val="none" w:sz="0" w:space="0" w:color="auto"/>
        <w:left w:val="none" w:sz="0" w:space="0" w:color="auto"/>
        <w:bottom w:val="none" w:sz="0" w:space="0" w:color="auto"/>
        <w:right w:val="none" w:sz="0" w:space="0" w:color="auto"/>
      </w:divBdr>
    </w:div>
    <w:div w:id="663779667">
      <w:bodyDiv w:val="1"/>
      <w:marLeft w:val="0"/>
      <w:marRight w:val="0"/>
      <w:marTop w:val="0"/>
      <w:marBottom w:val="0"/>
      <w:divBdr>
        <w:top w:val="none" w:sz="0" w:space="0" w:color="auto"/>
        <w:left w:val="none" w:sz="0" w:space="0" w:color="auto"/>
        <w:bottom w:val="none" w:sz="0" w:space="0" w:color="auto"/>
        <w:right w:val="none" w:sz="0" w:space="0" w:color="auto"/>
      </w:divBdr>
    </w:div>
    <w:div w:id="664014196">
      <w:bodyDiv w:val="1"/>
      <w:marLeft w:val="0"/>
      <w:marRight w:val="0"/>
      <w:marTop w:val="0"/>
      <w:marBottom w:val="0"/>
      <w:divBdr>
        <w:top w:val="none" w:sz="0" w:space="0" w:color="auto"/>
        <w:left w:val="none" w:sz="0" w:space="0" w:color="auto"/>
        <w:bottom w:val="none" w:sz="0" w:space="0" w:color="auto"/>
        <w:right w:val="none" w:sz="0" w:space="0" w:color="auto"/>
      </w:divBdr>
    </w:div>
    <w:div w:id="670452118">
      <w:bodyDiv w:val="1"/>
      <w:marLeft w:val="0"/>
      <w:marRight w:val="0"/>
      <w:marTop w:val="0"/>
      <w:marBottom w:val="0"/>
      <w:divBdr>
        <w:top w:val="none" w:sz="0" w:space="0" w:color="auto"/>
        <w:left w:val="none" w:sz="0" w:space="0" w:color="auto"/>
        <w:bottom w:val="none" w:sz="0" w:space="0" w:color="auto"/>
        <w:right w:val="none" w:sz="0" w:space="0" w:color="auto"/>
      </w:divBdr>
    </w:div>
    <w:div w:id="682781522">
      <w:bodyDiv w:val="1"/>
      <w:marLeft w:val="0"/>
      <w:marRight w:val="0"/>
      <w:marTop w:val="0"/>
      <w:marBottom w:val="0"/>
      <w:divBdr>
        <w:top w:val="none" w:sz="0" w:space="0" w:color="auto"/>
        <w:left w:val="none" w:sz="0" w:space="0" w:color="auto"/>
        <w:bottom w:val="none" w:sz="0" w:space="0" w:color="auto"/>
        <w:right w:val="none" w:sz="0" w:space="0" w:color="auto"/>
      </w:divBdr>
    </w:div>
    <w:div w:id="683870789">
      <w:bodyDiv w:val="1"/>
      <w:marLeft w:val="0"/>
      <w:marRight w:val="0"/>
      <w:marTop w:val="0"/>
      <w:marBottom w:val="0"/>
      <w:divBdr>
        <w:top w:val="none" w:sz="0" w:space="0" w:color="auto"/>
        <w:left w:val="none" w:sz="0" w:space="0" w:color="auto"/>
        <w:bottom w:val="none" w:sz="0" w:space="0" w:color="auto"/>
        <w:right w:val="none" w:sz="0" w:space="0" w:color="auto"/>
      </w:divBdr>
    </w:div>
    <w:div w:id="690103615">
      <w:bodyDiv w:val="1"/>
      <w:marLeft w:val="0"/>
      <w:marRight w:val="0"/>
      <w:marTop w:val="0"/>
      <w:marBottom w:val="0"/>
      <w:divBdr>
        <w:top w:val="none" w:sz="0" w:space="0" w:color="auto"/>
        <w:left w:val="none" w:sz="0" w:space="0" w:color="auto"/>
        <w:bottom w:val="none" w:sz="0" w:space="0" w:color="auto"/>
        <w:right w:val="none" w:sz="0" w:space="0" w:color="auto"/>
      </w:divBdr>
    </w:div>
    <w:div w:id="693382914">
      <w:bodyDiv w:val="1"/>
      <w:marLeft w:val="0"/>
      <w:marRight w:val="0"/>
      <w:marTop w:val="0"/>
      <w:marBottom w:val="0"/>
      <w:divBdr>
        <w:top w:val="none" w:sz="0" w:space="0" w:color="auto"/>
        <w:left w:val="none" w:sz="0" w:space="0" w:color="auto"/>
        <w:bottom w:val="none" w:sz="0" w:space="0" w:color="auto"/>
        <w:right w:val="none" w:sz="0" w:space="0" w:color="auto"/>
      </w:divBdr>
    </w:div>
    <w:div w:id="694893099">
      <w:bodyDiv w:val="1"/>
      <w:marLeft w:val="0"/>
      <w:marRight w:val="0"/>
      <w:marTop w:val="0"/>
      <w:marBottom w:val="0"/>
      <w:divBdr>
        <w:top w:val="none" w:sz="0" w:space="0" w:color="auto"/>
        <w:left w:val="none" w:sz="0" w:space="0" w:color="auto"/>
        <w:bottom w:val="none" w:sz="0" w:space="0" w:color="auto"/>
        <w:right w:val="none" w:sz="0" w:space="0" w:color="auto"/>
      </w:divBdr>
    </w:div>
    <w:div w:id="701832183">
      <w:bodyDiv w:val="1"/>
      <w:marLeft w:val="0"/>
      <w:marRight w:val="0"/>
      <w:marTop w:val="0"/>
      <w:marBottom w:val="0"/>
      <w:divBdr>
        <w:top w:val="none" w:sz="0" w:space="0" w:color="auto"/>
        <w:left w:val="none" w:sz="0" w:space="0" w:color="auto"/>
        <w:bottom w:val="none" w:sz="0" w:space="0" w:color="auto"/>
        <w:right w:val="none" w:sz="0" w:space="0" w:color="auto"/>
      </w:divBdr>
    </w:div>
    <w:div w:id="708919742">
      <w:bodyDiv w:val="1"/>
      <w:marLeft w:val="0"/>
      <w:marRight w:val="0"/>
      <w:marTop w:val="0"/>
      <w:marBottom w:val="0"/>
      <w:divBdr>
        <w:top w:val="none" w:sz="0" w:space="0" w:color="auto"/>
        <w:left w:val="none" w:sz="0" w:space="0" w:color="auto"/>
        <w:bottom w:val="none" w:sz="0" w:space="0" w:color="auto"/>
        <w:right w:val="none" w:sz="0" w:space="0" w:color="auto"/>
      </w:divBdr>
    </w:div>
    <w:div w:id="711926045">
      <w:bodyDiv w:val="1"/>
      <w:marLeft w:val="0"/>
      <w:marRight w:val="0"/>
      <w:marTop w:val="0"/>
      <w:marBottom w:val="0"/>
      <w:divBdr>
        <w:top w:val="none" w:sz="0" w:space="0" w:color="auto"/>
        <w:left w:val="none" w:sz="0" w:space="0" w:color="auto"/>
        <w:bottom w:val="none" w:sz="0" w:space="0" w:color="auto"/>
        <w:right w:val="none" w:sz="0" w:space="0" w:color="auto"/>
      </w:divBdr>
    </w:div>
    <w:div w:id="714086043">
      <w:bodyDiv w:val="1"/>
      <w:marLeft w:val="0"/>
      <w:marRight w:val="0"/>
      <w:marTop w:val="0"/>
      <w:marBottom w:val="0"/>
      <w:divBdr>
        <w:top w:val="none" w:sz="0" w:space="0" w:color="auto"/>
        <w:left w:val="none" w:sz="0" w:space="0" w:color="auto"/>
        <w:bottom w:val="none" w:sz="0" w:space="0" w:color="auto"/>
        <w:right w:val="none" w:sz="0" w:space="0" w:color="auto"/>
      </w:divBdr>
    </w:div>
    <w:div w:id="715082057">
      <w:bodyDiv w:val="1"/>
      <w:marLeft w:val="0"/>
      <w:marRight w:val="0"/>
      <w:marTop w:val="0"/>
      <w:marBottom w:val="0"/>
      <w:divBdr>
        <w:top w:val="none" w:sz="0" w:space="0" w:color="auto"/>
        <w:left w:val="none" w:sz="0" w:space="0" w:color="auto"/>
        <w:bottom w:val="none" w:sz="0" w:space="0" w:color="auto"/>
        <w:right w:val="none" w:sz="0" w:space="0" w:color="auto"/>
      </w:divBdr>
    </w:div>
    <w:div w:id="719355855">
      <w:bodyDiv w:val="1"/>
      <w:marLeft w:val="0"/>
      <w:marRight w:val="0"/>
      <w:marTop w:val="0"/>
      <w:marBottom w:val="0"/>
      <w:divBdr>
        <w:top w:val="none" w:sz="0" w:space="0" w:color="auto"/>
        <w:left w:val="none" w:sz="0" w:space="0" w:color="auto"/>
        <w:bottom w:val="none" w:sz="0" w:space="0" w:color="auto"/>
        <w:right w:val="none" w:sz="0" w:space="0" w:color="auto"/>
      </w:divBdr>
    </w:div>
    <w:div w:id="723868324">
      <w:bodyDiv w:val="1"/>
      <w:marLeft w:val="0"/>
      <w:marRight w:val="0"/>
      <w:marTop w:val="0"/>
      <w:marBottom w:val="0"/>
      <w:divBdr>
        <w:top w:val="none" w:sz="0" w:space="0" w:color="auto"/>
        <w:left w:val="none" w:sz="0" w:space="0" w:color="auto"/>
        <w:bottom w:val="none" w:sz="0" w:space="0" w:color="auto"/>
        <w:right w:val="none" w:sz="0" w:space="0" w:color="auto"/>
      </w:divBdr>
    </w:div>
    <w:div w:id="726152536">
      <w:bodyDiv w:val="1"/>
      <w:marLeft w:val="0"/>
      <w:marRight w:val="0"/>
      <w:marTop w:val="0"/>
      <w:marBottom w:val="0"/>
      <w:divBdr>
        <w:top w:val="none" w:sz="0" w:space="0" w:color="auto"/>
        <w:left w:val="none" w:sz="0" w:space="0" w:color="auto"/>
        <w:bottom w:val="none" w:sz="0" w:space="0" w:color="auto"/>
        <w:right w:val="none" w:sz="0" w:space="0" w:color="auto"/>
      </w:divBdr>
    </w:div>
    <w:div w:id="728500063">
      <w:bodyDiv w:val="1"/>
      <w:marLeft w:val="0"/>
      <w:marRight w:val="0"/>
      <w:marTop w:val="0"/>
      <w:marBottom w:val="0"/>
      <w:divBdr>
        <w:top w:val="none" w:sz="0" w:space="0" w:color="auto"/>
        <w:left w:val="none" w:sz="0" w:space="0" w:color="auto"/>
        <w:bottom w:val="none" w:sz="0" w:space="0" w:color="auto"/>
        <w:right w:val="none" w:sz="0" w:space="0" w:color="auto"/>
      </w:divBdr>
    </w:div>
    <w:div w:id="729614883">
      <w:bodyDiv w:val="1"/>
      <w:marLeft w:val="0"/>
      <w:marRight w:val="0"/>
      <w:marTop w:val="0"/>
      <w:marBottom w:val="0"/>
      <w:divBdr>
        <w:top w:val="none" w:sz="0" w:space="0" w:color="auto"/>
        <w:left w:val="none" w:sz="0" w:space="0" w:color="auto"/>
        <w:bottom w:val="none" w:sz="0" w:space="0" w:color="auto"/>
        <w:right w:val="none" w:sz="0" w:space="0" w:color="auto"/>
      </w:divBdr>
    </w:div>
    <w:div w:id="731971978">
      <w:bodyDiv w:val="1"/>
      <w:marLeft w:val="0"/>
      <w:marRight w:val="0"/>
      <w:marTop w:val="0"/>
      <w:marBottom w:val="0"/>
      <w:divBdr>
        <w:top w:val="none" w:sz="0" w:space="0" w:color="auto"/>
        <w:left w:val="none" w:sz="0" w:space="0" w:color="auto"/>
        <w:bottom w:val="none" w:sz="0" w:space="0" w:color="auto"/>
        <w:right w:val="none" w:sz="0" w:space="0" w:color="auto"/>
      </w:divBdr>
    </w:div>
    <w:div w:id="732243791">
      <w:bodyDiv w:val="1"/>
      <w:marLeft w:val="0"/>
      <w:marRight w:val="0"/>
      <w:marTop w:val="0"/>
      <w:marBottom w:val="0"/>
      <w:divBdr>
        <w:top w:val="none" w:sz="0" w:space="0" w:color="auto"/>
        <w:left w:val="none" w:sz="0" w:space="0" w:color="auto"/>
        <w:bottom w:val="none" w:sz="0" w:space="0" w:color="auto"/>
        <w:right w:val="none" w:sz="0" w:space="0" w:color="auto"/>
      </w:divBdr>
    </w:div>
    <w:div w:id="734664534">
      <w:bodyDiv w:val="1"/>
      <w:marLeft w:val="0"/>
      <w:marRight w:val="0"/>
      <w:marTop w:val="0"/>
      <w:marBottom w:val="0"/>
      <w:divBdr>
        <w:top w:val="none" w:sz="0" w:space="0" w:color="auto"/>
        <w:left w:val="none" w:sz="0" w:space="0" w:color="auto"/>
        <w:bottom w:val="none" w:sz="0" w:space="0" w:color="auto"/>
        <w:right w:val="none" w:sz="0" w:space="0" w:color="auto"/>
      </w:divBdr>
    </w:div>
    <w:div w:id="737438658">
      <w:bodyDiv w:val="1"/>
      <w:marLeft w:val="0"/>
      <w:marRight w:val="0"/>
      <w:marTop w:val="0"/>
      <w:marBottom w:val="0"/>
      <w:divBdr>
        <w:top w:val="none" w:sz="0" w:space="0" w:color="auto"/>
        <w:left w:val="none" w:sz="0" w:space="0" w:color="auto"/>
        <w:bottom w:val="none" w:sz="0" w:space="0" w:color="auto"/>
        <w:right w:val="none" w:sz="0" w:space="0" w:color="auto"/>
      </w:divBdr>
    </w:div>
    <w:div w:id="747575451">
      <w:bodyDiv w:val="1"/>
      <w:marLeft w:val="0"/>
      <w:marRight w:val="0"/>
      <w:marTop w:val="0"/>
      <w:marBottom w:val="0"/>
      <w:divBdr>
        <w:top w:val="none" w:sz="0" w:space="0" w:color="auto"/>
        <w:left w:val="none" w:sz="0" w:space="0" w:color="auto"/>
        <w:bottom w:val="none" w:sz="0" w:space="0" w:color="auto"/>
        <w:right w:val="none" w:sz="0" w:space="0" w:color="auto"/>
      </w:divBdr>
    </w:div>
    <w:div w:id="751514101">
      <w:bodyDiv w:val="1"/>
      <w:marLeft w:val="0"/>
      <w:marRight w:val="0"/>
      <w:marTop w:val="0"/>
      <w:marBottom w:val="0"/>
      <w:divBdr>
        <w:top w:val="none" w:sz="0" w:space="0" w:color="auto"/>
        <w:left w:val="none" w:sz="0" w:space="0" w:color="auto"/>
        <w:bottom w:val="none" w:sz="0" w:space="0" w:color="auto"/>
        <w:right w:val="none" w:sz="0" w:space="0" w:color="auto"/>
      </w:divBdr>
    </w:div>
    <w:div w:id="759374490">
      <w:bodyDiv w:val="1"/>
      <w:marLeft w:val="0"/>
      <w:marRight w:val="0"/>
      <w:marTop w:val="0"/>
      <w:marBottom w:val="0"/>
      <w:divBdr>
        <w:top w:val="none" w:sz="0" w:space="0" w:color="auto"/>
        <w:left w:val="none" w:sz="0" w:space="0" w:color="auto"/>
        <w:bottom w:val="none" w:sz="0" w:space="0" w:color="auto"/>
        <w:right w:val="none" w:sz="0" w:space="0" w:color="auto"/>
      </w:divBdr>
    </w:div>
    <w:div w:id="759637476">
      <w:bodyDiv w:val="1"/>
      <w:marLeft w:val="0"/>
      <w:marRight w:val="0"/>
      <w:marTop w:val="0"/>
      <w:marBottom w:val="0"/>
      <w:divBdr>
        <w:top w:val="none" w:sz="0" w:space="0" w:color="auto"/>
        <w:left w:val="none" w:sz="0" w:space="0" w:color="auto"/>
        <w:bottom w:val="none" w:sz="0" w:space="0" w:color="auto"/>
        <w:right w:val="none" w:sz="0" w:space="0" w:color="auto"/>
      </w:divBdr>
    </w:div>
    <w:div w:id="762997921">
      <w:bodyDiv w:val="1"/>
      <w:marLeft w:val="0"/>
      <w:marRight w:val="0"/>
      <w:marTop w:val="0"/>
      <w:marBottom w:val="0"/>
      <w:divBdr>
        <w:top w:val="none" w:sz="0" w:space="0" w:color="auto"/>
        <w:left w:val="none" w:sz="0" w:space="0" w:color="auto"/>
        <w:bottom w:val="none" w:sz="0" w:space="0" w:color="auto"/>
        <w:right w:val="none" w:sz="0" w:space="0" w:color="auto"/>
      </w:divBdr>
    </w:div>
    <w:div w:id="763720973">
      <w:bodyDiv w:val="1"/>
      <w:marLeft w:val="0"/>
      <w:marRight w:val="0"/>
      <w:marTop w:val="0"/>
      <w:marBottom w:val="0"/>
      <w:divBdr>
        <w:top w:val="none" w:sz="0" w:space="0" w:color="auto"/>
        <w:left w:val="none" w:sz="0" w:space="0" w:color="auto"/>
        <w:bottom w:val="none" w:sz="0" w:space="0" w:color="auto"/>
        <w:right w:val="none" w:sz="0" w:space="0" w:color="auto"/>
      </w:divBdr>
    </w:div>
    <w:div w:id="769080178">
      <w:bodyDiv w:val="1"/>
      <w:marLeft w:val="0"/>
      <w:marRight w:val="0"/>
      <w:marTop w:val="0"/>
      <w:marBottom w:val="0"/>
      <w:divBdr>
        <w:top w:val="none" w:sz="0" w:space="0" w:color="auto"/>
        <w:left w:val="none" w:sz="0" w:space="0" w:color="auto"/>
        <w:bottom w:val="none" w:sz="0" w:space="0" w:color="auto"/>
        <w:right w:val="none" w:sz="0" w:space="0" w:color="auto"/>
      </w:divBdr>
    </w:div>
    <w:div w:id="789859832">
      <w:bodyDiv w:val="1"/>
      <w:marLeft w:val="0"/>
      <w:marRight w:val="0"/>
      <w:marTop w:val="0"/>
      <w:marBottom w:val="0"/>
      <w:divBdr>
        <w:top w:val="none" w:sz="0" w:space="0" w:color="auto"/>
        <w:left w:val="none" w:sz="0" w:space="0" w:color="auto"/>
        <w:bottom w:val="none" w:sz="0" w:space="0" w:color="auto"/>
        <w:right w:val="none" w:sz="0" w:space="0" w:color="auto"/>
      </w:divBdr>
    </w:div>
    <w:div w:id="818349583">
      <w:bodyDiv w:val="1"/>
      <w:marLeft w:val="0"/>
      <w:marRight w:val="0"/>
      <w:marTop w:val="0"/>
      <w:marBottom w:val="0"/>
      <w:divBdr>
        <w:top w:val="none" w:sz="0" w:space="0" w:color="auto"/>
        <w:left w:val="none" w:sz="0" w:space="0" w:color="auto"/>
        <w:bottom w:val="none" w:sz="0" w:space="0" w:color="auto"/>
        <w:right w:val="none" w:sz="0" w:space="0" w:color="auto"/>
      </w:divBdr>
    </w:div>
    <w:div w:id="822821211">
      <w:bodyDiv w:val="1"/>
      <w:marLeft w:val="0"/>
      <w:marRight w:val="0"/>
      <w:marTop w:val="0"/>
      <w:marBottom w:val="0"/>
      <w:divBdr>
        <w:top w:val="none" w:sz="0" w:space="0" w:color="auto"/>
        <w:left w:val="none" w:sz="0" w:space="0" w:color="auto"/>
        <w:bottom w:val="none" w:sz="0" w:space="0" w:color="auto"/>
        <w:right w:val="none" w:sz="0" w:space="0" w:color="auto"/>
      </w:divBdr>
    </w:div>
    <w:div w:id="839613874">
      <w:bodyDiv w:val="1"/>
      <w:marLeft w:val="0"/>
      <w:marRight w:val="0"/>
      <w:marTop w:val="0"/>
      <w:marBottom w:val="0"/>
      <w:divBdr>
        <w:top w:val="none" w:sz="0" w:space="0" w:color="auto"/>
        <w:left w:val="none" w:sz="0" w:space="0" w:color="auto"/>
        <w:bottom w:val="none" w:sz="0" w:space="0" w:color="auto"/>
        <w:right w:val="none" w:sz="0" w:space="0" w:color="auto"/>
      </w:divBdr>
    </w:div>
    <w:div w:id="860969084">
      <w:bodyDiv w:val="1"/>
      <w:marLeft w:val="0"/>
      <w:marRight w:val="0"/>
      <w:marTop w:val="0"/>
      <w:marBottom w:val="0"/>
      <w:divBdr>
        <w:top w:val="none" w:sz="0" w:space="0" w:color="auto"/>
        <w:left w:val="none" w:sz="0" w:space="0" w:color="auto"/>
        <w:bottom w:val="none" w:sz="0" w:space="0" w:color="auto"/>
        <w:right w:val="none" w:sz="0" w:space="0" w:color="auto"/>
      </w:divBdr>
    </w:div>
    <w:div w:id="867334637">
      <w:bodyDiv w:val="1"/>
      <w:marLeft w:val="0"/>
      <w:marRight w:val="0"/>
      <w:marTop w:val="0"/>
      <w:marBottom w:val="0"/>
      <w:divBdr>
        <w:top w:val="none" w:sz="0" w:space="0" w:color="auto"/>
        <w:left w:val="none" w:sz="0" w:space="0" w:color="auto"/>
        <w:bottom w:val="none" w:sz="0" w:space="0" w:color="auto"/>
        <w:right w:val="none" w:sz="0" w:space="0" w:color="auto"/>
      </w:divBdr>
    </w:div>
    <w:div w:id="878783093">
      <w:bodyDiv w:val="1"/>
      <w:marLeft w:val="0"/>
      <w:marRight w:val="0"/>
      <w:marTop w:val="0"/>
      <w:marBottom w:val="0"/>
      <w:divBdr>
        <w:top w:val="none" w:sz="0" w:space="0" w:color="auto"/>
        <w:left w:val="none" w:sz="0" w:space="0" w:color="auto"/>
        <w:bottom w:val="none" w:sz="0" w:space="0" w:color="auto"/>
        <w:right w:val="none" w:sz="0" w:space="0" w:color="auto"/>
      </w:divBdr>
    </w:div>
    <w:div w:id="895968182">
      <w:bodyDiv w:val="1"/>
      <w:marLeft w:val="0"/>
      <w:marRight w:val="0"/>
      <w:marTop w:val="0"/>
      <w:marBottom w:val="0"/>
      <w:divBdr>
        <w:top w:val="none" w:sz="0" w:space="0" w:color="auto"/>
        <w:left w:val="none" w:sz="0" w:space="0" w:color="auto"/>
        <w:bottom w:val="none" w:sz="0" w:space="0" w:color="auto"/>
        <w:right w:val="none" w:sz="0" w:space="0" w:color="auto"/>
      </w:divBdr>
    </w:div>
    <w:div w:id="898713821">
      <w:bodyDiv w:val="1"/>
      <w:marLeft w:val="0"/>
      <w:marRight w:val="0"/>
      <w:marTop w:val="0"/>
      <w:marBottom w:val="0"/>
      <w:divBdr>
        <w:top w:val="none" w:sz="0" w:space="0" w:color="auto"/>
        <w:left w:val="none" w:sz="0" w:space="0" w:color="auto"/>
        <w:bottom w:val="none" w:sz="0" w:space="0" w:color="auto"/>
        <w:right w:val="none" w:sz="0" w:space="0" w:color="auto"/>
      </w:divBdr>
    </w:div>
    <w:div w:id="899749927">
      <w:bodyDiv w:val="1"/>
      <w:marLeft w:val="0"/>
      <w:marRight w:val="0"/>
      <w:marTop w:val="0"/>
      <w:marBottom w:val="0"/>
      <w:divBdr>
        <w:top w:val="none" w:sz="0" w:space="0" w:color="auto"/>
        <w:left w:val="none" w:sz="0" w:space="0" w:color="auto"/>
        <w:bottom w:val="none" w:sz="0" w:space="0" w:color="auto"/>
        <w:right w:val="none" w:sz="0" w:space="0" w:color="auto"/>
      </w:divBdr>
    </w:div>
    <w:div w:id="906572694">
      <w:bodyDiv w:val="1"/>
      <w:marLeft w:val="0"/>
      <w:marRight w:val="0"/>
      <w:marTop w:val="0"/>
      <w:marBottom w:val="0"/>
      <w:divBdr>
        <w:top w:val="none" w:sz="0" w:space="0" w:color="auto"/>
        <w:left w:val="none" w:sz="0" w:space="0" w:color="auto"/>
        <w:bottom w:val="none" w:sz="0" w:space="0" w:color="auto"/>
        <w:right w:val="none" w:sz="0" w:space="0" w:color="auto"/>
      </w:divBdr>
    </w:div>
    <w:div w:id="908464179">
      <w:bodyDiv w:val="1"/>
      <w:marLeft w:val="0"/>
      <w:marRight w:val="0"/>
      <w:marTop w:val="0"/>
      <w:marBottom w:val="0"/>
      <w:divBdr>
        <w:top w:val="none" w:sz="0" w:space="0" w:color="auto"/>
        <w:left w:val="none" w:sz="0" w:space="0" w:color="auto"/>
        <w:bottom w:val="none" w:sz="0" w:space="0" w:color="auto"/>
        <w:right w:val="none" w:sz="0" w:space="0" w:color="auto"/>
      </w:divBdr>
    </w:div>
    <w:div w:id="920025616">
      <w:bodyDiv w:val="1"/>
      <w:marLeft w:val="0"/>
      <w:marRight w:val="0"/>
      <w:marTop w:val="0"/>
      <w:marBottom w:val="0"/>
      <w:divBdr>
        <w:top w:val="none" w:sz="0" w:space="0" w:color="auto"/>
        <w:left w:val="none" w:sz="0" w:space="0" w:color="auto"/>
        <w:bottom w:val="none" w:sz="0" w:space="0" w:color="auto"/>
        <w:right w:val="none" w:sz="0" w:space="0" w:color="auto"/>
      </w:divBdr>
    </w:div>
    <w:div w:id="925042730">
      <w:bodyDiv w:val="1"/>
      <w:marLeft w:val="0"/>
      <w:marRight w:val="0"/>
      <w:marTop w:val="0"/>
      <w:marBottom w:val="0"/>
      <w:divBdr>
        <w:top w:val="none" w:sz="0" w:space="0" w:color="auto"/>
        <w:left w:val="none" w:sz="0" w:space="0" w:color="auto"/>
        <w:bottom w:val="none" w:sz="0" w:space="0" w:color="auto"/>
        <w:right w:val="none" w:sz="0" w:space="0" w:color="auto"/>
      </w:divBdr>
    </w:div>
    <w:div w:id="933199265">
      <w:bodyDiv w:val="1"/>
      <w:marLeft w:val="0"/>
      <w:marRight w:val="0"/>
      <w:marTop w:val="0"/>
      <w:marBottom w:val="0"/>
      <w:divBdr>
        <w:top w:val="none" w:sz="0" w:space="0" w:color="auto"/>
        <w:left w:val="none" w:sz="0" w:space="0" w:color="auto"/>
        <w:bottom w:val="none" w:sz="0" w:space="0" w:color="auto"/>
        <w:right w:val="none" w:sz="0" w:space="0" w:color="auto"/>
      </w:divBdr>
    </w:div>
    <w:div w:id="941036965">
      <w:bodyDiv w:val="1"/>
      <w:marLeft w:val="0"/>
      <w:marRight w:val="0"/>
      <w:marTop w:val="0"/>
      <w:marBottom w:val="0"/>
      <w:divBdr>
        <w:top w:val="none" w:sz="0" w:space="0" w:color="auto"/>
        <w:left w:val="none" w:sz="0" w:space="0" w:color="auto"/>
        <w:bottom w:val="none" w:sz="0" w:space="0" w:color="auto"/>
        <w:right w:val="none" w:sz="0" w:space="0" w:color="auto"/>
      </w:divBdr>
    </w:div>
    <w:div w:id="953025450">
      <w:bodyDiv w:val="1"/>
      <w:marLeft w:val="0"/>
      <w:marRight w:val="0"/>
      <w:marTop w:val="0"/>
      <w:marBottom w:val="0"/>
      <w:divBdr>
        <w:top w:val="none" w:sz="0" w:space="0" w:color="auto"/>
        <w:left w:val="none" w:sz="0" w:space="0" w:color="auto"/>
        <w:bottom w:val="none" w:sz="0" w:space="0" w:color="auto"/>
        <w:right w:val="none" w:sz="0" w:space="0" w:color="auto"/>
      </w:divBdr>
    </w:div>
    <w:div w:id="954752922">
      <w:bodyDiv w:val="1"/>
      <w:marLeft w:val="0"/>
      <w:marRight w:val="0"/>
      <w:marTop w:val="0"/>
      <w:marBottom w:val="0"/>
      <w:divBdr>
        <w:top w:val="none" w:sz="0" w:space="0" w:color="auto"/>
        <w:left w:val="none" w:sz="0" w:space="0" w:color="auto"/>
        <w:bottom w:val="none" w:sz="0" w:space="0" w:color="auto"/>
        <w:right w:val="none" w:sz="0" w:space="0" w:color="auto"/>
      </w:divBdr>
    </w:div>
    <w:div w:id="959722823">
      <w:bodyDiv w:val="1"/>
      <w:marLeft w:val="0"/>
      <w:marRight w:val="0"/>
      <w:marTop w:val="0"/>
      <w:marBottom w:val="0"/>
      <w:divBdr>
        <w:top w:val="none" w:sz="0" w:space="0" w:color="auto"/>
        <w:left w:val="none" w:sz="0" w:space="0" w:color="auto"/>
        <w:bottom w:val="none" w:sz="0" w:space="0" w:color="auto"/>
        <w:right w:val="none" w:sz="0" w:space="0" w:color="auto"/>
      </w:divBdr>
    </w:div>
    <w:div w:id="967782709">
      <w:bodyDiv w:val="1"/>
      <w:marLeft w:val="0"/>
      <w:marRight w:val="0"/>
      <w:marTop w:val="0"/>
      <w:marBottom w:val="0"/>
      <w:divBdr>
        <w:top w:val="none" w:sz="0" w:space="0" w:color="auto"/>
        <w:left w:val="none" w:sz="0" w:space="0" w:color="auto"/>
        <w:bottom w:val="none" w:sz="0" w:space="0" w:color="auto"/>
        <w:right w:val="none" w:sz="0" w:space="0" w:color="auto"/>
      </w:divBdr>
    </w:div>
    <w:div w:id="970941146">
      <w:bodyDiv w:val="1"/>
      <w:marLeft w:val="0"/>
      <w:marRight w:val="0"/>
      <w:marTop w:val="0"/>
      <w:marBottom w:val="0"/>
      <w:divBdr>
        <w:top w:val="none" w:sz="0" w:space="0" w:color="auto"/>
        <w:left w:val="none" w:sz="0" w:space="0" w:color="auto"/>
        <w:bottom w:val="none" w:sz="0" w:space="0" w:color="auto"/>
        <w:right w:val="none" w:sz="0" w:space="0" w:color="auto"/>
      </w:divBdr>
    </w:div>
    <w:div w:id="971860027">
      <w:bodyDiv w:val="1"/>
      <w:marLeft w:val="0"/>
      <w:marRight w:val="0"/>
      <w:marTop w:val="0"/>
      <w:marBottom w:val="0"/>
      <w:divBdr>
        <w:top w:val="none" w:sz="0" w:space="0" w:color="auto"/>
        <w:left w:val="none" w:sz="0" w:space="0" w:color="auto"/>
        <w:bottom w:val="none" w:sz="0" w:space="0" w:color="auto"/>
        <w:right w:val="none" w:sz="0" w:space="0" w:color="auto"/>
      </w:divBdr>
    </w:div>
    <w:div w:id="982854960">
      <w:bodyDiv w:val="1"/>
      <w:marLeft w:val="0"/>
      <w:marRight w:val="0"/>
      <w:marTop w:val="0"/>
      <w:marBottom w:val="0"/>
      <w:divBdr>
        <w:top w:val="none" w:sz="0" w:space="0" w:color="auto"/>
        <w:left w:val="none" w:sz="0" w:space="0" w:color="auto"/>
        <w:bottom w:val="none" w:sz="0" w:space="0" w:color="auto"/>
        <w:right w:val="none" w:sz="0" w:space="0" w:color="auto"/>
      </w:divBdr>
    </w:div>
    <w:div w:id="992563225">
      <w:bodyDiv w:val="1"/>
      <w:marLeft w:val="0"/>
      <w:marRight w:val="0"/>
      <w:marTop w:val="0"/>
      <w:marBottom w:val="0"/>
      <w:divBdr>
        <w:top w:val="none" w:sz="0" w:space="0" w:color="auto"/>
        <w:left w:val="none" w:sz="0" w:space="0" w:color="auto"/>
        <w:bottom w:val="none" w:sz="0" w:space="0" w:color="auto"/>
        <w:right w:val="none" w:sz="0" w:space="0" w:color="auto"/>
      </w:divBdr>
    </w:div>
    <w:div w:id="997003346">
      <w:bodyDiv w:val="1"/>
      <w:marLeft w:val="0"/>
      <w:marRight w:val="0"/>
      <w:marTop w:val="0"/>
      <w:marBottom w:val="0"/>
      <w:divBdr>
        <w:top w:val="none" w:sz="0" w:space="0" w:color="auto"/>
        <w:left w:val="none" w:sz="0" w:space="0" w:color="auto"/>
        <w:bottom w:val="none" w:sz="0" w:space="0" w:color="auto"/>
        <w:right w:val="none" w:sz="0" w:space="0" w:color="auto"/>
      </w:divBdr>
    </w:div>
    <w:div w:id="999381784">
      <w:bodyDiv w:val="1"/>
      <w:marLeft w:val="0"/>
      <w:marRight w:val="0"/>
      <w:marTop w:val="0"/>
      <w:marBottom w:val="0"/>
      <w:divBdr>
        <w:top w:val="none" w:sz="0" w:space="0" w:color="auto"/>
        <w:left w:val="none" w:sz="0" w:space="0" w:color="auto"/>
        <w:bottom w:val="none" w:sz="0" w:space="0" w:color="auto"/>
        <w:right w:val="none" w:sz="0" w:space="0" w:color="auto"/>
      </w:divBdr>
    </w:div>
    <w:div w:id="1002321439">
      <w:bodyDiv w:val="1"/>
      <w:marLeft w:val="0"/>
      <w:marRight w:val="0"/>
      <w:marTop w:val="0"/>
      <w:marBottom w:val="0"/>
      <w:divBdr>
        <w:top w:val="none" w:sz="0" w:space="0" w:color="auto"/>
        <w:left w:val="none" w:sz="0" w:space="0" w:color="auto"/>
        <w:bottom w:val="none" w:sz="0" w:space="0" w:color="auto"/>
        <w:right w:val="none" w:sz="0" w:space="0" w:color="auto"/>
      </w:divBdr>
    </w:div>
    <w:div w:id="1004161864">
      <w:bodyDiv w:val="1"/>
      <w:marLeft w:val="0"/>
      <w:marRight w:val="0"/>
      <w:marTop w:val="0"/>
      <w:marBottom w:val="0"/>
      <w:divBdr>
        <w:top w:val="none" w:sz="0" w:space="0" w:color="auto"/>
        <w:left w:val="none" w:sz="0" w:space="0" w:color="auto"/>
        <w:bottom w:val="none" w:sz="0" w:space="0" w:color="auto"/>
        <w:right w:val="none" w:sz="0" w:space="0" w:color="auto"/>
      </w:divBdr>
    </w:div>
    <w:div w:id="1005327614">
      <w:bodyDiv w:val="1"/>
      <w:marLeft w:val="0"/>
      <w:marRight w:val="0"/>
      <w:marTop w:val="0"/>
      <w:marBottom w:val="0"/>
      <w:divBdr>
        <w:top w:val="none" w:sz="0" w:space="0" w:color="auto"/>
        <w:left w:val="none" w:sz="0" w:space="0" w:color="auto"/>
        <w:bottom w:val="none" w:sz="0" w:space="0" w:color="auto"/>
        <w:right w:val="none" w:sz="0" w:space="0" w:color="auto"/>
      </w:divBdr>
    </w:div>
    <w:div w:id="1008678272">
      <w:bodyDiv w:val="1"/>
      <w:marLeft w:val="0"/>
      <w:marRight w:val="0"/>
      <w:marTop w:val="0"/>
      <w:marBottom w:val="0"/>
      <w:divBdr>
        <w:top w:val="none" w:sz="0" w:space="0" w:color="auto"/>
        <w:left w:val="none" w:sz="0" w:space="0" w:color="auto"/>
        <w:bottom w:val="none" w:sz="0" w:space="0" w:color="auto"/>
        <w:right w:val="none" w:sz="0" w:space="0" w:color="auto"/>
      </w:divBdr>
    </w:div>
    <w:div w:id="1015956816">
      <w:bodyDiv w:val="1"/>
      <w:marLeft w:val="0"/>
      <w:marRight w:val="0"/>
      <w:marTop w:val="0"/>
      <w:marBottom w:val="0"/>
      <w:divBdr>
        <w:top w:val="none" w:sz="0" w:space="0" w:color="auto"/>
        <w:left w:val="none" w:sz="0" w:space="0" w:color="auto"/>
        <w:bottom w:val="none" w:sz="0" w:space="0" w:color="auto"/>
        <w:right w:val="none" w:sz="0" w:space="0" w:color="auto"/>
      </w:divBdr>
    </w:div>
    <w:div w:id="1032076286">
      <w:bodyDiv w:val="1"/>
      <w:marLeft w:val="0"/>
      <w:marRight w:val="0"/>
      <w:marTop w:val="0"/>
      <w:marBottom w:val="0"/>
      <w:divBdr>
        <w:top w:val="none" w:sz="0" w:space="0" w:color="auto"/>
        <w:left w:val="none" w:sz="0" w:space="0" w:color="auto"/>
        <w:bottom w:val="none" w:sz="0" w:space="0" w:color="auto"/>
        <w:right w:val="none" w:sz="0" w:space="0" w:color="auto"/>
      </w:divBdr>
    </w:div>
    <w:div w:id="1045376395">
      <w:bodyDiv w:val="1"/>
      <w:marLeft w:val="0"/>
      <w:marRight w:val="0"/>
      <w:marTop w:val="0"/>
      <w:marBottom w:val="0"/>
      <w:divBdr>
        <w:top w:val="none" w:sz="0" w:space="0" w:color="auto"/>
        <w:left w:val="none" w:sz="0" w:space="0" w:color="auto"/>
        <w:bottom w:val="none" w:sz="0" w:space="0" w:color="auto"/>
        <w:right w:val="none" w:sz="0" w:space="0" w:color="auto"/>
      </w:divBdr>
    </w:div>
    <w:div w:id="1048063989">
      <w:bodyDiv w:val="1"/>
      <w:marLeft w:val="0"/>
      <w:marRight w:val="0"/>
      <w:marTop w:val="0"/>
      <w:marBottom w:val="0"/>
      <w:divBdr>
        <w:top w:val="none" w:sz="0" w:space="0" w:color="auto"/>
        <w:left w:val="none" w:sz="0" w:space="0" w:color="auto"/>
        <w:bottom w:val="none" w:sz="0" w:space="0" w:color="auto"/>
        <w:right w:val="none" w:sz="0" w:space="0" w:color="auto"/>
      </w:divBdr>
    </w:div>
    <w:div w:id="1062484959">
      <w:bodyDiv w:val="1"/>
      <w:marLeft w:val="0"/>
      <w:marRight w:val="0"/>
      <w:marTop w:val="0"/>
      <w:marBottom w:val="0"/>
      <w:divBdr>
        <w:top w:val="none" w:sz="0" w:space="0" w:color="auto"/>
        <w:left w:val="none" w:sz="0" w:space="0" w:color="auto"/>
        <w:bottom w:val="none" w:sz="0" w:space="0" w:color="auto"/>
        <w:right w:val="none" w:sz="0" w:space="0" w:color="auto"/>
      </w:divBdr>
    </w:div>
    <w:div w:id="1066025225">
      <w:bodyDiv w:val="1"/>
      <w:marLeft w:val="0"/>
      <w:marRight w:val="0"/>
      <w:marTop w:val="0"/>
      <w:marBottom w:val="0"/>
      <w:divBdr>
        <w:top w:val="none" w:sz="0" w:space="0" w:color="auto"/>
        <w:left w:val="none" w:sz="0" w:space="0" w:color="auto"/>
        <w:bottom w:val="none" w:sz="0" w:space="0" w:color="auto"/>
        <w:right w:val="none" w:sz="0" w:space="0" w:color="auto"/>
      </w:divBdr>
    </w:div>
    <w:div w:id="1077560189">
      <w:bodyDiv w:val="1"/>
      <w:marLeft w:val="0"/>
      <w:marRight w:val="0"/>
      <w:marTop w:val="0"/>
      <w:marBottom w:val="0"/>
      <w:divBdr>
        <w:top w:val="none" w:sz="0" w:space="0" w:color="auto"/>
        <w:left w:val="none" w:sz="0" w:space="0" w:color="auto"/>
        <w:bottom w:val="none" w:sz="0" w:space="0" w:color="auto"/>
        <w:right w:val="none" w:sz="0" w:space="0" w:color="auto"/>
      </w:divBdr>
    </w:div>
    <w:div w:id="1087654183">
      <w:bodyDiv w:val="1"/>
      <w:marLeft w:val="0"/>
      <w:marRight w:val="0"/>
      <w:marTop w:val="0"/>
      <w:marBottom w:val="0"/>
      <w:divBdr>
        <w:top w:val="none" w:sz="0" w:space="0" w:color="auto"/>
        <w:left w:val="none" w:sz="0" w:space="0" w:color="auto"/>
        <w:bottom w:val="none" w:sz="0" w:space="0" w:color="auto"/>
        <w:right w:val="none" w:sz="0" w:space="0" w:color="auto"/>
      </w:divBdr>
    </w:div>
    <w:div w:id="1103652855">
      <w:bodyDiv w:val="1"/>
      <w:marLeft w:val="0"/>
      <w:marRight w:val="0"/>
      <w:marTop w:val="0"/>
      <w:marBottom w:val="0"/>
      <w:divBdr>
        <w:top w:val="none" w:sz="0" w:space="0" w:color="auto"/>
        <w:left w:val="none" w:sz="0" w:space="0" w:color="auto"/>
        <w:bottom w:val="none" w:sz="0" w:space="0" w:color="auto"/>
        <w:right w:val="none" w:sz="0" w:space="0" w:color="auto"/>
      </w:divBdr>
    </w:div>
    <w:div w:id="1113397508">
      <w:bodyDiv w:val="1"/>
      <w:marLeft w:val="0"/>
      <w:marRight w:val="0"/>
      <w:marTop w:val="0"/>
      <w:marBottom w:val="0"/>
      <w:divBdr>
        <w:top w:val="none" w:sz="0" w:space="0" w:color="auto"/>
        <w:left w:val="none" w:sz="0" w:space="0" w:color="auto"/>
        <w:bottom w:val="none" w:sz="0" w:space="0" w:color="auto"/>
        <w:right w:val="none" w:sz="0" w:space="0" w:color="auto"/>
      </w:divBdr>
    </w:div>
    <w:div w:id="1132023428">
      <w:bodyDiv w:val="1"/>
      <w:marLeft w:val="0"/>
      <w:marRight w:val="0"/>
      <w:marTop w:val="0"/>
      <w:marBottom w:val="0"/>
      <w:divBdr>
        <w:top w:val="none" w:sz="0" w:space="0" w:color="auto"/>
        <w:left w:val="none" w:sz="0" w:space="0" w:color="auto"/>
        <w:bottom w:val="none" w:sz="0" w:space="0" w:color="auto"/>
        <w:right w:val="none" w:sz="0" w:space="0" w:color="auto"/>
      </w:divBdr>
    </w:div>
    <w:div w:id="1136988168">
      <w:bodyDiv w:val="1"/>
      <w:marLeft w:val="0"/>
      <w:marRight w:val="0"/>
      <w:marTop w:val="0"/>
      <w:marBottom w:val="0"/>
      <w:divBdr>
        <w:top w:val="none" w:sz="0" w:space="0" w:color="auto"/>
        <w:left w:val="none" w:sz="0" w:space="0" w:color="auto"/>
        <w:bottom w:val="none" w:sz="0" w:space="0" w:color="auto"/>
        <w:right w:val="none" w:sz="0" w:space="0" w:color="auto"/>
      </w:divBdr>
    </w:div>
    <w:div w:id="1142582651">
      <w:bodyDiv w:val="1"/>
      <w:marLeft w:val="0"/>
      <w:marRight w:val="0"/>
      <w:marTop w:val="0"/>
      <w:marBottom w:val="0"/>
      <w:divBdr>
        <w:top w:val="none" w:sz="0" w:space="0" w:color="auto"/>
        <w:left w:val="none" w:sz="0" w:space="0" w:color="auto"/>
        <w:bottom w:val="none" w:sz="0" w:space="0" w:color="auto"/>
        <w:right w:val="none" w:sz="0" w:space="0" w:color="auto"/>
      </w:divBdr>
    </w:div>
    <w:div w:id="1142968266">
      <w:bodyDiv w:val="1"/>
      <w:marLeft w:val="0"/>
      <w:marRight w:val="0"/>
      <w:marTop w:val="0"/>
      <w:marBottom w:val="0"/>
      <w:divBdr>
        <w:top w:val="none" w:sz="0" w:space="0" w:color="auto"/>
        <w:left w:val="none" w:sz="0" w:space="0" w:color="auto"/>
        <w:bottom w:val="none" w:sz="0" w:space="0" w:color="auto"/>
        <w:right w:val="none" w:sz="0" w:space="0" w:color="auto"/>
      </w:divBdr>
    </w:div>
    <w:div w:id="1149174425">
      <w:bodyDiv w:val="1"/>
      <w:marLeft w:val="0"/>
      <w:marRight w:val="0"/>
      <w:marTop w:val="0"/>
      <w:marBottom w:val="0"/>
      <w:divBdr>
        <w:top w:val="none" w:sz="0" w:space="0" w:color="auto"/>
        <w:left w:val="none" w:sz="0" w:space="0" w:color="auto"/>
        <w:bottom w:val="none" w:sz="0" w:space="0" w:color="auto"/>
        <w:right w:val="none" w:sz="0" w:space="0" w:color="auto"/>
      </w:divBdr>
    </w:div>
    <w:div w:id="1158300680">
      <w:bodyDiv w:val="1"/>
      <w:marLeft w:val="0"/>
      <w:marRight w:val="0"/>
      <w:marTop w:val="0"/>
      <w:marBottom w:val="0"/>
      <w:divBdr>
        <w:top w:val="none" w:sz="0" w:space="0" w:color="auto"/>
        <w:left w:val="none" w:sz="0" w:space="0" w:color="auto"/>
        <w:bottom w:val="none" w:sz="0" w:space="0" w:color="auto"/>
        <w:right w:val="none" w:sz="0" w:space="0" w:color="auto"/>
      </w:divBdr>
    </w:div>
    <w:div w:id="1162545530">
      <w:bodyDiv w:val="1"/>
      <w:marLeft w:val="0"/>
      <w:marRight w:val="0"/>
      <w:marTop w:val="0"/>
      <w:marBottom w:val="0"/>
      <w:divBdr>
        <w:top w:val="none" w:sz="0" w:space="0" w:color="auto"/>
        <w:left w:val="none" w:sz="0" w:space="0" w:color="auto"/>
        <w:bottom w:val="none" w:sz="0" w:space="0" w:color="auto"/>
        <w:right w:val="none" w:sz="0" w:space="0" w:color="auto"/>
      </w:divBdr>
    </w:div>
    <w:div w:id="1163468309">
      <w:bodyDiv w:val="1"/>
      <w:marLeft w:val="0"/>
      <w:marRight w:val="0"/>
      <w:marTop w:val="0"/>
      <w:marBottom w:val="0"/>
      <w:divBdr>
        <w:top w:val="none" w:sz="0" w:space="0" w:color="auto"/>
        <w:left w:val="none" w:sz="0" w:space="0" w:color="auto"/>
        <w:bottom w:val="none" w:sz="0" w:space="0" w:color="auto"/>
        <w:right w:val="none" w:sz="0" w:space="0" w:color="auto"/>
      </w:divBdr>
    </w:div>
    <w:div w:id="1163811852">
      <w:bodyDiv w:val="1"/>
      <w:marLeft w:val="0"/>
      <w:marRight w:val="0"/>
      <w:marTop w:val="0"/>
      <w:marBottom w:val="0"/>
      <w:divBdr>
        <w:top w:val="none" w:sz="0" w:space="0" w:color="auto"/>
        <w:left w:val="none" w:sz="0" w:space="0" w:color="auto"/>
        <w:bottom w:val="none" w:sz="0" w:space="0" w:color="auto"/>
        <w:right w:val="none" w:sz="0" w:space="0" w:color="auto"/>
      </w:divBdr>
    </w:div>
    <w:div w:id="1172574262">
      <w:bodyDiv w:val="1"/>
      <w:marLeft w:val="0"/>
      <w:marRight w:val="0"/>
      <w:marTop w:val="0"/>
      <w:marBottom w:val="0"/>
      <w:divBdr>
        <w:top w:val="none" w:sz="0" w:space="0" w:color="auto"/>
        <w:left w:val="none" w:sz="0" w:space="0" w:color="auto"/>
        <w:bottom w:val="none" w:sz="0" w:space="0" w:color="auto"/>
        <w:right w:val="none" w:sz="0" w:space="0" w:color="auto"/>
      </w:divBdr>
    </w:div>
    <w:div w:id="1197503902">
      <w:bodyDiv w:val="1"/>
      <w:marLeft w:val="0"/>
      <w:marRight w:val="0"/>
      <w:marTop w:val="0"/>
      <w:marBottom w:val="0"/>
      <w:divBdr>
        <w:top w:val="none" w:sz="0" w:space="0" w:color="auto"/>
        <w:left w:val="none" w:sz="0" w:space="0" w:color="auto"/>
        <w:bottom w:val="none" w:sz="0" w:space="0" w:color="auto"/>
        <w:right w:val="none" w:sz="0" w:space="0" w:color="auto"/>
      </w:divBdr>
    </w:div>
    <w:div w:id="1205753351">
      <w:bodyDiv w:val="1"/>
      <w:marLeft w:val="0"/>
      <w:marRight w:val="0"/>
      <w:marTop w:val="0"/>
      <w:marBottom w:val="0"/>
      <w:divBdr>
        <w:top w:val="none" w:sz="0" w:space="0" w:color="auto"/>
        <w:left w:val="none" w:sz="0" w:space="0" w:color="auto"/>
        <w:bottom w:val="none" w:sz="0" w:space="0" w:color="auto"/>
        <w:right w:val="none" w:sz="0" w:space="0" w:color="auto"/>
      </w:divBdr>
    </w:div>
    <w:div w:id="1210335700">
      <w:bodyDiv w:val="1"/>
      <w:marLeft w:val="0"/>
      <w:marRight w:val="0"/>
      <w:marTop w:val="0"/>
      <w:marBottom w:val="0"/>
      <w:divBdr>
        <w:top w:val="none" w:sz="0" w:space="0" w:color="auto"/>
        <w:left w:val="none" w:sz="0" w:space="0" w:color="auto"/>
        <w:bottom w:val="none" w:sz="0" w:space="0" w:color="auto"/>
        <w:right w:val="none" w:sz="0" w:space="0" w:color="auto"/>
      </w:divBdr>
    </w:div>
    <w:div w:id="1223103928">
      <w:bodyDiv w:val="1"/>
      <w:marLeft w:val="0"/>
      <w:marRight w:val="0"/>
      <w:marTop w:val="0"/>
      <w:marBottom w:val="0"/>
      <w:divBdr>
        <w:top w:val="none" w:sz="0" w:space="0" w:color="auto"/>
        <w:left w:val="none" w:sz="0" w:space="0" w:color="auto"/>
        <w:bottom w:val="none" w:sz="0" w:space="0" w:color="auto"/>
        <w:right w:val="none" w:sz="0" w:space="0" w:color="auto"/>
      </w:divBdr>
    </w:div>
    <w:div w:id="1228229875">
      <w:bodyDiv w:val="1"/>
      <w:marLeft w:val="0"/>
      <w:marRight w:val="0"/>
      <w:marTop w:val="0"/>
      <w:marBottom w:val="0"/>
      <w:divBdr>
        <w:top w:val="none" w:sz="0" w:space="0" w:color="auto"/>
        <w:left w:val="none" w:sz="0" w:space="0" w:color="auto"/>
        <w:bottom w:val="none" w:sz="0" w:space="0" w:color="auto"/>
        <w:right w:val="none" w:sz="0" w:space="0" w:color="auto"/>
      </w:divBdr>
    </w:div>
    <w:div w:id="1228759335">
      <w:bodyDiv w:val="1"/>
      <w:marLeft w:val="0"/>
      <w:marRight w:val="0"/>
      <w:marTop w:val="0"/>
      <w:marBottom w:val="0"/>
      <w:divBdr>
        <w:top w:val="none" w:sz="0" w:space="0" w:color="auto"/>
        <w:left w:val="none" w:sz="0" w:space="0" w:color="auto"/>
        <w:bottom w:val="none" w:sz="0" w:space="0" w:color="auto"/>
        <w:right w:val="none" w:sz="0" w:space="0" w:color="auto"/>
      </w:divBdr>
    </w:div>
    <w:div w:id="1228803738">
      <w:bodyDiv w:val="1"/>
      <w:marLeft w:val="0"/>
      <w:marRight w:val="0"/>
      <w:marTop w:val="0"/>
      <w:marBottom w:val="0"/>
      <w:divBdr>
        <w:top w:val="none" w:sz="0" w:space="0" w:color="auto"/>
        <w:left w:val="none" w:sz="0" w:space="0" w:color="auto"/>
        <w:bottom w:val="none" w:sz="0" w:space="0" w:color="auto"/>
        <w:right w:val="none" w:sz="0" w:space="0" w:color="auto"/>
      </w:divBdr>
    </w:div>
    <w:div w:id="1230655602">
      <w:bodyDiv w:val="1"/>
      <w:marLeft w:val="0"/>
      <w:marRight w:val="0"/>
      <w:marTop w:val="0"/>
      <w:marBottom w:val="0"/>
      <w:divBdr>
        <w:top w:val="none" w:sz="0" w:space="0" w:color="auto"/>
        <w:left w:val="none" w:sz="0" w:space="0" w:color="auto"/>
        <w:bottom w:val="none" w:sz="0" w:space="0" w:color="auto"/>
        <w:right w:val="none" w:sz="0" w:space="0" w:color="auto"/>
      </w:divBdr>
    </w:div>
    <w:div w:id="1233348053">
      <w:bodyDiv w:val="1"/>
      <w:marLeft w:val="0"/>
      <w:marRight w:val="0"/>
      <w:marTop w:val="0"/>
      <w:marBottom w:val="0"/>
      <w:divBdr>
        <w:top w:val="none" w:sz="0" w:space="0" w:color="auto"/>
        <w:left w:val="none" w:sz="0" w:space="0" w:color="auto"/>
        <w:bottom w:val="none" w:sz="0" w:space="0" w:color="auto"/>
        <w:right w:val="none" w:sz="0" w:space="0" w:color="auto"/>
      </w:divBdr>
    </w:div>
    <w:div w:id="1234393147">
      <w:bodyDiv w:val="1"/>
      <w:marLeft w:val="0"/>
      <w:marRight w:val="0"/>
      <w:marTop w:val="0"/>
      <w:marBottom w:val="0"/>
      <w:divBdr>
        <w:top w:val="none" w:sz="0" w:space="0" w:color="auto"/>
        <w:left w:val="none" w:sz="0" w:space="0" w:color="auto"/>
        <w:bottom w:val="none" w:sz="0" w:space="0" w:color="auto"/>
        <w:right w:val="none" w:sz="0" w:space="0" w:color="auto"/>
      </w:divBdr>
    </w:div>
    <w:div w:id="1246569348">
      <w:bodyDiv w:val="1"/>
      <w:marLeft w:val="0"/>
      <w:marRight w:val="0"/>
      <w:marTop w:val="0"/>
      <w:marBottom w:val="0"/>
      <w:divBdr>
        <w:top w:val="none" w:sz="0" w:space="0" w:color="auto"/>
        <w:left w:val="none" w:sz="0" w:space="0" w:color="auto"/>
        <w:bottom w:val="none" w:sz="0" w:space="0" w:color="auto"/>
        <w:right w:val="none" w:sz="0" w:space="0" w:color="auto"/>
      </w:divBdr>
    </w:div>
    <w:div w:id="1258096107">
      <w:bodyDiv w:val="1"/>
      <w:marLeft w:val="0"/>
      <w:marRight w:val="0"/>
      <w:marTop w:val="0"/>
      <w:marBottom w:val="0"/>
      <w:divBdr>
        <w:top w:val="none" w:sz="0" w:space="0" w:color="auto"/>
        <w:left w:val="none" w:sz="0" w:space="0" w:color="auto"/>
        <w:bottom w:val="none" w:sz="0" w:space="0" w:color="auto"/>
        <w:right w:val="none" w:sz="0" w:space="0" w:color="auto"/>
      </w:divBdr>
    </w:div>
    <w:div w:id="1261451727">
      <w:bodyDiv w:val="1"/>
      <w:marLeft w:val="0"/>
      <w:marRight w:val="0"/>
      <w:marTop w:val="0"/>
      <w:marBottom w:val="0"/>
      <w:divBdr>
        <w:top w:val="none" w:sz="0" w:space="0" w:color="auto"/>
        <w:left w:val="none" w:sz="0" w:space="0" w:color="auto"/>
        <w:bottom w:val="none" w:sz="0" w:space="0" w:color="auto"/>
        <w:right w:val="none" w:sz="0" w:space="0" w:color="auto"/>
      </w:divBdr>
    </w:div>
    <w:div w:id="1279491401">
      <w:bodyDiv w:val="1"/>
      <w:marLeft w:val="0"/>
      <w:marRight w:val="0"/>
      <w:marTop w:val="0"/>
      <w:marBottom w:val="0"/>
      <w:divBdr>
        <w:top w:val="none" w:sz="0" w:space="0" w:color="auto"/>
        <w:left w:val="none" w:sz="0" w:space="0" w:color="auto"/>
        <w:bottom w:val="none" w:sz="0" w:space="0" w:color="auto"/>
        <w:right w:val="none" w:sz="0" w:space="0" w:color="auto"/>
      </w:divBdr>
    </w:div>
    <w:div w:id="1282348252">
      <w:bodyDiv w:val="1"/>
      <w:marLeft w:val="0"/>
      <w:marRight w:val="0"/>
      <w:marTop w:val="0"/>
      <w:marBottom w:val="0"/>
      <w:divBdr>
        <w:top w:val="none" w:sz="0" w:space="0" w:color="auto"/>
        <w:left w:val="none" w:sz="0" w:space="0" w:color="auto"/>
        <w:bottom w:val="none" w:sz="0" w:space="0" w:color="auto"/>
        <w:right w:val="none" w:sz="0" w:space="0" w:color="auto"/>
      </w:divBdr>
    </w:div>
    <w:div w:id="1283000435">
      <w:bodyDiv w:val="1"/>
      <w:marLeft w:val="0"/>
      <w:marRight w:val="0"/>
      <w:marTop w:val="0"/>
      <w:marBottom w:val="0"/>
      <w:divBdr>
        <w:top w:val="none" w:sz="0" w:space="0" w:color="auto"/>
        <w:left w:val="none" w:sz="0" w:space="0" w:color="auto"/>
        <w:bottom w:val="none" w:sz="0" w:space="0" w:color="auto"/>
        <w:right w:val="none" w:sz="0" w:space="0" w:color="auto"/>
      </w:divBdr>
    </w:div>
    <w:div w:id="1285501567">
      <w:bodyDiv w:val="1"/>
      <w:marLeft w:val="0"/>
      <w:marRight w:val="0"/>
      <w:marTop w:val="0"/>
      <w:marBottom w:val="0"/>
      <w:divBdr>
        <w:top w:val="none" w:sz="0" w:space="0" w:color="auto"/>
        <w:left w:val="none" w:sz="0" w:space="0" w:color="auto"/>
        <w:bottom w:val="none" w:sz="0" w:space="0" w:color="auto"/>
        <w:right w:val="none" w:sz="0" w:space="0" w:color="auto"/>
      </w:divBdr>
    </w:div>
    <w:div w:id="1294676664">
      <w:bodyDiv w:val="1"/>
      <w:marLeft w:val="0"/>
      <w:marRight w:val="0"/>
      <w:marTop w:val="0"/>
      <w:marBottom w:val="0"/>
      <w:divBdr>
        <w:top w:val="none" w:sz="0" w:space="0" w:color="auto"/>
        <w:left w:val="none" w:sz="0" w:space="0" w:color="auto"/>
        <w:bottom w:val="none" w:sz="0" w:space="0" w:color="auto"/>
        <w:right w:val="none" w:sz="0" w:space="0" w:color="auto"/>
      </w:divBdr>
    </w:div>
    <w:div w:id="1304849872">
      <w:bodyDiv w:val="1"/>
      <w:marLeft w:val="0"/>
      <w:marRight w:val="0"/>
      <w:marTop w:val="0"/>
      <w:marBottom w:val="0"/>
      <w:divBdr>
        <w:top w:val="none" w:sz="0" w:space="0" w:color="auto"/>
        <w:left w:val="none" w:sz="0" w:space="0" w:color="auto"/>
        <w:bottom w:val="none" w:sz="0" w:space="0" w:color="auto"/>
        <w:right w:val="none" w:sz="0" w:space="0" w:color="auto"/>
      </w:divBdr>
    </w:div>
    <w:div w:id="1309556466">
      <w:bodyDiv w:val="1"/>
      <w:marLeft w:val="0"/>
      <w:marRight w:val="0"/>
      <w:marTop w:val="0"/>
      <w:marBottom w:val="0"/>
      <w:divBdr>
        <w:top w:val="none" w:sz="0" w:space="0" w:color="auto"/>
        <w:left w:val="none" w:sz="0" w:space="0" w:color="auto"/>
        <w:bottom w:val="none" w:sz="0" w:space="0" w:color="auto"/>
        <w:right w:val="none" w:sz="0" w:space="0" w:color="auto"/>
      </w:divBdr>
    </w:div>
    <w:div w:id="1315259526">
      <w:bodyDiv w:val="1"/>
      <w:marLeft w:val="0"/>
      <w:marRight w:val="0"/>
      <w:marTop w:val="0"/>
      <w:marBottom w:val="0"/>
      <w:divBdr>
        <w:top w:val="none" w:sz="0" w:space="0" w:color="auto"/>
        <w:left w:val="none" w:sz="0" w:space="0" w:color="auto"/>
        <w:bottom w:val="none" w:sz="0" w:space="0" w:color="auto"/>
        <w:right w:val="none" w:sz="0" w:space="0" w:color="auto"/>
      </w:divBdr>
    </w:div>
    <w:div w:id="1318605933">
      <w:bodyDiv w:val="1"/>
      <w:marLeft w:val="0"/>
      <w:marRight w:val="0"/>
      <w:marTop w:val="0"/>
      <w:marBottom w:val="0"/>
      <w:divBdr>
        <w:top w:val="none" w:sz="0" w:space="0" w:color="auto"/>
        <w:left w:val="none" w:sz="0" w:space="0" w:color="auto"/>
        <w:bottom w:val="none" w:sz="0" w:space="0" w:color="auto"/>
        <w:right w:val="none" w:sz="0" w:space="0" w:color="auto"/>
      </w:divBdr>
    </w:div>
    <w:div w:id="1322393264">
      <w:bodyDiv w:val="1"/>
      <w:marLeft w:val="0"/>
      <w:marRight w:val="0"/>
      <w:marTop w:val="0"/>
      <w:marBottom w:val="0"/>
      <w:divBdr>
        <w:top w:val="none" w:sz="0" w:space="0" w:color="auto"/>
        <w:left w:val="none" w:sz="0" w:space="0" w:color="auto"/>
        <w:bottom w:val="none" w:sz="0" w:space="0" w:color="auto"/>
        <w:right w:val="none" w:sz="0" w:space="0" w:color="auto"/>
      </w:divBdr>
    </w:div>
    <w:div w:id="1331955456">
      <w:bodyDiv w:val="1"/>
      <w:marLeft w:val="0"/>
      <w:marRight w:val="0"/>
      <w:marTop w:val="0"/>
      <w:marBottom w:val="0"/>
      <w:divBdr>
        <w:top w:val="none" w:sz="0" w:space="0" w:color="auto"/>
        <w:left w:val="none" w:sz="0" w:space="0" w:color="auto"/>
        <w:bottom w:val="none" w:sz="0" w:space="0" w:color="auto"/>
        <w:right w:val="none" w:sz="0" w:space="0" w:color="auto"/>
      </w:divBdr>
    </w:div>
    <w:div w:id="1333755076">
      <w:bodyDiv w:val="1"/>
      <w:marLeft w:val="0"/>
      <w:marRight w:val="0"/>
      <w:marTop w:val="0"/>
      <w:marBottom w:val="0"/>
      <w:divBdr>
        <w:top w:val="none" w:sz="0" w:space="0" w:color="auto"/>
        <w:left w:val="none" w:sz="0" w:space="0" w:color="auto"/>
        <w:bottom w:val="none" w:sz="0" w:space="0" w:color="auto"/>
        <w:right w:val="none" w:sz="0" w:space="0" w:color="auto"/>
      </w:divBdr>
    </w:div>
    <w:div w:id="1337268613">
      <w:bodyDiv w:val="1"/>
      <w:marLeft w:val="0"/>
      <w:marRight w:val="0"/>
      <w:marTop w:val="0"/>
      <w:marBottom w:val="0"/>
      <w:divBdr>
        <w:top w:val="none" w:sz="0" w:space="0" w:color="auto"/>
        <w:left w:val="none" w:sz="0" w:space="0" w:color="auto"/>
        <w:bottom w:val="none" w:sz="0" w:space="0" w:color="auto"/>
        <w:right w:val="none" w:sz="0" w:space="0" w:color="auto"/>
      </w:divBdr>
    </w:div>
    <w:div w:id="1363286391">
      <w:bodyDiv w:val="1"/>
      <w:marLeft w:val="0"/>
      <w:marRight w:val="0"/>
      <w:marTop w:val="0"/>
      <w:marBottom w:val="0"/>
      <w:divBdr>
        <w:top w:val="none" w:sz="0" w:space="0" w:color="auto"/>
        <w:left w:val="none" w:sz="0" w:space="0" w:color="auto"/>
        <w:bottom w:val="none" w:sz="0" w:space="0" w:color="auto"/>
        <w:right w:val="none" w:sz="0" w:space="0" w:color="auto"/>
      </w:divBdr>
    </w:div>
    <w:div w:id="1372071441">
      <w:bodyDiv w:val="1"/>
      <w:marLeft w:val="0"/>
      <w:marRight w:val="0"/>
      <w:marTop w:val="0"/>
      <w:marBottom w:val="0"/>
      <w:divBdr>
        <w:top w:val="none" w:sz="0" w:space="0" w:color="auto"/>
        <w:left w:val="none" w:sz="0" w:space="0" w:color="auto"/>
        <w:bottom w:val="none" w:sz="0" w:space="0" w:color="auto"/>
        <w:right w:val="none" w:sz="0" w:space="0" w:color="auto"/>
      </w:divBdr>
    </w:div>
    <w:div w:id="1373463723">
      <w:bodyDiv w:val="1"/>
      <w:marLeft w:val="0"/>
      <w:marRight w:val="0"/>
      <w:marTop w:val="0"/>
      <w:marBottom w:val="0"/>
      <w:divBdr>
        <w:top w:val="none" w:sz="0" w:space="0" w:color="auto"/>
        <w:left w:val="none" w:sz="0" w:space="0" w:color="auto"/>
        <w:bottom w:val="none" w:sz="0" w:space="0" w:color="auto"/>
        <w:right w:val="none" w:sz="0" w:space="0" w:color="auto"/>
      </w:divBdr>
    </w:div>
    <w:div w:id="1373533340">
      <w:bodyDiv w:val="1"/>
      <w:marLeft w:val="0"/>
      <w:marRight w:val="0"/>
      <w:marTop w:val="0"/>
      <w:marBottom w:val="0"/>
      <w:divBdr>
        <w:top w:val="none" w:sz="0" w:space="0" w:color="auto"/>
        <w:left w:val="none" w:sz="0" w:space="0" w:color="auto"/>
        <w:bottom w:val="none" w:sz="0" w:space="0" w:color="auto"/>
        <w:right w:val="none" w:sz="0" w:space="0" w:color="auto"/>
      </w:divBdr>
    </w:div>
    <w:div w:id="1379470964">
      <w:bodyDiv w:val="1"/>
      <w:marLeft w:val="0"/>
      <w:marRight w:val="0"/>
      <w:marTop w:val="0"/>
      <w:marBottom w:val="0"/>
      <w:divBdr>
        <w:top w:val="none" w:sz="0" w:space="0" w:color="auto"/>
        <w:left w:val="none" w:sz="0" w:space="0" w:color="auto"/>
        <w:bottom w:val="none" w:sz="0" w:space="0" w:color="auto"/>
        <w:right w:val="none" w:sz="0" w:space="0" w:color="auto"/>
      </w:divBdr>
    </w:div>
    <w:div w:id="1383747304">
      <w:bodyDiv w:val="1"/>
      <w:marLeft w:val="0"/>
      <w:marRight w:val="0"/>
      <w:marTop w:val="0"/>
      <w:marBottom w:val="0"/>
      <w:divBdr>
        <w:top w:val="none" w:sz="0" w:space="0" w:color="auto"/>
        <w:left w:val="none" w:sz="0" w:space="0" w:color="auto"/>
        <w:bottom w:val="none" w:sz="0" w:space="0" w:color="auto"/>
        <w:right w:val="none" w:sz="0" w:space="0" w:color="auto"/>
      </w:divBdr>
    </w:div>
    <w:div w:id="1389963227">
      <w:bodyDiv w:val="1"/>
      <w:marLeft w:val="0"/>
      <w:marRight w:val="0"/>
      <w:marTop w:val="0"/>
      <w:marBottom w:val="0"/>
      <w:divBdr>
        <w:top w:val="none" w:sz="0" w:space="0" w:color="auto"/>
        <w:left w:val="none" w:sz="0" w:space="0" w:color="auto"/>
        <w:bottom w:val="none" w:sz="0" w:space="0" w:color="auto"/>
        <w:right w:val="none" w:sz="0" w:space="0" w:color="auto"/>
      </w:divBdr>
    </w:div>
    <w:div w:id="1393626333">
      <w:bodyDiv w:val="1"/>
      <w:marLeft w:val="0"/>
      <w:marRight w:val="0"/>
      <w:marTop w:val="0"/>
      <w:marBottom w:val="0"/>
      <w:divBdr>
        <w:top w:val="none" w:sz="0" w:space="0" w:color="auto"/>
        <w:left w:val="none" w:sz="0" w:space="0" w:color="auto"/>
        <w:bottom w:val="none" w:sz="0" w:space="0" w:color="auto"/>
        <w:right w:val="none" w:sz="0" w:space="0" w:color="auto"/>
      </w:divBdr>
    </w:div>
    <w:div w:id="1402099132">
      <w:bodyDiv w:val="1"/>
      <w:marLeft w:val="0"/>
      <w:marRight w:val="0"/>
      <w:marTop w:val="0"/>
      <w:marBottom w:val="0"/>
      <w:divBdr>
        <w:top w:val="none" w:sz="0" w:space="0" w:color="auto"/>
        <w:left w:val="none" w:sz="0" w:space="0" w:color="auto"/>
        <w:bottom w:val="none" w:sz="0" w:space="0" w:color="auto"/>
        <w:right w:val="none" w:sz="0" w:space="0" w:color="auto"/>
      </w:divBdr>
    </w:div>
    <w:div w:id="1415934859">
      <w:bodyDiv w:val="1"/>
      <w:marLeft w:val="0"/>
      <w:marRight w:val="0"/>
      <w:marTop w:val="0"/>
      <w:marBottom w:val="0"/>
      <w:divBdr>
        <w:top w:val="none" w:sz="0" w:space="0" w:color="auto"/>
        <w:left w:val="none" w:sz="0" w:space="0" w:color="auto"/>
        <w:bottom w:val="none" w:sz="0" w:space="0" w:color="auto"/>
        <w:right w:val="none" w:sz="0" w:space="0" w:color="auto"/>
      </w:divBdr>
    </w:div>
    <w:div w:id="1416434763">
      <w:bodyDiv w:val="1"/>
      <w:marLeft w:val="0"/>
      <w:marRight w:val="0"/>
      <w:marTop w:val="0"/>
      <w:marBottom w:val="0"/>
      <w:divBdr>
        <w:top w:val="none" w:sz="0" w:space="0" w:color="auto"/>
        <w:left w:val="none" w:sz="0" w:space="0" w:color="auto"/>
        <w:bottom w:val="none" w:sz="0" w:space="0" w:color="auto"/>
        <w:right w:val="none" w:sz="0" w:space="0" w:color="auto"/>
      </w:divBdr>
    </w:div>
    <w:div w:id="1421021110">
      <w:bodyDiv w:val="1"/>
      <w:marLeft w:val="0"/>
      <w:marRight w:val="0"/>
      <w:marTop w:val="0"/>
      <w:marBottom w:val="0"/>
      <w:divBdr>
        <w:top w:val="none" w:sz="0" w:space="0" w:color="auto"/>
        <w:left w:val="none" w:sz="0" w:space="0" w:color="auto"/>
        <w:bottom w:val="none" w:sz="0" w:space="0" w:color="auto"/>
        <w:right w:val="none" w:sz="0" w:space="0" w:color="auto"/>
      </w:divBdr>
    </w:div>
    <w:div w:id="1424254809">
      <w:bodyDiv w:val="1"/>
      <w:marLeft w:val="0"/>
      <w:marRight w:val="0"/>
      <w:marTop w:val="0"/>
      <w:marBottom w:val="0"/>
      <w:divBdr>
        <w:top w:val="none" w:sz="0" w:space="0" w:color="auto"/>
        <w:left w:val="none" w:sz="0" w:space="0" w:color="auto"/>
        <w:bottom w:val="none" w:sz="0" w:space="0" w:color="auto"/>
        <w:right w:val="none" w:sz="0" w:space="0" w:color="auto"/>
      </w:divBdr>
    </w:div>
    <w:div w:id="1429733571">
      <w:bodyDiv w:val="1"/>
      <w:marLeft w:val="0"/>
      <w:marRight w:val="0"/>
      <w:marTop w:val="0"/>
      <w:marBottom w:val="0"/>
      <w:divBdr>
        <w:top w:val="none" w:sz="0" w:space="0" w:color="auto"/>
        <w:left w:val="none" w:sz="0" w:space="0" w:color="auto"/>
        <w:bottom w:val="none" w:sz="0" w:space="0" w:color="auto"/>
        <w:right w:val="none" w:sz="0" w:space="0" w:color="auto"/>
      </w:divBdr>
    </w:div>
    <w:div w:id="1431268502">
      <w:bodyDiv w:val="1"/>
      <w:marLeft w:val="0"/>
      <w:marRight w:val="0"/>
      <w:marTop w:val="0"/>
      <w:marBottom w:val="0"/>
      <w:divBdr>
        <w:top w:val="none" w:sz="0" w:space="0" w:color="auto"/>
        <w:left w:val="none" w:sz="0" w:space="0" w:color="auto"/>
        <w:bottom w:val="none" w:sz="0" w:space="0" w:color="auto"/>
        <w:right w:val="none" w:sz="0" w:space="0" w:color="auto"/>
      </w:divBdr>
    </w:div>
    <w:div w:id="1431656747">
      <w:bodyDiv w:val="1"/>
      <w:marLeft w:val="0"/>
      <w:marRight w:val="0"/>
      <w:marTop w:val="0"/>
      <w:marBottom w:val="0"/>
      <w:divBdr>
        <w:top w:val="none" w:sz="0" w:space="0" w:color="auto"/>
        <w:left w:val="none" w:sz="0" w:space="0" w:color="auto"/>
        <w:bottom w:val="none" w:sz="0" w:space="0" w:color="auto"/>
        <w:right w:val="none" w:sz="0" w:space="0" w:color="auto"/>
      </w:divBdr>
    </w:div>
    <w:div w:id="1433940799">
      <w:bodyDiv w:val="1"/>
      <w:marLeft w:val="0"/>
      <w:marRight w:val="0"/>
      <w:marTop w:val="0"/>
      <w:marBottom w:val="0"/>
      <w:divBdr>
        <w:top w:val="none" w:sz="0" w:space="0" w:color="auto"/>
        <w:left w:val="none" w:sz="0" w:space="0" w:color="auto"/>
        <w:bottom w:val="none" w:sz="0" w:space="0" w:color="auto"/>
        <w:right w:val="none" w:sz="0" w:space="0" w:color="auto"/>
      </w:divBdr>
    </w:div>
    <w:div w:id="1447505187">
      <w:bodyDiv w:val="1"/>
      <w:marLeft w:val="0"/>
      <w:marRight w:val="0"/>
      <w:marTop w:val="0"/>
      <w:marBottom w:val="0"/>
      <w:divBdr>
        <w:top w:val="none" w:sz="0" w:space="0" w:color="auto"/>
        <w:left w:val="none" w:sz="0" w:space="0" w:color="auto"/>
        <w:bottom w:val="none" w:sz="0" w:space="0" w:color="auto"/>
        <w:right w:val="none" w:sz="0" w:space="0" w:color="auto"/>
      </w:divBdr>
    </w:div>
    <w:div w:id="1450662160">
      <w:bodyDiv w:val="1"/>
      <w:marLeft w:val="0"/>
      <w:marRight w:val="0"/>
      <w:marTop w:val="0"/>
      <w:marBottom w:val="0"/>
      <w:divBdr>
        <w:top w:val="none" w:sz="0" w:space="0" w:color="auto"/>
        <w:left w:val="none" w:sz="0" w:space="0" w:color="auto"/>
        <w:bottom w:val="none" w:sz="0" w:space="0" w:color="auto"/>
        <w:right w:val="none" w:sz="0" w:space="0" w:color="auto"/>
      </w:divBdr>
    </w:div>
    <w:div w:id="1463690430">
      <w:bodyDiv w:val="1"/>
      <w:marLeft w:val="0"/>
      <w:marRight w:val="0"/>
      <w:marTop w:val="0"/>
      <w:marBottom w:val="0"/>
      <w:divBdr>
        <w:top w:val="none" w:sz="0" w:space="0" w:color="auto"/>
        <w:left w:val="none" w:sz="0" w:space="0" w:color="auto"/>
        <w:bottom w:val="none" w:sz="0" w:space="0" w:color="auto"/>
        <w:right w:val="none" w:sz="0" w:space="0" w:color="auto"/>
      </w:divBdr>
    </w:div>
    <w:div w:id="1469936346">
      <w:bodyDiv w:val="1"/>
      <w:marLeft w:val="0"/>
      <w:marRight w:val="0"/>
      <w:marTop w:val="0"/>
      <w:marBottom w:val="0"/>
      <w:divBdr>
        <w:top w:val="none" w:sz="0" w:space="0" w:color="auto"/>
        <w:left w:val="none" w:sz="0" w:space="0" w:color="auto"/>
        <w:bottom w:val="none" w:sz="0" w:space="0" w:color="auto"/>
        <w:right w:val="none" w:sz="0" w:space="0" w:color="auto"/>
      </w:divBdr>
    </w:div>
    <w:div w:id="1471441711">
      <w:bodyDiv w:val="1"/>
      <w:marLeft w:val="0"/>
      <w:marRight w:val="0"/>
      <w:marTop w:val="0"/>
      <w:marBottom w:val="0"/>
      <w:divBdr>
        <w:top w:val="none" w:sz="0" w:space="0" w:color="auto"/>
        <w:left w:val="none" w:sz="0" w:space="0" w:color="auto"/>
        <w:bottom w:val="none" w:sz="0" w:space="0" w:color="auto"/>
        <w:right w:val="none" w:sz="0" w:space="0" w:color="auto"/>
      </w:divBdr>
    </w:div>
    <w:div w:id="1488594556">
      <w:bodyDiv w:val="1"/>
      <w:marLeft w:val="0"/>
      <w:marRight w:val="0"/>
      <w:marTop w:val="0"/>
      <w:marBottom w:val="0"/>
      <w:divBdr>
        <w:top w:val="none" w:sz="0" w:space="0" w:color="auto"/>
        <w:left w:val="none" w:sz="0" w:space="0" w:color="auto"/>
        <w:bottom w:val="none" w:sz="0" w:space="0" w:color="auto"/>
        <w:right w:val="none" w:sz="0" w:space="0" w:color="auto"/>
      </w:divBdr>
    </w:div>
    <w:div w:id="1489322581">
      <w:bodyDiv w:val="1"/>
      <w:marLeft w:val="0"/>
      <w:marRight w:val="0"/>
      <w:marTop w:val="0"/>
      <w:marBottom w:val="0"/>
      <w:divBdr>
        <w:top w:val="none" w:sz="0" w:space="0" w:color="auto"/>
        <w:left w:val="none" w:sz="0" w:space="0" w:color="auto"/>
        <w:bottom w:val="none" w:sz="0" w:space="0" w:color="auto"/>
        <w:right w:val="none" w:sz="0" w:space="0" w:color="auto"/>
      </w:divBdr>
    </w:div>
    <w:div w:id="1493789478">
      <w:bodyDiv w:val="1"/>
      <w:marLeft w:val="0"/>
      <w:marRight w:val="0"/>
      <w:marTop w:val="0"/>
      <w:marBottom w:val="0"/>
      <w:divBdr>
        <w:top w:val="none" w:sz="0" w:space="0" w:color="auto"/>
        <w:left w:val="none" w:sz="0" w:space="0" w:color="auto"/>
        <w:bottom w:val="none" w:sz="0" w:space="0" w:color="auto"/>
        <w:right w:val="none" w:sz="0" w:space="0" w:color="auto"/>
      </w:divBdr>
    </w:div>
    <w:div w:id="1515463862">
      <w:bodyDiv w:val="1"/>
      <w:marLeft w:val="0"/>
      <w:marRight w:val="0"/>
      <w:marTop w:val="0"/>
      <w:marBottom w:val="0"/>
      <w:divBdr>
        <w:top w:val="none" w:sz="0" w:space="0" w:color="auto"/>
        <w:left w:val="none" w:sz="0" w:space="0" w:color="auto"/>
        <w:bottom w:val="none" w:sz="0" w:space="0" w:color="auto"/>
        <w:right w:val="none" w:sz="0" w:space="0" w:color="auto"/>
      </w:divBdr>
    </w:div>
    <w:div w:id="1515997316">
      <w:bodyDiv w:val="1"/>
      <w:marLeft w:val="0"/>
      <w:marRight w:val="0"/>
      <w:marTop w:val="0"/>
      <w:marBottom w:val="0"/>
      <w:divBdr>
        <w:top w:val="none" w:sz="0" w:space="0" w:color="auto"/>
        <w:left w:val="none" w:sz="0" w:space="0" w:color="auto"/>
        <w:bottom w:val="none" w:sz="0" w:space="0" w:color="auto"/>
        <w:right w:val="none" w:sz="0" w:space="0" w:color="auto"/>
      </w:divBdr>
    </w:div>
    <w:div w:id="1526603074">
      <w:bodyDiv w:val="1"/>
      <w:marLeft w:val="0"/>
      <w:marRight w:val="0"/>
      <w:marTop w:val="0"/>
      <w:marBottom w:val="0"/>
      <w:divBdr>
        <w:top w:val="none" w:sz="0" w:space="0" w:color="auto"/>
        <w:left w:val="none" w:sz="0" w:space="0" w:color="auto"/>
        <w:bottom w:val="none" w:sz="0" w:space="0" w:color="auto"/>
        <w:right w:val="none" w:sz="0" w:space="0" w:color="auto"/>
      </w:divBdr>
    </w:div>
    <w:div w:id="1530558495">
      <w:bodyDiv w:val="1"/>
      <w:marLeft w:val="0"/>
      <w:marRight w:val="0"/>
      <w:marTop w:val="0"/>
      <w:marBottom w:val="0"/>
      <w:divBdr>
        <w:top w:val="none" w:sz="0" w:space="0" w:color="auto"/>
        <w:left w:val="none" w:sz="0" w:space="0" w:color="auto"/>
        <w:bottom w:val="none" w:sz="0" w:space="0" w:color="auto"/>
        <w:right w:val="none" w:sz="0" w:space="0" w:color="auto"/>
      </w:divBdr>
    </w:div>
    <w:div w:id="1539005346">
      <w:bodyDiv w:val="1"/>
      <w:marLeft w:val="0"/>
      <w:marRight w:val="0"/>
      <w:marTop w:val="0"/>
      <w:marBottom w:val="0"/>
      <w:divBdr>
        <w:top w:val="none" w:sz="0" w:space="0" w:color="auto"/>
        <w:left w:val="none" w:sz="0" w:space="0" w:color="auto"/>
        <w:bottom w:val="none" w:sz="0" w:space="0" w:color="auto"/>
        <w:right w:val="none" w:sz="0" w:space="0" w:color="auto"/>
      </w:divBdr>
    </w:div>
    <w:div w:id="1541360056">
      <w:bodyDiv w:val="1"/>
      <w:marLeft w:val="0"/>
      <w:marRight w:val="0"/>
      <w:marTop w:val="0"/>
      <w:marBottom w:val="0"/>
      <w:divBdr>
        <w:top w:val="none" w:sz="0" w:space="0" w:color="auto"/>
        <w:left w:val="none" w:sz="0" w:space="0" w:color="auto"/>
        <w:bottom w:val="none" w:sz="0" w:space="0" w:color="auto"/>
        <w:right w:val="none" w:sz="0" w:space="0" w:color="auto"/>
      </w:divBdr>
    </w:div>
    <w:div w:id="1548831954">
      <w:bodyDiv w:val="1"/>
      <w:marLeft w:val="0"/>
      <w:marRight w:val="0"/>
      <w:marTop w:val="0"/>
      <w:marBottom w:val="0"/>
      <w:divBdr>
        <w:top w:val="none" w:sz="0" w:space="0" w:color="auto"/>
        <w:left w:val="none" w:sz="0" w:space="0" w:color="auto"/>
        <w:bottom w:val="none" w:sz="0" w:space="0" w:color="auto"/>
        <w:right w:val="none" w:sz="0" w:space="0" w:color="auto"/>
      </w:divBdr>
    </w:div>
    <w:div w:id="1554926131">
      <w:bodyDiv w:val="1"/>
      <w:marLeft w:val="0"/>
      <w:marRight w:val="0"/>
      <w:marTop w:val="0"/>
      <w:marBottom w:val="0"/>
      <w:divBdr>
        <w:top w:val="none" w:sz="0" w:space="0" w:color="auto"/>
        <w:left w:val="none" w:sz="0" w:space="0" w:color="auto"/>
        <w:bottom w:val="none" w:sz="0" w:space="0" w:color="auto"/>
        <w:right w:val="none" w:sz="0" w:space="0" w:color="auto"/>
      </w:divBdr>
    </w:div>
    <w:div w:id="1560089717">
      <w:bodyDiv w:val="1"/>
      <w:marLeft w:val="0"/>
      <w:marRight w:val="0"/>
      <w:marTop w:val="0"/>
      <w:marBottom w:val="0"/>
      <w:divBdr>
        <w:top w:val="none" w:sz="0" w:space="0" w:color="auto"/>
        <w:left w:val="none" w:sz="0" w:space="0" w:color="auto"/>
        <w:bottom w:val="none" w:sz="0" w:space="0" w:color="auto"/>
        <w:right w:val="none" w:sz="0" w:space="0" w:color="auto"/>
      </w:divBdr>
    </w:div>
    <w:div w:id="1562131044">
      <w:bodyDiv w:val="1"/>
      <w:marLeft w:val="0"/>
      <w:marRight w:val="0"/>
      <w:marTop w:val="0"/>
      <w:marBottom w:val="0"/>
      <w:divBdr>
        <w:top w:val="none" w:sz="0" w:space="0" w:color="auto"/>
        <w:left w:val="none" w:sz="0" w:space="0" w:color="auto"/>
        <w:bottom w:val="none" w:sz="0" w:space="0" w:color="auto"/>
        <w:right w:val="none" w:sz="0" w:space="0" w:color="auto"/>
      </w:divBdr>
    </w:div>
    <w:div w:id="1564414202">
      <w:bodyDiv w:val="1"/>
      <w:marLeft w:val="0"/>
      <w:marRight w:val="0"/>
      <w:marTop w:val="0"/>
      <w:marBottom w:val="0"/>
      <w:divBdr>
        <w:top w:val="none" w:sz="0" w:space="0" w:color="auto"/>
        <w:left w:val="none" w:sz="0" w:space="0" w:color="auto"/>
        <w:bottom w:val="none" w:sz="0" w:space="0" w:color="auto"/>
        <w:right w:val="none" w:sz="0" w:space="0" w:color="auto"/>
      </w:divBdr>
    </w:div>
    <w:div w:id="1570463642">
      <w:bodyDiv w:val="1"/>
      <w:marLeft w:val="0"/>
      <w:marRight w:val="0"/>
      <w:marTop w:val="0"/>
      <w:marBottom w:val="0"/>
      <w:divBdr>
        <w:top w:val="none" w:sz="0" w:space="0" w:color="auto"/>
        <w:left w:val="none" w:sz="0" w:space="0" w:color="auto"/>
        <w:bottom w:val="none" w:sz="0" w:space="0" w:color="auto"/>
        <w:right w:val="none" w:sz="0" w:space="0" w:color="auto"/>
      </w:divBdr>
    </w:div>
    <w:div w:id="1578132955">
      <w:bodyDiv w:val="1"/>
      <w:marLeft w:val="0"/>
      <w:marRight w:val="0"/>
      <w:marTop w:val="0"/>
      <w:marBottom w:val="0"/>
      <w:divBdr>
        <w:top w:val="none" w:sz="0" w:space="0" w:color="auto"/>
        <w:left w:val="none" w:sz="0" w:space="0" w:color="auto"/>
        <w:bottom w:val="none" w:sz="0" w:space="0" w:color="auto"/>
        <w:right w:val="none" w:sz="0" w:space="0" w:color="auto"/>
      </w:divBdr>
    </w:div>
    <w:div w:id="1580751431">
      <w:bodyDiv w:val="1"/>
      <w:marLeft w:val="0"/>
      <w:marRight w:val="0"/>
      <w:marTop w:val="0"/>
      <w:marBottom w:val="0"/>
      <w:divBdr>
        <w:top w:val="none" w:sz="0" w:space="0" w:color="auto"/>
        <w:left w:val="none" w:sz="0" w:space="0" w:color="auto"/>
        <w:bottom w:val="none" w:sz="0" w:space="0" w:color="auto"/>
        <w:right w:val="none" w:sz="0" w:space="0" w:color="auto"/>
      </w:divBdr>
    </w:div>
    <w:div w:id="1580826399">
      <w:bodyDiv w:val="1"/>
      <w:marLeft w:val="0"/>
      <w:marRight w:val="0"/>
      <w:marTop w:val="0"/>
      <w:marBottom w:val="0"/>
      <w:divBdr>
        <w:top w:val="none" w:sz="0" w:space="0" w:color="auto"/>
        <w:left w:val="none" w:sz="0" w:space="0" w:color="auto"/>
        <w:bottom w:val="none" w:sz="0" w:space="0" w:color="auto"/>
        <w:right w:val="none" w:sz="0" w:space="0" w:color="auto"/>
      </w:divBdr>
    </w:div>
    <w:div w:id="1582333508">
      <w:bodyDiv w:val="1"/>
      <w:marLeft w:val="0"/>
      <w:marRight w:val="0"/>
      <w:marTop w:val="0"/>
      <w:marBottom w:val="0"/>
      <w:divBdr>
        <w:top w:val="none" w:sz="0" w:space="0" w:color="auto"/>
        <w:left w:val="none" w:sz="0" w:space="0" w:color="auto"/>
        <w:bottom w:val="none" w:sz="0" w:space="0" w:color="auto"/>
        <w:right w:val="none" w:sz="0" w:space="0" w:color="auto"/>
      </w:divBdr>
    </w:div>
    <w:div w:id="1598489321">
      <w:bodyDiv w:val="1"/>
      <w:marLeft w:val="0"/>
      <w:marRight w:val="0"/>
      <w:marTop w:val="0"/>
      <w:marBottom w:val="0"/>
      <w:divBdr>
        <w:top w:val="none" w:sz="0" w:space="0" w:color="auto"/>
        <w:left w:val="none" w:sz="0" w:space="0" w:color="auto"/>
        <w:bottom w:val="none" w:sz="0" w:space="0" w:color="auto"/>
        <w:right w:val="none" w:sz="0" w:space="0" w:color="auto"/>
      </w:divBdr>
    </w:div>
    <w:div w:id="1599174589">
      <w:bodyDiv w:val="1"/>
      <w:marLeft w:val="0"/>
      <w:marRight w:val="0"/>
      <w:marTop w:val="0"/>
      <w:marBottom w:val="0"/>
      <w:divBdr>
        <w:top w:val="none" w:sz="0" w:space="0" w:color="auto"/>
        <w:left w:val="none" w:sz="0" w:space="0" w:color="auto"/>
        <w:bottom w:val="none" w:sz="0" w:space="0" w:color="auto"/>
        <w:right w:val="none" w:sz="0" w:space="0" w:color="auto"/>
      </w:divBdr>
    </w:div>
    <w:div w:id="1599673486">
      <w:bodyDiv w:val="1"/>
      <w:marLeft w:val="0"/>
      <w:marRight w:val="0"/>
      <w:marTop w:val="0"/>
      <w:marBottom w:val="0"/>
      <w:divBdr>
        <w:top w:val="none" w:sz="0" w:space="0" w:color="auto"/>
        <w:left w:val="none" w:sz="0" w:space="0" w:color="auto"/>
        <w:bottom w:val="none" w:sz="0" w:space="0" w:color="auto"/>
        <w:right w:val="none" w:sz="0" w:space="0" w:color="auto"/>
      </w:divBdr>
    </w:div>
    <w:div w:id="1602909691">
      <w:bodyDiv w:val="1"/>
      <w:marLeft w:val="0"/>
      <w:marRight w:val="0"/>
      <w:marTop w:val="0"/>
      <w:marBottom w:val="0"/>
      <w:divBdr>
        <w:top w:val="none" w:sz="0" w:space="0" w:color="auto"/>
        <w:left w:val="none" w:sz="0" w:space="0" w:color="auto"/>
        <w:bottom w:val="none" w:sz="0" w:space="0" w:color="auto"/>
        <w:right w:val="none" w:sz="0" w:space="0" w:color="auto"/>
      </w:divBdr>
    </w:div>
    <w:div w:id="1605960331">
      <w:bodyDiv w:val="1"/>
      <w:marLeft w:val="0"/>
      <w:marRight w:val="0"/>
      <w:marTop w:val="0"/>
      <w:marBottom w:val="0"/>
      <w:divBdr>
        <w:top w:val="none" w:sz="0" w:space="0" w:color="auto"/>
        <w:left w:val="none" w:sz="0" w:space="0" w:color="auto"/>
        <w:bottom w:val="none" w:sz="0" w:space="0" w:color="auto"/>
        <w:right w:val="none" w:sz="0" w:space="0" w:color="auto"/>
      </w:divBdr>
    </w:div>
    <w:div w:id="1608194223">
      <w:bodyDiv w:val="1"/>
      <w:marLeft w:val="0"/>
      <w:marRight w:val="0"/>
      <w:marTop w:val="0"/>
      <w:marBottom w:val="0"/>
      <w:divBdr>
        <w:top w:val="none" w:sz="0" w:space="0" w:color="auto"/>
        <w:left w:val="none" w:sz="0" w:space="0" w:color="auto"/>
        <w:bottom w:val="none" w:sz="0" w:space="0" w:color="auto"/>
        <w:right w:val="none" w:sz="0" w:space="0" w:color="auto"/>
      </w:divBdr>
    </w:div>
    <w:div w:id="1611473156">
      <w:bodyDiv w:val="1"/>
      <w:marLeft w:val="0"/>
      <w:marRight w:val="0"/>
      <w:marTop w:val="0"/>
      <w:marBottom w:val="0"/>
      <w:divBdr>
        <w:top w:val="none" w:sz="0" w:space="0" w:color="auto"/>
        <w:left w:val="none" w:sz="0" w:space="0" w:color="auto"/>
        <w:bottom w:val="none" w:sz="0" w:space="0" w:color="auto"/>
        <w:right w:val="none" w:sz="0" w:space="0" w:color="auto"/>
      </w:divBdr>
    </w:div>
    <w:div w:id="1623879110">
      <w:bodyDiv w:val="1"/>
      <w:marLeft w:val="0"/>
      <w:marRight w:val="0"/>
      <w:marTop w:val="0"/>
      <w:marBottom w:val="0"/>
      <w:divBdr>
        <w:top w:val="none" w:sz="0" w:space="0" w:color="auto"/>
        <w:left w:val="none" w:sz="0" w:space="0" w:color="auto"/>
        <w:bottom w:val="none" w:sz="0" w:space="0" w:color="auto"/>
        <w:right w:val="none" w:sz="0" w:space="0" w:color="auto"/>
      </w:divBdr>
    </w:div>
    <w:div w:id="1625424946">
      <w:bodyDiv w:val="1"/>
      <w:marLeft w:val="0"/>
      <w:marRight w:val="0"/>
      <w:marTop w:val="0"/>
      <w:marBottom w:val="0"/>
      <w:divBdr>
        <w:top w:val="none" w:sz="0" w:space="0" w:color="auto"/>
        <w:left w:val="none" w:sz="0" w:space="0" w:color="auto"/>
        <w:bottom w:val="none" w:sz="0" w:space="0" w:color="auto"/>
        <w:right w:val="none" w:sz="0" w:space="0" w:color="auto"/>
      </w:divBdr>
    </w:div>
    <w:div w:id="1633249076">
      <w:bodyDiv w:val="1"/>
      <w:marLeft w:val="0"/>
      <w:marRight w:val="0"/>
      <w:marTop w:val="0"/>
      <w:marBottom w:val="0"/>
      <w:divBdr>
        <w:top w:val="none" w:sz="0" w:space="0" w:color="auto"/>
        <w:left w:val="none" w:sz="0" w:space="0" w:color="auto"/>
        <w:bottom w:val="none" w:sz="0" w:space="0" w:color="auto"/>
        <w:right w:val="none" w:sz="0" w:space="0" w:color="auto"/>
      </w:divBdr>
    </w:div>
    <w:div w:id="1636988698">
      <w:bodyDiv w:val="1"/>
      <w:marLeft w:val="0"/>
      <w:marRight w:val="0"/>
      <w:marTop w:val="0"/>
      <w:marBottom w:val="0"/>
      <w:divBdr>
        <w:top w:val="none" w:sz="0" w:space="0" w:color="auto"/>
        <w:left w:val="none" w:sz="0" w:space="0" w:color="auto"/>
        <w:bottom w:val="none" w:sz="0" w:space="0" w:color="auto"/>
        <w:right w:val="none" w:sz="0" w:space="0" w:color="auto"/>
      </w:divBdr>
    </w:div>
    <w:div w:id="1650472968">
      <w:bodyDiv w:val="1"/>
      <w:marLeft w:val="0"/>
      <w:marRight w:val="0"/>
      <w:marTop w:val="0"/>
      <w:marBottom w:val="0"/>
      <w:divBdr>
        <w:top w:val="none" w:sz="0" w:space="0" w:color="auto"/>
        <w:left w:val="none" w:sz="0" w:space="0" w:color="auto"/>
        <w:bottom w:val="none" w:sz="0" w:space="0" w:color="auto"/>
        <w:right w:val="none" w:sz="0" w:space="0" w:color="auto"/>
      </w:divBdr>
    </w:div>
    <w:div w:id="1663242788">
      <w:bodyDiv w:val="1"/>
      <w:marLeft w:val="0"/>
      <w:marRight w:val="0"/>
      <w:marTop w:val="0"/>
      <w:marBottom w:val="0"/>
      <w:divBdr>
        <w:top w:val="none" w:sz="0" w:space="0" w:color="auto"/>
        <w:left w:val="none" w:sz="0" w:space="0" w:color="auto"/>
        <w:bottom w:val="none" w:sz="0" w:space="0" w:color="auto"/>
        <w:right w:val="none" w:sz="0" w:space="0" w:color="auto"/>
      </w:divBdr>
    </w:div>
    <w:div w:id="1667977576">
      <w:bodyDiv w:val="1"/>
      <w:marLeft w:val="0"/>
      <w:marRight w:val="0"/>
      <w:marTop w:val="0"/>
      <w:marBottom w:val="0"/>
      <w:divBdr>
        <w:top w:val="none" w:sz="0" w:space="0" w:color="auto"/>
        <w:left w:val="none" w:sz="0" w:space="0" w:color="auto"/>
        <w:bottom w:val="none" w:sz="0" w:space="0" w:color="auto"/>
        <w:right w:val="none" w:sz="0" w:space="0" w:color="auto"/>
      </w:divBdr>
    </w:div>
    <w:div w:id="1672488831">
      <w:bodyDiv w:val="1"/>
      <w:marLeft w:val="0"/>
      <w:marRight w:val="0"/>
      <w:marTop w:val="0"/>
      <w:marBottom w:val="0"/>
      <w:divBdr>
        <w:top w:val="none" w:sz="0" w:space="0" w:color="auto"/>
        <w:left w:val="none" w:sz="0" w:space="0" w:color="auto"/>
        <w:bottom w:val="none" w:sz="0" w:space="0" w:color="auto"/>
        <w:right w:val="none" w:sz="0" w:space="0" w:color="auto"/>
      </w:divBdr>
    </w:div>
    <w:div w:id="1678187441">
      <w:bodyDiv w:val="1"/>
      <w:marLeft w:val="0"/>
      <w:marRight w:val="0"/>
      <w:marTop w:val="0"/>
      <w:marBottom w:val="0"/>
      <w:divBdr>
        <w:top w:val="none" w:sz="0" w:space="0" w:color="auto"/>
        <w:left w:val="none" w:sz="0" w:space="0" w:color="auto"/>
        <w:bottom w:val="none" w:sz="0" w:space="0" w:color="auto"/>
        <w:right w:val="none" w:sz="0" w:space="0" w:color="auto"/>
      </w:divBdr>
    </w:div>
    <w:div w:id="1678732691">
      <w:bodyDiv w:val="1"/>
      <w:marLeft w:val="0"/>
      <w:marRight w:val="0"/>
      <w:marTop w:val="0"/>
      <w:marBottom w:val="0"/>
      <w:divBdr>
        <w:top w:val="none" w:sz="0" w:space="0" w:color="auto"/>
        <w:left w:val="none" w:sz="0" w:space="0" w:color="auto"/>
        <w:bottom w:val="none" w:sz="0" w:space="0" w:color="auto"/>
        <w:right w:val="none" w:sz="0" w:space="0" w:color="auto"/>
      </w:divBdr>
    </w:div>
    <w:div w:id="1679039942">
      <w:bodyDiv w:val="1"/>
      <w:marLeft w:val="0"/>
      <w:marRight w:val="0"/>
      <w:marTop w:val="0"/>
      <w:marBottom w:val="0"/>
      <w:divBdr>
        <w:top w:val="none" w:sz="0" w:space="0" w:color="auto"/>
        <w:left w:val="none" w:sz="0" w:space="0" w:color="auto"/>
        <w:bottom w:val="none" w:sz="0" w:space="0" w:color="auto"/>
        <w:right w:val="none" w:sz="0" w:space="0" w:color="auto"/>
      </w:divBdr>
    </w:div>
    <w:div w:id="1682855608">
      <w:bodyDiv w:val="1"/>
      <w:marLeft w:val="0"/>
      <w:marRight w:val="0"/>
      <w:marTop w:val="0"/>
      <w:marBottom w:val="0"/>
      <w:divBdr>
        <w:top w:val="none" w:sz="0" w:space="0" w:color="auto"/>
        <w:left w:val="none" w:sz="0" w:space="0" w:color="auto"/>
        <w:bottom w:val="none" w:sz="0" w:space="0" w:color="auto"/>
        <w:right w:val="none" w:sz="0" w:space="0" w:color="auto"/>
      </w:divBdr>
    </w:div>
    <w:div w:id="1686705908">
      <w:bodyDiv w:val="1"/>
      <w:marLeft w:val="0"/>
      <w:marRight w:val="0"/>
      <w:marTop w:val="0"/>
      <w:marBottom w:val="0"/>
      <w:divBdr>
        <w:top w:val="none" w:sz="0" w:space="0" w:color="auto"/>
        <w:left w:val="none" w:sz="0" w:space="0" w:color="auto"/>
        <w:bottom w:val="none" w:sz="0" w:space="0" w:color="auto"/>
        <w:right w:val="none" w:sz="0" w:space="0" w:color="auto"/>
      </w:divBdr>
    </w:div>
    <w:div w:id="1690831115">
      <w:bodyDiv w:val="1"/>
      <w:marLeft w:val="0"/>
      <w:marRight w:val="0"/>
      <w:marTop w:val="0"/>
      <w:marBottom w:val="0"/>
      <w:divBdr>
        <w:top w:val="none" w:sz="0" w:space="0" w:color="auto"/>
        <w:left w:val="none" w:sz="0" w:space="0" w:color="auto"/>
        <w:bottom w:val="none" w:sz="0" w:space="0" w:color="auto"/>
        <w:right w:val="none" w:sz="0" w:space="0" w:color="auto"/>
      </w:divBdr>
    </w:div>
    <w:div w:id="1692800447">
      <w:bodyDiv w:val="1"/>
      <w:marLeft w:val="0"/>
      <w:marRight w:val="0"/>
      <w:marTop w:val="0"/>
      <w:marBottom w:val="0"/>
      <w:divBdr>
        <w:top w:val="none" w:sz="0" w:space="0" w:color="auto"/>
        <w:left w:val="none" w:sz="0" w:space="0" w:color="auto"/>
        <w:bottom w:val="none" w:sz="0" w:space="0" w:color="auto"/>
        <w:right w:val="none" w:sz="0" w:space="0" w:color="auto"/>
      </w:divBdr>
    </w:div>
    <w:div w:id="1702975390">
      <w:bodyDiv w:val="1"/>
      <w:marLeft w:val="0"/>
      <w:marRight w:val="0"/>
      <w:marTop w:val="0"/>
      <w:marBottom w:val="0"/>
      <w:divBdr>
        <w:top w:val="none" w:sz="0" w:space="0" w:color="auto"/>
        <w:left w:val="none" w:sz="0" w:space="0" w:color="auto"/>
        <w:bottom w:val="none" w:sz="0" w:space="0" w:color="auto"/>
        <w:right w:val="none" w:sz="0" w:space="0" w:color="auto"/>
      </w:divBdr>
    </w:div>
    <w:div w:id="1705255453">
      <w:bodyDiv w:val="1"/>
      <w:marLeft w:val="0"/>
      <w:marRight w:val="0"/>
      <w:marTop w:val="0"/>
      <w:marBottom w:val="0"/>
      <w:divBdr>
        <w:top w:val="none" w:sz="0" w:space="0" w:color="auto"/>
        <w:left w:val="none" w:sz="0" w:space="0" w:color="auto"/>
        <w:bottom w:val="none" w:sz="0" w:space="0" w:color="auto"/>
        <w:right w:val="none" w:sz="0" w:space="0" w:color="auto"/>
      </w:divBdr>
    </w:div>
    <w:div w:id="1708218582">
      <w:bodyDiv w:val="1"/>
      <w:marLeft w:val="0"/>
      <w:marRight w:val="0"/>
      <w:marTop w:val="0"/>
      <w:marBottom w:val="0"/>
      <w:divBdr>
        <w:top w:val="none" w:sz="0" w:space="0" w:color="auto"/>
        <w:left w:val="none" w:sz="0" w:space="0" w:color="auto"/>
        <w:bottom w:val="none" w:sz="0" w:space="0" w:color="auto"/>
        <w:right w:val="none" w:sz="0" w:space="0" w:color="auto"/>
      </w:divBdr>
    </w:div>
    <w:div w:id="1716195943">
      <w:bodyDiv w:val="1"/>
      <w:marLeft w:val="0"/>
      <w:marRight w:val="0"/>
      <w:marTop w:val="0"/>
      <w:marBottom w:val="0"/>
      <w:divBdr>
        <w:top w:val="none" w:sz="0" w:space="0" w:color="auto"/>
        <w:left w:val="none" w:sz="0" w:space="0" w:color="auto"/>
        <w:bottom w:val="none" w:sz="0" w:space="0" w:color="auto"/>
        <w:right w:val="none" w:sz="0" w:space="0" w:color="auto"/>
      </w:divBdr>
    </w:div>
    <w:div w:id="1725835056">
      <w:bodyDiv w:val="1"/>
      <w:marLeft w:val="0"/>
      <w:marRight w:val="0"/>
      <w:marTop w:val="0"/>
      <w:marBottom w:val="0"/>
      <w:divBdr>
        <w:top w:val="none" w:sz="0" w:space="0" w:color="auto"/>
        <w:left w:val="none" w:sz="0" w:space="0" w:color="auto"/>
        <w:bottom w:val="none" w:sz="0" w:space="0" w:color="auto"/>
        <w:right w:val="none" w:sz="0" w:space="0" w:color="auto"/>
      </w:divBdr>
    </w:div>
    <w:div w:id="1728189133">
      <w:bodyDiv w:val="1"/>
      <w:marLeft w:val="0"/>
      <w:marRight w:val="0"/>
      <w:marTop w:val="0"/>
      <w:marBottom w:val="0"/>
      <w:divBdr>
        <w:top w:val="none" w:sz="0" w:space="0" w:color="auto"/>
        <w:left w:val="none" w:sz="0" w:space="0" w:color="auto"/>
        <w:bottom w:val="none" w:sz="0" w:space="0" w:color="auto"/>
        <w:right w:val="none" w:sz="0" w:space="0" w:color="auto"/>
      </w:divBdr>
    </w:div>
    <w:div w:id="1731729372">
      <w:bodyDiv w:val="1"/>
      <w:marLeft w:val="0"/>
      <w:marRight w:val="0"/>
      <w:marTop w:val="0"/>
      <w:marBottom w:val="0"/>
      <w:divBdr>
        <w:top w:val="none" w:sz="0" w:space="0" w:color="auto"/>
        <w:left w:val="none" w:sz="0" w:space="0" w:color="auto"/>
        <w:bottom w:val="none" w:sz="0" w:space="0" w:color="auto"/>
        <w:right w:val="none" w:sz="0" w:space="0" w:color="auto"/>
      </w:divBdr>
    </w:div>
    <w:div w:id="1752461546">
      <w:bodyDiv w:val="1"/>
      <w:marLeft w:val="0"/>
      <w:marRight w:val="0"/>
      <w:marTop w:val="0"/>
      <w:marBottom w:val="0"/>
      <w:divBdr>
        <w:top w:val="none" w:sz="0" w:space="0" w:color="auto"/>
        <w:left w:val="none" w:sz="0" w:space="0" w:color="auto"/>
        <w:bottom w:val="none" w:sz="0" w:space="0" w:color="auto"/>
        <w:right w:val="none" w:sz="0" w:space="0" w:color="auto"/>
      </w:divBdr>
    </w:div>
    <w:div w:id="1755201415">
      <w:bodyDiv w:val="1"/>
      <w:marLeft w:val="0"/>
      <w:marRight w:val="0"/>
      <w:marTop w:val="0"/>
      <w:marBottom w:val="0"/>
      <w:divBdr>
        <w:top w:val="none" w:sz="0" w:space="0" w:color="auto"/>
        <w:left w:val="none" w:sz="0" w:space="0" w:color="auto"/>
        <w:bottom w:val="none" w:sz="0" w:space="0" w:color="auto"/>
        <w:right w:val="none" w:sz="0" w:space="0" w:color="auto"/>
      </w:divBdr>
    </w:div>
    <w:div w:id="1776438654">
      <w:bodyDiv w:val="1"/>
      <w:marLeft w:val="0"/>
      <w:marRight w:val="0"/>
      <w:marTop w:val="0"/>
      <w:marBottom w:val="0"/>
      <w:divBdr>
        <w:top w:val="none" w:sz="0" w:space="0" w:color="auto"/>
        <w:left w:val="none" w:sz="0" w:space="0" w:color="auto"/>
        <w:bottom w:val="none" w:sz="0" w:space="0" w:color="auto"/>
        <w:right w:val="none" w:sz="0" w:space="0" w:color="auto"/>
      </w:divBdr>
    </w:div>
    <w:div w:id="1776516310">
      <w:bodyDiv w:val="1"/>
      <w:marLeft w:val="0"/>
      <w:marRight w:val="0"/>
      <w:marTop w:val="0"/>
      <w:marBottom w:val="0"/>
      <w:divBdr>
        <w:top w:val="none" w:sz="0" w:space="0" w:color="auto"/>
        <w:left w:val="none" w:sz="0" w:space="0" w:color="auto"/>
        <w:bottom w:val="none" w:sz="0" w:space="0" w:color="auto"/>
        <w:right w:val="none" w:sz="0" w:space="0" w:color="auto"/>
      </w:divBdr>
    </w:div>
    <w:div w:id="1777209351">
      <w:bodyDiv w:val="1"/>
      <w:marLeft w:val="0"/>
      <w:marRight w:val="0"/>
      <w:marTop w:val="0"/>
      <w:marBottom w:val="0"/>
      <w:divBdr>
        <w:top w:val="none" w:sz="0" w:space="0" w:color="auto"/>
        <w:left w:val="none" w:sz="0" w:space="0" w:color="auto"/>
        <w:bottom w:val="none" w:sz="0" w:space="0" w:color="auto"/>
        <w:right w:val="none" w:sz="0" w:space="0" w:color="auto"/>
      </w:divBdr>
    </w:div>
    <w:div w:id="1790931005">
      <w:bodyDiv w:val="1"/>
      <w:marLeft w:val="0"/>
      <w:marRight w:val="0"/>
      <w:marTop w:val="0"/>
      <w:marBottom w:val="0"/>
      <w:divBdr>
        <w:top w:val="none" w:sz="0" w:space="0" w:color="auto"/>
        <w:left w:val="none" w:sz="0" w:space="0" w:color="auto"/>
        <w:bottom w:val="none" w:sz="0" w:space="0" w:color="auto"/>
        <w:right w:val="none" w:sz="0" w:space="0" w:color="auto"/>
      </w:divBdr>
    </w:div>
    <w:div w:id="1800613670">
      <w:bodyDiv w:val="1"/>
      <w:marLeft w:val="0"/>
      <w:marRight w:val="0"/>
      <w:marTop w:val="0"/>
      <w:marBottom w:val="0"/>
      <w:divBdr>
        <w:top w:val="none" w:sz="0" w:space="0" w:color="auto"/>
        <w:left w:val="none" w:sz="0" w:space="0" w:color="auto"/>
        <w:bottom w:val="none" w:sz="0" w:space="0" w:color="auto"/>
        <w:right w:val="none" w:sz="0" w:space="0" w:color="auto"/>
      </w:divBdr>
    </w:div>
    <w:div w:id="1802920505">
      <w:bodyDiv w:val="1"/>
      <w:marLeft w:val="0"/>
      <w:marRight w:val="0"/>
      <w:marTop w:val="0"/>
      <w:marBottom w:val="0"/>
      <w:divBdr>
        <w:top w:val="none" w:sz="0" w:space="0" w:color="auto"/>
        <w:left w:val="none" w:sz="0" w:space="0" w:color="auto"/>
        <w:bottom w:val="none" w:sz="0" w:space="0" w:color="auto"/>
        <w:right w:val="none" w:sz="0" w:space="0" w:color="auto"/>
      </w:divBdr>
    </w:div>
    <w:div w:id="1811946198">
      <w:bodyDiv w:val="1"/>
      <w:marLeft w:val="0"/>
      <w:marRight w:val="0"/>
      <w:marTop w:val="0"/>
      <w:marBottom w:val="0"/>
      <w:divBdr>
        <w:top w:val="none" w:sz="0" w:space="0" w:color="auto"/>
        <w:left w:val="none" w:sz="0" w:space="0" w:color="auto"/>
        <w:bottom w:val="none" w:sz="0" w:space="0" w:color="auto"/>
        <w:right w:val="none" w:sz="0" w:space="0" w:color="auto"/>
      </w:divBdr>
    </w:div>
    <w:div w:id="1816142217">
      <w:bodyDiv w:val="1"/>
      <w:marLeft w:val="0"/>
      <w:marRight w:val="0"/>
      <w:marTop w:val="0"/>
      <w:marBottom w:val="0"/>
      <w:divBdr>
        <w:top w:val="none" w:sz="0" w:space="0" w:color="auto"/>
        <w:left w:val="none" w:sz="0" w:space="0" w:color="auto"/>
        <w:bottom w:val="none" w:sz="0" w:space="0" w:color="auto"/>
        <w:right w:val="none" w:sz="0" w:space="0" w:color="auto"/>
      </w:divBdr>
    </w:div>
    <w:div w:id="1832791779">
      <w:bodyDiv w:val="1"/>
      <w:marLeft w:val="0"/>
      <w:marRight w:val="0"/>
      <w:marTop w:val="0"/>
      <w:marBottom w:val="0"/>
      <w:divBdr>
        <w:top w:val="none" w:sz="0" w:space="0" w:color="auto"/>
        <w:left w:val="none" w:sz="0" w:space="0" w:color="auto"/>
        <w:bottom w:val="none" w:sz="0" w:space="0" w:color="auto"/>
        <w:right w:val="none" w:sz="0" w:space="0" w:color="auto"/>
      </w:divBdr>
    </w:div>
    <w:div w:id="1833183431">
      <w:bodyDiv w:val="1"/>
      <w:marLeft w:val="0"/>
      <w:marRight w:val="0"/>
      <w:marTop w:val="0"/>
      <w:marBottom w:val="0"/>
      <w:divBdr>
        <w:top w:val="none" w:sz="0" w:space="0" w:color="auto"/>
        <w:left w:val="none" w:sz="0" w:space="0" w:color="auto"/>
        <w:bottom w:val="none" w:sz="0" w:space="0" w:color="auto"/>
        <w:right w:val="none" w:sz="0" w:space="0" w:color="auto"/>
      </w:divBdr>
    </w:div>
    <w:div w:id="1844663860">
      <w:bodyDiv w:val="1"/>
      <w:marLeft w:val="0"/>
      <w:marRight w:val="0"/>
      <w:marTop w:val="0"/>
      <w:marBottom w:val="0"/>
      <w:divBdr>
        <w:top w:val="none" w:sz="0" w:space="0" w:color="auto"/>
        <w:left w:val="none" w:sz="0" w:space="0" w:color="auto"/>
        <w:bottom w:val="none" w:sz="0" w:space="0" w:color="auto"/>
        <w:right w:val="none" w:sz="0" w:space="0" w:color="auto"/>
      </w:divBdr>
    </w:div>
    <w:div w:id="1845970245">
      <w:bodyDiv w:val="1"/>
      <w:marLeft w:val="0"/>
      <w:marRight w:val="0"/>
      <w:marTop w:val="0"/>
      <w:marBottom w:val="0"/>
      <w:divBdr>
        <w:top w:val="none" w:sz="0" w:space="0" w:color="auto"/>
        <w:left w:val="none" w:sz="0" w:space="0" w:color="auto"/>
        <w:bottom w:val="none" w:sz="0" w:space="0" w:color="auto"/>
        <w:right w:val="none" w:sz="0" w:space="0" w:color="auto"/>
      </w:divBdr>
    </w:div>
    <w:div w:id="1849446684">
      <w:bodyDiv w:val="1"/>
      <w:marLeft w:val="0"/>
      <w:marRight w:val="0"/>
      <w:marTop w:val="0"/>
      <w:marBottom w:val="0"/>
      <w:divBdr>
        <w:top w:val="none" w:sz="0" w:space="0" w:color="auto"/>
        <w:left w:val="none" w:sz="0" w:space="0" w:color="auto"/>
        <w:bottom w:val="none" w:sz="0" w:space="0" w:color="auto"/>
        <w:right w:val="none" w:sz="0" w:space="0" w:color="auto"/>
      </w:divBdr>
    </w:div>
    <w:div w:id="1875460065">
      <w:bodyDiv w:val="1"/>
      <w:marLeft w:val="0"/>
      <w:marRight w:val="0"/>
      <w:marTop w:val="0"/>
      <w:marBottom w:val="0"/>
      <w:divBdr>
        <w:top w:val="none" w:sz="0" w:space="0" w:color="auto"/>
        <w:left w:val="none" w:sz="0" w:space="0" w:color="auto"/>
        <w:bottom w:val="none" w:sz="0" w:space="0" w:color="auto"/>
        <w:right w:val="none" w:sz="0" w:space="0" w:color="auto"/>
      </w:divBdr>
    </w:div>
    <w:div w:id="1876773032">
      <w:bodyDiv w:val="1"/>
      <w:marLeft w:val="0"/>
      <w:marRight w:val="0"/>
      <w:marTop w:val="0"/>
      <w:marBottom w:val="0"/>
      <w:divBdr>
        <w:top w:val="none" w:sz="0" w:space="0" w:color="auto"/>
        <w:left w:val="none" w:sz="0" w:space="0" w:color="auto"/>
        <w:bottom w:val="none" w:sz="0" w:space="0" w:color="auto"/>
        <w:right w:val="none" w:sz="0" w:space="0" w:color="auto"/>
      </w:divBdr>
    </w:div>
    <w:div w:id="1878547021">
      <w:bodyDiv w:val="1"/>
      <w:marLeft w:val="0"/>
      <w:marRight w:val="0"/>
      <w:marTop w:val="0"/>
      <w:marBottom w:val="0"/>
      <w:divBdr>
        <w:top w:val="none" w:sz="0" w:space="0" w:color="auto"/>
        <w:left w:val="none" w:sz="0" w:space="0" w:color="auto"/>
        <w:bottom w:val="none" w:sz="0" w:space="0" w:color="auto"/>
        <w:right w:val="none" w:sz="0" w:space="0" w:color="auto"/>
      </w:divBdr>
    </w:div>
    <w:div w:id="1880967253">
      <w:bodyDiv w:val="1"/>
      <w:marLeft w:val="0"/>
      <w:marRight w:val="0"/>
      <w:marTop w:val="0"/>
      <w:marBottom w:val="0"/>
      <w:divBdr>
        <w:top w:val="none" w:sz="0" w:space="0" w:color="auto"/>
        <w:left w:val="none" w:sz="0" w:space="0" w:color="auto"/>
        <w:bottom w:val="none" w:sz="0" w:space="0" w:color="auto"/>
        <w:right w:val="none" w:sz="0" w:space="0" w:color="auto"/>
      </w:divBdr>
    </w:div>
    <w:div w:id="1883399248">
      <w:bodyDiv w:val="1"/>
      <w:marLeft w:val="0"/>
      <w:marRight w:val="0"/>
      <w:marTop w:val="0"/>
      <w:marBottom w:val="0"/>
      <w:divBdr>
        <w:top w:val="none" w:sz="0" w:space="0" w:color="auto"/>
        <w:left w:val="none" w:sz="0" w:space="0" w:color="auto"/>
        <w:bottom w:val="none" w:sz="0" w:space="0" w:color="auto"/>
        <w:right w:val="none" w:sz="0" w:space="0" w:color="auto"/>
      </w:divBdr>
    </w:div>
    <w:div w:id="1889994164">
      <w:bodyDiv w:val="1"/>
      <w:marLeft w:val="0"/>
      <w:marRight w:val="0"/>
      <w:marTop w:val="0"/>
      <w:marBottom w:val="0"/>
      <w:divBdr>
        <w:top w:val="none" w:sz="0" w:space="0" w:color="auto"/>
        <w:left w:val="none" w:sz="0" w:space="0" w:color="auto"/>
        <w:bottom w:val="none" w:sz="0" w:space="0" w:color="auto"/>
        <w:right w:val="none" w:sz="0" w:space="0" w:color="auto"/>
      </w:divBdr>
    </w:div>
    <w:div w:id="1893227281">
      <w:bodyDiv w:val="1"/>
      <w:marLeft w:val="0"/>
      <w:marRight w:val="0"/>
      <w:marTop w:val="0"/>
      <w:marBottom w:val="0"/>
      <w:divBdr>
        <w:top w:val="none" w:sz="0" w:space="0" w:color="auto"/>
        <w:left w:val="none" w:sz="0" w:space="0" w:color="auto"/>
        <w:bottom w:val="none" w:sz="0" w:space="0" w:color="auto"/>
        <w:right w:val="none" w:sz="0" w:space="0" w:color="auto"/>
      </w:divBdr>
    </w:div>
    <w:div w:id="1903132620">
      <w:bodyDiv w:val="1"/>
      <w:marLeft w:val="0"/>
      <w:marRight w:val="0"/>
      <w:marTop w:val="0"/>
      <w:marBottom w:val="0"/>
      <w:divBdr>
        <w:top w:val="none" w:sz="0" w:space="0" w:color="auto"/>
        <w:left w:val="none" w:sz="0" w:space="0" w:color="auto"/>
        <w:bottom w:val="none" w:sz="0" w:space="0" w:color="auto"/>
        <w:right w:val="none" w:sz="0" w:space="0" w:color="auto"/>
      </w:divBdr>
    </w:div>
    <w:div w:id="1909416553">
      <w:bodyDiv w:val="1"/>
      <w:marLeft w:val="0"/>
      <w:marRight w:val="0"/>
      <w:marTop w:val="0"/>
      <w:marBottom w:val="0"/>
      <w:divBdr>
        <w:top w:val="none" w:sz="0" w:space="0" w:color="auto"/>
        <w:left w:val="none" w:sz="0" w:space="0" w:color="auto"/>
        <w:bottom w:val="none" w:sz="0" w:space="0" w:color="auto"/>
        <w:right w:val="none" w:sz="0" w:space="0" w:color="auto"/>
      </w:divBdr>
    </w:div>
    <w:div w:id="1909878694">
      <w:bodyDiv w:val="1"/>
      <w:marLeft w:val="0"/>
      <w:marRight w:val="0"/>
      <w:marTop w:val="0"/>
      <w:marBottom w:val="0"/>
      <w:divBdr>
        <w:top w:val="none" w:sz="0" w:space="0" w:color="auto"/>
        <w:left w:val="none" w:sz="0" w:space="0" w:color="auto"/>
        <w:bottom w:val="none" w:sz="0" w:space="0" w:color="auto"/>
        <w:right w:val="none" w:sz="0" w:space="0" w:color="auto"/>
      </w:divBdr>
    </w:div>
    <w:div w:id="1912540539">
      <w:bodyDiv w:val="1"/>
      <w:marLeft w:val="0"/>
      <w:marRight w:val="0"/>
      <w:marTop w:val="0"/>
      <w:marBottom w:val="0"/>
      <w:divBdr>
        <w:top w:val="none" w:sz="0" w:space="0" w:color="auto"/>
        <w:left w:val="none" w:sz="0" w:space="0" w:color="auto"/>
        <w:bottom w:val="none" w:sz="0" w:space="0" w:color="auto"/>
        <w:right w:val="none" w:sz="0" w:space="0" w:color="auto"/>
      </w:divBdr>
    </w:div>
    <w:div w:id="1931312303">
      <w:bodyDiv w:val="1"/>
      <w:marLeft w:val="0"/>
      <w:marRight w:val="0"/>
      <w:marTop w:val="0"/>
      <w:marBottom w:val="0"/>
      <w:divBdr>
        <w:top w:val="none" w:sz="0" w:space="0" w:color="auto"/>
        <w:left w:val="none" w:sz="0" w:space="0" w:color="auto"/>
        <w:bottom w:val="none" w:sz="0" w:space="0" w:color="auto"/>
        <w:right w:val="none" w:sz="0" w:space="0" w:color="auto"/>
      </w:divBdr>
    </w:div>
    <w:div w:id="1954360795">
      <w:bodyDiv w:val="1"/>
      <w:marLeft w:val="0"/>
      <w:marRight w:val="0"/>
      <w:marTop w:val="0"/>
      <w:marBottom w:val="0"/>
      <w:divBdr>
        <w:top w:val="none" w:sz="0" w:space="0" w:color="auto"/>
        <w:left w:val="none" w:sz="0" w:space="0" w:color="auto"/>
        <w:bottom w:val="none" w:sz="0" w:space="0" w:color="auto"/>
        <w:right w:val="none" w:sz="0" w:space="0" w:color="auto"/>
      </w:divBdr>
    </w:div>
    <w:div w:id="1961524534">
      <w:bodyDiv w:val="1"/>
      <w:marLeft w:val="0"/>
      <w:marRight w:val="0"/>
      <w:marTop w:val="0"/>
      <w:marBottom w:val="0"/>
      <w:divBdr>
        <w:top w:val="none" w:sz="0" w:space="0" w:color="auto"/>
        <w:left w:val="none" w:sz="0" w:space="0" w:color="auto"/>
        <w:bottom w:val="none" w:sz="0" w:space="0" w:color="auto"/>
        <w:right w:val="none" w:sz="0" w:space="0" w:color="auto"/>
      </w:divBdr>
    </w:div>
    <w:div w:id="1961912471">
      <w:bodyDiv w:val="1"/>
      <w:marLeft w:val="0"/>
      <w:marRight w:val="0"/>
      <w:marTop w:val="0"/>
      <w:marBottom w:val="0"/>
      <w:divBdr>
        <w:top w:val="none" w:sz="0" w:space="0" w:color="auto"/>
        <w:left w:val="none" w:sz="0" w:space="0" w:color="auto"/>
        <w:bottom w:val="none" w:sz="0" w:space="0" w:color="auto"/>
        <w:right w:val="none" w:sz="0" w:space="0" w:color="auto"/>
      </w:divBdr>
    </w:div>
    <w:div w:id="1969974685">
      <w:bodyDiv w:val="1"/>
      <w:marLeft w:val="0"/>
      <w:marRight w:val="0"/>
      <w:marTop w:val="0"/>
      <w:marBottom w:val="0"/>
      <w:divBdr>
        <w:top w:val="none" w:sz="0" w:space="0" w:color="auto"/>
        <w:left w:val="none" w:sz="0" w:space="0" w:color="auto"/>
        <w:bottom w:val="none" w:sz="0" w:space="0" w:color="auto"/>
        <w:right w:val="none" w:sz="0" w:space="0" w:color="auto"/>
      </w:divBdr>
    </w:div>
    <w:div w:id="1970552082">
      <w:bodyDiv w:val="1"/>
      <w:marLeft w:val="0"/>
      <w:marRight w:val="0"/>
      <w:marTop w:val="0"/>
      <w:marBottom w:val="0"/>
      <w:divBdr>
        <w:top w:val="none" w:sz="0" w:space="0" w:color="auto"/>
        <w:left w:val="none" w:sz="0" w:space="0" w:color="auto"/>
        <w:bottom w:val="none" w:sz="0" w:space="0" w:color="auto"/>
        <w:right w:val="none" w:sz="0" w:space="0" w:color="auto"/>
      </w:divBdr>
    </w:div>
    <w:div w:id="1973170995">
      <w:bodyDiv w:val="1"/>
      <w:marLeft w:val="0"/>
      <w:marRight w:val="0"/>
      <w:marTop w:val="0"/>
      <w:marBottom w:val="0"/>
      <w:divBdr>
        <w:top w:val="none" w:sz="0" w:space="0" w:color="auto"/>
        <w:left w:val="none" w:sz="0" w:space="0" w:color="auto"/>
        <w:bottom w:val="none" w:sz="0" w:space="0" w:color="auto"/>
        <w:right w:val="none" w:sz="0" w:space="0" w:color="auto"/>
      </w:divBdr>
    </w:div>
    <w:div w:id="1980183009">
      <w:bodyDiv w:val="1"/>
      <w:marLeft w:val="0"/>
      <w:marRight w:val="0"/>
      <w:marTop w:val="0"/>
      <w:marBottom w:val="0"/>
      <w:divBdr>
        <w:top w:val="none" w:sz="0" w:space="0" w:color="auto"/>
        <w:left w:val="none" w:sz="0" w:space="0" w:color="auto"/>
        <w:bottom w:val="none" w:sz="0" w:space="0" w:color="auto"/>
        <w:right w:val="none" w:sz="0" w:space="0" w:color="auto"/>
      </w:divBdr>
    </w:div>
    <w:div w:id="1980262759">
      <w:bodyDiv w:val="1"/>
      <w:marLeft w:val="0"/>
      <w:marRight w:val="0"/>
      <w:marTop w:val="0"/>
      <w:marBottom w:val="0"/>
      <w:divBdr>
        <w:top w:val="none" w:sz="0" w:space="0" w:color="auto"/>
        <w:left w:val="none" w:sz="0" w:space="0" w:color="auto"/>
        <w:bottom w:val="none" w:sz="0" w:space="0" w:color="auto"/>
        <w:right w:val="none" w:sz="0" w:space="0" w:color="auto"/>
      </w:divBdr>
    </w:div>
    <w:div w:id="1985115587">
      <w:bodyDiv w:val="1"/>
      <w:marLeft w:val="0"/>
      <w:marRight w:val="0"/>
      <w:marTop w:val="0"/>
      <w:marBottom w:val="0"/>
      <w:divBdr>
        <w:top w:val="none" w:sz="0" w:space="0" w:color="auto"/>
        <w:left w:val="none" w:sz="0" w:space="0" w:color="auto"/>
        <w:bottom w:val="none" w:sz="0" w:space="0" w:color="auto"/>
        <w:right w:val="none" w:sz="0" w:space="0" w:color="auto"/>
      </w:divBdr>
    </w:div>
    <w:div w:id="1988975037">
      <w:bodyDiv w:val="1"/>
      <w:marLeft w:val="0"/>
      <w:marRight w:val="0"/>
      <w:marTop w:val="0"/>
      <w:marBottom w:val="0"/>
      <w:divBdr>
        <w:top w:val="none" w:sz="0" w:space="0" w:color="auto"/>
        <w:left w:val="none" w:sz="0" w:space="0" w:color="auto"/>
        <w:bottom w:val="none" w:sz="0" w:space="0" w:color="auto"/>
        <w:right w:val="none" w:sz="0" w:space="0" w:color="auto"/>
      </w:divBdr>
    </w:div>
    <w:div w:id="1993409216">
      <w:bodyDiv w:val="1"/>
      <w:marLeft w:val="0"/>
      <w:marRight w:val="0"/>
      <w:marTop w:val="0"/>
      <w:marBottom w:val="0"/>
      <w:divBdr>
        <w:top w:val="none" w:sz="0" w:space="0" w:color="auto"/>
        <w:left w:val="none" w:sz="0" w:space="0" w:color="auto"/>
        <w:bottom w:val="none" w:sz="0" w:space="0" w:color="auto"/>
        <w:right w:val="none" w:sz="0" w:space="0" w:color="auto"/>
      </w:divBdr>
    </w:div>
    <w:div w:id="2006742576">
      <w:bodyDiv w:val="1"/>
      <w:marLeft w:val="0"/>
      <w:marRight w:val="0"/>
      <w:marTop w:val="0"/>
      <w:marBottom w:val="0"/>
      <w:divBdr>
        <w:top w:val="none" w:sz="0" w:space="0" w:color="auto"/>
        <w:left w:val="none" w:sz="0" w:space="0" w:color="auto"/>
        <w:bottom w:val="none" w:sz="0" w:space="0" w:color="auto"/>
        <w:right w:val="none" w:sz="0" w:space="0" w:color="auto"/>
      </w:divBdr>
    </w:div>
    <w:div w:id="2017725246">
      <w:bodyDiv w:val="1"/>
      <w:marLeft w:val="0"/>
      <w:marRight w:val="0"/>
      <w:marTop w:val="0"/>
      <w:marBottom w:val="0"/>
      <w:divBdr>
        <w:top w:val="none" w:sz="0" w:space="0" w:color="auto"/>
        <w:left w:val="none" w:sz="0" w:space="0" w:color="auto"/>
        <w:bottom w:val="none" w:sz="0" w:space="0" w:color="auto"/>
        <w:right w:val="none" w:sz="0" w:space="0" w:color="auto"/>
      </w:divBdr>
    </w:div>
    <w:div w:id="2021153898">
      <w:bodyDiv w:val="1"/>
      <w:marLeft w:val="0"/>
      <w:marRight w:val="0"/>
      <w:marTop w:val="0"/>
      <w:marBottom w:val="0"/>
      <w:divBdr>
        <w:top w:val="none" w:sz="0" w:space="0" w:color="auto"/>
        <w:left w:val="none" w:sz="0" w:space="0" w:color="auto"/>
        <w:bottom w:val="none" w:sz="0" w:space="0" w:color="auto"/>
        <w:right w:val="none" w:sz="0" w:space="0" w:color="auto"/>
      </w:divBdr>
    </w:div>
    <w:div w:id="2027056374">
      <w:bodyDiv w:val="1"/>
      <w:marLeft w:val="0"/>
      <w:marRight w:val="0"/>
      <w:marTop w:val="0"/>
      <w:marBottom w:val="0"/>
      <w:divBdr>
        <w:top w:val="none" w:sz="0" w:space="0" w:color="auto"/>
        <w:left w:val="none" w:sz="0" w:space="0" w:color="auto"/>
        <w:bottom w:val="none" w:sz="0" w:space="0" w:color="auto"/>
        <w:right w:val="none" w:sz="0" w:space="0" w:color="auto"/>
      </w:divBdr>
    </w:div>
    <w:div w:id="2033648898">
      <w:bodyDiv w:val="1"/>
      <w:marLeft w:val="0"/>
      <w:marRight w:val="0"/>
      <w:marTop w:val="0"/>
      <w:marBottom w:val="0"/>
      <w:divBdr>
        <w:top w:val="none" w:sz="0" w:space="0" w:color="auto"/>
        <w:left w:val="none" w:sz="0" w:space="0" w:color="auto"/>
        <w:bottom w:val="none" w:sz="0" w:space="0" w:color="auto"/>
        <w:right w:val="none" w:sz="0" w:space="0" w:color="auto"/>
      </w:divBdr>
    </w:div>
    <w:div w:id="2039506561">
      <w:bodyDiv w:val="1"/>
      <w:marLeft w:val="0"/>
      <w:marRight w:val="0"/>
      <w:marTop w:val="0"/>
      <w:marBottom w:val="0"/>
      <w:divBdr>
        <w:top w:val="none" w:sz="0" w:space="0" w:color="auto"/>
        <w:left w:val="none" w:sz="0" w:space="0" w:color="auto"/>
        <w:bottom w:val="none" w:sz="0" w:space="0" w:color="auto"/>
        <w:right w:val="none" w:sz="0" w:space="0" w:color="auto"/>
      </w:divBdr>
    </w:div>
    <w:div w:id="2042899036">
      <w:bodyDiv w:val="1"/>
      <w:marLeft w:val="0"/>
      <w:marRight w:val="0"/>
      <w:marTop w:val="0"/>
      <w:marBottom w:val="0"/>
      <w:divBdr>
        <w:top w:val="none" w:sz="0" w:space="0" w:color="auto"/>
        <w:left w:val="none" w:sz="0" w:space="0" w:color="auto"/>
        <w:bottom w:val="none" w:sz="0" w:space="0" w:color="auto"/>
        <w:right w:val="none" w:sz="0" w:space="0" w:color="auto"/>
      </w:divBdr>
    </w:div>
    <w:div w:id="2045476149">
      <w:bodyDiv w:val="1"/>
      <w:marLeft w:val="0"/>
      <w:marRight w:val="0"/>
      <w:marTop w:val="0"/>
      <w:marBottom w:val="0"/>
      <w:divBdr>
        <w:top w:val="none" w:sz="0" w:space="0" w:color="auto"/>
        <w:left w:val="none" w:sz="0" w:space="0" w:color="auto"/>
        <w:bottom w:val="none" w:sz="0" w:space="0" w:color="auto"/>
        <w:right w:val="none" w:sz="0" w:space="0" w:color="auto"/>
      </w:divBdr>
    </w:div>
    <w:div w:id="2048096857">
      <w:bodyDiv w:val="1"/>
      <w:marLeft w:val="0"/>
      <w:marRight w:val="0"/>
      <w:marTop w:val="0"/>
      <w:marBottom w:val="0"/>
      <w:divBdr>
        <w:top w:val="none" w:sz="0" w:space="0" w:color="auto"/>
        <w:left w:val="none" w:sz="0" w:space="0" w:color="auto"/>
        <w:bottom w:val="none" w:sz="0" w:space="0" w:color="auto"/>
        <w:right w:val="none" w:sz="0" w:space="0" w:color="auto"/>
      </w:divBdr>
    </w:div>
    <w:div w:id="2057116081">
      <w:bodyDiv w:val="1"/>
      <w:marLeft w:val="0"/>
      <w:marRight w:val="0"/>
      <w:marTop w:val="0"/>
      <w:marBottom w:val="0"/>
      <w:divBdr>
        <w:top w:val="none" w:sz="0" w:space="0" w:color="auto"/>
        <w:left w:val="none" w:sz="0" w:space="0" w:color="auto"/>
        <w:bottom w:val="none" w:sz="0" w:space="0" w:color="auto"/>
        <w:right w:val="none" w:sz="0" w:space="0" w:color="auto"/>
      </w:divBdr>
    </w:div>
    <w:div w:id="2063021103">
      <w:bodyDiv w:val="1"/>
      <w:marLeft w:val="0"/>
      <w:marRight w:val="0"/>
      <w:marTop w:val="0"/>
      <w:marBottom w:val="0"/>
      <w:divBdr>
        <w:top w:val="none" w:sz="0" w:space="0" w:color="auto"/>
        <w:left w:val="none" w:sz="0" w:space="0" w:color="auto"/>
        <w:bottom w:val="none" w:sz="0" w:space="0" w:color="auto"/>
        <w:right w:val="none" w:sz="0" w:space="0" w:color="auto"/>
      </w:divBdr>
    </w:div>
    <w:div w:id="2074544721">
      <w:bodyDiv w:val="1"/>
      <w:marLeft w:val="0"/>
      <w:marRight w:val="0"/>
      <w:marTop w:val="0"/>
      <w:marBottom w:val="0"/>
      <w:divBdr>
        <w:top w:val="none" w:sz="0" w:space="0" w:color="auto"/>
        <w:left w:val="none" w:sz="0" w:space="0" w:color="auto"/>
        <w:bottom w:val="none" w:sz="0" w:space="0" w:color="auto"/>
        <w:right w:val="none" w:sz="0" w:space="0" w:color="auto"/>
      </w:divBdr>
    </w:div>
    <w:div w:id="2080442499">
      <w:bodyDiv w:val="1"/>
      <w:marLeft w:val="0"/>
      <w:marRight w:val="0"/>
      <w:marTop w:val="0"/>
      <w:marBottom w:val="0"/>
      <w:divBdr>
        <w:top w:val="none" w:sz="0" w:space="0" w:color="auto"/>
        <w:left w:val="none" w:sz="0" w:space="0" w:color="auto"/>
        <w:bottom w:val="none" w:sz="0" w:space="0" w:color="auto"/>
        <w:right w:val="none" w:sz="0" w:space="0" w:color="auto"/>
      </w:divBdr>
    </w:div>
    <w:div w:id="2080902644">
      <w:bodyDiv w:val="1"/>
      <w:marLeft w:val="0"/>
      <w:marRight w:val="0"/>
      <w:marTop w:val="0"/>
      <w:marBottom w:val="0"/>
      <w:divBdr>
        <w:top w:val="none" w:sz="0" w:space="0" w:color="auto"/>
        <w:left w:val="none" w:sz="0" w:space="0" w:color="auto"/>
        <w:bottom w:val="none" w:sz="0" w:space="0" w:color="auto"/>
        <w:right w:val="none" w:sz="0" w:space="0" w:color="auto"/>
      </w:divBdr>
    </w:div>
    <w:div w:id="2092237492">
      <w:bodyDiv w:val="1"/>
      <w:marLeft w:val="0"/>
      <w:marRight w:val="0"/>
      <w:marTop w:val="0"/>
      <w:marBottom w:val="0"/>
      <w:divBdr>
        <w:top w:val="none" w:sz="0" w:space="0" w:color="auto"/>
        <w:left w:val="none" w:sz="0" w:space="0" w:color="auto"/>
        <w:bottom w:val="none" w:sz="0" w:space="0" w:color="auto"/>
        <w:right w:val="none" w:sz="0" w:space="0" w:color="auto"/>
      </w:divBdr>
    </w:div>
    <w:div w:id="2093776095">
      <w:bodyDiv w:val="1"/>
      <w:marLeft w:val="0"/>
      <w:marRight w:val="0"/>
      <w:marTop w:val="0"/>
      <w:marBottom w:val="0"/>
      <w:divBdr>
        <w:top w:val="none" w:sz="0" w:space="0" w:color="auto"/>
        <w:left w:val="none" w:sz="0" w:space="0" w:color="auto"/>
        <w:bottom w:val="none" w:sz="0" w:space="0" w:color="auto"/>
        <w:right w:val="none" w:sz="0" w:space="0" w:color="auto"/>
      </w:divBdr>
    </w:div>
    <w:div w:id="2099670742">
      <w:bodyDiv w:val="1"/>
      <w:marLeft w:val="0"/>
      <w:marRight w:val="0"/>
      <w:marTop w:val="0"/>
      <w:marBottom w:val="0"/>
      <w:divBdr>
        <w:top w:val="none" w:sz="0" w:space="0" w:color="auto"/>
        <w:left w:val="none" w:sz="0" w:space="0" w:color="auto"/>
        <w:bottom w:val="none" w:sz="0" w:space="0" w:color="auto"/>
        <w:right w:val="none" w:sz="0" w:space="0" w:color="auto"/>
      </w:divBdr>
    </w:div>
    <w:div w:id="2109616225">
      <w:bodyDiv w:val="1"/>
      <w:marLeft w:val="0"/>
      <w:marRight w:val="0"/>
      <w:marTop w:val="0"/>
      <w:marBottom w:val="0"/>
      <w:divBdr>
        <w:top w:val="none" w:sz="0" w:space="0" w:color="auto"/>
        <w:left w:val="none" w:sz="0" w:space="0" w:color="auto"/>
        <w:bottom w:val="none" w:sz="0" w:space="0" w:color="auto"/>
        <w:right w:val="none" w:sz="0" w:space="0" w:color="auto"/>
      </w:divBdr>
    </w:div>
    <w:div w:id="2123305555">
      <w:bodyDiv w:val="1"/>
      <w:marLeft w:val="0"/>
      <w:marRight w:val="0"/>
      <w:marTop w:val="0"/>
      <w:marBottom w:val="0"/>
      <w:divBdr>
        <w:top w:val="none" w:sz="0" w:space="0" w:color="auto"/>
        <w:left w:val="none" w:sz="0" w:space="0" w:color="auto"/>
        <w:bottom w:val="none" w:sz="0" w:space="0" w:color="auto"/>
        <w:right w:val="none" w:sz="0" w:space="0" w:color="auto"/>
      </w:divBdr>
    </w:div>
    <w:div w:id="2123498439">
      <w:bodyDiv w:val="1"/>
      <w:marLeft w:val="0"/>
      <w:marRight w:val="0"/>
      <w:marTop w:val="0"/>
      <w:marBottom w:val="0"/>
      <w:divBdr>
        <w:top w:val="none" w:sz="0" w:space="0" w:color="auto"/>
        <w:left w:val="none" w:sz="0" w:space="0" w:color="auto"/>
        <w:bottom w:val="none" w:sz="0" w:space="0" w:color="auto"/>
        <w:right w:val="none" w:sz="0" w:space="0" w:color="auto"/>
      </w:divBdr>
    </w:div>
    <w:div w:id="2129007390">
      <w:bodyDiv w:val="1"/>
      <w:marLeft w:val="0"/>
      <w:marRight w:val="0"/>
      <w:marTop w:val="0"/>
      <w:marBottom w:val="0"/>
      <w:divBdr>
        <w:top w:val="none" w:sz="0" w:space="0" w:color="auto"/>
        <w:left w:val="none" w:sz="0" w:space="0" w:color="auto"/>
        <w:bottom w:val="none" w:sz="0" w:space="0" w:color="auto"/>
        <w:right w:val="none" w:sz="0" w:space="0" w:color="auto"/>
      </w:divBdr>
    </w:div>
    <w:div w:id="2129548469">
      <w:bodyDiv w:val="1"/>
      <w:marLeft w:val="0"/>
      <w:marRight w:val="0"/>
      <w:marTop w:val="0"/>
      <w:marBottom w:val="0"/>
      <w:divBdr>
        <w:top w:val="none" w:sz="0" w:space="0" w:color="auto"/>
        <w:left w:val="none" w:sz="0" w:space="0" w:color="auto"/>
        <w:bottom w:val="none" w:sz="0" w:space="0" w:color="auto"/>
        <w:right w:val="none" w:sz="0" w:space="0" w:color="auto"/>
      </w:divBdr>
    </w:div>
    <w:div w:id="2138719993">
      <w:bodyDiv w:val="1"/>
      <w:marLeft w:val="0"/>
      <w:marRight w:val="0"/>
      <w:marTop w:val="0"/>
      <w:marBottom w:val="0"/>
      <w:divBdr>
        <w:top w:val="none" w:sz="0" w:space="0" w:color="auto"/>
        <w:left w:val="none" w:sz="0" w:space="0" w:color="auto"/>
        <w:bottom w:val="none" w:sz="0" w:space="0" w:color="auto"/>
        <w:right w:val="none" w:sz="0" w:space="0" w:color="auto"/>
      </w:divBdr>
    </w:div>
    <w:div w:id="2141918199">
      <w:bodyDiv w:val="1"/>
      <w:marLeft w:val="0"/>
      <w:marRight w:val="0"/>
      <w:marTop w:val="0"/>
      <w:marBottom w:val="0"/>
      <w:divBdr>
        <w:top w:val="none" w:sz="0" w:space="0" w:color="auto"/>
        <w:left w:val="none" w:sz="0" w:space="0" w:color="auto"/>
        <w:bottom w:val="none" w:sz="0" w:space="0" w:color="auto"/>
        <w:right w:val="none" w:sz="0" w:space="0" w:color="auto"/>
      </w:divBdr>
    </w:div>
    <w:div w:id="2146121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K:\Major%20Project%20finished%20FINAL.docx" TargetMode="External"/><Relationship Id="rId21" Type="http://schemas.openxmlformats.org/officeDocument/2006/relationships/hyperlink" Target="file:///K:\Major%20Project%20finished%20FINAL.docx" TargetMode="External"/><Relationship Id="rId42" Type="http://schemas.openxmlformats.org/officeDocument/2006/relationships/hyperlink" Target="file:///K:\Major%20Project%20finished%20FINAL.docx" TargetMode="External"/><Relationship Id="rId47" Type="http://schemas.openxmlformats.org/officeDocument/2006/relationships/hyperlink" Target="file:///K:\Major%20Project%20finished%20FINAL.docx" TargetMode="External"/><Relationship Id="rId63" Type="http://schemas.openxmlformats.org/officeDocument/2006/relationships/image" Target="media/image16.jpeg"/><Relationship Id="rId68" Type="http://schemas.openxmlformats.org/officeDocument/2006/relationships/image" Target="media/image21.png"/><Relationship Id="rId84" Type="http://schemas.openxmlformats.org/officeDocument/2006/relationships/chart" Target="charts/chart4.xml"/><Relationship Id="rId89" Type="http://schemas.openxmlformats.org/officeDocument/2006/relationships/chart" Target="charts/chart9.xml"/><Relationship Id="rId16" Type="http://schemas.openxmlformats.org/officeDocument/2006/relationships/hyperlink" Target="file:///K:\Major%20Project%20finished%20FINAL.docx" TargetMode="External"/><Relationship Id="rId11" Type="http://schemas.openxmlformats.org/officeDocument/2006/relationships/hyperlink" Target="file:///K:\Major%20Project%20finished%20FINAL.docx" TargetMode="External"/><Relationship Id="rId32" Type="http://schemas.openxmlformats.org/officeDocument/2006/relationships/hyperlink" Target="file:///K:\Major%20Project%20finished%20FINAL.docx" TargetMode="External"/><Relationship Id="rId37" Type="http://schemas.openxmlformats.org/officeDocument/2006/relationships/hyperlink" Target="file:///K:\Major%20Project%20finished%20FINAL.docx" TargetMode="External"/><Relationship Id="rId53" Type="http://schemas.openxmlformats.org/officeDocument/2006/relationships/image" Target="media/image6.tiff"/><Relationship Id="rId58" Type="http://schemas.openxmlformats.org/officeDocument/2006/relationships/image" Target="media/image11.png"/><Relationship Id="rId74" Type="http://schemas.openxmlformats.org/officeDocument/2006/relationships/image" Target="media/image27.png"/><Relationship Id="rId79" Type="http://schemas.openxmlformats.org/officeDocument/2006/relationships/image" Target="media/image32.png"/><Relationship Id="rId5" Type="http://schemas.openxmlformats.org/officeDocument/2006/relationships/webSettings" Target="webSettings.xml"/><Relationship Id="rId90" Type="http://schemas.openxmlformats.org/officeDocument/2006/relationships/chart" Target="charts/chart10.xml"/><Relationship Id="rId95" Type="http://schemas.openxmlformats.org/officeDocument/2006/relationships/header" Target="header1.xml"/><Relationship Id="rId22" Type="http://schemas.openxmlformats.org/officeDocument/2006/relationships/hyperlink" Target="file:///K:\Major%20Project%20finished%20FINAL.docx" TargetMode="External"/><Relationship Id="rId27" Type="http://schemas.openxmlformats.org/officeDocument/2006/relationships/hyperlink" Target="file:///K:\Major%20Project%20finished%20FINAL.docx" TargetMode="External"/><Relationship Id="rId43" Type="http://schemas.openxmlformats.org/officeDocument/2006/relationships/hyperlink" Target="file:///K:\Major%20Project%20finished%20FINAL.docx" TargetMode="External"/><Relationship Id="rId48" Type="http://schemas.openxmlformats.org/officeDocument/2006/relationships/hyperlink" Target="file:///K:\Major%20Project%20finished%20FINAL.docx" TargetMode="External"/><Relationship Id="rId64" Type="http://schemas.openxmlformats.org/officeDocument/2006/relationships/image" Target="media/image17.png"/><Relationship Id="rId69" Type="http://schemas.openxmlformats.org/officeDocument/2006/relationships/image" Target="media/image22.png"/><Relationship Id="rId80" Type="http://schemas.openxmlformats.org/officeDocument/2006/relationships/image" Target="media/image33.png"/><Relationship Id="rId85" Type="http://schemas.openxmlformats.org/officeDocument/2006/relationships/chart" Target="charts/chart5.xml"/><Relationship Id="rId3" Type="http://schemas.openxmlformats.org/officeDocument/2006/relationships/styles" Target="styles.xml"/><Relationship Id="rId12" Type="http://schemas.openxmlformats.org/officeDocument/2006/relationships/hyperlink" Target="file:///K:\Major%20Project%20finished%20FINAL.docx" TargetMode="External"/><Relationship Id="rId17" Type="http://schemas.openxmlformats.org/officeDocument/2006/relationships/hyperlink" Target="file:///K:\Major%20Project%20finished%20FINAL.docx" TargetMode="External"/><Relationship Id="rId25" Type="http://schemas.openxmlformats.org/officeDocument/2006/relationships/hyperlink" Target="file:///K:\Major%20Project%20finished%20FINAL.docx" TargetMode="External"/><Relationship Id="rId33" Type="http://schemas.openxmlformats.org/officeDocument/2006/relationships/hyperlink" Target="file:///K:\Major%20Project%20finished%20FINAL.docx" TargetMode="External"/><Relationship Id="rId38" Type="http://schemas.openxmlformats.org/officeDocument/2006/relationships/hyperlink" Target="file:///K:\Major%20Project%20finished%20FINAL.docx" TargetMode="External"/><Relationship Id="rId46" Type="http://schemas.openxmlformats.org/officeDocument/2006/relationships/hyperlink" Target="file:///K:\Major%20Project%20finished%20FINAL.docx" TargetMode="External"/><Relationship Id="rId59" Type="http://schemas.openxmlformats.org/officeDocument/2006/relationships/image" Target="media/image12.jpeg"/><Relationship Id="rId67" Type="http://schemas.openxmlformats.org/officeDocument/2006/relationships/image" Target="media/image20.png"/><Relationship Id="rId20" Type="http://schemas.openxmlformats.org/officeDocument/2006/relationships/hyperlink" Target="file:///K:\Major%20Project%20finished%20FINAL.docx" TargetMode="External"/><Relationship Id="rId41" Type="http://schemas.openxmlformats.org/officeDocument/2006/relationships/hyperlink" Target="file:///K:\Major%20Project%20finished%20FINAL.docx" TargetMode="External"/><Relationship Id="rId54" Type="http://schemas.openxmlformats.org/officeDocument/2006/relationships/image" Target="media/image7.png"/><Relationship Id="rId62" Type="http://schemas.openxmlformats.org/officeDocument/2006/relationships/image" Target="media/image15.png"/><Relationship Id="rId70" Type="http://schemas.openxmlformats.org/officeDocument/2006/relationships/image" Target="media/image23.png"/><Relationship Id="rId75" Type="http://schemas.openxmlformats.org/officeDocument/2006/relationships/image" Target="media/image28.png"/><Relationship Id="rId83" Type="http://schemas.openxmlformats.org/officeDocument/2006/relationships/chart" Target="charts/chart3.xml"/><Relationship Id="rId88" Type="http://schemas.openxmlformats.org/officeDocument/2006/relationships/chart" Target="charts/chart8.xml"/><Relationship Id="rId91" Type="http://schemas.openxmlformats.org/officeDocument/2006/relationships/chart" Target="charts/chart11.xml"/><Relationship Id="rId9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K:\Major%20Project%20finished%20FINAL.docx" TargetMode="External"/><Relationship Id="rId23" Type="http://schemas.openxmlformats.org/officeDocument/2006/relationships/hyperlink" Target="file:///K:\Major%20Project%20finished%20FINAL.docx" TargetMode="External"/><Relationship Id="rId28" Type="http://schemas.openxmlformats.org/officeDocument/2006/relationships/hyperlink" Target="file:///K:\Major%20Project%20finished%20FINAL.docx" TargetMode="External"/><Relationship Id="rId36" Type="http://schemas.openxmlformats.org/officeDocument/2006/relationships/hyperlink" Target="file:///K:\Major%20Project%20finished%20FINAL.docx" TargetMode="External"/><Relationship Id="rId49" Type="http://schemas.openxmlformats.org/officeDocument/2006/relationships/hyperlink" Target="file:///K:\Major%20Project%20finished%20FINAL.docx" TargetMode="External"/><Relationship Id="rId57" Type="http://schemas.openxmlformats.org/officeDocument/2006/relationships/image" Target="media/image10.png"/><Relationship Id="rId10" Type="http://schemas.openxmlformats.org/officeDocument/2006/relationships/hyperlink" Target="file:///K:\Major%20Project%20finished%20FINAL.docx" TargetMode="External"/><Relationship Id="rId31" Type="http://schemas.openxmlformats.org/officeDocument/2006/relationships/hyperlink" Target="file:///K:\Major%20Project%20finished%20FINAL.docx" TargetMode="External"/><Relationship Id="rId44" Type="http://schemas.openxmlformats.org/officeDocument/2006/relationships/hyperlink" Target="file:///K:\Major%20Project%20finished%20FINAL.docx" TargetMode="External"/><Relationship Id="rId52" Type="http://schemas.openxmlformats.org/officeDocument/2006/relationships/image" Target="media/image5.png"/><Relationship Id="rId60" Type="http://schemas.openxmlformats.org/officeDocument/2006/relationships/image" Target="media/image13.jpg"/><Relationship Id="rId65" Type="http://schemas.openxmlformats.org/officeDocument/2006/relationships/image" Target="media/image18.png"/><Relationship Id="rId73" Type="http://schemas.openxmlformats.org/officeDocument/2006/relationships/image" Target="media/image26.png"/><Relationship Id="rId78" Type="http://schemas.openxmlformats.org/officeDocument/2006/relationships/image" Target="media/image31.png"/><Relationship Id="rId81" Type="http://schemas.openxmlformats.org/officeDocument/2006/relationships/chart" Target="charts/chart1.xml"/><Relationship Id="rId86" Type="http://schemas.openxmlformats.org/officeDocument/2006/relationships/chart" Target="charts/chart6.xml"/><Relationship Id="rId94" Type="http://schemas.openxmlformats.org/officeDocument/2006/relationships/chart" Target="charts/chart14.xml"/><Relationship Id="rId9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hyperlink" Target="file:///K:\Major%20Project%20finished%20FINAL.docx" TargetMode="External"/><Relationship Id="rId18" Type="http://schemas.openxmlformats.org/officeDocument/2006/relationships/hyperlink" Target="file:///K:\Major%20Project%20finished%20FINAL.docx" TargetMode="External"/><Relationship Id="rId39" Type="http://schemas.openxmlformats.org/officeDocument/2006/relationships/hyperlink" Target="file:///K:\Major%20Project%20finished%20FINAL.docx" TargetMode="External"/><Relationship Id="rId34" Type="http://schemas.openxmlformats.org/officeDocument/2006/relationships/hyperlink" Target="file:///K:\Major%20Project%20finished%20FINAL.docx" TargetMode="External"/><Relationship Id="rId50" Type="http://schemas.openxmlformats.org/officeDocument/2006/relationships/image" Target="media/image3.png"/><Relationship Id="rId55" Type="http://schemas.openxmlformats.org/officeDocument/2006/relationships/image" Target="media/image8.png"/><Relationship Id="rId76" Type="http://schemas.openxmlformats.org/officeDocument/2006/relationships/image" Target="media/image29.png"/><Relationship Id="rId97"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24.png"/><Relationship Id="rId92" Type="http://schemas.openxmlformats.org/officeDocument/2006/relationships/chart" Target="charts/chart12.xml"/><Relationship Id="rId2" Type="http://schemas.openxmlformats.org/officeDocument/2006/relationships/numbering" Target="numbering.xml"/><Relationship Id="rId29" Type="http://schemas.openxmlformats.org/officeDocument/2006/relationships/hyperlink" Target="file:///K:\Major%20Project%20finished%20FINAL.docx" TargetMode="External"/><Relationship Id="rId24" Type="http://schemas.openxmlformats.org/officeDocument/2006/relationships/hyperlink" Target="file:///K:\Major%20Project%20finished%20FINAL.docx" TargetMode="External"/><Relationship Id="rId40" Type="http://schemas.openxmlformats.org/officeDocument/2006/relationships/hyperlink" Target="file:///K:\Major%20Project%20finished%20FINAL.docx" TargetMode="External"/><Relationship Id="rId45" Type="http://schemas.openxmlformats.org/officeDocument/2006/relationships/hyperlink" Target="file:///K:\Major%20Project%20finished%20FINAL.docx" TargetMode="External"/><Relationship Id="rId66" Type="http://schemas.openxmlformats.org/officeDocument/2006/relationships/image" Target="media/image19.png"/><Relationship Id="rId87" Type="http://schemas.openxmlformats.org/officeDocument/2006/relationships/chart" Target="charts/chart7.xml"/><Relationship Id="rId61" Type="http://schemas.openxmlformats.org/officeDocument/2006/relationships/image" Target="media/image14.jpeg"/><Relationship Id="rId82" Type="http://schemas.openxmlformats.org/officeDocument/2006/relationships/chart" Target="charts/chart2.xml"/><Relationship Id="rId19" Type="http://schemas.openxmlformats.org/officeDocument/2006/relationships/hyperlink" Target="file:///K:\Major%20Project%20finished%20FINAL.docx" TargetMode="External"/><Relationship Id="rId14" Type="http://schemas.openxmlformats.org/officeDocument/2006/relationships/hyperlink" Target="file:///K:\Major%20Project%20finished%20FINAL.docx" TargetMode="External"/><Relationship Id="rId30" Type="http://schemas.openxmlformats.org/officeDocument/2006/relationships/hyperlink" Target="file:///K:\Major%20Project%20finished%20FINAL.docx" TargetMode="External"/><Relationship Id="rId35" Type="http://schemas.openxmlformats.org/officeDocument/2006/relationships/hyperlink" Target="file:///K:\Major%20Project%20finished%20FINAL.docx" TargetMode="External"/><Relationship Id="rId56" Type="http://schemas.openxmlformats.org/officeDocument/2006/relationships/image" Target="media/image9.png"/><Relationship Id="rId77" Type="http://schemas.openxmlformats.org/officeDocument/2006/relationships/image" Target="media/image30.png"/><Relationship Id="rId8" Type="http://schemas.openxmlformats.org/officeDocument/2006/relationships/image" Target="media/image1.jpeg"/><Relationship Id="rId51" Type="http://schemas.openxmlformats.org/officeDocument/2006/relationships/image" Target="media/image4.png"/><Relationship Id="rId72" Type="http://schemas.openxmlformats.org/officeDocument/2006/relationships/image" Target="media/image25.png"/><Relationship Id="rId93" Type="http://schemas.openxmlformats.org/officeDocument/2006/relationships/chart" Target="charts/chart13.xml"/><Relationship Id="rId98" Type="http://schemas.openxmlformats.org/officeDocument/2006/relationships/glossaryDocument" Target="glossary/document.xml"/></Relationships>
</file>

<file path=word/_rels/header1.xml.rels><?xml version="1.0" encoding="UTF-8" standalone="yes"?>
<Relationships xmlns="http://schemas.openxmlformats.org/package/2006/relationships"><Relationship Id="rId1" Type="http://schemas.openxmlformats.org/officeDocument/2006/relationships/image" Target="media/image34.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5.xml"/><Relationship Id="rId1" Type="http://schemas.microsoft.com/office/2011/relationships/chartStyle" Target="style5.xml"/></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6.xml"/><Relationship Id="rId1" Type="http://schemas.microsoft.com/office/2011/relationships/chartStyle" Target="style6.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7.xml"/><Relationship Id="rId1" Type="http://schemas.microsoft.com/office/2011/relationships/chartStyle" Target="style7.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8.xml"/><Relationship Id="rId1" Type="http://schemas.microsoft.com/office/2011/relationships/chartStyle" Target="style8.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9.xml"/><Relationship Id="rId1" Type="http://schemas.microsoft.com/office/2011/relationships/chartStyle" Target="style9.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0.xml"/><Relationship Id="rId1" Type="http://schemas.microsoft.com/office/2011/relationships/chartStyle" Target="style10.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Setups vs Understeer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1"/>
          <c:order val="0"/>
          <c:tx>
            <c:strRef>
              <c:f>'Understeer Graphs'!$B$25</c:f>
              <c:strCache>
                <c:ptCount val="1"/>
                <c:pt idx="0">
                  <c:v>Understeer Value</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val>
            <c:numRef>
              <c:f>'Understeer Graphs'!$B$26:$B$36</c:f>
              <c:numCache>
                <c:formatCode>General</c:formatCode>
                <c:ptCount val="11"/>
                <c:pt idx="0">
                  <c:v>23</c:v>
                </c:pt>
                <c:pt idx="1">
                  <c:v>20</c:v>
                </c:pt>
                <c:pt idx="2">
                  <c:v>15</c:v>
                </c:pt>
                <c:pt idx="3">
                  <c:v>32</c:v>
                </c:pt>
                <c:pt idx="4">
                  <c:v>23</c:v>
                </c:pt>
                <c:pt idx="5">
                  <c:v>14</c:v>
                </c:pt>
                <c:pt idx="6">
                  <c:v>22</c:v>
                </c:pt>
                <c:pt idx="7">
                  <c:v>23</c:v>
                </c:pt>
                <c:pt idx="8">
                  <c:v>20</c:v>
                </c:pt>
                <c:pt idx="9">
                  <c:v>33</c:v>
                </c:pt>
                <c:pt idx="10">
                  <c:v>31</c:v>
                </c:pt>
              </c:numCache>
            </c:numRef>
          </c:val>
          <c:smooth val="0"/>
          <c:extLst>
            <c:ext xmlns:c16="http://schemas.microsoft.com/office/drawing/2014/chart" uri="{C3380CC4-5D6E-409C-BE32-E72D297353CC}">
              <c16:uniqueId val="{00000000-19D1-4289-93EA-947DED880912}"/>
            </c:ext>
          </c:extLst>
        </c:ser>
        <c:dLbls>
          <c:showLegendKey val="0"/>
          <c:showVal val="0"/>
          <c:showCatName val="0"/>
          <c:showSerName val="0"/>
          <c:showPercent val="0"/>
          <c:showBubbleSize val="0"/>
        </c:dLbls>
        <c:smooth val="0"/>
        <c:axId val="455106768"/>
        <c:axId val="522546288"/>
      </c:lineChart>
      <c:catAx>
        <c:axId val="455106768"/>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Setups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22546288"/>
        <c:crosses val="autoZero"/>
        <c:auto val="1"/>
        <c:lblAlgn val="ctr"/>
        <c:lblOffset val="100"/>
        <c:noMultiLvlLbl val="0"/>
      </c:catAx>
      <c:valAx>
        <c:axId val="522546288"/>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Understeer Value</a:t>
                </a:r>
              </a:p>
            </c:rich>
          </c:tx>
          <c:layout>
            <c:manualLayout>
              <c:xMode val="edge"/>
              <c:yMode val="edge"/>
              <c:x val="2.2222222222222223E-2"/>
              <c:y val="0.30087197433654128"/>
            </c:manualLayout>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551067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Setups vs Lateral Acceleration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tx>
            <c:strRef>
              <c:f>'Understeer Graphs'!$C$25</c:f>
              <c:strCache>
                <c:ptCount val="1"/>
                <c:pt idx="0">
                  <c:v>Lateral Acceleration </c:v>
                </c:pt>
              </c:strCache>
            </c:strRef>
          </c:tx>
          <c:spPr>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val>
            <c:numRef>
              <c:f>'Understeer Graphs'!$C$26:$C$36</c:f>
              <c:numCache>
                <c:formatCode>General</c:formatCode>
                <c:ptCount val="11"/>
                <c:pt idx="0">
                  <c:v>1.62</c:v>
                </c:pt>
                <c:pt idx="1">
                  <c:v>1.62</c:v>
                </c:pt>
                <c:pt idx="2">
                  <c:v>1.48</c:v>
                </c:pt>
                <c:pt idx="3">
                  <c:v>1.66</c:v>
                </c:pt>
                <c:pt idx="4">
                  <c:v>1.52</c:v>
                </c:pt>
                <c:pt idx="5">
                  <c:v>1.48</c:v>
                </c:pt>
                <c:pt idx="6">
                  <c:v>1.56</c:v>
                </c:pt>
                <c:pt idx="7">
                  <c:v>1.52</c:v>
                </c:pt>
                <c:pt idx="8">
                  <c:v>1.54</c:v>
                </c:pt>
                <c:pt idx="9">
                  <c:v>1.66</c:v>
                </c:pt>
                <c:pt idx="10">
                  <c:v>1.65</c:v>
                </c:pt>
              </c:numCache>
            </c:numRef>
          </c:val>
          <c:smooth val="0"/>
          <c:extLst>
            <c:ext xmlns:c16="http://schemas.microsoft.com/office/drawing/2014/chart" uri="{C3380CC4-5D6E-409C-BE32-E72D297353CC}">
              <c16:uniqueId val="{00000000-EE5D-4B48-8A49-0B3DA6A8E93C}"/>
            </c:ext>
          </c:extLst>
        </c:ser>
        <c:dLbls>
          <c:showLegendKey val="0"/>
          <c:showVal val="0"/>
          <c:showCatName val="0"/>
          <c:showSerName val="0"/>
          <c:showPercent val="0"/>
          <c:showBubbleSize val="0"/>
        </c:dLbls>
        <c:marker val="1"/>
        <c:smooth val="0"/>
        <c:axId val="516827312"/>
        <c:axId val="355118192"/>
      </c:lineChart>
      <c:catAx>
        <c:axId val="516827312"/>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Setups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55118192"/>
        <c:crosses val="autoZero"/>
        <c:auto val="1"/>
        <c:lblAlgn val="ctr"/>
        <c:lblOffset val="100"/>
        <c:noMultiLvlLbl val="0"/>
      </c:catAx>
      <c:valAx>
        <c:axId val="355118192"/>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Lateral Acceleration</a:t>
                </a:r>
              </a:p>
            </c:rich>
          </c:tx>
          <c:layout>
            <c:manualLayout>
              <c:xMode val="edge"/>
              <c:yMode val="edge"/>
              <c:x val="1.4994489230040849E-2"/>
              <c:y val="0.23583950437048709"/>
            </c:manualLayout>
          </c:layout>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168273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Setups</a:t>
            </a:r>
            <a:r>
              <a:rPr lang="en-GB" baseline="0"/>
              <a:t> vs Oversteer</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lineChart>
        <c:grouping val="standard"/>
        <c:varyColors val="0"/>
        <c:ser>
          <c:idx val="0"/>
          <c:order val="0"/>
          <c:spPr>
            <a:ln w="34925" cap="rnd">
              <a:solidFill>
                <a:schemeClr val="accent1"/>
              </a:solidFill>
              <a:round/>
            </a:ln>
            <a:effectLst>
              <a:outerShdw blurRad="57150" dist="19050" dir="5400000" algn="ctr" rotWithShape="0">
                <a:srgbClr val="000000">
                  <a:alpha val="63000"/>
                </a:srgbClr>
              </a:outerShdw>
            </a:effectLst>
          </c:spPr>
          <c:marker>
            <c:symbol val="none"/>
          </c:marker>
          <c:val>
            <c:numRef>
              <c:f>'Understeer Graphs'!$D$26:$D$36</c:f>
              <c:numCache>
                <c:formatCode>General</c:formatCode>
                <c:ptCount val="11"/>
                <c:pt idx="0">
                  <c:v>3</c:v>
                </c:pt>
                <c:pt idx="1">
                  <c:v>3</c:v>
                </c:pt>
                <c:pt idx="2">
                  <c:v>4</c:v>
                </c:pt>
                <c:pt idx="3">
                  <c:v>2</c:v>
                </c:pt>
                <c:pt idx="4">
                  <c:v>3</c:v>
                </c:pt>
                <c:pt idx="5">
                  <c:v>6</c:v>
                </c:pt>
                <c:pt idx="6">
                  <c:v>4</c:v>
                </c:pt>
                <c:pt idx="7">
                  <c:v>5</c:v>
                </c:pt>
                <c:pt idx="8">
                  <c:v>5</c:v>
                </c:pt>
                <c:pt idx="9">
                  <c:v>2</c:v>
                </c:pt>
                <c:pt idx="10">
                  <c:v>3</c:v>
                </c:pt>
              </c:numCache>
            </c:numRef>
          </c:val>
          <c:smooth val="0"/>
          <c:extLst>
            <c:ext xmlns:c16="http://schemas.microsoft.com/office/drawing/2014/chart" uri="{C3380CC4-5D6E-409C-BE32-E72D297353CC}">
              <c16:uniqueId val="{00000000-6DDE-4CDF-866A-27434347F32D}"/>
            </c:ext>
          </c:extLst>
        </c:ser>
        <c:dLbls>
          <c:showLegendKey val="0"/>
          <c:showVal val="0"/>
          <c:showCatName val="0"/>
          <c:showSerName val="0"/>
          <c:showPercent val="0"/>
          <c:showBubbleSize val="0"/>
        </c:dLbls>
        <c:smooth val="0"/>
        <c:axId val="361828064"/>
        <c:axId val="292806064"/>
      </c:lineChart>
      <c:catAx>
        <c:axId val="361828064"/>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Setups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92806064"/>
        <c:crosses val="autoZero"/>
        <c:auto val="1"/>
        <c:lblAlgn val="ctr"/>
        <c:lblOffset val="100"/>
        <c:noMultiLvlLbl val="0"/>
      </c:catAx>
      <c:valAx>
        <c:axId val="29280606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oversteer</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618280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1600" b="0" i="1" u="none" strike="noStrike" kern="1200" baseline="0">
                <a:solidFill>
                  <a:srgbClr val="44546A"/>
                </a:solidFill>
                <a:latin typeface="Calibri"/>
                <a:ea typeface="+mn-ea"/>
                <a:cs typeface="+mn-cs"/>
              </a:defRPr>
            </a:pPr>
            <a:r>
              <a:rPr lang="en-GB" sz="1600" b="0" i="1" u="none" strike="noStrike" kern="1200" cap="none" spc="0" baseline="0">
                <a:solidFill>
                  <a:srgbClr val="44546A"/>
                </a:solidFill>
                <a:uFillTx/>
                <a:latin typeface="Calibri"/>
              </a:rPr>
              <a:t>Force vs velocity - Full soft front and rear</a:t>
            </a:r>
          </a:p>
        </c:rich>
      </c:tx>
      <c:overlay val="0"/>
      <c:spPr>
        <a:noFill/>
        <a:ln>
          <a:noFill/>
        </a:ln>
        <a:effectLst/>
      </c:spPr>
      <c:txPr>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1600" b="0" i="1" u="none" strike="noStrike" kern="1200" baseline="0">
              <a:solidFill>
                <a:srgbClr val="44546A"/>
              </a:solidFill>
              <a:latin typeface="Calibri"/>
              <a:ea typeface="+mn-ea"/>
              <a:cs typeface="+mn-cs"/>
            </a:defRPr>
          </a:pPr>
          <a:endParaRPr lang="en-US"/>
        </a:p>
      </c:txPr>
    </c:title>
    <c:autoTitleDeleted val="0"/>
    <c:plotArea>
      <c:layout>
        <c:manualLayout>
          <c:layoutTarget val="inner"/>
          <c:xMode val="edge"/>
          <c:yMode val="edge"/>
          <c:x val="0.15508114610673662"/>
          <c:y val="0.27342592592592591"/>
          <c:w val="0.7985439632545932"/>
          <c:h val="0.50499927092446772"/>
        </c:manualLayout>
      </c:layout>
      <c:scatterChart>
        <c:scatterStyle val="lineMarker"/>
        <c:varyColors val="0"/>
        <c:ser>
          <c:idx val="2"/>
          <c:order val="0"/>
          <c:spPr>
            <a:ln w="19050" cap="rnd" cmpd="sng" algn="ctr">
              <a:solidFill>
                <a:schemeClr val="accent6"/>
              </a:solidFill>
              <a:prstDash val="solid"/>
              <a:round/>
            </a:ln>
            <a:effectLst/>
          </c:spPr>
          <c:marker>
            <c:spPr>
              <a:solidFill>
                <a:schemeClr val="accent2">
                  <a:shade val="65000"/>
                </a:schemeClr>
              </a:solidFill>
              <a:ln w="19050" cap="flat" cmpd="sng" algn="ctr">
                <a:solidFill>
                  <a:schemeClr val="accent6"/>
                </a:solidFill>
                <a:prstDash val="solid"/>
                <a:round/>
              </a:ln>
              <a:effectLst/>
            </c:spPr>
          </c:marker>
          <c:xVal>
            <c:numLit>
              <c:formatCode>General</c:formatCode>
              <c:ptCount val="5"/>
              <c:pt idx="0">
                <c:v>0.25</c:v>
              </c:pt>
              <c:pt idx="1">
                <c:v>6.7000000000000004E-2</c:v>
              </c:pt>
              <c:pt idx="2">
                <c:v>0</c:v>
              </c:pt>
              <c:pt idx="3">
                <c:v>6.7000000000000004E-2</c:v>
              </c:pt>
              <c:pt idx="4">
                <c:v>0.25</c:v>
              </c:pt>
            </c:numLit>
          </c:xVal>
          <c:yVal>
            <c:numLit>
              <c:formatCode>General</c:formatCode>
              <c:ptCount val="5"/>
              <c:pt idx="0">
                <c:v>521</c:v>
              </c:pt>
              <c:pt idx="1">
                <c:v>268</c:v>
              </c:pt>
              <c:pt idx="2">
                <c:v>0</c:v>
              </c:pt>
              <c:pt idx="3">
                <c:v>-268</c:v>
              </c:pt>
              <c:pt idx="4">
                <c:v>-521</c:v>
              </c:pt>
            </c:numLit>
          </c:yVal>
          <c:smooth val="0"/>
          <c:extLst>
            <c:ext xmlns:c15="http://schemas.microsoft.com/office/drawing/2012/chart" uri="{02D57815-91ED-43cb-92C2-25804820EDAC}">
              <c15:filteredSeriesTitle>
                <c15:tx>
                  <c:v>max</c:v>
                </c15:tx>
              </c15:filteredSeriesTitle>
            </c:ext>
            <c:ext xmlns:c16="http://schemas.microsoft.com/office/drawing/2014/chart" uri="{C3380CC4-5D6E-409C-BE32-E72D297353CC}">
              <c16:uniqueId val="{00000000-32CE-420E-9355-E9CE44091EA9}"/>
            </c:ext>
          </c:extLst>
        </c:ser>
        <c:dLbls>
          <c:showLegendKey val="0"/>
          <c:showVal val="0"/>
          <c:showCatName val="0"/>
          <c:showSerName val="0"/>
          <c:showPercent val="0"/>
          <c:showBubbleSize val="0"/>
        </c:dLbls>
        <c:axId val="1440383375"/>
        <c:axId val="1457314255"/>
      </c:scatterChart>
      <c:valAx>
        <c:axId val="1457314255"/>
        <c:scaling>
          <c:orientation val="minMax"/>
          <c:max val="2000"/>
          <c:min val="-2000"/>
        </c:scaling>
        <c:delete val="0"/>
        <c:axPos val="l"/>
        <c:majorGridlines>
          <c:spPr>
            <a:ln w="9528" cap="flat" cmpd="sng" algn="ctr">
              <a:solidFill>
                <a:srgbClr val="E0E5EB"/>
              </a:solidFill>
              <a:prstDash val="solid"/>
              <a:round/>
            </a:ln>
            <a:effectLst/>
          </c:spPr>
        </c:majorGridlines>
        <c:title>
          <c:tx>
            <c:rich>
              <a:bodyPr rot="-540000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r>
                  <a:rPr lang="en-GB" sz="900" b="0" i="1" u="none" strike="noStrike" kern="1200" cap="none" spc="0" baseline="0">
                    <a:solidFill>
                      <a:srgbClr val="44546A"/>
                    </a:solidFill>
                    <a:uFillTx/>
                    <a:latin typeface="Calibri"/>
                  </a:rPr>
                  <a:t>Force (N)</a:t>
                </a:r>
              </a:p>
            </c:rich>
          </c:tx>
          <c:overlay val="0"/>
          <c:spPr>
            <a:noFill/>
            <a:ln>
              <a:noFill/>
            </a:ln>
            <a:effectLst/>
          </c:spPr>
          <c:txPr>
            <a:bodyPr rot="-540000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endParaRPr lang="en-US"/>
            </a:p>
          </c:txPr>
        </c:title>
        <c:numFmt formatCode="General" sourceLinked="1"/>
        <c:majorTickMark val="none"/>
        <c:minorTickMark val="none"/>
        <c:tickLblPos val="nextTo"/>
        <c:spPr>
          <a:noFill/>
          <a:ln w="9528" cap="flat" cmpd="sng" algn="ctr">
            <a:solidFill>
              <a:srgbClr val="ADB9CA"/>
            </a:solidFill>
            <a:prstDash val="solid"/>
            <a:round/>
          </a:ln>
          <a:effectLst/>
        </c:spPr>
        <c:txPr>
          <a:bodyPr rot="-60000000" spcFirstLastPara="1" vertOverflow="ellipsis" vert="horz" wrap="square" lIns="0" tIns="0" rIns="0" bIns="0" anchor="ctr" anchorCtr="1"/>
          <a:lstStyle/>
          <a:p>
            <a:pPr marL="0" marR="0" indent="0" defTabSz="914400" fontAlgn="auto" hangingPunct="1">
              <a:lnSpc>
                <a:spcPct val="100000"/>
              </a:lnSpc>
              <a:spcBef>
                <a:spcPts val="0"/>
              </a:spcBef>
              <a:spcAft>
                <a:spcPts val="0"/>
              </a:spcAft>
              <a:tabLst/>
              <a:defRPr lang="en-US" sz="900" b="0" i="0" u="none" strike="noStrike" kern="1200" baseline="0">
                <a:solidFill>
                  <a:srgbClr val="44546A"/>
                </a:solidFill>
                <a:latin typeface="Calibri"/>
                <a:ea typeface="+mn-ea"/>
                <a:cs typeface="+mn-cs"/>
              </a:defRPr>
            </a:pPr>
            <a:endParaRPr lang="en-US"/>
          </a:p>
        </c:txPr>
        <c:crossAx val="1440383375"/>
        <c:crosses val="autoZero"/>
        <c:crossBetween val="midCat"/>
      </c:valAx>
      <c:valAx>
        <c:axId val="1440383375"/>
        <c:scaling>
          <c:orientation val="minMax"/>
        </c:scaling>
        <c:delete val="0"/>
        <c:axPos val="b"/>
        <c:majorGridlines>
          <c:spPr>
            <a:ln w="9528" cap="flat" cmpd="sng" algn="ctr">
              <a:solidFill>
                <a:srgbClr val="E0E5EB"/>
              </a:solidFill>
              <a:prstDash val="solid"/>
              <a:round/>
            </a:ln>
            <a:effectLst/>
          </c:spPr>
        </c:majorGridlines>
        <c:title>
          <c:tx>
            <c:rich>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r>
                  <a:rPr lang="en-GB" sz="900" b="0" i="1" u="none" strike="noStrike" kern="1200" cap="none" spc="0" baseline="0">
                    <a:solidFill>
                      <a:srgbClr val="44546A"/>
                    </a:solidFill>
                    <a:uFillTx/>
                    <a:latin typeface="Calibri"/>
                  </a:rPr>
                  <a:t>Velocity (m/s)</a:t>
                </a:r>
              </a:p>
            </c:rich>
          </c:tx>
          <c:overlay val="0"/>
          <c:spPr>
            <a:noFill/>
            <a:ln>
              <a:noFill/>
            </a:ln>
            <a:effectLst/>
          </c:spPr>
          <c:txPr>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endParaRPr lang="en-US"/>
            </a:p>
          </c:txPr>
        </c:title>
        <c:numFmt formatCode="General" sourceLinked="1"/>
        <c:majorTickMark val="none"/>
        <c:minorTickMark val="none"/>
        <c:tickLblPos val="low"/>
        <c:spPr>
          <a:noFill/>
          <a:ln w="9528" cap="flat" cmpd="sng" algn="ctr">
            <a:solidFill>
              <a:srgbClr val="E0E5EB"/>
            </a:solidFill>
            <a:prstDash val="solid"/>
            <a:round/>
          </a:ln>
          <a:effectLst/>
        </c:spPr>
        <c:txPr>
          <a:bodyPr rot="-60000000" spcFirstLastPara="1" vertOverflow="ellipsis" vert="horz" wrap="square" lIns="0" tIns="0" rIns="0" bIns="0" anchor="ctr" anchorCtr="1"/>
          <a:lstStyle/>
          <a:p>
            <a:pPr marL="0" marR="0" indent="0" defTabSz="914400" fontAlgn="auto" hangingPunct="1">
              <a:lnSpc>
                <a:spcPct val="100000"/>
              </a:lnSpc>
              <a:spcBef>
                <a:spcPts val="0"/>
              </a:spcBef>
              <a:spcAft>
                <a:spcPts val="0"/>
              </a:spcAft>
              <a:tabLst/>
              <a:defRPr lang="en-US" sz="900" b="0" i="0" u="none" strike="noStrike" kern="1200" baseline="0">
                <a:solidFill>
                  <a:srgbClr val="44546A"/>
                </a:solidFill>
                <a:latin typeface="Calibri"/>
                <a:ea typeface="+mn-ea"/>
                <a:cs typeface="+mn-cs"/>
              </a:defRPr>
            </a:pPr>
            <a:endParaRPr lang="en-US"/>
          </a:p>
        </c:txPr>
        <c:crossAx val="1457314255"/>
        <c:crosses val="autoZero"/>
        <c:crossBetween val="midCat"/>
      </c:valAx>
      <c:spPr>
        <a:noFill/>
        <a:ln>
          <a:noFill/>
        </a:ln>
        <a:effectLst/>
      </c:spPr>
    </c:plotArea>
    <c:plotVisOnly val="1"/>
    <c:dispBlanksAs val="gap"/>
    <c:showDLblsOverMax val="0"/>
  </c:chart>
  <c:spPr>
    <a:solidFill>
      <a:srgbClr val="FFFFFF"/>
    </a:solidFill>
    <a:ln w="9528" cap="flat" cmpd="sng" algn="ctr">
      <a:solidFill>
        <a:srgbClr val="E0E5EB"/>
      </a:solidFill>
      <a:prstDash val="solid"/>
      <a:round/>
    </a:ln>
    <a:effectLst/>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44546A"/>
          </a:solidFill>
          <a:latin typeface="Calibri"/>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lIns="0" tIns="0" rIns="0" bIns="0"/>
          <a:lstStyle/>
          <a:p>
            <a:pPr marL="0" marR="0" indent="0" algn="ctr" defTabSz="914400" fontAlgn="auto" hangingPunct="1">
              <a:lnSpc>
                <a:spcPct val="100000"/>
              </a:lnSpc>
              <a:spcBef>
                <a:spcPts val="0"/>
              </a:spcBef>
              <a:spcAft>
                <a:spcPts val="0"/>
              </a:spcAft>
              <a:tabLst/>
              <a:defRPr sz="1600" b="0" i="1" u="none" strike="noStrike" kern="1200" baseline="0">
                <a:solidFill>
                  <a:srgbClr val="44546A"/>
                </a:solidFill>
                <a:latin typeface="Calibri"/>
              </a:defRPr>
            </a:pPr>
            <a:r>
              <a:rPr lang="en-GB" sz="1600" b="0" i="1" u="none" strike="noStrike" kern="1200" cap="none" spc="0" baseline="0">
                <a:solidFill>
                  <a:srgbClr val="44546A"/>
                </a:solidFill>
                <a:uFillTx/>
                <a:latin typeface="Calibri"/>
              </a:rPr>
              <a:t>Force vs velocity - Full soft front vs Mid rear</a:t>
            </a:r>
          </a:p>
        </c:rich>
      </c:tx>
      <c:overlay val="0"/>
      <c:spPr>
        <a:noFill/>
        <a:ln>
          <a:noFill/>
        </a:ln>
      </c:spPr>
    </c:title>
    <c:autoTitleDeleted val="0"/>
    <c:plotArea>
      <c:layout>
        <c:manualLayout>
          <c:layoutTarget val="inner"/>
          <c:xMode val="edge"/>
          <c:yMode val="edge"/>
          <c:x val="0.15508114610673662"/>
          <c:y val="0.27342592592592591"/>
          <c:w val="0.7985439632545932"/>
          <c:h val="0.50499927092446772"/>
        </c:manualLayout>
      </c:layout>
      <c:scatterChart>
        <c:scatterStyle val="lineMarker"/>
        <c:varyColors val="0"/>
        <c:ser>
          <c:idx val="0"/>
          <c:order val="0"/>
          <c:spPr>
            <a:ln>
              <a:solidFill>
                <a:schemeClr val="tx1"/>
              </a:solidFill>
            </a:ln>
          </c:spPr>
          <c:marker>
            <c:spPr>
              <a:ln>
                <a:solidFill>
                  <a:schemeClr val="tx1"/>
                </a:solidFill>
              </a:ln>
            </c:spPr>
          </c:marker>
          <c:xVal>
            <c:numLit>
              <c:formatCode>General</c:formatCode>
              <c:ptCount val="5"/>
              <c:pt idx="0">
                <c:v>0.25</c:v>
              </c:pt>
              <c:pt idx="1">
                <c:v>6.7000000000000004E-2</c:v>
              </c:pt>
              <c:pt idx="2">
                <c:v>0</c:v>
              </c:pt>
              <c:pt idx="3">
                <c:v>6.7000000000000004E-2</c:v>
              </c:pt>
              <c:pt idx="4">
                <c:v>0.25</c:v>
              </c:pt>
            </c:numLit>
          </c:xVal>
          <c:yVal>
            <c:numLit>
              <c:formatCode>General</c:formatCode>
              <c:ptCount val="5"/>
              <c:pt idx="0">
                <c:v>521</c:v>
              </c:pt>
              <c:pt idx="1">
                <c:v>268</c:v>
              </c:pt>
              <c:pt idx="2">
                <c:v>0</c:v>
              </c:pt>
              <c:pt idx="3">
                <c:v>-268</c:v>
              </c:pt>
              <c:pt idx="4">
                <c:v>-521</c:v>
              </c:pt>
            </c:numLit>
          </c:yVal>
          <c:smooth val="0"/>
          <c:extLst>
            <c:ext xmlns:c15="http://schemas.microsoft.com/office/drawing/2012/chart" uri="{02D57815-91ED-43cb-92C2-25804820EDAC}">
              <c15:filteredSeriesTitle>
                <c15:tx>
                  <c:v>max</c:v>
                </c15:tx>
              </c15:filteredSeriesTitle>
            </c:ext>
            <c:ext xmlns:c16="http://schemas.microsoft.com/office/drawing/2014/chart" uri="{C3380CC4-5D6E-409C-BE32-E72D297353CC}">
              <c16:uniqueId val="{00000000-3166-442E-A060-B3E945E8D7A5}"/>
            </c:ext>
          </c:extLst>
        </c:ser>
        <c:ser>
          <c:idx val="2"/>
          <c:order val="1"/>
          <c:spPr>
            <a:ln w="19050" cap="rnd">
              <a:solidFill>
                <a:schemeClr val="accent6"/>
              </a:solidFill>
              <a:prstDash val="solid"/>
              <a:round/>
            </a:ln>
          </c:spPr>
          <c:marker>
            <c:symbol val="circle"/>
            <c:size val="5"/>
            <c:spPr>
              <a:solidFill>
                <a:schemeClr val="tx1"/>
              </a:solidFill>
              <a:ln w="19050">
                <a:solidFill>
                  <a:schemeClr val="accent6"/>
                </a:solidFill>
              </a:ln>
            </c:spPr>
          </c:marker>
          <c:xVal>
            <c:numLit>
              <c:formatCode>General</c:formatCode>
              <c:ptCount val="5"/>
              <c:pt idx="0">
                <c:v>0.25</c:v>
              </c:pt>
              <c:pt idx="1">
                <c:v>6.7000000000000004E-2</c:v>
              </c:pt>
              <c:pt idx="2">
                <c:v>0</c:v>
              </c:pt>
              <c:pt idx="3">
                <c:v>6.7000000000000004E-2</c:v>
              </c:pt>
              <c:pt idx="4">
                <c:v>0.25</c:v>
              </c:pt>
            </c:numLit>
          </c:xVal>
          <c:yVal>
            <c:numLit>
              <c:formatCode>General</c:formatCode>
              <c:ptCount val="5"/>
              <c:pt idx="0">
                <c:v>521</c:v>
              </c:pt>
              <c:pt idx="1">
                <c:v>521</c:v>
              </c:pt>
              <c:pt idx="2">
                <c:v>0</c:v>
              </c:pt>
              <c:pt idx="3">
                <c:v>-521</c:v>
              </c:pt>
              <c:pt idx="4">
                <c:v>-521</c:v>
              </c:pt>
            </c:numLit>
          </c:yVal>
          <c:smooth val="0"/>
          <c:extLst>
            <c:ext xmlns:c15="http://schemas.microsoft.com/office/drawing/2012/chart" uri="{02D57815-91ED-43cb-92C2-25804820EDAC}">
              <c15:filteredSeriesTitle>
                <c15:tx>
                  <c:v>max</c:v>
                </c15:tx>
              </c15:filteredSeriesTitle>
            </c:ext>
            <c:ext xmlns:c16="http://schemas.microsoft.com/office/drawing/2014/chart" uri="{C3380CC4-5D6E-409C-BE32-E72D297353CC}">
              <c16:uniqueId val="{00000001-3166-442E-A060-B3E945E8D7A5}"/>
            </c:ext>
          </c:extLst>
        </c:ser>
        <c:dLbls>
          <c:showLegendKey val="0"/>
          <c:showVal val="0"/>
          <c:showCatName val="0"/>
          <c:showSerName val="0"/>
          <c:showPercent val="0"/>
          <c:showBubbleSize val="0"/>
        </c:dLbls>
        <c:axId val="1440383375"/>
        <c:axId val="1457314255"/>
      </c:scatterChart>
      <c:valAx>
        <c:axId val="1457314255"/>
        <c:scaling>
          <c:orientation val="minMax"/>
          <c:max val="2000"/>
          <c:min val="-2000"/>
        </c:scaling>
        <c:delete val="0"/>
        <c:axPos val="l"/>
        <c:majorGridlines>
          <c:spPr>
            <a:ln w="9528" cap="flat">
              <a:solidFill>
                <a:srgbClr val="E0E5EB"/>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sz="900" b="0" i="1" u="none" strike="noStrike" kern="1200" baseline="0">
                    <a:solidFill>
                      <a:srgbClr val="44546A"/>
                    </a:solidFill>
                    <a:latin typeface="Calibri"/>
                  </a:defRPr>
                </a:pPr>
                <a:r>
                  <a:rPr lang="en-GB" sz="900" b="0" i="1" u="none" strike="noStrike" kern="1200" cap="none" spc="0" baseline="0">
                    <a:solidFill>
                      <a:srgbClr val="44546A"/>
                    </a:solidFill>
                    <a:uFillTx/>
                    <a:latin typeface="Calibri"/>
                  </a:rPr>
                  <a:t>Force (N)</a:t>
                </a:r>
              </a:p>
            </c:rich>
          </c:tx>
          <c:overlay val="0"/>
          <c:spPr>
            <a:noFill/>
            <a:ln>
              <a:noFill/>
            </a:ln>
          </c:spPr>
        </c:title>
        <c:numFmt formatCode="General" sourceLinked="1"/>
        <c:majorTickMark val="none"/>
        <c:minorTickMark val="none"/>
        <c:tickLblPos val="nextTo"/>
        <c:spPr>
          <a:noFill/>
          <a:ln w="9528" cap="flat">
            <a:solidFill>
              <a:srgbClr val="ADB9CA"/>
            </a:solidFill>
            <a:prstDash val="solid"/>
            <a:round/>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44546A"/>
                </a:solidFill>
                <a:latin typeface="Calibri"/>
              </a:defRPr>
            </a:pPr>
            <a:endParaRPr lang="en-US"/>
          </a:p>
        </c:txPr>
        <c:crossAx val="1440383375"/>
        <c:crosses val="autoZero"/>
        <c:crossBetween val="midCat"/>
      </c:valAx>
      <c:valAx>
        <c:axId val="1440383375"/>
        <c:scaling>
          <c:orientation val="minMax"/>
        </c:scaling>
        <c:delete val="0"/>
        <c:axPos val="b"/>
        <c:majorGridlines>
          <c:spPr>
            <a:ln w="9528" cap="flat">
              <a:solidFill>
                <a:srgbClr val="E0E5EB"/>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sz="900" b="0" i="1" u="none" strike="noStrike" kern="1200" baseline="0">
                    <a:solidFill>
                      <a:srgbClr val="44546A"/>
                    </a:solidFill>
                    <a:latin typeface="Calibri"/>
                  </a:defRPr>
                </a:pPr>
                <a:r>
                  <a:rPr lang="en-GB" sz="900" b="0" i="1" u="none" strike="noStrike" kern="1200" cap="none" spc="0" baseline="0">
                    <a:solidFill>
                      <a:srgbClr val="44546A"/>
                    </a:solidFill>
                    <a:uFillTx/>
                    <a:latin typeface="Calibri"/>
                  </a:rPr>
                  <a:t>Velocity (m/s)</a:t>
                </a:r>
              </a:p>
            </c:rich>
          </c:tx>
          <c:overlay val="0"/>
          <c:spPr>
            <a:noFill/>
            <a:ln>
              <a:noFill/>
            </a:ln>
          </c:spPr>
        </c:title>
        <c:numFmt formatCode="General" sourceLinked="1"/>
        <c:majorTickMark val="none"/>
        <c:minorTickMark val="none"/>
        <c:tickLblPos val="low"/>
        <c:spPr>
          <a:noFill/>
          <a:ln w="9528" cap="flat">
            <a:solidFill>
              <a:srgbClr val="E0E5EB"/>
            </a:solidFill>
            <a:prstDash val="solid"/>
            <a:round/>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44546A"/>
                </a:solidFill>
                <a:latin typeface="Calibri"/>
              </a:defRPr>
            </a:pPr>
            <a:endParaRPr lang="en-US"/>
          </a:p>
        </c:txPr>
        <c:crossAx val="1457314255"/>
        <c:crosses val="autoZero"/>
        <c:crossBetween val="midCat"/>
      </c:valAx>
      <c:spPr>
        <a:noFill/>
        <a:ln>
          <a:noFill/>
        </a:ln>
      </c:spPr>
    </c:plotArea>
    <c:plotVisOnly val="1"/>
    <c:dispBlanksAs val="gap"/>
    <c:showDLblsOverMax val="0"/>
  </c:chart>
  <c:spPr>
    <a:solidFill>
      <a:srgbClr val="FFFFFF"/>
    </a:solidFill>
    <a:ln w="9528" cap="flat">
      <a:solidFill>
        <a:srgbClr val="E0E5EB"/>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44546A"/>
          </a:solidFill>
          <a:latin typeface="Calibri"/>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1600" b="0" i="1" u="none" strike="noStrike" kern="1200" baseline="0">
                <a:solidFill>
                  <a:srgbClr val="44546A"/>
                </a:solidFill>
                <a:latin typeface="Calibri"/>
                <a:ea typeface="+mn-ea"/>
                <a:cs typeface="+mn-cs"/>
              </a:defRPr>
            </a:pPr>
            <a:r>
              <a:rPr lang="en-GB" sz="1600" b="0" i="1" u="none" strike="noStrike" kern="1200" cap="none" spc="0" baseline="0">
                <a:solidFill>
                  <a:srgbClr val="44546A"/>
                </a:solidFill>
                <a:uFillTx/>
                <a:latin typeface="Calibri"/>
              </a:rPr>
              <a:t>Force vs velocity - Full soft front vs Full hard rear</a:t>
            </a:r>
          </a:p>
        </c:rich>
      </c:tx>
      <c:layout>
        <c:manualLayout>
          <c:xMode val="edge"/>
          <c:yMode val="edge"/>
          <c:x val="0.10312318355887443"/>
          <c:y val="3.1669198302616469E-2"/>
        </c:manualLayout>
      </c:layout>
      <c:overlay val="0"/>
      <c:spPr>
        <a:noFill/>
        <a:ln>
          <a:noFill/>
        </a:ln>
        <a:effectLst/>
      </c:spPr>
      <c:txPr>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1600" b="0" i="1" u="none" strike="noStrike" kern="1200" baseline="0">
              <a:solidFill>
                <a:srgbClr val="44546A"/>
              </a:solidFill>
              <a:latin typeface="Calibri"/>
              <a:ea typeface="+mn-ea"/>
              <a:cs typeface="+mn-cs"/>
            </a:defRPr>
          </a:pPr>
          <a:endParaRPr lang="en-US"/>
        </a:p>
      </c:txPr>
    </c:title>
    <c:autoTitleDeleted val="0"/>
    <c:plotArea>
      <c:layout>
        <c:manualLayout>
          <c:layoutTarget val="inner"/>
          <c:xMode val="edge"/>
          <c:yMode val="edge"/>
          <c:x val="0.15508114610673662"/>
          <c:y val="0.27342592592592591"/>
          <c:w val="0.7985439632545932"/>
          <c:h val="0.50499927092446772"/>
        </c:manualLayout>
      </c:layout>
      <c:scatterChart>
        <c:scatterStyle val="lineMarker"/>
        <c:varyColors val="0"/>
        <c:ser>
          <c:idx val="1"/>
          <c:order val="0"/>
          <c:spPr>
            <a:ln w="9528" cap="rnd" cmpd="sng" algn="ctr">
              <a:solidFill>
                <a:srgbClr val="92D050"/>
              </a:solidFill>
              <a:prstDash val="solid"/>
              <a:round/>
            </a:ln>
            <a:effectLst/>
          </c:spPr>
          <c:marker>
            <c:spPr>
              <a:solidFill>
                <a:schemeClr val="accent2"/>
              </a:solidFill>
              <a:ln w="6350" cap="flat" cmpd="sng" algn="ctr">
                <a:solidFill>
                  <a:schemeClr val="accent2"/>
                </a:solidFill>
                <a:prstDash val="solid"/>
                <a:round/>
              </a:ln>
              <a:effectLst/>
            </c:spPr>
          </c:marker>
          <c:xVal>
            <c:numLit>
              <c:formatCode>General</c:formatCode>
              <c:ptCount val="5"/>
              <c:pt idx="0">
                <c:v>0.25</c:v>
              </c:pt>
              <c:pt idx="1">
                <c:v>6.7000000000000004E-2</c:v>
              </c:pt>
              <c:pt idx="2">
                <c:v>0</c:v>
              </c:pt>
              <c:pt idx="3">
                <c:v>6.7000000000000004E-2</c:v>
              </c:pt>
              <c:pt idx="4">
                <c:v>0.25</c:v>
              </c:pt>
            </c:numLit>
          </c:xVal>
          <c:yVal>
            <c:numLit>
              <c:formatCode>General</c:formatCode>
              <c:ptCount val="5"/>
              <c:pt idx="0">
                <c:v>521</c:v>
              </c:pt>
              <c:pt idx="1">
                <c:v>268</c:v>
              </c:pt>
              <c:pt idx="2">
                <c:v>0</c:v>
              </c:pt>
              <c:pt idx="3">
                <c:v>-268</c:v>
              </c:pt>
              <c:pt idx="4">
                <c:v>-521</c:v>
              </c:pt>
            </c:numLit>
          </c:yVal>
          <c:smooth val="0"/>
          <c:extLst>
            <c:ext xmlns:c15="http://schemas.microsoft.com/office/drawing/2012/chart" uri="{02D57815-91ED-43cb-92C2-25804820EDAC}">
              <c15:filteredSeriesTitle>
                <c15:tx>
                  <c:v>max</c:v>
                </c15:tx>
              </c15:filteredSeriesTitle>
            </c:ext>
            <c:ext xmlns:c16="http://schemas.microsoft.com/office/drawing/2014/chart" uri="{C3380CC4-5D6E-409C-BE32-E72D297353CC}">
              <c16:uniqueId val="{00000000-86C4-49CD-B0E3-CB9A35855301}"/>
            </c:ext>
          </c:extLst>
        </c:ser>
        <c:ser>
          <c:idx val="0"/>
          <c:order val="1"/>
          <c:spPr>
            <a:ln w="19050" cap="rnd" cmpd="sng" algn="ctr">
              <a:solidFill>
                <a:schemeClr val="accent2">
                  <a:shade val="65000"/>
                </a:schemeClr>
              </a:solidFill>
              <a:prstDash val="solid"/>
              <a:round/>
            </a:ln>
            <a:effectLst/>
          </c:spPr>
          <c:marker>
            <c:spPr>
              <a:solidFill>
                <a:schemeClr val="accent2">
                  <a:shade val="65000"/>
                </a:schemeClr>
              </a:solidFill>
              <a:ln w="19050" cap="flat" cmpd="sng" algn="ctr">
                <a:solidFill>
                  <a:schemeClr val="accent2">
                    <a:shade val="65000"/>
                  </a:schemeClr>
                </a:solidFill>
                <a:prstDash val="solid"/>
                <a:round/>
              </a:ln>
              <a:effectLst/>
            </c:spPr>
          </c:marker>
          <c:xVal>
            <c:numLit>
              <c:formatCode>General</c:formatCode>
              <c:ptCount val="5"/>
              <c:pt idx="0">
                <c:v>0.25</c:v>
              </c:pt>
              <c:pt idx="1">
                <c:v>6.7000000000000004E-2</c:v>
              </c:pt>
              <c:pt idx="2">
                <c:v>0</c:v>
              </c:pt>
              <c:pt idx="3">
                <c:v>6.7000000000000004E-2</c:v>
              </c:pt>
              <c:pt idx="4">
                <c:v>0.25</c:v>
              </c:pt>
            </c:numLit>
          </c:xVal>
          <c:yVal>
            <c:numLit>
              <c:formatCode>General</c:formatCode>
              <c:ptCount val="5"/>
              <c:pt idx="0">
                <c:v>521</c:v>
              </c:pt>
              <c:pt idx="1">
                <c:v>803</c:v>
              </c:pt>
              <c:pt idx="2">
                <c:v>0</c:v>
              </c:pt>
              <c:pt idx="3">
                <c:v>-803</c:v>
              </c:pt>
              <c:pt idx="4">
                <c:v>-521</c:v>
              </c:pt>
            </c:numLit>
          </c:yVal>
          <c:smooth val="0"/>
          <c:extLst>
            <c:ext xmlns:c15="http://schemas.microsoft.com/office/drawing/2012/chart" uri="{02D57815-91ED-43cb-92C2-25804820EDAC}">
              <c15:filteredSeriesTitle>
                <c15:tx>
                  <c:v>max</c:v>
                </c15:tx>
              </c15:filteredSeriesTitle>
            </c:ext>
            <c:ext xmlns:c16="http://schemas.microsoft.com/office/drawing/2014/chart" uri="{C3380CC4-5D6E-409C-BE32-E72D297353CC}">
              <c16:uniqueId val="{00000001-86C4-49CD-B0E3-CB9A35855301}"/>
            </c:ext>
          </c:extLst>
        </c:ser>
        <c:ser>
          <c:idx val="2"/>
          <c:order val="2"/>
          <c:spPr>
            <a:ln w="19050" cap="rnd" cmpd="sng" algn="ctr">
              <a:solidFill>
                <a:schemeClr val="tx1"/>
              </a:solidFill>
              <a:prstDash val="solid"/>
              <a:round/>
            </a:ln>
            <a:effectLst/>
          </c:spPr>
          <c:marker>
            <c:symbol val="circle"/>
            <c:size val="5"/>
            <c:spPr>
              <a:solidFill>
                <a:schemeClr val="accent2">
                  <a:tint val="65000"/>
                </a:schemeClr>
              </a:solidFill>
              <a:ln w="19050" cap="flat" cmpd="sng" algn="ctr">
                <a:solidFill>
                  <a:schemeClr val="tx1"/>
                </a:solidFill>
                <a:prstDash val="solid"/>
                <a:round/>
              </a:ln>
              <a:effectLst/>
            </c:spPr>
          </c:marker>
          <c:xVal>
            <c:numLit>
              <c:formatCode>General</c:formatCode>
              <c:ptCount val="5"/>
              <c:pt idx="0">
                <c:v>0.25</c:v>
              </c:pt>
              <c:pt idx="1">
                <c:v>6.7000000000000004E-2</c:v>
              </c:pt>
              <c:pt idx="2">
                <c:v>0</c:v>
              </c:pt>
              <c:pt idx="3">
                <c:v>6.7000000000000004E-2</c:v>
              </c:pt>
              <c:pt idx="4">
                <c:v>0.25</c:v>
              </c:pt>
            </c:numLit>
          </c:xVal>
          <c:yVal>
            <c:numLit>
              <c:formatCode>General</c:formatCode>
              <c:ptCount val="5"/>
              <c:pt idx="0">
                <c:v>521</c:v>
              </c:pt>
              <c:pt idx="1">
                <c:v>268</c:v>
              </c:pt>
              <c:pt idx="2">
                <c:v>0</c:v>
              </c:pt>
              <c:pt idx="3">
                <c:v>-268</c:v>
              </c:pt>
              <c:pt idx="4">
                <c:v>-521</c:v>
              </c:pt>
            </c:numLit>
          </c:yVal>
          <c:smooth val="0"/>
          <c:extLst>
            <c:ext xmlns:c15="http://schemas.microsoft.com/office/drawing/2012/chart" uri="{02D57815-91ED-43cb-92C2-25804820EDAC}">
              <c15:filteredSeriesTitle>
                <c15:tx>
                  <c:v>max</c:v>
                </c15:tx>
              </c15:filteredSeriesTitle>
            </c:ext>
            <c:ext xmlns:c16="http://schemas.microsoft.com/office/drawing/2014/chart" uri="{C3380CC4-5D6E-409C-BE32-E72D297353CC}">
              <c16:uniqueId val="{00000002-86C4-49CD-B0E3-CB9A35855301}"/>
            </c:ext>
          </c:extLst>
        </c:ser>
        <c:dLbls>
          <c:showLegendKey val="0"/>
          <c:showVal val="0"/>
          <c:showCatName val="0"/>
          <c:showSerName val="0"/>
          <c:showPercent val="0"/>
          <c:showBubbleSize val="0"/>
        </c:dLbls>
        <c:axId val="1440383375"/>
        <c:axId val="1457314255"/>
      </c:scatterChart>
      <c:valAx>
        <c:axId val="1457314255"/>
        <c:scaling>
          <c:orientation val="minMax"/>
          <c:max val="2000"/>
          <c:min val="-2000"/>
        </c:scaling>
        <c:delete val="0"/>
        <c:axPos val="l"/>
        <c:majorGridlines>
          <c:spPr>
            <a:ln w="9528" cap="flat" cmpd="sng" algn="ctr">
              <a:solidFill>
                <a:srgbClr val="E0E5EB"/>
              </a:solidFill>
              <a:prstDash val="solid"/>
              <a:round/>
            </a:ln>
            <a:effectLst/>
          </c:spPr>
        </c:majorGridlines>
        <c:title>
          <c:tx>
            <c:rich>
              <a:bodyPr rot="-540000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r>
                  <a:rPr lang="en-GB" sz="900" b="0" i="1" u="none" strike="noStrike" kern="1200" cap="none" spc="0" baseline="0">
                    <a:solidFill>
                      <a:srgbClr val="44546A"/>
                    </a:solidFill>
                    <a:uFillTx/>
                    <a:latin typeface="Calibri"/>
                  </a:rPr>
                  <a:t>Force (N)</a:t>
                </a:r>
              </a:p>
            </c:rich>
          </c:tx>
          <c:overlay val="0"/>
          <c:spPr>
            <a:noFill/>
            <a:ln>
              <a:noFill/>
            </a:ln>
            <a:effectLst/>
          </c:spPr>
          <c:txPr>
            <a:bodyPr rot="-540000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endParaRPr lang="en-US"/>
            </a:p>
          </c:txPr>
        </c:title>
        <c:numFmt formatCode="General" sourceLinked="1"/>
        <c:majorTickMark val="none"/>
        <c:minorTickMark val="none"/>
        <c:tickLblPos val="nextTo"/>
        <c:spPr>
          <a:noFill/>
          <a:ln w="9528" cap="flat" cmpd="sng" algn="ctr">
            <a:solidFill>
              <a:srgbClr val="ADB9CA"/>
            </a:solidFill>
            <a:prstDash val="solid"/>
            <a:round/>
          </a:ln>
          <a:effectLst/>
        </c:spPr>
        <c:txPr>
          <a:bodyPr rot="-60000000" spcFirstLastPara="1" vertOverflow="ellipsis" vert="horz" wrap="square" lIns="0" tIns="0" rIns="0" bIns="0" anchor="ctr" anchorCtr="1"/>
          <a:lstStyle/>
          <a:p>
            <a:pPr marL="0" marR="0" indent="0" defTabSz="914400" fontAlgn="auto" hangingPunct="1">
              <a:lnSpc>
                <a:spcPct val="100000"/>
              </a:lnSpc>
              <a:spcBef>
                <a:spcPts val="0"/>
              </a:spcBef>
              <a:spcAft>
                <a:spcPts val="0"/>
              </a:spcAft>
              <a:tabLst/>
              <a:defRPr lang="en-US" sz="900" b="0" i="0" u="none" strike="noStrike" kern="1200" baseline="0">
                <a:solidFill>
                  <a:srgbClr val="44546A"/>
                </a:solidFill>
                <a:latin typeface="Calibri"/>
                <a:ea typeface="+mn-ea"/>
                <a:cs typeface="+mn-cs"/>
              </a:defRPr>
            </a:pPr>
            <a:endParaRPr lang="en-US"/>
          </a:p>
        </c:txPr>
        <c:crossAx val="1440383375"/>
        <c:crosses val="autoZero"/>
        <c:crossBetween val="midCat"/>
      </c:valAx>
      <c:valAx>
        <c:axId val="1440383375"/>
        <c:scaling>
          <c:orientation val="minMax"/>
        </c:scaling>
        <c:delete val="0"/>
        <c:axPos val="b"/>
        <c:majorGridlines>
          <c:spPr>
            <a:ln w="9528" cap="flat" cmpd="sng" algn="ctr">
              <a:solidFill>
                <a:srgbClr val="E0E5EB"/>
              </a:solidFill>
              <a:prstDash val="solid"/>
              <a:round/>
            </a:ln>
            <a:effectLst/>
          </c:spPr>
        </c:majorGridlines>
        <c:title>
          <c:tx>
            <c:rich>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r>
                  <a:rPr lang="en-GB" sz="900" b="0" i="1" u="none" strike="noStrike" kern="1200" cap="none" spc="0" baseline="0">
                    <a:solidFill>
                      <a:srgbClr val="44546A"/>
                    </a:solidFill>
                    <a:uFillTx/>
                    <a:latin typeface="Calibri"/>
                  </a:rPr>
                  <a:t>Velocity (m/s)</a:t>
                </a:r>
              </a:p>
            </c:rich>
          </c:tx>
          <c:overlay val="0"/>
          <c:spPr>
            <a:noFill/>
            <a:ln>
              <a:noFill/>
            </a:ln>
            <a:effectLst/>
          </c:spPr>
          <c:txPr>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endParaRPr lang="en-US"/>
            </a:p>
          </c:txPr>
        </c:title>
        <c:numFmt formatCode="General" sourceLinked="1"/>
        <c:majorTickMark val="none"/>
        <c:minorTickMark val="none"/>
        <c:tickLblPos val="low"/>
        <c:spPr>
          <a:noFill/>
          <a:ln w="9528" cap="flat" cmpd="sng" algn="ctr">
            <a:solidFill>
              <a:srgbClr val="E0E5EB"/>
            </a:solidFill>
            <a:prstDash val="solid"/>
            <a:round/>
          </a:ln>
          <a:effectLst/>
        </c:spPr>
        <c:txPr>
          <a:bodyPr rot="-60000000" spcFirstLastPara="1" vertOverflow="ellipsis" vert="horz" wrap="square" lIns="0" tIns="0" rIns="0" bIns="0" anchor="ctr" anchorCtr="1"/>
          <a:lstStyle/>
          <a:p>
            <a:pPr marL="0" marR="0" indent="0" defTabSz="914400" fontAlgn="auto" hangingPunct="1">
              <a:lnSpc>
                <a:spcPct val="100000"/>
              </a:lnSpc>
              <a:spcBef>
                <a:spcPts val="0"/>
              </a:spcBef>
              <a:spcAft>
                <a:spcPts val="0"/>
              </a:spcAft>
              <a:tabLst/>
              <a:defRPr lang="en-US" sz="900" b="0" i="0" u="none" strike="noStrike" kern="1200" baseline="0">
                <a:solidFill>
                  <a:srgbClr val="44546A"/>
                </a:solidFill>
                <a:latin typeface="Calibri"/>
                <a:ea typeface="+mn-ea"/>
                <a:cs typeface="+mn-cs"/>
              </a:defRPr>
            </a:pPr>
            <a:endParaRPr lang="en-US"/>
          </a:p>
        </c:txPr>
        <c:crossAx val="1457314255"/>
        <c:crosses val="autoZero"/>
        <c:crossBetween val="midCat"/>
      </c:valAx>
      <c:spPr>
        <a:noFill/>
        <a:ln>
          <a:noFill/>
        </a:ln>
        <a:effectLst/>
      </c:spPr>
    </c:plotArea>
    <c:plotVisOnly val="1"/>
    <c:dispBlanksAs val="gap"/>
    <c:showDLblsOverMax val="0"/>
  </c:chart>
  <c:spPr>
    <a:solidFill>
      <a:srgbClr val="FFFFFF"/>
    </a:solidFill>
    <a:ln w="9528" cap="flat" cmpd="sng" algn="ctr">
      <a:solidFill>
        <a:srgbClr val="E0E5EB"/>
      </a:solidFill>
      <a:prstDash val="solid"/>
      <a:round/>
    </a:ln>
    <a:effectLst/>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44546A"/>
          </a:solidFill>
          <a:latin typeface="Calibri"/>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lIns="0" tIns="0" rIns="0" bIns="0"/>
          <a:lstStyle/>
          <a:p>
            <a:pPr marL="0" marR="0" indent="0" algn="ctr" defTabSz="914400" fontAlgn="auto" hangingPunct="1">
              <a:lnSpc>
                <a:spcPct val="100000"/>
              </a:lnSpc>
              <a:spcBef>
                <a:spcPts val="0"/>
              </a:spcBef>
              <a:spcAft>
                <a:spcPts val="0"/>
              </a:spcAft>
              <a:tabLst/>
              <a:defRPr sz="1600" b="0" i="1" u="none" strike="noStrike" kern="1200" baseline="0">
                <a:solidFill>
                  <a:srgbClr val="44546A"/>
                </a:solidFill>
                <a:latin typeface="Calibri"/>
              </a:defRPr>
            </a:pPr>
            <a:r>
              <a:rPr lang="en-GB" sz="1600" b="0" i="1" u="none" strike="noStrike" kern="1200" cap="none" spc="0" baseline="0">
                <a:solidFill>
                  <a:srgbClr val="44546A"/>
                </a:solidFill>
                <a:uFillTx/>
                <a:latin typeface="Calibri"/>
              </a:rPr>
              <a:t>Force vs velocity - Full soft front vs Mid rear</a:t>
            </a:r>
          </a:p>
        </c:rich>
      </c:tx>
      <c:overlay val="0"/>
      <c:spPr>
        <a:noFill/>
        <a:ln>
          <a:noFill/>
        </a:ln>
      </c:spPr>
    </c:title>
    <c:autoTitleDeleted val="0"/>
    <c:plotArea>
      <c:layout>
        <c:manualLayout>
          <c:layoutTarget val="inner"/>
          <c:xMode val="edge"/>
          <c:yMode val="edge"/>
          <c:x val="0.15508114610673662"/>
          <c:y val="0.27342592592592591"/>
          <c:w val="0.7985439632545932"/>
          <c:h val="0.50499927092446772"/>
        </c:manualLayout>
      </c:layout>
      <c:scatterChart>
        <c:scatterStyle val="lineMarker"/>
        <c:varyColors val="0"/>
        <c:ser>
          <c:idx val="0"/>
          <c:order val="0"/>
          <c:spPr>
            <a:ln>
              <a:solidFill>
                <a:schemeClr val="accent6"/>
              </a:solidFill>
            </a:ln>
          </c:spPr>
          <c:marker>
            <c:spPr>
              <a:solidFill>
                <a:schemeClr val="accent6"/>
              </a:solidFill>
              <a:ln>
                <a:solidFill>
                  <a:schemeClr val="tx1"/>
                </a:solidFill>
              </a:ln>
            </c:spPr>
          </c:marker>
          <c:xVal>
            <c:numLit>
              <c:formatCode>General</c:formatCode>
              <c:ptCount val="5"/>
              <c:pt idx="0">
                <c:v>0.25</c:v>
              </c:pt>
              <c:pt idx="1">
                <c:v>6.7000000000000004E-2</c:v>
              </c:pt>
              <c:pt idx="2">
                <c:v>0</c:v>
              </c:pt>
              <c:pt idx="3">
                <c:v>6.7000000000000004E-2</c:v>
              </c:pt>
              <c:pt idx="4">
                <c:v>0.25</c:v>
              </c:pt>
            </c:numLit>
          </c:xVal>
          <c:yVal>
            <c:numLit>
              <c:formatCode>General</c:formatCode>
              <c:ptCount val="5"/>
              <c:pt idx="0">
                <c:v>521</c:v>
              </c:pt>
              <c:pt idx="1">
                <c:v>268</c:v>
              </c:pt>
              <c:pt idx="2">
                <c:v>0</c:v>
              </c:pt>
              <c:pt idx="3">
                <c:v>-268</c:v>
              </c:pt>
              <c:pt idx="4">
                <c:v>-521</c:v>
              </c:pt>
            </c:numLit>
          </c:yVal>
          <c:smooth val="0"/>
          <c:extLst>
            <c:ext xmlns:c15="http://schemas.microsoft.com/office/drawing/2012/chart" uri="{02D57815-91ED-43cb-92C2-25804820EDAC}">
              <c15:filteredSeriesTitle>
                <c15:tx>
                  <c:v>max</c:v>
                </c15:tx>
              </c15:filteredSeriesTitle>
            </c:ext>
            <c:ext xmlns:c16="http://schemas.microsoft.com/office/drawing/2014/chart" uri="{C3380CC4-5D6E-409C-BE32-E72D297353CC}">
              <c16:uniqueId val="{00000000-F134-44DC-B290-3EF0A2E18F76}"/>
            </c:ext>
          </c:extLst>
        </c:ser>
        <c:ser>
          <c:idx val="2"/>
          <c:order val="1"/>
          <c:spPr>
            <a:ln w="19050" cap="rnd">
              <a:solidFill>
                <a:schemeClr val="tx1"/>
              </a:solidFill>
              <a:prstDash val="solid"/>
              <a:round/>
            </a:ln>
          </c:spPr>
          <c:marker>
            <c:symbol val="circle"/>
            <c:size val="5"/>
            <c:spPr>
              <a:solidFill>
                <a:schemeClr val="tx1"/>
              </a:solidFill>
              <a:ln w="19050">
                <a:solidFill>
                  <a:schemeClr val="accent6"/>
                </a:solidFill>
              </a:ln>
            </c:spPr>
          </c:marker>
          <c:xVal>
            <c:numLit>
              <c:formatCode>General</c:formatCode>
              <c:ptCount val="5"/>
              <c:pt idx="0">
                <c:v>0.25</c:v>
              </c:pt>
              <c:pt idx="1">
                <c:v>6.7000000000000004E-2</c:v>
              </c:pt>
              <c:pt idx="2">
                <c:v>0</c:v>
              </c:pt>
              <c:pt idx="3">
                <c:v>6.7000000000000004E-2</c:v>
              </c:pt>
              <c:pt idx="4">
                <c:v>0.25</c:v>
              </c:pt>
            </c:numLit>
          </c:xVal>
          <c:yVal>
            <c:numLit>
              <c:formatCode>General</c:formatCode>
              <c:ptCount val="5"/>
              <c:pt idx="0">
                <c:v>521</c:v>
              </c:pt>
              <c:pt idx="1">
                <c:v>521</c:v>
              </c:pt>
              <c:pt idx="2">
                <c:v>0</c:v>
              </c:pt>
              <c:pt idx="3">
                <c:v>-521</c:v>
              </c:pt>
              <c:pt idx="4">
                <c:v>-521</c:v>
              </c:pt>
            </c:numLit>
          </c:yVal>
          <c:smooth val="0"/>
          <c:extLst>
            <c:ext xmlns:c15="http://schemas.microsoft.com/office/drawing/2012/chart" uri="{02D57815-91ED-43cb-92C2-25804820EDAC}">
              <c15:filteredSeriesTitle>
                <c15:tx>
                  <c:v>max</c:v>
                </c15:tx>
              </c15:filteredSeriesTitle>
            </c:ext>
            <c:ext xmlns:c16="http://schemas.microsoft.com/office/drawing/2014/chart" uri="{C3380CC4-5D6E-409C-BE32-E72D297353CC}">
              <c16:uniqueId val="{00000001-F134-44DC-B290-3EF0A2E18F76}"/>
            </c:ext>
          </c:extLst>
        </c:ser>
        <c:dLbls>
          <c:showLegendKey val="0"/>
          <c:showVal val="0"/>
          <c:showCatName val="0"/>
          <c:showSerName val="0"/>
          <c:showPercent val="0"/>
          <c:showBubbleSize val="0"/>
        </c:dLbls>
        <c:axId val="1440383375"/>
        <c:axId val="1457314255"/>
      </c:scatterChart>
      <c:valAx>
        <c:axId val="1457314255"/>
        <c:scaling>
          <c:orientation val="minMax"/>
          <c:max val="2000"/>
          <c:min val="-2000"/>
        </c:scaling>
        <c:delete val="0"/>
        <c:axPos val="l"/>
        <c:majorGridlines>
          <c:spPr>
            <a:ln w="9528" cap="flat">
              <a:solidFill>
                <a:srgbClr val="E0E5EB"/>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sz="900" b="0" i="1" u="none" strike="noStrike" kern="1200" baseline="0">
                    <a:solidFill>
                      <a:srgbClr val="44546A"/>
                    </a:solidFill>
                    <a:latin typeface="Calibri"/>
                  </a:defRPr>
                </a:pPr>
                <a:r>
                  <a:rPr lang="en-GB" sz="900" b="0" i="1" u="none" strike="noStrike" kern="1200" cap="none" spc="0" baseline="0">
                    <a:solidFill>
                      <a:srgbClr val="44546A"/>
                    </a:solidFill>
                    <a:uFillTx/>
                    <a:latin typeface="Calibri"/>
                  </a:rPr>
                  <a:t>Force (N)</a:t>
                </a:r>
              </a:p>
            </c:rich>
          </c:tx>
          <c:overlay val="0"/>
          <c:spPr>
            <a:noFill/>
            <a:ln>
              <a:noFill/>
            </a:ln>
          </c:spPr>
        </c:title>
        <c:numFmt formatCode="General" sourceLinked="1"/>
        <c:majorTickMark val="none"/>
        <c:minorTickMark val="none"/>
        <c:tickLblPos val="nextTo"/>
        <c:spPr>
          <a:noFill/>
          <a:ln w="9528" cap="flat">
            <a:solidFill>
              <a:srgbClr val="ADB9CA"/>
            </a:solidFill>
            <a:prstDash val="solid"/>
            <a:round/>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44546A"/>
                </a:solidFill>
                <a:latin typeface="Calibri"/>
              </a:defRPr>
            </a:pPr>
            <a:endParaRPr lang="en-US"/>
          </a:p>
        </c:txPr>
        <c:crossAx val="1440383375"/>
        <c:crosses val="autoZero"/>
        <c:crossBetween val="midCat"/>
      </c:valAx>
      <c:valAx>
        <c:axId val="1440383375"/>
        <c:scaling>
          <c:orientation val="minMax"/>
        </c:scaling>
        <c:delete val="0"/>
        <c:axPos val="b"/>
        <c:majorGridlines>
          <c:spPr>
            <a:ln w="9528" cap="flat">
              <a:solidFill>
                <a:srgbClr val="E0E5EB"/>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sz="900" b="0" i="1" u="none" strike="noStrike" kern="1200" baseline="0">
                    <a:solidFill>
                      <a:srgbClr val="44546A"/>
                    </a:solidFill>
                    <a:latin typeface="Calibri"/>
                  </a:defRPr>
                </a:pPr>
                <a:r>
                  <a:rPr lang="en-GB" sz="900" b="0" i="1" u="none" strike="noStrike" kern="1200" cap="none" spc="0" baseline="0">
                    <a:solidFill>
                      <a:srgbClr val="44546A"/>
                    </a:solidFill>
                    <a:uFillTx/>
                    <a:latin typeface="Calibri"/>
                  </a:rPr>
                  <a:t>Velocity (m/s)</a:t>
                </a:r>
              </a:p>
            </c:rich>
          </c:tx>
          <c:overlay val="0"/>
          <c:spPr>
            <a:noFill/>
            <a:ln>
              <a:noFill/>
            </a:ln>
          </c:spPr>
        </c:title>
        <c:numFmt formatCode="General" sourceLinked="1"/>
        <c:majorTickMark val="none"/>
        <c:minorTickMark val="none"/>
        <c:tickLblPos val="low"/>
        <c:spPr>
          <a:noFill/>
          <a:ln w="9528" cap="flat">
            <a:solidFill>
              <a:srgbClr val="E0E5EB"/>
            </a:solidFill>
            <a:prstDash val="solid"/>
            <a:round/>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44546A"/>
                </a:solidFill>
                <a:latin typeface="Calibri"/>
              </a:defRPr>
            </a:pPr>
            <a:endParaRPr lang="en-US"/>
          </a:p>
        </c:txPr>
        <c:crossAx val="1457314255"/>
        <c:crosses val="autoZero"/>
        <c:crossBetween val="midCat"/>
      </c:valAx>
      <c:spPr>
        <a:noFill/>
        <a:ln>
          <a:noFill/>
        </a:ln>
      </c:spPr>
    </c:plotArea>
    <c:plotVisOnly val="1"/>
    <c:dispBlanksAs val="gap"/>
    <c:showDLblsOverMax val="0"/>
  </c:chart>
  <c:spPr>
    <a:solidFill>
      <a:srgbClr val="FFFFFF"/>
    </a:solidFill>
    <a:ln w="9528" cap="flat">
      <a:solidFill>
        <a:srgbClr val="E0E5EB"/>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44546A"/>
          </a:solidFill>
          <a:latin typeface="Calibri"/>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lIns="0" tIns="0" rIns="0" bIns="0"/>
          <a:lstStyle/>
          <a:p>
            <a:pPr marL="0" marR="0" indent="0" algn="ctr" defTabSz="914400" fontAlgn="auto" hangingPunct="1">
              <a:lnSpc>
                <a:spcPct val="100000"/>
              </a:lnSpc>
              <a:spcBef>
                <a:spcPts val="0"/>
              </a:spcBef>
              <a:spcAft>
                <a:spcPts val="0"/>
              </a:spcAft>
              <a:tabLst/>
              <a:defRPr sz="1600" b="0" i="1" u="none" strike="noStrike" kern="1200" baseline="0">
                <a:solidFill>
                  <a:srgbClr val="44546A"/>
                </a:solidFill>
                <a:latin typeface="Calibri"/>
              </a:defRPr>
            </a:pPr>
            <a:r>
              <a:rPr lang="en-GB" sz="1600" b="0" i="1" u="none" strike="noStrike" kern="1200" cap="none" spc="0" baseline="0">
                <a:solidFill>
                  <a:srgbClr val="44546A"/>
                </a:solidFill>
                <a:uFillTx/>
                <a:latin typeface="Calibri"/>
              </a:rPr>
              <a:t>Force vs velocity - Mid bump and rebound </a:t>
            </a:r>
          </a:p>
        </c:rich>
      </c:tx>
      <c:overlay val="0"/>
      <c:spPr>
        <a:noFill/>
        <a:ln>
          <a:noFill/>
        </a:ln>
      </c:spPr>
    </c:title>
    <c:autoTitleDeleted val="0"/>
    <c:plotArea>
      <c:layout>
        <c:manualLayout>
          <c:layoutTarget val="inner"/>
          <c:xMode val="edge"/>
          <c:yMode val="edge"/>
          <c:x val="0.15508114610673662"/>
          <c:y val="0.27342592592592591"/>
          <c:w val="0.7985439632545932"/>
          <c:h val="0.50499927092446772"/>
        </c:manualLayout>
      </c:layout>
      <c:scatterChart>
        <c:scatterStyle val="lineMarker"/>
        <c:varyColors val="0"/>
        <c:ser>
          <c:idx val="2"/>
          <c:order val="0"/>
          <c:spPr>
            <a:ln w="19050" cap="rnd">
              <a:solidFill>
                <a:srgbClr val="92D050"/>
              </a:solidFill>
              <a:prstDash val="solid"/>
              <a:round/>
            </a:ln>
          </c:spPr>
          <c:marker>
            <c:symbol val="circle"/>
            <c:size val="5"/>
            <c:spPr>
              <a:solidFill>
                <a:schemeClr val="tx1">
                  <a:lumMod val="95000"/>
                  <a:lumOff val="5000"/>
                </a:schemeClr>
              </a:solidFill>
              <a:ln w="19050"/>
            </c:spPr>
          </c:marker>
          <c:xVal>
            <c:numLit>
              <c:formatCode>General</c:formatCode>
              <c:ptCount val="5"/>
              <c:pt idx="0">
                <c:v>0.25</c:v>
              </c:pt>
              <c:pt idx="1">
                <c:v>6.7000000000000004E-2</c:v>
              </c:pt>
              <c:pt idx="2">
                <c:v>0</c:v>
              </c:pt>
              <c:pt idx="3">
                <c:v>6.7000000000000004E-2</c:v>
              </c:pt>
              <c:pt idx="4">
                <c:v>0.25</c:v>
              </c:pt>
            </c:numLit>
          </c:xVal>
          <c:yVal>
            <c:numLit>
              <c:formatCode>General</c:formatCode>
              <c:ptCount val="5"/>
              <c:pt idx="0">
                <c:v>521</c:v>
              </c:pt>
              <c:pt idx="1">
                <c:v>521</c:v>
              </c:pt>
              <c:pt idx="2">
                <c:v>0</c:v>
              </c:pt>
              <c:pt idx="3">
                <c:v>-521</c:v>
              </c:pt>
              <c:pt idx="4">
                <c:v>-521</c:v>
              </c:pt>
            </c:numLit>
          </c:yVal>
          <c:smooth val="0"/>
          <c:extLst>
            <c:ext xmlns:c15="http://schemas.microsoft.com/office/drawing/2012/chart" uri="{02D57815-91ED-43cb-92C2-25804820EDAC}">
              <c15:filteredSeriesTitle>
                <c15:tx>
                  <c:v>max</c:v>
                </c15:tx>
              </c15:filteredSeriesTitle>
            </c:ext>
            <c:ext xmlns:c16="http://schemas.microsoft.com/office/drawing/2014/chart" uri="{C3380CC4-5D6E-409C-BE32-E72D297353CC}">
              <c16:uniqueId val="{00000000-29A9-4C86-B1B4-F8B596F906E6}"/>
            </c:ext>
          </c:extLst>
        </c:ser>
        <c:dLbls>
          <c:showLegendKey val="0"/>
          <c:showVal val="0"/>
          <c:showCatName val="0"/>
          <c:showSerName val="0"/>
          <c:showPercent val="0"/>
          <c:showBubbleSize val="0"/>
        </c:dLbls>
        <c:axId val="1440383375"/>
        <c:axId val="1457314255"/>
      </c:scatterChart>
      <c:valAx>
        <c:axId val="1457314255"/>
        <c:scaling>
          <c:orientation val="minMax"/>
          <c:max val="2000"/>
          <c:min val="-2000"/>
        </c:scaling>
        <c:delete val="0"/>
        <c:axPos val="l"/>
        <c:majorGridlines>
          <c:spPr>
            <a:ln w="9528" cap="flat">
              <a:solidFill>
                <a:srgbClr val="E0E5EB"/>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sz="900" b="0" i="1" u="none" strike="noStrike" kern="1200" baseline="0">
                    <a:solidFill>
                      <a:srgbClr val="44546A"/>
                    </a:solidFill>
                    <a:latin typeface="Calibri"/>
                  </a:defRPr>
                </a:pPr>
                <a:r>
                  <a:rPr lang="en-GB" sz="900" b="0" i="1" u="none" strike="noStrike" kern="1200" cap="none" spc="0" baseline="0">
                    <a:solidFill>
                      <a:srgbClr val="44546A"/>
                    </a:solidFill>
                    <a:uFillTx/>
                    <a:latin typeface="Calibri"/>
                  </a:rPr>
                  <a:t>Force (N)</a:t>
                </a:r>
              </a:p>
            </c:rich>
          </c:tx>
          <c:overlay val="0"/>
          <c:spPr>
            <a:noFill/>
            <a:ln>
              <a:noFill/>
            </a:ln>
          </c:spPr>
        </c:title>
        <c:numFmt formatCode="General" sourceLinked="1"/>
        <c:majorTickMark val="none"/>
        <c:minorTickMark val="none"/>
        <c:tickLblPos val="nextTo"/>
        <c:spPr>
          <a:noFill/>
          <a:ln w="9528" cap="flat">
            <a:solidFill>
              <a:srgbClr val="ADB9CA"/>
            </a:solidFill>
            <a:prstDash val="solid"/>
            <a:round/>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44546A"/>
                </a:solidFill>
                <a:latin typeface="Calibri"/>
              </a:defRPr>
            </a:pPr>
            <a:endParaRPr lang="en-US"/>
          </a:p>
        </c:txPr>
        <c:crossAx val="1440383375"/>
        <c:crosses val="autoZero"/>
        <c:crossBetween val="midCat"/>
      </c:valAx>
      <c:valAx>
        <c:axId val="1440383375"/>
        <c:scaling>
          <c:orientation val="minMax"/>
        </c:scaling>
        <c:delete val="0"/>
        <c:axPos val="b"/>
        <c:majorGridlines>
          <c:spPr>
            <a:ln w="9528" cap="flat">
              <a:solidFill>
                <a:srgbClr val="E0E5EB"/>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sz="900" b="0" i="1" u="none" strike="noStrike" kern="1200" baseline="0">
                    <a:solidFill>
                      <a:srgbClr val="44546A"/>
                    </a:solidFill>
                    <a:latin typeface="Calibri"/>
                  </a:defRPr>
                </a:pPr>
                <a:r>
                  <a:rPr lang="en-GB" sz="900" b="0" i="1" u="none" strike="noStrike" kern="1200" cap="none" spc="0" baseline="0">
                    <a:solidFill>
                      <a:srgbClr val="44546A"/>
                    </a:solidFill>
                    <a:uFillTx/>
                    <a:latin typeface="Calibri"/>
                  </a:rPr>
                  <a:t>Velocity (m/s)</a:t>
                </a:r>
              </a:p>
            </c:rich>
          </c:tx>
          <c:overlay val="0"/>
          <c:spPr>
            <a:noFill/>
            <a:ln>
              <a:noFill/>
            </a:ln>
          </c:spPr>
        </c:title>
        <c:numFmt formatCode="General" sourceLinked="1"/>
        <c:majorTickMark val="none"/>
        <c:minorTickMark val="none"/>
        <c:tickLblPos val="low"/>
        <c:spPr>
          <a:noFill/>
          <a:ln w="9528" cap="flat">
            <a:solidFill>
              <a:srgbClr val="E0E5EB"/>
            </a:solidFill>
            <a:prstDash val="solid"/>
            <a:round/>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44546A"/>
                </a:solidFill>
                <a:latin typeface="Calibri"/>
              </a:defRPr>
            </a:pPr>
            <a:endParaRPr lang="en-US"/>
          </a:p>
        </c:txPr>
        <c:crossAx val="1457314255"/>
        <c:crosses val="autoZero"/>
        <c:crossBetween val="midCat"/>
      </c:valAx>
      <c:spPr>
        <a:noFill/>
        <a:ln>
          <a:noFill/>
        </a:ln>
      </c:spPr>
    </c:plotArea>
    <c:plotVisOnly val="1"/>
    <c:dispBlanksAs val="gap"/>
    <c:showDLblsOverMax val="0"/>
  </c:chart>
  <c:spPr>
    <a:solidFill>
      <a:srgbClr val="FFFFFF"/>
    </a:solidFill>
    <a:ln w="9528" cap="flat">
      <a:solidFill>
        <a:srgbClr val="E0E5EB"/>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44546A"/>
          </a:solidFill>
          <a:latin typeface="Calibri"/>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1600" b="0" i="1" u="none" strike="noStrike" kern="1200" baseline="0">
                <a:solidFill>
                  <a:srgbClr val="44546A"/>
                </a:solidFill>
                <a:latin typeface="Calibri"/>
                <a:ea typeface="+mn-ea"/>
                <a:cs typeface="+mn-cs"/>
              </a:defRPr>
            </a:pPr>
            <a:r>
              <a:rPr lang="en-GB" sz="1600" b="0" i="1" u="none" strike="noStrike" kern="1200" cap="none" spc="0" baseline="0">
                <a:solidFill>
                  <a:srgbClr val="44546A"/>
                </a:solidFill>
                <a:uFillTx/>
                <a:latin typeface="Calibri"/>
              </a:rPr>
              <a:t>Force vs velocity - Mid front vs Full hard rear</a:t>
            </a:r>
          </a:p>
        </c:rich>
      </c:tx>
      <c:overlay val="0"/>
      <c:spPr>
        <a:noFill/>
        <a:ln>
          <a:noFill/>
        </a:ln>
        <a:effectLst/>
      </c:spPr>
      <c:txPr>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1600" b="0" i="1" u="none" strike="noStrike" kern="1200" baseline="0">
              <a:solidFill>
                <a:srgbClr val="44546A"/>
              </a:solidFill>
              <a:latin typeface="Calibri"/>
              <a:ea typeface="+mn-ea"/>
              <a:cs typeface="+mn-cs"/>
            </a:defRPr>
          </a:pPr>
          <a:endParaRPr lang="en-US"/>
        </a:p>
      </c:txPr>
    </c:title>
    <c:autoTitleDeleted val="0"/>
    <c:plotArea>
      <c:layout>
        <c:manualLayout>
          <c:layoutTarget val="inner"/>
          <c:xMode val="edge"/>
          <c:yMode val="edge"/>
          <c:x val="0.15508114610673662"/>
          <c:y val="0.27342592592592591"/>
          <c:w val="0.7985439632545932"/>
          <c:h val="0.50499927092446772"/>
        </c:manualLayout>
      </c:layout>
      <c:scatterChart>
        <c:scatterStyle val="lineMarker"/>
        <c:varyColors val="0"/>
        <c:ser>
          <c:idx val="0"/>
          <c:order val="0"/>
          <c:spPr>
            <a:ln w="19050" cap="rnd" cmpd="sng" algn="ctr">
              <a:solidFill>
                <a:schemeClr val="accent2"/>
              </a:solidFill>
              <a:prstDash val="solid"/>
              <a:round/>
            </a:ln>
            <a:effectLst/>
          </c:spPr>
          <c:marker>
            <c:spPr>
              <a:solidFill>
                <a:schemeClr val="accent1">
                  <a:shade val="65000"/>
                </a:schemeClr>
              </a:solidFill>
              <a:ln w="19050" cap="flat" cmpd="sng" algn="ctr">
                <a:solidFill>
                  <a:schemeClr val="accent2"/>
                </a:solidFill>
                <a:prstDash val="solid"/>
                <a:round/>
              </a:ln>
              <a:effectLst/>
            </c:spPr>
          </c:marker>
          <c:xVal>
            <c:numLit>
              <c:formatCode>General</c:formatCode>
              <c:ptCount val="5"/>
              <c:pt idx="0">
                <c:v>0.25</c:v>
              </c:pt>
              <c:pt idx="1">
                <c:v>6.7000000000000004E-2</c:v>
              </c:pt>
              <c:pt idx="2">
                <c:v>0</c:v>
              </c:pt>
              <c:pt idx="3">
                <c:v>6.7000000000000004E-2</c:v>
              </c:pt>
              <c:pt idx="4">
                <c:v>0.25</c:v>
              </c:pt>
            </c:numLit>
          </c:xVal>
          <c:yVal>
            <c:numLit>
              <c:formatCode>General</c:formatCode>
              <c:ptCount val="5"/>
              <c:pt idx="0">
                <c:v>521</c:v>
              </c:pt>
              <c:pt idx="1">
                <c:v>803</c:v>
              </c:pt>
              <c:pt idx="2">
                <c:v>0</c:v>
              </c:pt>
              <c:pt idx="3">
                <c:v>-803</c:v>
              </c:pt>
              <c:pt idx="4">
                <c:v>-521</c:v>
              </c:pt>
            </c:numLit>
          </c:yVal>
          <c:smooth val="0"/>
          <c:extLst>
            <c:ext xmlns:c15="http://schemas.microsoft.com/office/drawing/2012/chart" uri="{02D57815-91ED-43cb-92C2-25804820EDAC}">
              <c15:filteredSeriesTitle>
                <c15:tx>
                  <c:v>max</c:v>
                </c15:tx>
              </c15:filteredSeriesTitle>
            </c:ext>
            <c:ext xmlns:c16="http://schemas.microsoft.com/office/drawing/2014/chart" uri="{C3380CC4-5D6E-409C-BE32-E72D297353CC}">
              <c16:uniqueId val="{00000000-A4AB-439A-944F-62B18B5233BE}"/>
            </c:ext>
          </c:extLst>
        </c:ser>
        <c:ser>
          <c:idx val="2"/>
          <c:order val="1"/>
          <c:spPr>
            <a:ln w="19050" cap="rnd" cmpd="sng" algn="ctr">
              <a:solidFill>
                <a:schemeClr val="tx1"/>
              </a:solidFill>
              <a:prstDash val="solid"/>
              <a:round/>
            </a:ln>
            <a:effectLst/>
          </c:spPr>
          <c:marker>
            <c:symbol val="circle"/>
            <c:size val="5"/>
            <c:spPr>
              <a:solidFill>
                <a:schemeClr val="tx1"/>
              </a:solidFill>
              <a:ln w="19050" cap="flat" cmpd="sng" algn="ctr">
                <a:solidFill>
                  <a:schemeClr val="tx1"/>
                </a:solidFill>
                <a:prstDash val="solid"/>
                <a:round/>
              </a:ln>
              <a:effectLst/>
            </c:spPr>
          </c:marker>
          <c:xVal>
            <c:numLit>
              <c:formatCode>General</c:formatCode>
              <c:ptCount val="5"/>
              <c:pt idx="0">
                <c:v>0.25</c:v>
              </c:pt>
              <c:pt idx="1">
                <c:v>6.7000000000000004E-2</c:v>
              </c:pt>
              <c:pt idx="2">
                <c:v>0</c:v>
              </c:pt>
              <c:pt idx="3">
                <c:v>6.7000000000000004E-2</c:v>
              </c:pt>
              <c:pt idx="4">
                <c:v>0.25</c:v>
              </c:pt>
            </c:numLit>
          </c:xVal>
          <c:yVal>
            <c:numLit>
              <c:formatCode>General</c:formatCode>
              <c:ptCount val="5"/>
              <c:pt idx="0">
                <c:v>521</c:v>
              </c:pt>
              <c:pt idx="1">
                <c:v>521</c:v>
              </c:pt>
              <c:pt idx="2">
                <c:v>0</c:v>
              </c:pt>
              <c:pt idx="3">
                <c:v>-521</c:v>
              </c:pt>
              <c:pt idx="4">
                <c:v>-521</c:v>
              </c:pt>
            </c:numLit>
          </c:yVal>
          <c:smooth val="0"/>
          <c:extLst>
            <c:ext xmlns:c15="http://schemas.microsoft.com/office/drawing/2012/chart" uri="{02D57815-91ED-43cb-92C2-25804820EDAC}">
              <c15:filteredSeriesTitle>
                <c15:tx>
                  <c:v>max</c:v>
                </c15:tx>
              </c15:filteredSeriesTitle>
            </c:ext>
            <c:ext xmlns:c16="http://schemas.microsoft.com/office/drawing/2014/chart" uri="{C3380CC4-5D6E-409C-BE32-E72D297353CC}">
              <c16:uniqueId val="{00000001-A4AB-439A-944F-62B18B5233BE}"/>
            </c:ext>
          </c:extLst>
        </c:ser>
        <c:dLbls>
          <c:showLegendKey val="0"/>
          <c:showVal val="0"/>
          <c:showCatName val="0"/>
          <c:showSerName val="0"/>
          <c:showPercent val="0"/>
          <c:showBubbleSize val="0"/>
        </c:dLbls>
        <c:axId val="1440383375"/>
        <c:axId val="1457314255"/>
      </c:scatterChart>
      <c:valAx>
        <c:axId val="1457314255"/>
        <c:scaling>
          <c:orientation val="minMax"/>
          <c:max val="2000"/>
          <c:min val="-2000"/>
        </c:scaling>
        <c:delete val="0"/>
        <c:axPos val="l"/>
        <c:majorGridlines>
          <c:spPr>
            <a:ln w="9528" cap="flat" cmpd="sng" algn="ctr">
              <a:solidFill>
                <a:srgbClr val="E0E5EB"/>
              </a:solidFill>
              <a:prstDash val="solid"/>
              <a:round/>
            </a:ln>
            <a:effectLst/>
          </c:spPr>
        </c:majorGridlines>
        <c:title>
          <c:tx>
            <c:rich>
              <a:bodyPr rot="-540000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r>
                  <a:rPr lang="en-GB" sz="900" b="0" i="1" u="none" strike="noStrike" kern="1200" cap="none" spc="0" baseline="0">
                    <a:solidFill>
                      <a:srgbClr val="44546A"/>
                    </a:solidFill>
                    <a:uFillTx/>
                    <a:latin typeface="Calibri"/>
                  </a:rPr>
                  <a:t>Force (N)</a:t>
                </a:r>
              </a:p>
            </c:rich>
          </c:tx>
          <c:overlay val="0"/>
          <c:spPr>
            <a:noFill/>
            <a:ln>
              <a:noFill/>
            </a:ln>
            <a:effectLst/>
          </c:spPr>
          <c:txPr>
            <a:bodyPr rot="-540000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endParaRPr lang="en-US"/>
            </a:p>
          </c:txPr>
        </c:title>
        <c:numFmt formatCode="General" sourceLinked="1"/>
        <c:majorTickMark val="none"/>
        <c:minorTickMark val="none"/>
        <c:tickLblPos val="nextTo"/>
        <c:spPr>
          <a:noFill/>
          <a:ln w="9528" cap="flat" cmpd="sng" algn="ctr">
            <a:solidFill>
              <a:srgbClr val="ADB9CA"/>
            </a:solidFill>
            <a:prstDash val="solid"/>
            <a:round/>
          </a:ln>
          <a:effectLst/>
        </c:spPr>
        <c:txPr>
          <a:bodyPr rot="-60000000" spcFirstLastPara="1" vertOverflow="ellipsis" vert="horz" wrap="square" lIns="0" tIns="0" rIns="0" bIns="0" anchor="ctr" anchorCtr="1"/>
          <a:lstStyle/>
          <a:p>
            <a:pPr marL="0" marR="0" indent="0" defTabSz="914400" fontAlgn="auto" hangingPunct="1">
              <a:lnSpc>
                <a:spcPct val="100000"/>
              </a:lnSpc>
              <a:spcBef>
                <a:spcPts val="0"/>
              </a:spcBef>
              <a:spcAft>
                <a:spcPts val="0"/>
              </a:spcAft>
              <a:tabLst/>
              <a:defRPr lang="en-US" sz="900" b="0" i="0" u="none" strike="noStrike" kern="1200" baseline="0">
                <a:solidFill>
                  <a:srgbClr val="44546A"/>
                </a:solidFill>
                <a:latin typeface="Calibri"/>
                <a:ea typeface="+mn-ea"/>
                <a:cs typeface="+mn-cs"/>
              </a:defRPr>
            </a:pPr>
            <a:endParaRPr lang="en-US"/>
          </a:p>
        </c:txPr>
        <c:crossAx val="1440383375"/>
        <c:crosses val="autoZero"/>
        <c:crossBetween val="midCat"/>
      </c:valAx>
      <c:valAx>
        <c:axId val="1440383375"/>
        <c:scaling>
          <c:orientation val="minMax"/>
        </c:scaling>
        <c:delete val="0"/>
        <c:axPos val="b"/>
        <c:majorGridlines>
          <c:spPr>
            <a:ln w="9528" cap="flat" cmpd="sng" algn="ctr">
              <a:solidFill>
                <a:srgbClr val="E0E5EB"/>
              </a:solidFill>
              <a:prstDash val="solid"/>
              <a:round/>
            </a:ln>
            <a:effectLst/>
          </c:spPr>
        </c:majorGridlines>
        <c:title>
          <c:tx>
            <c:rich>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r>
                  <a:rPr lang="en-GB" sz="900" b="0" i="1" u="none" strike="noStrike" kern="1200" cap="none" spc="0" baseline="0">
                    <a:solidFill>
                      <a:srgbClr val="44546A"/>
                    </a:solidFill>
                    <a:uFillTx/>
                    <a:latin typeface="Calibri"/>
                  </a:rPr>
                  <a:t>Velocity (m/s)</a:t>
                </a:r>
              </a:p>
            </c:rich>
          </c:tx>
          <c:overlay val="0"/>
          <c:spPr>
            <a:noFill/>
            <a:ln>
              <a:noFill/>
            </a:ln>
            <a:effectLst/>
          </c:spPr>
          <c:txPr>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endParaRPr lang="en-US"/>
            </a:p>
          </c:txPr>
        </c:title>
        <c:numFmt formatCode="General" sourceLinked="1"/>
        <c:majorTickMark val="none"/>
        <c:minorTickMark val="none"/>
        <c:tickLblPos val="low"/>
        <c:spPr>
          <a:noFill/>
          <a:ln w="9528" cap="flat" cmpd="sng" algn="ctr">
            <a:solidFill>
              <a:srgbClr val="E0E5EB"/>
            </a:solidFill>
            <a:prstDash val="solid"/>
            <a:round/>
          </a:ln>
          <a:effectLst/>
        </c:spPr>
        <c:txPr>
          <a:bodyPr rot="-60000000" spcFirstLastPara="1" vertOverflow="ellipsis" vert="horz" wrap="square" lIns="0" tIns="0" rIns="0" bIns="0" anchor="ctr" anchorCtr="1"/>
          <a:lstStyle/>
          <a:p>
            <a:pPr marL="0" marR="0" indent="0" defTabSz="914400" fontAlgn="auto" hangingPunct="1">
              <a:lnSpc>
                <a:spcPct val="100000"/>
              </a:lnSpc>
              <a:spcBef>
                <a:spcPts val="0"/>
              </a:spcBef>
              <a:spcAft>
                <a:spcPts val="0"/>
              </a:spcAft>
              <a:tabLst/>
              <a:defRPr lang="en-US" sz="900" b="0" i="0" u="none" strike="noStrike" kern="1200" baseline="0">
                <a:solidFill>
                  <a:srgbClr val="44546A"/>
                </a:solidFill>
                <a:latin typeface="Calibri"/>
                <a:ea typeface="+mn-ea"/>
                <a:cs typeface="+mn-cs"/>
              </a:defRPr>
            </a:pPr>
            <a:endParaRPr lang="en-US"/>
          </a:p>
        </c:txPr>
        <c:crossAx val="1457314255"/>
        <c:crosses val="autoZero"/>
        <c:crossBetween val="midCat"/>
      </c:valAx>
      <c:spPr>
        <a:noFill/>
        <a:ln>
          <a:noFill/>
        </a:ln>
        <a:effectLst/>
      </c:spPr>
    </c:plotArea>
    <c:plotVisOnly val="1"/>
    <c:dispBlanksAs val="gap"/>
    <c:showDLblsOverMax val="0"/>
  </c:chart>
  <c:spPr>
    <a:solidFill>
      <a:srgbClr val="FFFFFF"/>
    </a:solidFill>
    <a:ln w="9528" cap="flat" cmpd="sng" algn="ctr">
      <a:solidFill>
        <a:srgbClr val="E0E5EB"/>
      </a:solidFill>
      <a:prstDash val="solid"/>
      <a:round/>
    </a:ln>
    <a:effectLst/>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44546A"/>
          </a:solidFill>
          <a:latin typeface="Calibri"/>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1600" b="0" i="1" u="none" strike="noStrike" kern="1200" baseline="0">
                <a:solidFill>
                  <a:srgbClr val="44546A"/>
                </a:solidFill>
                <a:latin typeface="Calibri"/>
                <a:ea typeface="+mn-ea"/>
                <a:cs typeface="+mn-cs"/>
              </a:defRPr>
            </a:pPr>
            <a:r>
              <a:rPr lang="en-GB" sz="1600" b="0" i="1" u="none" strike="noStrike" kern="1200" cap="none" spc="0" baseline="0">
                <a:solidFill>
                  <a:srgbClr val="44546A"/>
                </a:solidFill>
                <a:uFillTx/>
                <a:latin typeface="Calibri"/>
              </a:rPr>
              <a:t>Force vs velocity - Full Hard front vs Full soft rear</a:t>
            </a:r>
          </a:p>
        </c:rich>
      </c:tx>
      <c:overlay val="0"/>
      <c:spPr>
        <a:noFill/>
        <a:ln>
          <a:noFill/>
        </a:ln>
        <a:effectLst/>
      </c:spPr>
      <c:txPr>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1600" b="0" i="1" u="none" strike="noStrike" kern="1200" baseline="0">
              <a:solidFill>
                <a:srgbClr val="44546A"/>
              </a:solidFill>
              <a:latin typeface="Calibri"/>
              <a:ea typeface="+mn-ea"/>
              <a:cs typeface="+mn-cs"/>
            </a:defRPr>
          </a:pPr>
          <a:endParaRPr lang="en-US"/>
        </a:p>
      </c:txPr>
    </c:title>
    <c:autoTitleDeleted val="0"/>
    <c:plotArea>
      <c:layout>
        <c:manualLayout>
          <c:layoutTarget val="inner"/>
          <c:xMode val="edge"/>
          <c:yMode val="edge"/>
          <c:x val="0.15508114610673662"/>
          <c:y val="0.27342592592592591"/>
          <c:w val="0.7985439632545932"/>
          <c:h val="0.50499927092446772"/>
        </c:manualLayout>
      </c:layout>
      <c:scatterChart>
        <c:scatterStyle val="lineMarker"/>
        <c:varyColors val="0"/>
        <c:ser>
          <c:idx val="0"/>
          <c:order val="0"/>
          <c:spPr>
            <a:ln w="19050" cap="rnd" cmpd="sng" algn="ctr">
              <a:solidFill>
                <a:schemeClr val="tx1"/>
              </a:solidFill>
              <a:prstDash val="solid"/>
              <a:round/>
            </a:ln>
            <a:effectLst/>
          </c:spPr>
          <c:marker>
            <c:spPr>
              <a:solidFill>
                <a:schemeClr val="accent2">
                  <a:shade val="65000"/>
                </a:schemeClr>
              </a:solidFill>
              <a:ln w="19050" cap="flat" cmpd="sng" algn="ctr">
                <a:solidFill>
                  <a:schemeClr val="tx1"/>
                </a:solidFill>
                <a:prstDash val="solid"/>
                <a:round/>
              </a:ln>
              <a:effectLst/>
            </c:spPr>
          </c:marker>
          <c:xVal>
            <c:numLit>
              <c:formatCode>General</c:formatCode>
              <c:ptCount val="5"/>
              <c:pt idx="0">
                <c:v>0.25</c:v>
              </c:pt>
              <c:pt idx="1">
                <c:v>6.7000000000000004E-2</c:v>
              </c:pt>
              <c:pt idx="2">
                <c:v>0</c:v>
              </c:pt>
              <c:pt idx="3">
                <c:v>6.7000000000000004E-2</c:v>
              </c:pt>
              <c:pt idx="4">
                <c:v>0.25</c:v>
              </c:pt>
            </c:numLit>
          </c:xVal>
          <c:yVal>
            <c:numLit>
              <c:formatCode>General</c:formatCode>
              <c:ptCount val="5"/>
              <c:pt idx="0">
                <c:v>521</c:v>
              </c:pt>
              <c:pt idx="1">
                <c:v>803</c:v>
              </c:pt>
              <c:pt idx="2">
                <c:v>0</c:v>
              </c:pt>
              <c:pt idx="3">
                <c:v>-803</c:v>
              </c:pt>
              <c:pt idx="4">
                <c:v>-521</c:v>
              </c:pt>
            </c:numLit>
          </c:yVal>
          <c:smooth val="0"/>
          <c:extLst>
            <c:ext xmlns:c15="http://schemas.microsoft.com/office/drawing/2012/chart" uri="{02D57815-91ED-43cb-92C2-25804820EDAC}">
              <c15:filteredSeriesTitle>
                <c15:tx>
                  <c:v>max</c:v>
                </c15:tx>
              </c15:filteredSeriesTitle>
            </c:ext>
            <c:ext xmlns:c16="http://schemas.microsoft.com/office/drawing/2014/chart" uri="{C3380CC4-5D6E-409C-BE32-E72D297353CC}">
              <c16:uniqueId val="{00000000-56F8-4321-9D8E-17D39ECF415F}"/>
            </c:ext>
          </c:extLst>
        </c:ser>
        <c:ser>
          <c:idx val="2"/>
          <c:order val="1"/>
          <c:spPr>
            <a:ln w="19050" cap="rnd" cmpd="sng" algn="ctr">
              <a:solidFill>
                <a:schemeClr val="accent2"/>
              </a:solidFill>
              <a:prstDash val="solid"/>
              <a:round/>
            </a:ln>
            <a:effectLst/>
          </c:spPr>
          <c:marker>
            <c:symbol val="circle"/>
            <c:size val="5"/>
            <c:spPr>
              <a:solidFill>
                <a:schemeClr val="accent2">
                  <a:tint val="65000"/>
                </a:schemeClr>
              </a:solidFill>
              <a:ln w="19050" cap="flat" cmpd="sng" algn="ctr">
                <a:solidFill>
                  <a:schemeClr val="accent2"/>
                </a:solidFill>
                <a:prstDash val="solid"/>
                <a:round/>
              </a:ln>
              <a:effectLst/>
            </c:spPr>
          </c:marker>
          <c:xVal>
            <c:numLit>
              <c:formatCode>General</c:formatCode>
              <c:ptCount val="5"/>
              <c:pt idx="0">
                <c:v>0.25</c:v>
              </c:pt>
              <c:pt idx="1">
                <c:v>6.7000000000000004E-2</c:v>
              </c:pt>
              <c:pt idx="2">
                <c:v>0</c:v>
              </c:pt>
              <c:pt idx="3">
                <c:v>6.7000000000000004E-2</c:v>
              </c:pt>
              <c:pt idx="4">
                <c:v>0.25</c:v>
              </c:pt>
            </c:numLit>
          </c:xVal>
          <c:yVal>
            <c:numLit>
              <c:formatCode>General</c:formatCode>
              <c:ptCount val="5"/>
              <c:pt idx="0">
                <c:v>521</c:v>
              </c:pt>
              <c:pt idx="1">
                <c:v>268</c:v>
              </c:pt>
              <c:pt idx="2">
                <c:v>0</c:v>
              </c:pt>
              <c:pt idx="3">
                <c:v>-268</c:v>
              </c:pt>
              <c:pt idx="4">
                <c:v>-521</c:v>
              </c:pt>
            </c:numLit>
          </c:yVal>
          <c:smooth val="0"/>
          <c:extLst>
            <c:ext xmlns:c15="http://schemas.microsoft.com/office/drawing/2012/chart" uri="{02D57815-91ED-43cb-92C2-25804820EDAC}">
              <c15:filteredSeriesTitle>
                <c15:tx>
                  <c:v>max</c:v>
                </c15:tx>
              </c15:filteredSeriesTitle>
            </c:ext>
            <c:ext xmlns:c16="http://schemas.microsoft.com/office/drawing/2014/chart" uri="{C3380CC4-5D6E-409C-BE32-E72D297353CC}">
              <c16:uniqueId val="{00000001-56F8-4321-9D8E-17D39ECF415F}"/>
            </c:ext>
          </c:extLst>
        </c:ser>
        <c:dLbls>
          <c:showLegendKey val="0"/>
          <c:showVal val="0"/>
          <c:showCatName val="0"/>
          <c:showSerName val="0"/>
          <c:showPercent val="0"/>
          <c:showBubbleSize val="0"/>
        </c:dLbls>
        <c:axId val="1440383375"/>
        <c:axId val="1457314255"/>
      </c:scatterChart>
      <c:valAx>
        <c:axId val="1457314255"/>
        <c:scaling>
          <c:orientation val="minMax"/>
          <c:max val="2000"/>
          <c:min val="-2000"/>
        </c:scaling>
        <c:delete val="0"/>
        <c:axPos val="l"/>
        <c:majorGridlines>
          <c:spPr>
            <a:ln w="9528" cap="flat" cmpd="sng" algn="ctr">
              <a:solidFill>
                <a:srgbClr val="E0E5EB"/>
              </a:solidFill>
              <a:prstDash val="solid"/>
              <a:round/>
            </a:ln>
            <a:effectLst/>
          </c:spPr>
        </c:majorGridlines>
        <c:title>
          <c:tx>
            <c:rich>
              <a:bodyPr rot="-540000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r>
                  <a:rPr lang="en-GB" sz="900" b="0" i="1" u="none" strike="noStrike" kern="1200" cap="none" spc="0" baseline="0">
                    <a:solidFill>
                      <a:srgbClr val="44546A"/>
                    </a:solidFill>
                    <a:uFillTx/>
                    <a:latin typeface="Calibri"/>
                  </a:rPr>
                  <a:t>Force (N)</a:t>
                </a:r>
              </a:p>
            </c:rich>
          </c:tx>
          <c:overlay val="0"/>
          <c:spPr>
            <a:noFill/>
            <a:ln>
              <a:noFill/>
            </a:ln>
            <a:effectLst/>
          </c:spPr>
          <c:txPr>
            <a:bodyPr rot="-540000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endParaRPr lang="en-US"/>
            </a:p>
          </c:txPr>
        </c:title>
        <c:numFmt formatCode="General" sourceLinked="1"/>
        <c:majorTickMark val="none"/>
        <c:minorTickMark val="none"/>
        <c:tickLblPos val="nextTo"/>
        <c:spPr>
          <a:noFill/>
          <a:ln w="9528" cap="flat" cmpd="sng" algn="ctr">
            <a:solidFill>
              <a:srgbClr val="ADB9CA"/>
            </a:solidFill>
            <a:prstDash val="solid"/>
            <a:round/>
          </a:ln>
          <a:effectLst/>
        </c:spPr>
        <c:txPr>
          <a:bodyPr rot="-60000000" spcFirstLastPara="1" vertOverflow="ellipsis" vert="horz" wrap="square" lIns="0" tIns="0" rIns="0" bIns="0" anchor="ctr" anchorCtr="1"/>
          <a:lstStyle/>
          <a:p>
            <a:pPr marL="0" marR="0" indent="0" defTabSz="914400" fontAlgn="auto" hangingPunct="1">
              <a:lnSpc>
                <a:spcPct val="100000"/>
              </a:lnSpc>
              <a:spcBef>
                <a:spcPts val="0"/>
              </a:spcBef>
              <a:spcAft>
                <a:spcPts val="0"/>
              </a:spcAft>
              <a:tabLst/>
              <a:defRPr lang="en-US" sz="900" b="0" i="0" u="none" strike="noStrike" kern="1200" baseline="0">
                <a:solidFill>
                  <a:srgbClr val="44546A"/>
                </a:solidFill>
                <a:latin typeface="Calibri"/>
                <a:ea typeface="+mn-ea"/>
                <a:cs typeface="+mn-cs"/>
              </a:defRPr>
            </a:pPr>
            <a:endParaRPr lang="en-US"/>
          </a:p>
        </c:txPr>
        <c:crossAx val="1440383375"/>
        <c:crosses val="autoZero"/>
        <c:crossBetween val="midCat"/>
      </c:valAx>
      <c:valAx>
        <c:axId val="1440383375"/>
        <c:scaling>
          <c:orientation val="minMax"/>
        </c:scaling>
        <c:delete val="0"/>
        <c:axPos val="b"/>
        <c:majorGridlines>
          <c:spPr>
            <a:ln w="9528" cap="flat" cmpd="sng" algn="ctr">
              <a:solidFill>
                <a:srgbClr val="E0E5EB"/>
              </a:solidFill>
              <a:prstDash val="solid"/>
              <a:round/>
            </a:ln>
            <a:effectLst/>
          </c:spPr>
        </c:majorGridlines>
        <c:title>
          <c:tx>
            <c:rich>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r>
                  <a:rPr lang="en-GB" sz="900" b="0" i="1" u="none" strike="noStrike" kern="1200" cap="none" spc="0" baseline="0">
                    <a:solidFill>
                      <a:srgbClr val="44546A"/>
                    </a:solidFill>
                    <a:uFillTx/>
                    <a:latin typeface="Calibri"/>
                  </a:rPr>
                  <a:t>Velocity (m/s)</a:t>
                </a:r>
              </a:p>
            </c:rich>
          </c:tx>
          <c:overlay val="0"/>
          <c:spPr>
            <a:noFill/>
            <a:ln>
              <a:noFill/>
            </a:ln>
            <a:effectLst/>
          </c:spPr>
          <c:txPr>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endParaRPr lang="en-US"/>
            </a:p>
          </c:txPr>
        </c:title>
        <c:numFmt formatCode="General" sourceLinked="1"/>
        <c:majorTickMark val="none"/>
        <c:minorTickMark val="none"/>
        <c:tickLblPos val="low"/>
        <c:spPr>
          <a:noFill/>
          <a:ln w="9528" cap="flat" cmpd="sng" algn="ctr">
            <a:solidFill>
              <a:srgbClr val="E0E5EB"/>
            </a:solidFill>
            <a:prstDash val="solid"/>
            <a:round/>
          </a:ln>
          <a:effectLst/>
        </c:spPr>
        <c:txPr>
          <a:bodyPr rot="-60000000" spcFirstLastPara="1" vertOverflow="ellipsis" vert="horz" wrap="square" lIns="0" tIns="0" rIns="0" bIns="0" anchor="ctr" anchorCtr="1"/>
          <a:lstStyle/>
          <a:p>
            <a:pPr marL="0" marR="0" indent="0" defTabSz="914400" fontAlgn="auto" hangingPunct="1">
              <a:lnSpc>
                <a:spcPct val="100000"/>
              </a:lnSpc>
              <a:spcBef>
                <a:spcPts val="0"/>
              </a:spcBef>
              <a:spcAft>
                <a:spcPts val="0"/>
              </a:spcAft>
              <a:tabLst/>
              <a:defRPr lang="en-US" sz="900" b="0" i="0" u="none" strike="noStrike" kern="1200" baseline="0">
                <a:solidFill>
                  <a:srgbClr val="44546A"/>
                </a:solidFill>
                <a:latin typeface="Calibri"/>
                <a:ea typeface="+mn-ea"/>
                <a:cs typeface="+mn-cs"/>
              </a:defRPr>
            </a:pPr>
            <a:endParaRPr lang="en-US"/>
          </a:p>
        </c:txPr>
        <c:crossAx val="1457314255"/>
        <c:crosses val="autoZero"/>
        <c:crossBetween val="midCat"/>
      </c:valAx>
      <c:spPr>
        <a:noFill/>
        <a:ln>
          <a:noFill/>
        </a:ln>
        <a:effectLst/>
      </c:spPr>
    </c:plotArea>
    <c:plotVisOnly val="1"/>
    <c:dispBlanksAs val="gap"/>
    <c:showDLblsOverMax val="0"/>
  </c:chart>
  <c:spPr>
    <a:solidFill>
      <a:srgbClr val="FFFFFF"/>
    </a:solidFill>
    <a:ln w="9528" cap="flat" cmpd="sng" algn="ctr">
      <a:solidFill>
        <a:srgbClr val="E0E5EB"/>
      </a:solidFill>
      <a:prstDash val="solid"/>
      <a:round/>
    </a:ln>
    <a:effectLst/>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44546A"/>
          </a:solidFill>
          <a:latin typeface="Calibri"/>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1600" b="0" i="1" u="none" strike="noStrike" kern="1200" baseline="0">
                <a:solidFill>
                  <a:srgbClr val="44546A"/>
                </a:solidFill>
                <a:latin typeface="Calibri"/>
                <a:ea typeface="+mn-ea"/>
                <a:cs typeface="+mn-cs"/>
              </a:defRPr>
            </a:pPr>
            <a:r>
              <a:rPr lang="en-GB" sz="1600" b="0" i="1" u="none" strike="noStrike" kern="1200" cap="none" spc="0" baseline="0">
                <a:solidFill>
                  <a:srgbClr val="44546A"/>
                </a:solidFill>
                <a:uFillTx/>
                <a:latin typeface="Calibri"/>
              </a:rPr>
              <a:t>Force vs velocity - Full hard front vs Mid rear</a:t>
            </a:r>
          </a:p>
        </c:rich>
      </c:tx>
      <c:overlay val="0"/>
      <c:spPr>
        <a:noFill/>
        <a:ln>
          <a:noFill/>
        </a:ln>
        <a:effectLst/>
      </c:spPr>
      <c:txPr>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1600" b="0" i="1" u="none" strike="noStrike" kern="1200" baseline="0">
              <a:solidFill>
                <a:srgbClr val="44546A"/>
              </a:solidFill>
              <a:latin typeface="Calibri"/>
              <a:ea typeface="+mn-ea"/>
              <a:cs typeface="+mn-cs"/>
            </a:defRPr>
          </a:pPr>
          <a:endParaRPr lang="en-US"/>
        </a:p>
      </c:txPr>
    </c:title>
    <c:autoTitleDeleted val="0"/>
    <c:plotArea>
      <c:layout>
        <c:manualLayout>
          <c:layoutTarget val="inner"/>
          <c:xMode val="edge"/>
          <c:yMode val="edge"/>
          <c:x val="0.15508114610673662"/>
          <c:y val="0.27342592592592591"/>
          <c:w val="0.7985439632545932"/>
          <c:h val="0.50499927092446772"/>
        </c:manualLayout>
      </c:layout>
      <c:scatterChart>
        <c:scatterStyle val="lineMarker"/>
        <c:varyColors val="0"/>
        <c:ser>
          <c:idx val="0"/>
          <c:order val="0"/>
          <c:spPr>
            <a:ln w="19050" cap="rnd" cmpd="sng" algn="ctr">
              <a:solidFill>
                <a:schemeClr val="tx1"/>
              </a:solidFill>
              <a:prstDash val="solid"/>
              <a:round/>
            </a:ln>
            <a:effectLst/>
          </c:spPr>
          <c:marker>
            <c:spPr>
              <a:solidFill>
                <a:schemeClr val="accent1">
                  <a:shade val="65000"/>
                </a:schemeClr>
              </a:solidFill>
              <a:ln w="19050" cap="flat" cmpd="sng" algn="ctr">
                <a:solidFill>
                  <a:schemeClr val="tx1"/>
                </a:solidFill>
                <a:prstDash val="solid"/>
                <a:round/>
              </a:ln>
              <a:effectLst/>
            </c:spPr>
          </c:marker>
          <c:xVal>
            <c:numLit>
              <c:formatCode>General</c:formatCode>
              <c:ptCount val="5"/>
              <c:pt idx="0">
                <c:v>0.25</c:v>
              </c:pt>
              <c:pt idx="1">
                <c:v>6.7000000000000004E-2</c:v>
              </c:pt>
              <c:pt idx="2">
                <c:v>0</c:v>
              </c:pt>
              <c:pt idx="3">
                <c:v>6.7000000000000004E-2</c:v>
              </c:pt>
              <c:pt idx="4">
                <c:v>0.25</c:v>
              </c:pt>
            </c:numLit>
          </c:xVal>
          <c:yVal>
            <c:numLit>
              <c:formatCode>General</c:formatCode>
              <c:ptCount val="5"/>
              <c:pt idx="0">
                <c:v>521</c:v>
              </c:pt>
              <c:pt idx="1">
                <c:v>803</c:v>
              </c:pt>
              <c:pt idx="2">
                <c:v>0</c:v>
              </c:pt>
              <c:pt idx="3">
                <c:v>-803</c:v>
              </c:pt>
              <c:pt idx="4">
                <c:v>-521</c:v>
              </c:pt>
            </c:numLit>
          </c:yVal>
          <c:smooth val="0"/>
          <c:extLst>
            <c:ext xmlns:c15="http://schemas.microsoft.com/office/drawing/2012/chart" uri="{02D57815-91ED-43cb-92C2-25804820EDAC}">
              <c15:filteredSeriesTitle>
                <c15:tx>
                  <c:v>max</c:v>
                </c15:tx>
              </c15:filteredSeriesTitle>
            </c:ext>
            <c:ext xmlns:c16="http://schemas.microsoft.com/office/drawing/2014/chart" uri="{C3380CC4-5D6E-409C-BE32-E72D297353CC}">
              <c16:uniqueId val="{00000000-2884-43BD-A009-D1E75A14ECF1}"/>
            </c:ext>
          </c:extLst>
        </c:ser>
        <c:ser>
          <c:idx val="2"/>
          <c:order val="1"/>
          <c:spPr>
            <a:ln w="19050" cap="rnd" cmpd="sng" algn="ctr">
              <a:solidFill>
                <a:schemeClr val="accent6"/>
              </a:solidFill>
              <a:prstDash val="solid"/>
              <a:round/>
            </a:ln>
            <a:effectLst/>
          </c:spPr>
          <c:marker>
            <c:symbol val="circle"/>
            <c:size val="5"/>
            <c:spPr>
              <a:solidFill>
                <a:schemeClr val="tx1"/>
              </a:solidFill>
              <a:ln w="19050" cap="flat" cmpd="sng" algn="ctr">
                <a:solidFill>
                  <a:schemeClr val="accent6"/>
                </a:solidFill>
                <a:prstDash val="solid"/>
                <a:round/>
              </a:ln>
              <a:effectLst/>
            </c:spPr>
          </c:marker>
          <c:xVal>
            <c:numLit>
              <c:formatCode>General</c:formatCode>
              <c:ptCount val="5"/>
              <c:pt idx="0">
                <c:v>0.25</c:v>
              </c:pt>
              <c:pt idx="1">
                <c:v>6.7000000000000004E-2</c:v>
              </c:pt>
              <c:pt idx="2">
                <c:v>0</c:v>
              </c:pt>
              <c:pt idx="3">
                <c:v>6.7000000000000004E-2</c:v>
              </c:pt>
              <c:pt idx="4">
                <c:v>0.25</c:v>
              </c:pt>
            </c:numLit>
          </c:xVal>
          <c:yVal>
            <c:numLit>
              <c:formatCode>General</c:formatCode>
              <c:ptCount val="5"/>
              <c:pt idx="0">
                <c:v>521</c:v>
              </c:pt>
              <c:pt idx="1">
                <c:v>521</c:v>
              </c:pt>
              <c:pt idx="2">
                <c:v>0</c:v>
              </c:pt>
              <c:pt idx="3">
                <c:v>-521</c:v>
              </c:pt>
              <c:pt idx="4">
                <c:v>-521</c:v>
              </c:pt>
            </c:numLit>
          </c:yVal>
          <c:smooth val="0"/>
          <c:extLst>
            <c:ext xmlns:c15="http://schemas.microsoft.com/office/drawing/2012/chart" uri="{02D57815-91ED-43cb-92C2-25804820EDAC}">
              <c15:filteredSeriesTitle>
                <c15:tx>
                  <c:v>max</c:v>
                </c15:tx>
              </c15:filteredSeriesTitle>
            </c:ext>
            <c:ext xmlns:c16="http://schemas.microsoft.com/office/drawing/2014/chart" uri="{C3380CC4-5D6E-409C-BE32-E72D297353CC}">
              <c16:uniqueId val="{00000001-2884-43BD-A009-D1E75A14ECF1}"/>
            </c:ext>
          </c:extLst>
        </c:ser>
        <c:dLbls>
          <c:showLegendKey val="0"/>
          <c:showVal val="0"/>
          <c:showCatName val="0"/>
          <c:showSerName val="0"/>
          <c:showPercent val="0"/>
          <c:showBubbleSize val="0"/>
        </c:dLbls>
        <c:axId val="1440383375"/>
        <c:axId val="1457314255"/>
      </c:scatterChart>
      <c:valAx>
        <c:axId val="1457314255"/>
        <c:scaling>
          <c:orientation val="minMax"/>
          <c:max val="2000"/>
          <c:min val="-2000"/>
        </c:scaling>
        <c:delete val="0"/>
        <c:axPos val="l"/>
        <c:majorGridlines>
          <c:spPr>
            <a:ln w="9528" cap="flat" cmpd="sng" algn="ctr">
              <a:solidFill>
                <a:srgbClr val="E0E5EB"/>
              </a:solidFill>
              <a:prstDash val="solid"/>
              <a:round/>
            </a:ln>
            <a:effectLst/>
          </c:spPr>
        </c:majorGridlines>
        <c:title>
          <c:tx>
            <c:rich>
              <a:bodyPr rot="-540000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r>
                  <a:rPr lang="en-GB" sz="900" b="0" i="1" u="none" strike="noStrike" kern="1200" cap="none" spc="0" baseline="0">
                    <a:solidFill>
                      <a:srgbClr val="44546A"/>
                    </a:solidFill>
                    <a:uFillTx/>
                    <a:latin typeface="Calibri"/>
                  </a:rPr>
                  <a:t>Force (N)</a:t>
                </a:r>
              </a:p>
            </c:rich>
          </c:tx>
          <c:overlay val="0"/>
          <c:spPr>
            <a:noFill/>
            <a:ln>
              <a:noFill/>
            </a:ln>
            <a:effectLst/>
          </c:spPr>
          <c:txPr>
            <a:bodyPr rot="-540000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endParaRPr lang="en-US"/>
            </a:p>
          </c:txPr>
        </c:title>
        <c:numFmt formatCode="General" sourceLinked="1"/>
        <c:majorTickMark val="none"/>
        <c:minorTickMark val="none"/>
        <c:tickLblPos val="nextTo"/>
        <c:spPr>
          <a:noFill/>
          <a:ln w="9528" cap="flat" cmpd="sng" algn="ctr">
            <a:solidFill>
              <a:srgbClr val="ADB9CA"/>
            </a:solidFill>
            <a:prstDash val="solid"/>
            <a:round/>
          </a:ln>
          <a:effectLst/>
        </c:spPr>
        <c:txPr>
          <a:bodyPr rot="-60000000" spcFirstLastPara="1" vertOverflow="ellipsis" vert="horz" wrap="square" lIns="0" tIns="0" rIns="0" bIns="0" anchor="ctr" anchorCtr="1"/>
          <a:lstStyle/>
          <a:p>
            <a:pPr marL="0" marR="0" indent="0" defTabSz="914400" fontAlgn="auto" hangingPunct="1">
              <a:lnSpc>
                <a:spcPct val="100000"/>
              </a:lnSpc>
              <a:spcBef>
                <a:spcPts val="0"/>
              </a:spcBef>
              <a:spcAft>
                <a:spcPts val="0"/>
              </a:spcAft>
              <a:tabLst/>
              <a:defRPr lang="en-US" sz="900" b="0" i="0" u="none" strike="noStrike" kern="1200" baseline="0">
                <a:solidFill>
                  <a:srgbClr val="44546A"/>
                </a:solidFill>
                <a:latin typeface="Calibri"/>
                <a:ea typeface="+mn-ea"/>
                <a:cs typeface="+mn-cs"/>
              </a:defRPr>
            </a:pPr>
            <a:endParaRPr lang="en-US"/>
          </a:p>
        </c:txPr>
        <c:crossAx val="1440383375"/>
        <c:crosses val="autoZero"/>
        <c:crossBetween val="midCat"/>
      </c:valAx>
      <c:valAx>
        <c:axId val="1440383375"/>
        <c:scaling>
          <c:orientation val="minMax"/>
        </c:scaling>
        <c:delete val="0"/>
        <c:axPos val="b"/>
        <c:majorGridlines>
          <c:spPr>
            <a:ln w="9528" cap="flat" cmpd="sng" algn="ctr">
              <a:solidFill>
                <a:srgbClr val="E0E5EB"/>
              </a:solidFill>
              <a:prstDash val="solid"/>
              <a:round/>
            </a:ln>
            <a:effectLst/>
          </c:spPr>
        </c:majorGridlines>
        <c:title>
          <c:tx>
            <c:rich>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r>
                  <a:rPr lang="en-GB" sz="900" b="0" i="1" u="none" strike="noStrike" kern="1200" cap="none" spc="0" baseline="0">
                    <a:solidFill>
                      <a:srgbClr val="44546A"/>
                    </a:solidFill>
                    <a:uFillTx/>
                    <a:latin typeface="Calibri"/>
                  </a:rPr>
                  <a:t>Velocity (m/s)</a:t>
                </a:r>
              </a:p>
            </c:rich>
          </c:tx>
          <c:overlay val="0"/>
          <c:spPr>
            <a:noFill/>
            <a:ln>
              <a:noFill/>
            </a:ln>
            <a:effectLst/>
          </c:spPr>
          <c:txPr>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endParaRPr lang="en-US"/>
            </a:p>
          </c:txPr>
        </c:title>
        <c:numFmt formatCode="General" sourceLinked="1"/>
        <c:majorTickMark val="none"/>
        <c:minorTickMark val="none"/>
        <c:tickLblPos val="low"/>
        <c:spPr>
          <a:noFill/>
          <a:ln w="9528" cap="flat" cmpd="sng" algn="ctr">
            <a:solidFill>
              <a:srgbClr val="E0E5EB"/>
            </a:solidFill>
            <a:prstDash val="solid"/>
            <a:round/>
          </a:ln>
          <a:effectLst/>
        </c:spPr>
        <c:txPr>
          <a:bodyPr rot="-60000000" spcFirstLastPara="1" vertOverflow="ellipsis" vert="horz" wrap="square" lIns="0" tIns="0" rIns="0" bIns="0" anchor="ctr" anchorCtr="1"/>
          <a:lstStyle/>
          <a:p>
            <a:pPr marL="0" marR="0" indent="0" defTabSz="914400" fontAlgn="auto" hangingPunct="1">
              <a:lnSpc>
                <a:spcPct val="100000"/>
              </a:lnSpc>
              <a:spcBef>
                <a:spcPts val="0"/>
              </a:spcBef>
              <a:spcAft>
                <a:spcPts val="0"/>
              </a:spcAft>
              <a:tabLst/>
              <a:defRPr lang="en-US" sz="900" b="0" i="0" u="none" strike="noStrike" kern="1200" baseline="0">
                <a:solidFill>
                  <a:srgbClr val="44546A"/>
                </a:solidFill>
                <a:latin typeface="Calibri"/>
                <a:ea typeface="+mn-ea"/>
                <a:cs typeface="+mn-cs"/>
              </a:defRPr>
            </a:pPr>
            <a:endParaRPr lang="en-US"/>
          </a:p>
        </c:txPr>
        <c:crossAx val="1457314255"/>
        <c:crosses val="autoZero"/>
        <c:crossBetween val="midCat"/>
      </c:valAx>
      <c:spPr>
        <a:noFill/>
        <a:ln>
          <a:noFill/>
        </a:ln>
        <a:effectLst/>
      </c:spPr>
    </c:plotArea>
    <c:plotVisOnly val="1"/>
    <c:dispBlanksAs val="gap"/>
    <c:showDLblsOverMax val="0"/>
  </c:chart>
  <c:spPr>
    <a:solidFill>
      <a:srgbClr val="FFFFFF"/>
    </a:solidFill>
    <a:ln w="9528" cap="flat" cmpd="sng" algn="ctr">
      <a:solidFill>
        <a:srgbClr val="E0E5EB"/>
      </a:solidFill>
      <a:prstDash val="solid"/>
      <a:round/>
    </a:ln>
    <a:effectLst/>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44546A"/>
          </a:solidFill>
          <a:latin typeface="Calibri"/>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1600" b="0" i="1" u="none" strike="noStrike" kern="1200" baseline="0">
                <a:solidFill>
                  <a:srgbClr val="44546A"/>
                </a:solidFill>
                <a:latin typeface="Calibri"/>
                <a:ea typeface="+mn-ea"/>
                <a:cs typeface="+mn-cs"/>
              </a:defRPr>
            </a:pPr>
            <a:r>
              <a:rPr lang="en-GB" sz="1600" b="0" i="1" u="none" strike="noStrike" kern="1200" cap="none" spc="0" baseline="0">
                <a:solidFill>
                  <a:srgbClr val="44546A"/>
                </a:solidFill>
                <a:uFillTx/>
                <a:latin typeface="Calibri"/>
              </a:rPr>
              <a:t>Force vs velocity - Full hard front and rear</a:t>
            </a:r>
          </a:p>
        </c:rich>
      </c:tx>
      <c:overlay val="0"/>
      <c:spPr>
        <a:noFill/>
        <a:ln>
          <a:noFill/>
        </a:ln>
        <a:effectLst/>
      </c:spPr>
      <c:txPr>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1600" b="0" i="1" u="none" strike="noStrike" kern="1200" baseline="0">
              <a:solidFill>
                <a:srgbClr val="44546A"/>
              </a:solidFill>
              <a:latin typeface="Calibri"/>
              <a:ea typeface="+mn-ea"/>
              <a:cs typeface="+mn-cs"/>
            </a:defRPr>
          </a:pPr>
          <a:endParaRPr lang="en-US"/>
        </a:p>
      </c:txPr>
    </c:title>
    <c:autoTitleDeleted val="0"/>
    <c:plotArea>
      <c:layout>
        <c:manualLayout>
          <c:layoutTarget val="inner"/>
          <c:xMode val="edge"/>
          <c:yMode val="edge"/>
          <c:x val="0.15508114610673662"/>
          <c:y val="0.27342592592592591"/>
          <c:w val="0.7985439632545932"/>
          <c:h val="0.50499927092446772"/>
        </c:manualLayout>
      </c:layout>
      <c:scatterChart>
        <c:scatterStyle val="lineMarker"/>
        <c:varyColors val="0"/>
        <c:ser>
          <c:idx val="0"/>
          <c:order val="0"/>
          <c:spPr>
            <a:ln w="19050" cap="rnd" cmpd="sng" algn="ctr">
              <a:solidFill>
                <a:schemeClr val="accent6"/>
              </a:solidFill>
              <a:prstDash val="solid"/>
              <a:round/>
            </a:ln>
            <a:effectLst/>
          </c:spPr>
          <c:marker>
            <c:spPr>
              <a:solidFill>
                <a:schemeClr val="accent2"/>
              </a:solidFill>
              <a:ln w="19050" cap="flat" cmpd="sng" algn="ctr">
                <a:solidFill>
                  <a:schemeClr val="accent6"/>
                </a:solidFill>
                <a:prstDash val="solid"/>
                <a:round/>
              </a:ln>
              <a:effectLst/>
            </c:spPr>
          </c:marker>
          <c:xVal>
            <c:numLit>
              <c:formatCode>General</c:formatCode>
              <c:ptCount val="5"/>
              <c:pt idx="0">
                <c:v>0.25</c:v>
              </c:pt>
              <c:pt idx="1">
                <c:v>6.7000000000000004E-2</c:v>
              </c:pt>
              <c:pt idx="2">
                <c:v>0</c:v>
              </c:pt>
              <c:pt idx="3">
                <c:v>6.7000000000000004E-2</c:v>
              </c:pt>
              <c:pt idx="4">
                <c:v>0.25</c:v>
              </c:pt>
            </c:numLit>
          </c:xVal>
          <c:yVal>
            <c:numLit>
              <c:formatCode>General</c:formatCode>
              <c:ptCount val="5"/>
              <c:pt idx="0">
                <c:v>521</c:v>
              </c:pt>
              <c:pt idx="1">
                <c:v>803</c:v>
              </c:pt>
              <c:pt idx="2">
                <c:v>0</c:v>
              </c:pt>
              <c:pt idx="3">
                <c:v>-803</c:v>
              </c:pt>
              <c:pt idx="4">
                <c:v>-521</c:v>
              </c:pt>
            </c:numLit>
          </c:yVal>
          <c:smooth val="0"/>
          <c:extLst>
            <c:ext xmlns:c15="http://schemas.microsoft.com/office/drawing/2012/chart" uri="{02D57815-91ED-43cb-92C2-25804820EDAC}">
              <c15:filteredSeriesTitle>
                <c15:tx>
                  <c:v>max</c:v>
                </c15:tx>
              </c15:filteredSeriesTitle>
            </c:ext>
            <c:ext xmlns:c16="http://schemas.microsoft.com/office/drawing/2014/chart" uri="{C3380CC4-5D6E-409C-BE32-E72D297353CC}">
              <c16:uniqueId val="{00000000-8A85-4D53-A5B5-8EFD9FCD4269}"/>
            </c:ext>
          </c:extLst>
        </c:ser>
        <c:dLbls>
          <c:showLegendKey val="0"/>
          <c:showVal val="0"/>
          <c:showCatName val="0"/>
          <c:showSerName val="0"/>
          <c:showPercent val="0"/>
          <c:showBubbleSize val="0"/>
        </c:dLbls>
        <c:axId val="1440383375"/>
        <c:axId val="1457314255"/>
      </c:scatterChart>
      <c:valAx>
        <c:axId val="1457314255"/>
        <c:scaling>
          <c:orientation val="minMax"/>
          <c:max val="2000"/>
          <c:min val="-2000"/>
        </c:scaling>
        <c:delete val="0"/>
        <c:axPos val="l"/>
        <c:majorGridlines>
          <c:spPr>
            <a:ln w="9528" cap="flat" cmpd="sng" algn="ctr">
              <a:solidFill>
                <a:srgbClr val="E0E5EB"/>
              </a:solidFill>
              <a:prstDash val="solid"/>
              <a:round/>
            </a:ln>
            <a:effectLst/>
          </c:spPr>
        </c:majorGridlines>
        <c:title>
          <c:tx>
            <c:rich>
              <a:bodyPr rot="-540000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r>
                  <a:rPr lang="en-GB" sz="900" b="0" i="1" u="none" strike="noStrike" kern="1200" cap="none" spc="0" baseline="0">
                    <a:solidFill>
                      <a:srgbClr val="44546A"/>
                    </a:solidFill>
                    <a:uFillTx/>
                    <a:latin typeface="Calibri"/>
                  </a:rPr>
                  <a:t>Force (N)</a:t>
                </a:r>
              </a:p>
            </c:rich>
          </c:tx>
          <c:overlay val="0"/>
          <c:spPr>
            <a:noFill/>
            <a:ln>
              <a:noFill/>
            </a:ln>
            <a:effectLst/>
          </c:spPr>
          <c:txPr>
            <a:bodyPr rot="-540000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endParaRPr lang="en-US"/>
            </a:p>
          </c:txPr>
        </c:title>
        <c:numFmt formatCode="General" sourceLinked="1"/>
        <c:majorTickMark val="none"/>
        <c:minorTickMark val="none"/>
        <c:tickLblPos val="nextTo"/>
        <c:spPr>
          <a:noFill/>
          <a:ln w="9528" cap="flat" cmpd="sng" algn="ctr">
            <a:solidFill>
              <a:srgbClr val="ADB9CA"/>
            </a:solidFill>
            <a:prstDash val="solid"/>
            <a:round/>
          </a:ln>
          <a:effectLst/>
        </c:spPr>
        <c:txPr>
          <a:bodyPr rot="-60000000" spcFirstLastPara="1" vertOverflow="ellipsis" vert="horz" wrap="square" lIns="0" tIns="0" rIns="0" bIns="0" anchor="ctr" anchorCtr="1"/>
          <a:lstStyle/>
          <a:p>
            <a:pPr marL="0" marR="0" indent="0" defTabSz="914400" fontAlgn="auto" hangingPunct="1">
              <a:lnSpc>
                <a:spcPct val="100000"/>
              </a:lnSpc>
              <a:spcBef>
                <a:spcPts val="0"/>
              </a:spcBef>
              <a:spcAft>
                <a:spcPts val="0"/>
              </a:spcAft>
              <a:tabLst/>
              <a:defRPr lang="en-US" sz="900" b="0" i="0" u="none" strike="noStrike" kern="1200" baseline="0">
                <a:solidFill>
                  <a:srgbClr val="44546A"/>
                </a:solidFill>
                <a:latin typeface="Calibri"/>
                <a:ea typeface="+mn-ea"/>
                <a:cs typeface="+mn-cs"/>
              </a:defRPr>
            </a:pPr>
            <a:endParaRPr lang="en-US"/>
          </a:p>
        </c:txPr>
        <c:crossAx val="1440383375"/>
        <c:crosses val="autoZero"/>
        <c:crossBetween val="midCat"/>
      </c:valAx>
      <c:valAx>
        <c:axId val="1440383375"/>
        <c:scaling>
          <c:orientation val="minMax"/>
        </c:scaling>
        <c:delete val="0"/>
        <c:axPos val="b"/>
        <c:majorGridlines>
          <c:spPr>
            <a:ln w="9528" cap="flat" cmpd="sng" algn="ctr">
              <a:solidFill>
                <a:srgbClr val="E0E5EB"/>
              </a:solidFill>
              <a:prstDash val="solid"/>
              <a:round/>
            </a:ln>
            <a:effectLst/>
          </c:spPr>
        </c:majorGridlines>
        <c:title>
          <c:tx>
            <c:rich>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r>
                  <a:rPr lang="en-GB" sz="900" b="0" i="1" u="none" strike="noStrike" kern="1200" cap="none" spc="0" baseline="0">
                    <a:solidFill>
                      <a:srgbClr val="44546A"/>
                    </a:solidFill>
                    <a:uFillTx/>
                    <a:latin typeface="Calibri"/>
                  </a:rPr>
                  <a:t>Velocity (m/s)</a:t>
                </a:r>
              </a:p>
            </c:rich>
          </c:tx>
          <c:overlay val="0"/>
          <c:spPr>
            <a:noFill/>
            <a:ln>
              <a:noFill/>
            </a:ln>
            <a:effectLst/>
          </c:spPr>
          <c:txPr>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endParaRPr lang="en-US"/>
            </a:p>
          </c:txPr>
        </c:title>
        <c:numFmt formatCode="General" sourceLinked="1"/>
        <c:majorTickMark val="none"/>
        <c:minorTickMark val="none"/>
        <c:tickLblPos val="low"/>
        <c:spPr>
          <a:noFill/>
          <a:ln w="9528" cap="flat" cmpd="sng" algn="ctr">
            <a:solidFill>
              <a:srgbClr val="E0E5EB"/>
            </a:solidFill>
            <a:prstDash val="solid"/>
            <a:round/>
          </a:ln>
          <a:effectLst/>
        </c:spPr>
        <c:txPr>
          <a:bodyPr rot="-60000000" spcFirstLastPara="1" vertOverflow="ellipsis" vert="horz" wrap="square" lIns="0" tIns="0" rIns="0" bIns="0" anchor="ctr" anchorCtr="1"/>
          <a:lstStyle/>
          <a:p>
            <a:pPr marL="0" marR="0" indent="0" defTabSz="914400" fontAlgn="auto" hangingPunct="1">
              <a:lnSpc>
                <a:spcPct val="100000"/>
              </a:lnSpc>
              <a:spcBef>
                <a:spcPts val="0"/>
              </a:spcBef>
              <a:spcAft>
                <a:spcPts val="0"/>
              </a:spcAft>
              <a:tabLst/>
              <a:defRPr lang="en-US" sz="900" b="0" i="0" u="none" strike="noStrike" kern="1200" baseline="0">
                <a:solidFill>
                  <a:srgbClr val="44546A"/>
                </a:solidFill>
                <a:latin typeface="Calibri"/>
                <a:ea typeface="+mn-ea"/>
                <a:cs typeface="+mn-cs"/>
              </a:defRPr>
            </a:pPr>
            <a:endParaRPr lang="en-US"/>
          </a:p>
        </c:txPr>
        <c:crossAx val="1457314255"/>
        <c:crosses val="autoZero"/>
        <c:crossBetween val="midCat"/>
      </c:valAx>
      <c:spPr>
        <a:noFill/>
        <a:ln>
          <a:noFill/>
        </a:ln>
        <a:effectLst/>
      </c:spPr>
    </c:plotArea>
    <c:plotVisOnly val="1"/>
    <c:dispBlanksAs val="gap"/>
    <c:showDLblsOverMax val="0"/>
  </c:chart>
  <c:spPr>
    <a:solidFill>
      <a:srgbClr val="FFFFFF"/>
    </a:solidFill>
    <a:ln w="9528" cap="flat" cmpd="sng" algn="ctr">
      <a:solidFill>
        <a:srgbClr val="E0E5EB"/>
      </a:solidFill>
      <a:prstDash val="solid"/>
      <a:round/>
    </a:ln>
    <a:effectLst/>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44546A"/>
          </a:solidFill>
          <a:latin typeface="Calibri"/>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1600" b="0" i="1" u="none" strike="noStrike" kern="1200" baseline="0">
                <a:solidFill>
                  <a:srgbClr val="44546A"/>
                </a:solidFill>
                <a:latin typeface="Calibri"/>
                <a:ea typeface="+mn-ea"/>
                <a:cs typeface="+mn-cs"/>
              </a:defRPr>
            </a:pPr>
            <a:r>
              <a:rPr lang="en-GB" sz="1600" b="0" i="1" u="none" strike="noStrike" kern="1200" cap="none" spc="0" baseline="0">
                <a:solidFill>
                  <a:srgbClr val="44546A"/>
                </a:solidFill>
                <a:uFillTx/>
                <a:latin typeface="Calibri"/>
              </a:rPr>
              <a:t>Force vs velocity - Full soft Bump vs Full hard rebound</a:t>
            </a:r>
          </a:p>
        </c:rich>
      </c:tx>
      <c:overlay val="0"/>
      <c:spPr>
        <a:noFill/>
        <a:ln>
          <a:noFill/>
        </a:ln>
        <a:effectLst/>
      </c:spPr>
      <c:txPr>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1600" b="0" i="1" u="none" strike="noStrike" kern="1200" baseline="0">
              <a:solidFill>
                <a:srgbClr val="44546A"/>
              </a:solidFill>
              <a:latin typeface="Calibri"/>
              <a:ea typeface="+mn-ea"/>
              <a:cs typeface="+mn-cs"/>
            </a:defRPr>
          </a:pPr>
          <a:endParaRPr lang="en-US"/>
        </a:p>
      </c:txPr>
    </c:title>
    <c:autoTitleDeleted val="0"/>
    <c:plotArea>
      <c:layout>
        <c:manualLayout>
          <c:layoutTarget val="inner"/>
          <c:xMode val="edge"/>
          <c:yMode val="edge"/>
          <c:x val="0.15508114610673662"/>
          <c:y val="0.27342592592592591"/>
          <c:w val="0.7985439632545932"/>
          <c:h val="0.50499927092446772"/>
        </c:manualLayout>
      </c:layout>
      <c:scatterChart>
        <c:scatterStyle val="lineMarker"/>
        <c:varyColors val="0"/>
        <c:ser>
          <c:idx val="0"/>
          <c:order val="0"/>
          <c:spPr>
            <a:ln w="19050" cap="rnd" cmpd="sng" algn="ctr">
              <a:solidFill>
                <a:srgbClr val="92D050"/>
              </a:solidFill>
              <a:prstDash val="solid"/>
              <a:round/>
            </a:ln>
            <a:effectLst/>
          </c:spPr>
          <c:marker>
            <c:spPr>
              <a:solidFill>
                <a:schemeClr val="accent2"/>
              </a:solidFill>
              <a:ln w="19050" cap="flat" cmpd="sng" algn="ctr">
                <a:solidFill>
                  <a:schemeClr val="accent2"/>
                </a:solidFill>
                <a:prstDash val="solid"/>
                <a:round/>
              </a:ln>
              <a:effectLst/>
            </c:spPr>
          </c:marker>
          <c:xVal>
            <c:numLit>
              <c:formatCode>General</c:formatCode>
              <c:ptCount val="5"/>
              <c:pt idx="0">
                <c:v>0.25</c:v>
              </c:pt>
              <c:pt idx="1">
                <c:v>6.7000000000000004E-2</c:v>
              </c:pt>
              <c:pt idx="2">
                <c:v>0</c:v>
              </c:pt>
              <c:pt idx="3">
                <c:v>6.7000000000000004E-2</c:v>
              </c:pt>
              <c:pt idx="4">
                <c:v>0.25</c:v>
              </c:pt>
            </c:numLit>
          </c:xVal>
          <c:yVal>
            <c:numLit>
              <c:formatCode>General</c:formatCode>
              <c:ptCount val="5"/>
              <c:pt idx="0">
                <c:v>521</c:v>
              </c:pt>
              <c:pt idx="1">
                <c:v>286</c:v>
              </c:pt>
              <c:pt idx="2">
                <c:v>0</c:v>
              </c:pt>
              <c:pt idx="3">
                <c:v>-803</c:v>
              </c:pt>
              <c:pt idx="4">
                <c:v>-521</c:v>
              </c:pt>
            </c:numLit>
          </c:yVal>
          <c:smooth val="0"/>
          <c:extLst>
            <c:ext xmlns:c15="http://schemas.microsoft.com/office/drawing/2012/chart" uri="{02D57815-91ED-43cb-92C2-25804820EDAC}">
              <c15:filteredSeriesTitle>
                <c15:tx>
                  <c:v>max</c:v>
                </c15:tx>
              </c15:filteredSeriesTitle>
            </c:ext>
            <c:ext xmlns:c16="http://schemas.microsoft.com/office/drawing/2014/chart" uri="{C3380CC4-5D6E-409C-BE32-E72D297353CC}">
              <c16:uniqueId val="{00000000-F1BF-41BD-BFCE-761582B8EF20}"/>
            </c:ext>
          </c:extLst>
        </c:ser>
        <c:dLbls>
          <c:showLegendKey val="0"/>
          <c:showVal val="0"/>
          <c:showCatName val="0"/>
          <c:showSerName val="0"/>
          <c:showPercent val="0"/>
          <c:showBubbleSize val="0"/>
        </c:dLbls>
        <c:axId val="1440383375"/>
        <c:axId val="1457314255"/>
      </c:scatterChart>
      <c:valAx>
        <c:axId val="1457314255"/>
        <c:scaling>
          <c:orientation val="minMax"/>
          <c:max val="2000"/>
          <c:min val="-2000"/>
        </c:scaling>
        <c:delete val="0"/>
        <c:axPos val="l"/>
        <c:majorGridlines>
          <c:spPr>
            <a:ln w="9528" cap="flat" cmpd="sng" algn="ctr">
              <a:solidFill>
                <a:srgbClr val="E0E5EB"/>
              </a:solidFill>
              <a:prstDash val="solid"/>
              <a:round/>
            </a:ln>
            <a:effectLst/>
          </c:spPr>
        </c:majorGridlines>
        <c:title>
          <c:tx>
            <c:rich>
              <a:bodyPr rot="-540000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r>
                  <a:rPr lang="en-GB" sz="900" b="0" i="1" u="none" strike="noStrike" kern="1200" cap="none" spc="0" baseline="0">
                    <a:solidFill>
                      <a:srgbClr val="44546A"/>
                    </a:solidFill>
                    <a:uFillTx/>
                    <a:latin typeface="Calibri"/>
                  </a:rPr>
                  <a:t>Force (N)</a:t>
                </a:r>
              </a:p>
            </c:rich>
          </c:tx>
          <c:overlay val="0"/>
          <c:spPr>
            <a:noFill/>
            <a:ln>
              <a:noFill/>
            </a:ln>
            <a:effectLst/>
          </c:spPr>
          <c:txPr>
            <a:bodyPr rot="-540000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endParaRPr lang="en-US"/>
            </a:p>
          </c:txPr>
        </c:title>
        <c:numFmt formatCode="General" sourceLinked="1"/>
        <c:majorTickMark val="none"/>
        <c:minorTickMark val="none"/>
        <c:tickLblPos val="nextTo"/>
        <c:spPr>
          <a:noFill/>
          <a:ln w="9528" cap="flat" cmpd="sng" algn="ctr">
            <a:solidFill>
              <a:srgbClr val="ADB9CA"/>
            </a:solidFill>
            <a:prstDash val="solid"/>
            <a:round/>
          </a:ln>
          <a:effectLst/>
        </c:spPr>
        <c:txPr>
          <a:bodyPr rot="-60000000" spcFirstLastPara="1" vertOverflow="ellipsis" vert="horz" wrap="square" lIns="0" tIns="0" rIns="0" bIns="0" anchor="ctr" anchorCtr="1"/>
          <a:lstStyle/>
          <a:p>
            <a:pPr marL="0" marR="0" indent="0" defTabSz="914400" fontAlgn="auto" hangingPunct="1">
              <a:lnSpc>
                <a:spcPct val="100000"/>
              </a:lnSpc>
              <a:spcBef>
                <a:spcPts val="0"/>
              </a:spcBef>
              <a:spcAft>
                <a:spcPts val="0"/>
              </a:spcAft>
              <a:tabLst/>
              <a:defRPr lang="en-US" sz="900" b="0" i="0" u="none" strike="noStrike" kern="1200" baseline="0">
                <a:solidFill>
                  <a:srgbClr val="44546A"/>
                </a:solidFill>
                <a:latin typeface="Calibri"/>
                <a:ea typeface="+mn-ea"/>
                <a:cs typeface="+mn-cs"/>
              </a:defRPr>
            </a:pPr>
            <a:endParaRPr lang="en-US"/>
          </a:p>
        </c:txPr>
        <c:crossAx val="1440383375"/>
        <c:crosses val="autoZero"/>
        <c:crossBetween val="midCat"/>
      </c:valAx>
      <c:valAx>
        <c:axId val="1440383375"/>
        <c:scaling>
          <c:orientation val="minMax"/>
        </c:scaling>
        <c:delete val="0"/>
        <c:axPos val="b"/>
        <c:majorGridlines>
          <c:spPr>
            <a:ln w="9528" cap="flat" cmpd="sng" algn="ctr">
              <a:solidFill>
                <a:srgbClr val="E0E5EB"/>
              </a:solidFill>
              <a:prstDash val="solid"/>
              <a:round/>
            </a:ln>
            <a:effectLst/>
          </c:spPr>
        </c:majorGridlines>
        <c:title>
          <c:tx>
            <c:rich>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r>
                  <a:rPr lang="en-GB" sz="900" b="0" i="1" u="none" strike="noStrike" kern="1200" cap="none" spc="0" baseline="0">
                    <a:solidFill>
                      <a:srgbClr val="44546A"/>
                    </a:solidFill>
                    <a:uFillTx/>
                    <a:latin typeface="Calibri"/>
                  </a:rPr>
                  <a:t>Velocity (m/s)</a:t>
                </a:r>
              </a:p>
            </c:rich>
          </c:tx>
          <c:overlay val="0"/>
          <c:spPr>
            <a:noFill/>
            <a:ln>
              <a:noFill/>
            </a:ln>
            <a:effectLst/>
          </c:spPr>
          <c:txPr>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endParaRPr lang="en-US"/>
            </a:p>
          </c:txPr>
        </c:title>
        <c:numFmt formatCode="General" sourceLinked="1"/>
        <c:majorTickMark val="none"/>
        <c:minorTickMark val="none"/>
        <c:tickLblPos val="low"/>
        <c:spPr>
          <a:noFill/>
          <a:ln w="9528" cap="flat" cmpd="sng" algn="ctr">
            <a:solidFill>
              <a:srgbClr val="E0E5EB"/>
            </a:solidFill>
            <a:prstDash val="solid"/>
            <a:round/>
          </a:ln>
          <a:effectLst/>
        </c:spPr>
        <c:txPr>
          <a:bodyPr rot="-60000000" spcFirstLastPara="1" vertOverflow="ellipsis" vert="horz" wrap="square" lIns="0" tIns="0" rIns="0" bIns="0" anchor="ctr" anchorCtr="1"/>
          <a:lstStyle/>
          <a:p>
            <a:pPr marL="0" marR="0" indent="0" defTabSz="914400" fontAlgn="auto" hangingPunct="1">
              <a:lnSpc>
                <a:spcPct val="100000"/>
              </a:lnSpc>
              <a:spcBef>
                <a:spcPts val="0"/>
              </a:spcBef>
              <a:spcAft>
                <a:spcPts val="0"/>
              </a:spcAft>
              <a:tabLst/>
              <a:defRPr lang="en-US" sz="900" b="0" i="0" u="none" strike="noStrike" kern="1200" baseline="0">
                <a:solidFill>
                  <a:srgbClr val="44546A"/>
                </a:solidFill>
                <a:latin typeface="Calibri"/>
                <a:ea typeface="+mn-ea"/>
                <a:cs typeface="+mn-cs"/>
              </a:defRPr>
            </a:pPr>
            <a:endParaRPr lang="en-US"/>
          </a:p>
        </c:txPr>
        <c:crossAx val="1457314255"/>
        <c:crosses val="autoZero"/>
        <c:crossBetween val="midCat"/>
      </c:valAx>
      <c:spPr>
        <a:noFill/>
        <a:ln>
          <a:noFill/>
        </a:ln>
        <a:effectLst/>
      </c:spPr>
    </c:plotArea>
    <c:plotVisOnly val="1"/>
    <c:dispBlanksAs val="gap"/>
    <c:showDLblsOverMax val="0"/>
  </c:chart>
  <c:spPr>
    <a:solidFill>
      <a:srgbClr val="FFFFFF"/>
    </a:solidFill>
    <a:ln w="9528" cap="flat" cmpd="sng" algn="ctr">
      <a:solidFill>
        <a:srgbClr val="E0E5EB"/>
      </a:solidFill>
      <a:prstDash val="solid"/>
      <a:round/>
    </a:ln>
    <a:effectLst/>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44546A"/>
          </a:solidFill>
          <a:latin typeface="Calibri"/>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1600" b="0" i="1" u="none" strike="noStrike" kern="1200" baseline="0">
                <a:solidFill>
                  <a:srgbClr val="44546A"/>
                </a:solidFill>
                <a:latin typeface="Calibri"/>
                <a:ea typeface="+mn-ea"/>
                <a:cs typeface="+mn-cs"/>
              </a:defRPr>
            </a:pPr>
            <a:r>
              <a:rPr lang="en-GB" sz="1600" b="0" i="1" u="none" strike="noStrike" kern="1200" cap="none" spc="0" baseline="0">
                <a:solidFill>
                  <a:srgbClr val="44546A"/>
                </a:solidFill>
                <a:uFillTx/>
                <a:latin typeface="Calibri"/>
              </a:rPr>
              <a:t>Force vs velocity - Full hard Bump vs Full soft rebound</a:t>
            </a:r>
          </a:p>
        </c:rich>
      </c:tx>
      <c:overlay val="0"/>
      <c:spPr>
        <a:noFill/>
        <a:ln>
          <a:noFill/>
        </a:ln>
        <a:effectLst/>
      </c:spPr>
      <c:txPr>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1600" b="0" i="1" u="none" strike="noStrike" kern="1200" baseline="0">
              <a:solidFill>
                <a:srgbClr val="44546A"/>
              </a:solidFill>
              <a:latin typeface="Calibri"/>
              <a:ea typeface="+mn-ea"/>
              <a:cs typeface="+mn-cs"/>
            </a:defRPr>
          </a:pPr>
          <a:endParaRPr lang="en-US"/>
        </a:p>
      </c:txPr>
    </c:title>
    <c:autoTitleDeleted val="0"/>
    <c:plotArea>
      <c:layout>
        <c:manualLayout>
          <c:layoutTarget val="inner"/>
          <c:xMode val="edge"/>
          <c:yMode val="edge"/>
          <c:x val="0.15508114610673662"/>
          <c:y val="0.27342592592592591"/>
          <c:w val="0.7985439632545932"/>
          <c:h val="0.50499927092446772"/>
        </c:manualLayout>
      </c:layout>
      <c:scatterChart>
        <c:scatterStyle val="lineMarker"/>
        <c:varyColors val="0"/>
        <c:ser>
          <c:idx val="0"/>
          <c:order val="0"/>
          <c:spPr>
            <a:ln w="19050" cap="rnd" cmpd="sng" algn="ctr">
              <a:solidFill>
                <a:srgbClr val="92D050"/>
              </a:solidFill>
              <a:prstDash val="solid"/>
              <a:round/>
            </a:ln>
            <a:effectLst/>
          </c:spPr>
          <c:marker>
            <c:spPr>
              <a:solidFill>
                <a:schemeClr val="accent2"/>
              </a:solidFill>
              <a:ln w="19050" cap="flat" cmpd="sng" algn="ctr">
                <a:solidFill>
                  <a:schemeClr val="accent2"/>
                </a:solidFill>
                <a:prstDash val="solid"/>
                <a:round/>
              </a:ln>
              <a:effectLst/>
            </c:spPr>
          </c:marker>
          <c:xVal>
            <c:numLit>
              <c:formatCode>General</c:formatCode>
              <c:ptCount val="5"/>
              <c:pt idx="0">
                <c:v>0.25</c:v>
              </c:pt>
              <c:pt idx="1">
                <c:v>6.7000000000000004E-2</c:v>
              </c:pt>
              <c:pt idx="2">
                <c:v>0</c:v>
              </c:pt>
              <c:pt idx="3">
                <c:v>6.7000000000000004E-2</c:v>
              </c:pt>
              <c:pt idx="4">
                <c:v>0.25</c:v>
              </c:pt>
            </c:numLit>
          </c:xVal>
          <c:yVal>
            <c:numLit>
              <c:formatCode>General</c:formatCode>
              <c:ptCount val="5"/>
              <c:pt idx="0">
                <c:v>521</c:v>
              </c:pt>
              <c:pt idx="1">
                <c:v>803</c:v>
              </c:pt>
              <c:pt idx="2">
                <c:v>0</c:v>
              </c:pt>
              <c:pt idx="3">
                <c:v>-286</c:v>
              </c:pt>
              <c:pt idx="4">
                <c:v>-521</c:v>
              </c:pt>
            </c:numLit>
          </c:yVal>
          <c:smooth val="0"/>
          <c:extLst>
            <c:ext xmlns:c15="http://schemas.microsoft.com/office/drawing/2012/chart" uri="{02D57815-91ED-43cb-92C2-25804820EDAC}">
              <c15:filteredSeriesTitle>
                <c15:tx>
                  <c:v>max</c:v>
                </c15:tx>
              </c15:filteredSeriesTitle>
            </c:ext>
            <c:ext xmlns:c16="http://schemas.microsoft.com/office/drawing/2014/chart" uri="{C3380CC4-5D6E-409C-BE32-E72D297353CC}">
              <c16:uniqueId val="{00000000-B67E-4D2D-AA2D-E26A7BC41F91}"/>
            </c:ext>
          </c:extLst>
        </c:ser>
        <c:dLbls>
          <c:showLegendKey val="0"/>
          <c:showVal val="0"/>
          <c:showCatName val="0"/>
          <c:showSerName val="0"/>
          <c:showPercent val="0"/>
          <c:showBubbleSize val="0"/>
        </c:dLbls>
        <c:axId val="1440383375"/>
        <c:axId val="1457314255"/>
      </c:scatterChart>
      <c:valAx>
        <c:axId val="1457314255"/>
        <c:scaling>
          <c:orientation val="minMax"/>
          <c:max val="2000"/>
          <c:min val="-2000"/>
        </c:scaling>
        <c:delete val="0"/>
        <c:axPos val="l"/>
        <c:majorGridlines>
          <c:spPr>
            <a:ln w="9528" cap="flat" cmpd="sng" algn="ctr">
              <a:solidFill>
                <a:srgbClr val="E0E5EB"/>
              </a:solidFill>
              <a:prstDash val="solid"/>
              <a:round/>
            </a:ln>
            <a:effectLst/>
          </c:spPr>
        </c:majorGridlines>
        <c:title>
          <c:tx>
            <c:rich>
              <a:bodyPr rot="-540000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r>
                  <a:rPr lang="en-GB" sz="900" b="0" i="1" u="none" strike="noStrike" kern="1200" cap="none" spc="0" baseline="0">
                    <a:solidFill>
                      <a:srgbClr val="44546A"/>
                    </a:solidFill>
                    <a:uFillTx/>
                    <a:latin typeface="Calibri"/>
                  </a:rPr>
                  <a:t>Force (N)</a:t>
                </a:r>
              </a:p>
            </c:rich>
          </c:tx>
          <c:overlay val="0"/>
          <c:spPr>
            <a:noFill/>
            <a:ln>
              <a:noFill/>
            </a:ln>
            <a:effectLst/>
          </c:spPr>
          <c:txPr>
            <a:bodyPr rot="-540000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endParaRPr lang="en-US"/>
            </a:p>
          </c:txPr>
        </c:title>
        <c:numFmt formatCode="General" sourceLinked="1"/>
        <c:majorTickMark val="none"/>
        <c:minorTickMark val="none"/>
        <c:tickLblPos val="nextTo"/>
        <c:spPr>
          <a:noFill/>
          <a:ln w="9528" cap="flat" cmpd="sng" algn="ctr">
            <a:solidFill>
              <a:srgbClr val="ADB9CA"/>
            </a:solidFill>
            <a:prstDash val="solid"/>
            <a:round/>
          </a:ln>
          <a:effectLst/>
        </c:spPr>
        <c:txPr>
          <a:bodyPr rot="-60000000" spcFirstLastPara="1" vertOverflow="ellipsis" vert="horz" wrap="square" lIns="0" tIns="0" rIns="0" bIns="0" anchor="ctr" anchorCtr="1"/>
          <a:lstStyle/>
          <a:p>
            <a:pPr marL="0" marR="0" indent="0" defTabSz="914400" fontAlgn="auto" hangingPunct="1">
              <a:lnSpc>
                <a:spcPct val="100000"/>
              </a:lnSpc>
              <a:spcBef>
                <a:spcPts val="0"/>
              </a:spcBef>
              <a:spcAft>
                <a:spcPts val="0"/>
              </a:spcAft>
              <a:tabLst/>
              <a:defRPr lang="en-US" sz="900" b="0" i="0" u="none" strike="noStrike" kern="1200" baseline="0">
                <a:solidFill>
                  <a:srgbClr val="44546A"/>
                </a:solidFill>
                <a:latin typeface="Calibri"/>
                <a:ea typeface="+mn-ea"/>
                <a:cs typeface="+mn-cs"/>
              </a:defRPr>
            </a:pPr>
            <a:endParaRPr lang="en-US"/>
          </a:p>
        </c:txPr>
        <c:crossAx val="1440383375"/>
        <c:crosses val="autoZero"/>
        <c:crossBetween val="midCat"/>
      </c:valAx>
      <c:valAx>
        <c:axId val="1440383375"/>
        <c:scaling>
          <c:orientation val="minMax"/>
        </c:scaling>
        <c:delete val="0"/>
        <c:axPos val="b"/>
        <c:majorGridlines>
          <c:spPr>
            <a:ln w="9528" cap="flat" cmpd="sng" algn="ctr">
              <a:solidFill>
                <a:srgbClr val="E0E5EB"/>
              </a:solidFill>
              <a:prstDash val="solid"/>
              <a:round/>
            </a:ln>
            <a:effectLst/>
          </c:spPr>
        </c:majorGridlines>
        <c:title>
          <c:tx>
            <c:rich>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r>
                  <a:rPr lang="en-GB" sz="900" b="0" i="1" u="none" strike="noStrike" kern="1200" cap="none" spc="0" baseline="0">
                    <a:solidFill>
                      <a:srgbClr val="44546A"/>
                    </a:solidFill>
                    <a:uFillTx/>
                    <a:latin typeface="Calibri"/>
                  </a:rPr>
                  <a:t>Velocity (m/s)</a:t>
                </a:r>
              </a:p>
            </c:rich>
          </c:tx>
          <c:overlay val="0"/>
          <c:spPr>
            <a:noFill/>
            <a:ln>
              <a:noFill/>
            </a:ln>
            <a:effectLst/>
          </c:spPr>
          <c:txPr>
            <a:bodyPr rot="0" spcFirstLastPara="1" vertOverflow="ellipsis" vert="horz" wrap="square" lIns="0" tIns="0" rIns="0" bIns="0" anchor="ctr" anchorCtr="1"/>
            <a:lstStyle/>
            <a:p>
              <a:pPr marL="0" marR="0" indent="0" algn="ctr" defTabSz="914400" fontAlgn="auto" hangingPunct="1">
                <a:lnSpc>
                  <a:spcPct val="100000"/>
                </a:lnSpc>
                <a:spcBef>
                  <a:spcPts val="0"/>
                </a:spcBef>
                <a:spcAft>
                  <a:spcPts val="0"/>
                </a:spcAft>
                <a:tabLst/>
                <a:defRPr lang="en-US" sz="900" b="0" i="1" u="none" strike="noStrike" kern="1200" baseline="0">
                  <a:solidFill>
                    <a:srgbClr val="44546A"/>
                  </a:solidFill>
                  <a:latin typeface="Calibri"/>
                  <a:ea typeface="+mn-ea"/>
                  <a:cs typeface="+mn-cs"/>
                </a:defRPr>
              </a:pPr>
              <a:endParaRPr lang="en-US"/>
            </a:p>
          </c:txPr>
        </c:title>
        <c:numFmt formatCode="General" sourceLinked="1"/>
        <c:majorTickMark val="none"/>
        <c:minorTickMark val="none"/>
        <c:tickLblPos val="low"/>
        <c:spPr>
          <a:noFill/>
          <a:ln w="9528" cap="flat" cmpd="sng" algn="ctr">
            <a:solidFill>
              <a:srgbClr val="E0E5EB"/>
            </a:solidFill>
            <a:prstDash val="solid"/>
            <a:round/>
          </a:ln>
          <a:effectLst/>
        </c:spPr>
        <c:txPr>
          <a:bodyPr rot="-60000000" spcFirstLastPara="1" vertOverflow="ellipsis" vert="horz" wrap="square" lIns="0" tIns="0" rIns="0" bIns="0" anchor="ctr" anchorCtr="1"/>
          <a:lstStyle/>
          <a:p>
            <a:pPr marL="0" marR="0" indent="0" defTabSz="914400" fontAlgn="auto" hangingPunct="1">
              <a:lnSpc>
                <a:spcPct val="100000"/>
              </a:lnSpc>
              <a:spcBef>
                <a:spcPts val="0"/>
              </a:spcBef>
              <a:spcAft>
                <a:spcPts val="0"/>
              </a:spcAft>
              <a:tabLst/>
              <a:defRPr lang="en-US" sz="900" b="0" i="0" u="none" strike="noStrike" kern="1200" baseline="0">
                <a:solidFill>
                  <a:srgbClr val="44546A"/>
                </a:solidFill>
                <a:latin typeface="Calibri"/>
                <a:ea typeface="+mn-ea"/>
                <a:cs typeface="+mn-cs"/>
              </a:defRPr>
            </a:pPr>
            <a:endParaRPr lang="en-US"/>
          </a:p>
        </c:txPr>
        <c:crossAx val="1457314255"/>
        <c:crosses val="autoZero"/>
        <c:crossBetween val="midCat"/>
      </c:valAx>
      <c:spPr>
        <a:noFill/>
        <a:ln>
          <a:noFill/>
        </a:ln>
        <a:effectLst/>
      </c:spPr>
    </c:plotArea>
    <c:plotVisOnly val="1"/>
    <c:dispBlanksAs val="gap"/>
    <c:showDLblsOverMax val="0"/>
  </c:chart>
  <c:spPr>
    <a:solidFill>
      <a:srgbClr val="FFFFFF"/>
    </a:solidFill>
    <a:ln w="9528" cap="flat" cmpd="sng" algn="ctr">
      <a:solidFill>
        <a:srgbClr val="E0E5EB"/>
      </a:solidFill>
      <a:prstDash val="solid"/>
      <a:round/>
    </a:ln>
    <a:effectLst/>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44546A"/>
          </a:solidFill>
          <a:latin typeface="Calibri"/>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 id="15">
  <a:schemeClr val="accent2"/>
</cs:colorStyle>
</file>

<file path=word/charts/colors5.xml><?xml version="1.0" encoding="utf-8"?>
<cs:colorStyle xmlns:cs="http://schemas.microsoft.com/office/drawing/2012/chartStyle" xmlns:a="http://schemas.openxmlformats.org/drawingml/2006/main" meth="withinLinear" id="15">
  <a:schemeClr val="accent2"/>
</cs:colorStyle>
</file>

<file path=word/charts/colors6.xml><?xml version="1.0" encoding="utf-8"?>
<cs:colorStyle xmlns:cs="http://schemas.microsoft.com/office/drawing/2012/chartStyle" xmlns:a="http://schemas.openxmlformats.org/drawingml/2006/main" meth="withinLinear" id="14">
  <a:schemeClr val="accent1"/>
</cs:colorStyle>
</file>

<file path=word/charts/colors7.xml><?xml version="1.0" encoding="utf-8"?>
<cs:colorStyle xmlns:cs="http://schemas.microsoft.com/office/drawing/2012/chartStyle" xmlns:a="http://schemas.openxmlformats.org/drawingml/2006/main" meth="withinLinear" id="15">
  <a:schemeClr val="accent2"/>
</cs:colorStyle>
</file>

<file path=word/charts/colors8.xml><?xml version="1.0" encoding="utf-8"?>
<cs:colorStyle xmlns:cs="http://schemas.microsoft.com/office/drawing/2012/chartStyle" xmlns:a="http://schemas.openxmlformats.org/drawingml/2006/main" meth="withinLinear" id="14">
  <a:schemeClr val="accent1"/>
</cs:colorStyle>
</file>

<file path=word/charts/colors9.xml><?xml version="1.0" encoding="utf-8"?>
<cs:colorStyle xmlns:cs="http://schemas.microsoft.com/office/drawing/2012/chartStyle" xmlns:a="http://schemas.openxmlformats.org/drawingml/2006/main" meth="withinLinear" id="15">
  <a:schemeClr val="accent2"/>
</cs:colorStyle>
</file>

<file path=word/charts/colors10.xml><?xml version="1.0" encoding="utf-8"?>
<cs:colorStyle xmlns:cs="http://schemas.microsoft.com/office/drawing/2012/chartStyle" xmlns:a="http://schemas.openxmlformats.org/drawingml/2006/main" meth="withinLinear" id="15">
  <a:schemeClr val="accent2"/>
</cs:colorStyle>
</file>

<file path=word/charts/colors11.xml><?xml version="1.0" encoding="utf-8"?>
<cs:colorStyle xmlns:cs="http://schemas.microsoft.com/office/drawing/2012/chartStyle" xmlns:a="http://schemas.openxmlformats.org/drawingml/2006/main" meth="withinLinear" id="15">
  <a:schemeClr val="accent2"/>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102">
  <cs:axisTitle>
    <cs:lnRef idx="0"/>
    <cs:fillRef idx="0"/>
    <cs:effectRef idx="0"/>
    <cs:fontRef idx="minor">
      <a:schemeClr val="tx1"/>
    </cs:fontRef>
    <cs:defRPr sz="1000" b="1" kern="1200"/>
  </cs:axisTitle>
  <cs:categoryAxis>
    <cs:lnRef idx="1">
      <a:schemeClr val="tx1">
        <a:tint val="75000"/>
      </a:schemeClr>
    </cs:lnRef>
    <cs:fillRef idx="0"/>
    <cs:effectRef idx="0"/>
    <cs:fontRef idx="minor">
      <a:schemeClr val="tx1"/>
    </cs:fontRef>
    <cs:spPr>
      <a:ln>
        <a:round/>
      </a:ln>
    </cs:spPr>
    <cs:defRPr sz="1000" kern="1200"/>
  </cs:categoryAxis>
  <cs:chartArea mods="allowNoFillOverride allowNoLineOverride">
    <cs:lnRef idx="1">
      <a:schemeClr val="tx1">
        <a:tint val="75000"/>
      </a:schemeClr>
    </cs:lnRef>
    <cs:fillRef idx="1">
      <a:schemeClr val="bg1"/>
    </cs:fillRef>
    <cs:effectRef idx="0"/>
    <cs:fontRef idx="minor">
      <a:schemeClr val="tx1"/>
    </cs:fontRef>
    <cs:spPr>
      <a:ln>
        <a:round/>
      </a:ln>
    </cs:spPr>
    <cs:defRPr sz="1000" kern="1200"/>
  </cs:chartArea>
  <cs:dataLabel>
    <cs:lnRef idx="0"/>
    <cs:fillRef idx="0"/>
    <cs:effectRef idx="0"/>
    <cs:fontRef idx="minor">
      <a:schemeClr val="tx1"/>
    </cs:fontRef>
    <cs:defRPr sz="1000" kern="1200"/>
  </cs:dataLabel>
  <cs:dataLabelCallout>
    <cs:lnRef idx="0"/>
    <cs:fillRef idx="0"/>
    <cs:effectRef idx="0"/>
    <cs:fontRef idx="minor">
      <a:schemeClr val="dk1"/>
    </cs:fontRef>
    <cs:spPr>
      <a:solidFill>
        <a:schemeClr val="lt1"/>
      </a:solidFill>
      <a:ln>
        <a:solidFill>
          <a:schemeClr val="dk1">
            <a:lumMod val="65000"/>
            <a:lumOff val="35000"/>
          </a:schemeClr>
        </a:solidFill>
      </a:ln>
    </cs:spPr>
    <cs:defRPr sz="10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1">
      <cs:styleClr val="auto"/>
    </cs:lnRef>
    <cs:lineWidthScale>3</cs:lineWidthScale>
    <cs:fillRef idx="0"/>
    <cs:effectRef idx="0"/>
    <cs:fontRef idx="minor">
      <a:schemeClr val="tx1"/>
    </cs:fontRef>
    <cs:spPr>
      <a:ln cap="rnd">
        <a:round/>
      </a:ln>
    </cs:spPr>
  </cs:dataPointLine>
  <cs:dataPointMarker>
    <cs:lnRef idx="1">
      <cs:styleClr val="auto"/>
    </cs:lnRef>
    <cs:fillRef idx="1">
      <cs:styleClr val="auto"/>
    </cs:fillRef>
    <cs:effectRef idx="0"/>
    <cs:fontRef idx="minor">
      <a:schemeClr val="tx1"/>
    </cs:fontRef>
    <cs:spPr>
      <a:ln>
        <a:round/>
      </a:ln>
    </cs:spPr>
  </cs:dataPointMarker>
  <cs:dataPointMarkerLayout/>
  <cs:dataPointWireframe>
    <cs:lnRef idx="1">
      <cs:styleClr val="auto"/>
    </cs:lnRef>
    <cs:fillRef idx="0"/>
    <cs:effectRef idx="0"/>
    <cs:fontRef idx="minor">
      <a:schemeClr val="tx1"/>
    </cs:fontRef>
    <cs:spPr>
      <a:ln>
        <a:round/>
      </a:ln>
    </cs:spPr>
  </cs:dataPointWireframe>
  <cs:dataTable>
    <cs:lnRef idx="1">
      <a:schemeClr val="tx1">
        <a:tint val="75000"/>
      </a:schemeClr>
    </cs:lnRef>
    <cs:fillRef idx="0"/>
    <cs:effectRef idx="0"/>
    <cs:fontRef idx="minor">
      <a:schemeClr val="tx1"/>
    </cs:fontRef>
    <cs:spPr>
      <a:ln>
        <a:round/>
      </a:ln>
    </cs:spPr>
    <cs:defRPr sz="1000" kern="1200"/>
  </cs:dataTable>
  <cs:downBar>
    <cs:lnRef idx="1">
      <a:schemeClr val="tx1"/>
    </cs:lnRef>
    <cs:fillRef idx="1">
      <a:schemeClr val="dk1">
        <a:tint val="95000"/>
      </a:schemeClr>
    </cs:fillRef>
    <cs:effectRef idx="0"/>
    <cs:fontRef idx="minor">
      <a:schemeClr val="tx1"/>
    </cs:fontRef>
    <cs:spPr>
      <a:ln>
        <a:round/>
      </a:ln>
    </cs:spPr>
  </cs:downBar>
  <cs:dropLine>
    <cs:lnRef idx="1">
      <a:schemeClr val="tx1"/>
    </cs:lnRef>
    <cs:fillRef idx="0"/>
    <cs:effectRef idx="0"/>
    <cs:fontRef idx="minor">
      <a:schemeClr val="tx1"/>
    </cs:fontRef>
    <cs:spPr>
      <a:ln>
        <a:round/>
      </a:ln>
    </cs:spPr>
  </cs:dropLine>
  <cs:errorBar>
    <cs:lnRef idx="1">
      <a:schemeClr val="tx1"/>
    </cs:lnRef>
    <cs:fillRef idx="1">
      <a:schemeClr val="tx1"/>
    </cs:fillRef>
    <cs:effectRef idx="0"/>
    <cs:fontRef idx="minor">
      <a:schemeClr val="tx1"/>
    </cs:fontRef>
    <cs:spPr>
      <a:ln>
        <a:round/>
      </a:ln>
    </cs:spPr>
  </cs:errorBar>
  <cs:floor>
    <cs:lnRef idx="1">
      <a:schemeClr val="tx1">
        <a:tint val="75000"/>
      </a:schemeClr>
    </cs:lnRef>
    <cs:fillRef idx="0"/>
    <cs:effectRef idx="0"/>
    <cs:fontRef idx="minor">
      <a:schemeClr val="tx1"/>
    </cs:fontRef>
    <cs:spPr>
      <a:ln>
        <a:round/>
      </a:ln>
    </cs:spPr>
  </cs:floor>
  <cs:gridlineMajor>
    <cs:lnRef idx="1">
      <a:schemeClr val="tx1">
        <a:tint val="75000"/>
      </a:schemeClr>
    </cs:lnRef>
    <cs:fillRef idx="0"/>
    <cs:effectRef idx="0"/>
    <cs:fontRef idx="minor">
      <a:schemeClr val="tx1"/>
    </cs:fontRef>
    <cs:spPr>
      <a:ln>
        <a:round/>
      </a:ln>
    </cs:spPr>
  </cs:gridlineMajor>
  <cs:gridlineMinor>
    <cs:lnRef idx="1">
      <a:schemeClr val="tx1">
        <a:tint val="50000"/>
      </a:schemeClr>
    </cs:lnRef>
    <cs:fillRef idx="0"/>
    <cs:effectRef idx="0"/>
    <cs:fontRef idx="minor">
      <a:schemeClr val="tx1"/>
    </cs:fontRef>
    <cs:spPr>
      <a:ln>
        <a:round/>
      </a:ln>
    </cs:spPr>
  </cs:gridlineMinor>
  <cs:hiLoLine>
    <cs:lnRef idx="1">
      <a:schemeClr val="tx1"/>
    </cs:lnRef>
    <cs:fillRef idx="0"/>
    <cs:effectRef idx="0"/>
    <cs:fontRef idx="minor">
      <a:schemeClr val="tx1"/>
    </cs:fontRef>
    <cs:spPr>
      <a:ln>
        <a:round/>
      </a:ln>
    </cs:spPr>
  </cs:hiLoLine>
  <cs:leaderLine>
    <cs:lnRef idx="1">
      <a:schemeClr val="tx1"/>
    </cs:lnRef>
    <cs:fillRef idx="0"/>
    <cs:effectRef idx="0"/>
    <cs:fontRef idx="minor">
      <a:schemeClr val="tx1"/>
    </cs:fontRef>
    <cs:spPr>
      <a:ln>
        <a:round/>
      </a:ln>
    </cs:spPr>
  </cs:leaderLine>
  <cs:legend>
    <cs:lnRef idx="0"/>
    <cs:fillRef idx="0"/>
    <cs:effectRef idx="0"/>
    <cs:fontRef idx="minor">
      <a:schemeClr val="tx1"/>
    </cs:fontRef>
    <cs:defRPr sz="1000" kern="1200"/>
  </cs:legend>
  <cs:plotArea mods="allowNoFillOverride allowNoLineOverride">
    <cs:lnRef idx="0"/>
    <cs:fillRef idx="1">
      <a:schemeClr val="bg1"/>
    </cs:fillRef>
    <cs:effectRef idx="0"/>
    <cs:fontRef idx="minor">
      <a:schemeClr val="tx1"/>
    </cs:fontRef>
  </cs:plotArea>
  <cs:plotArea3D>
    <cs:lnRef idx="0"/>
    <cs:fillRef idx="0"/>
    <cs:effectRef idx="0"/>
    <cs:fontRef idx="minor">
      <a:schemeClr val="tx1"/>
    </cs:fontRef>
  </cs:plotArea3D>
  <cs:seriesAxis>
    <cs:lnRef idx="1">
      <a:schemeClr val="tx1">
        <a:tint val="75000"/>
      </a:schemeClr>
    </cs:lnRef>
    <cs:fillRef idx="0"/>
    <cs:effectRef idx="0"/>
    <cs:fontRef idx="minor">
      <a:schemeClr val="tx1"/>
    </cs:fontRef>
    <cs:spPr>
      <a:ln>
        <a:round/>
      </a:ln>
    </cs:spPr>
    <cs:defRPr sz="1000" kern="1200"/>
  </cs:seriesAxis>
  <cs:seriesLine>
    <cs:lnRef idx="1">
      <a:schemeClr val="tx1"/>
    </cs:lnRef>
    <cs:fillRef idx="0"/>
    <cs:effectRef idx="0"/>
    <cs:fontRef idx="minor">
      <a:schemeClr val="tx1"/>
    </cs:fontRef>
    <cs:spPr>
      <a:ln>
        <a:round/>
      </a:ln>
    </cs:spPr>
  </cs:seriesLine>
  <cs:title>
    <cs:lnRef idx="0"/>
    <cs:fillRef idx="0"/>
    <cs:effectRef idx="0"/>
    <cs:fontRef idx="minor">
      <a:schemeClr val="tx1"/>
    </cs:fontRef>
    <cs:defRPr sz="1800" b="1" kern="1200"/>
  </cs:title>
  <cs:trendline>
    <cs:lnRef idx="1">
      <a:schemeClr val="tx1"/>
    </cs:lnRef>
    <cs:fillRef idx="0"/>
    <cs:effectRef idx="0"/>
    <cs:fontRef idx="minor">
      <a:schemeClr val="tx1"/>
    </cs:fontRef>
    <cs:spPr>
      <a:ln cap="rnd">
        <a:round/>
      </a:ln>
    </cs:spPr>
  </cs:trendline>
  <cs:trendlineLabel>
    <cs:lnRef idx="0"/>
    <cs:fillRef idx="0"/>
    <cs:effectRef idx="0"/>
    <cs:fontRef idx="minor">
      <a:schemeClr val="tx1"/>
    </cs:fontRef>
    <cs:defRPr sz="1000" kern="1200"/>
  </cs:trendlineLabel>
  <cs:upBar>
    <cs:lnRef idx="1">
      <a:schemeClr val="tx1"/>
    </cs:lnRef>
    <cs:fillRef idx="1">
      <a:schemeClr val="dk1">
        <a:tint val="5000"/>
      </a:schemeClr>
    </cs:fillRef>
    <cs:effectRef idx="0"/>
    <cs:fontRef idx="minor">
      <a:schemeClr val="tx1"/>
    </cs:fontRef>
    <cs:spPr>
      <a:ln>
        <a:round/>
      </a:ln>
    </cs:spPr>
  </cs:upBar>
  <cs:valueAxis>
    <cs:lnRef idx="1">
      <a:schemeClr val="tx1">
        <a:tint val="75000"/>
      </a:schemeClr>
    </cs:lnRef>
    <cs:fillRef idx="0"/>
    <cs:effectRef idx="0"/>
    <cs:fontRef idx="minor">
      <a:schemeClr val="tx1"/>
    </cs:fontRef>
    <cs:spPr>
      <a:ln>
        <a:round/>
      </a:ln>
    </cs:spPr>
    <cs:defRPr sz="10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104">
  <cs:axisTitle>
    <cs:lnRef idx="0"/>
    <cs:fillRef idx="0"/>
    <cs:effectRef idx="0"/>
    <cs:fontRef idx="minor">
      <a:schemeClr val="tx1"/>
    </cs:fontRef>
    <cs:defRPr sz="1000" b="1" kern="1200"/>
  </cs:axisTitle>
  <cs:categoryAxis>
    <cs:lnRef idx="1">
      <a:schemeClr val="tx1">
        <a:tint val="75000"/>
      </a:schemeClr>
    </cs:lnRef>
    <cs:fillRef idx="0"/>
    <cs:effectRef idx="0"/>
    <cs:fontRef idx="minor">
      <a:schemeClr val="tx1"/>
    </cs:fontRef>
    <cs:spPr>
      <a:ln>
        <a:round/>
      </a:ln>
    </cs:spPr>
    <cs:defRPr sz="1000" kern="1200"/>
  </cs:categoryAxis>
  <cs:chartArea mods="allowNoFillOverride allowNoLineOverride">
    <cs:lnRef idx="1">
      <a:schemeClr val="tx1">
        <a:tint val="75000"/>
      </a:schemeClr>
    </cs:lnRef>
    <cs:fillRef idx="1">
      <a:schemeClr val="bg1"/>
    </cs:fillRef>
    <cs:effectRef idx="0"/>
    <cs:fontRef idx="minor">
      <a:schemeClr val="tx1"/>
    </cs:fontRef>
    <cs:spPr>
      <a:ln>
        <a:round/>
      </a:ln>
    </cs:spPr>
    <cs:defRPr sz="1000" kern="1200"/>
  </cs:chartArea>
  <cs:dataLabel>
    <cs:lnRef idx="0"/>
    <cs:fillRef idx="0"/>
    <cs:effectRef idx="0"/>
    <cs:fontRef idx="minor">
      <a:schemeClr val="tx1"/>
    </cs:fontRef>
    <cs:defRPr sz="1000" kern="1200"/>
  </cs:dataLabel>
  <cs:dataLabelCallout>
    <cs:lnRef idx="0"/>
    <cs:fillRef idx="0"/>
    <cs:effectRef idx="0"/>
    <cs:fontRef idx="minor">
      <a:schemeClr val="dk1"/>
    </cs:fontRef>
    <cs:spPr>
      <a:solidFill>
        <a:schemeClr val="lt1"/>
      </a:solidFill>
      <a:ln>
        <a:solidFill>
          <a:schemeClr val="dk1">
            <a:lumMod val="65000"/>
            <a:lumOff val="35000"/>
          </a:schemeClr>
        </a:solidFill>
      </a:ln>
    </cs:spPr>
    <cs:defRPr sz="10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1">
      <cs:styleClr val="auto"/>
    </cs:lnRef>
    <cs:lineWidthScale>3</cs:lineWidthScale>
    <cs:fillRef idx="0"/>
    <cs:effectRef idx="0"/>
    <cs:fontRef idx="minor">
      <a:schemeClr val="tx1"/>
    </cs:fontRef>
    <cs:spPr>
      <a:ln cap="rnd">
        <a:round/>
      </a:ln>
    </cs:spPr>
  </cs:dataPointLine>
  <cs:dataPointMarker>
    <cs:lnRef idx="1">
      <cs:styleClr val="auto"/>
    </cs:lnRef>
    <cs:fillRef idx="1">
      <cs:styleClr val="auto"/>
    </cs:fillRef>
    <cs:effectRef idx="0"/>
    <cs:fontRef idx="minor">
      <a:schemeClr val="tx1"/>
    </cs:fontRef>
    <cs:spPr>
      <a:ln>
        <a:round/>
      </a:ln>
    </cs:spPr>
  </cs:dataPointMarker>
  <cs:dataPointMarkerLayout/>
  <cs:dataPointWireframe>
    <cs:lnRef idx="1">
      <cs:styleClr val="auto"/>
    </cs:lnRef>
    <cs:fillRef idx="0"/>
    <cs:effectRef idx="0"/>
    <cs:fontRef idx="minor">
      <a:schemeClr val="tx1"/>
    </cs:fontRef>
    <cs:spPr>
      <a:ln>
        <a:round/>
      </a:ln>
    </cs:spPr>
  </cs:dataPointWireframe>
  <cs:dataTable>
    <cs:lnRef idx="1">
      <a:schemeClr val="tx1">
        <a:tint val="75000"/>
      </a:schemeClr>
    </cs:lnRef>
    <cs:fillRef idx="0"/>
    <cs:effectRef idx="0"/>
    <cs:fontRef idx="minor">
      <a:schemeClr val="tx1"/>
    </cs:fontRef>
    <cs:spPr>
      <a:ln>
        <a:round/>
      </a:ln>
    </cs:spPr>
    <cs:defRPr sz="1000" kern="1200"/>
  </cs:dataTable>
  <cs:downBar>
    <cs:lnRef idx="1">
      <a:schemeClr val="tx1"/>
    </cs:lnRef>
    <cs:fillRef idx="1" mods="ignoreCSTransforms">
      <cs:styleClr val="0">
        <a:shade val="25000"/>
      </cs:styleClr>
    </cs:fillRef>
    <cs:effectRef idx="0"/>
    <cs:fontRef idx="minor">
      <a:schemeClr val="tx1"/>
    </cs:fontRef>
    <cs:spPr>
      <a:ln>
        <a:round/>
      </a:ln>
    </cs:spPr>
  </cs:downBar>
  <cs:dropLine>
    <cs:lnRef idx="1">
      <a:schemeClr val="tx1"/>
    </cs:lnRef>
    <cs:fillRef idx="0"/>
    <cs:effectRef idx="0"/>
    <cs:fontRef idx="minor">
      <a:schemeClr val="tx1"/>
    </cs:fontRef>
    <cs:spPr>
      <a:ln>
        <a:round/>
      </a:ln>
    </cs:spPr>
  </cs:dropLine>
  <cs:errorBar>
    <cs:lnRef idx="1">
      <a:schemeClr val="tx1"/>
    </cs:lnRef>
    <cs:fillRef idx="1">
      <a:schemeClr val="tx1"/>
    </cs:fillRef>
    <cs:effectRef idx="0"/>
    <cs:fontRef idx="minor">
      <a:schemeClr val="tx1"/>
    </cs:fontRef>
    <cs:spPr>
      <a:ln>
        <a:round/>
      </a:ln>
    </cs:spPr>
  </cs:errorBar>
  <cs:floor>
    <cs:lnRef idx="1">
      <a:schemeClr val="tx1">
        <a:tint val="75000"/>
      </a:schemeClr>
    </cs:lnRef>
    <cs:fillRef idx="0"/>
    <cs:effectRef idx="0"/>
    <cs:fontRef idx="minor">
      <a:schemeClr val="tx1"/>
    </cs:fontRef>
    <cs:spPr>
      <a:ln>
        <a:round/>
      </a:ln>
    </cs:spPr>
  </cs:floor>
  <cs:gridlineMajor>
    <cs:lnRef idx="1">
      <a:schemeClr val="tx1">
        <a:tint val="75000"/>
      </a:schemeClr>
    </cs:lnRef>
    <cs:fillRef idx="0"/>
    <cs:effectRef idx="0"/>
    <cs:fontRef idx="minor">
      <a:schemeClr val="tx1"/>
    </cs:fontRef>
    <cs:spPr>
      <a:ln>
        <a:round/>
      </a:ln>
    </cs:spPr>
  </cs:gridlineMajor>
  <cs:gridlineMinor>
    <cs:lnRef idx="1">
      <a:schemeClr val="tx1">
        <a:tint val="50000"/>
      </a:schemeClr>
    </cs:lnRef>
    <cs:fillRef idx="0"/>
    <cs:effectRef idx="0"/>
    <cs:fontRef idx="minor">
      <a:schemeClr val="tx1"/>
    </cs:fontRef>
    <cs:spPr>
      <a:ln>
        <a:round/>
      </a:ln>
    </cs:spPr>
  </cs:gridlineMinor>
  <cs:hiLoLine>
    <cs:lnRef idx="1">
      <a:schemeClr val="tx1"/>
    </cs:lnRef>
    <cs:fillRef idx="0"/>
    <cs:effectRef idx="0"/>
    <cs:fontRef idx="minor">
      <a:schemeClr val="tx1"/>
    </cs:fontRef>
    <cs:spPr>
      <a:ln>
        <a:round/>
      </a:ln>
    </cs:spPr>
  </cs:hiLoLine>
  <cs:leaderLine>
    <cs:lnRef idx="1">
      <a:schemeClr val="tx1"/>
    </cs:lnRef>
    <cs:fillRef idx="0"/>
    <cs:effectRef idx="0"/>
    <cs:fontRef idx="minor">
      <a:schemeClr val="tx1"/>
    </cs:fontRef>
    <cs:spPr>
      <a:ln>
        <a:round/>
      </a:ln>
    </cs:spPr>
  </cs:leaderLine>
  <cs:legend>
    <cs:lnRef idx="0"/>
    <cs:fillRef idx="0"/>
    <cs:effectRef idx="0"/>
    <cs:fontRef idx="minor">
      <a:schemeClr val="tx1"/>
    </cs:fontRef>
    <cs:defRPr sz="1000" kern="1200"/>
  </cs:legend>
  <cs:plotArea mods="allowNoFillOverride allowNoLineOverride">
    <cs:lnRef idx="0"/>
    <cs:fillRef idx="1">
      <a:schemeClr val="bg1"/>
    </cs:fillRef>
    <cs:effectRef idx="0"/>
    <cs:fontRef idx="minor">
      <a:schemeClr val="tx1"/>
    </cs:fontRef>
  </cs:plotArea>
  <cs:plotArea3D>
    <cs:lnRef idx="0"/>
    <cs:fillRef idx="0"/>
    <cs:effectRef idx="0"/>
    <cs:fontRef idx="minor">
      <a:schemeClr val="tx1"/>
    </cs:fontRef>
  </cs:plotArea3D>
  <cs:seriesAxis>
    <cs:lnRef idx="1">
      <a:schemeClr val="tx1">
        <a:tint val="75000"/>
      </a:schemeClr>
    </cs:lnRef>
    <cs:fillRef idx="0"/>
    <cs:effectRef idx="0"/>
    <cs:fontRef idx="minor">
      <a:schemeClr val="tx1"/>
    </cs:fontRef>
    <cs:spPr>
      <a:ln>
        <a:round/>
      </a:ln>
    </cs:spPr>
    <cs:defRPr sz="1000" kern="1200"/>
  </cs:seriesAxis>
  <cs:seriesLine>
    <cs:lnRef idx="1">
      <a:schemeClr val="tx1"/>
    </cs:lnRef>
    <cs:fillRef idx="0"/>
    <cs:effectRef idx="0"/>
    <cs:fontRef idx="minor">
      <a:schemeClr val="tx1"/>
    </cs:fontRef>
    <cs:spPr>
      <a:ln>
        <a:round/>
      </a:ln>
    </cs:spPr>
  </cs:seriesLine>
  <cs:title>
    <cs:lnRef idx="0"/>
    <cs:fillRef idx="0"/>
    <cs:effectRef idx="0"/>
    <cs:fontRef idx="minor">
      <a:schemeClr val="tx1"/>
    </cs:fontRef>
    <cs:defRPr sz="1800" b="1" kern="1200"/>
  </cs:title>
  <cs:trendline>
    <cs:lnRef idx="1">
      <a:schemeClr val="tx1"/>
    </cs:lnRef>
    <cs:fillRef idx="0"/>
    <cs:effectRef idx="0"/>
    <cs:fontRef idx="minor">
      <a:schemeClr val="tx1"/>
    </cs:fontRef>
    <cs:spPr>
      <a:ln cap="rnd">
        <a:round/>
      </a:ln>
    </cs:spPr>
  </cs:trendline>
  <cs:trendlineLabel>
    <cs:lnRef idx="0"/>
    <cs:fillRef idx="0"/>
    <cs:effectRef idx="0"/>
    <cs:fontRef idx="minor">
      <a:schemeClr val="tx1"/>
    </cs:fontRef>
    <cs:defRPr sz="1000" kern="1200"/>
  </cs:trendlineLabel>
  <cs:upBar>
    <cs:lnRef idx="1">
      <a:schemeClr val="tx1"/>
    </cs:lnRef>
    <cs:fillRef idx="1" mods="ignoreCSTransforms">
      <cs:styleClr val="0">
        <a:tint val="25000"/>
      </cs:styleClr>
    </cs:fillRef>
    <cs:effectRef idx="0"/>
    <cs:fontRef idx="minor">
      <a:schemeClr val="tx1"/>
    </cs:fontRef>
    <cs:spPr>
      <a:ln>
        <a:round/>
      </a:ln>
    </cs:spPr>
  </cs:upBar>
  <cs:valueAxis>
    <cs:lnRef idx="1">
      <a:schemeClr val="tx1">
        <a:tint val="75000"/>
      </a:schemeClr>
    </cs:lnRef>
    <cs:fillRef idx="0"/>
    <cs:effectRef idx="0"/>
    <cs:fontRef idx="minor">
      <a:schemeClr val="tx1"/>
    </cs:fontRef>
    <cs:spPr>
      <a:ln>
        <a:round/>
      </a:ln>
    </cs:spPr>
    <cs:defRPr sz="10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102">
  <cs:axisTitle>
    <cs:lnRef idx="0"/>
    <cs:fillRef idx="0"/>
    <cs:effectRef idx="0"/>
    <cs:fontRef idx="minor">
      <a:schemeClr val="tx1"/>
    </cs:fontRef>
    <cs:defRPr sz="1000" b="1" kern="1200"/>
  </cs:axisTitle>
  <cs:categoryAxis>
    <cs:lnRef idx="1">
      <a:schemeClr val="tx1">
        <a:tint val="75000"/>
      </a:schemeClr>
    </cs:lnRef>
    <cs:fillRef idx="0"/>
    <cs:effectRef idx="0"/>
    <cs:fontRef idx="minor">
      <a:schemeClr val="tx1"/>
    </cs:fontRef>
    <cs:spPr>
      <a:ln>
        <a:round/>
      </a:ln>
    </cs:spPr>
    <cs:defRPr sz="1000" kern="1200"/>
  </cs:categoryAxis>
  <cs:chartArea mods="allowNoFillOverride allowNoLineOverride">
    <cs:lnRef idx="1">
      <a:schemeClr val="tx1">
        <a:tint val="75000"/>
      </a:schemeClr>
    </cs:lnRef>
    <cs:fillRef idx="1">
      <a:schemeClr val="bg1"/>
    </cs:fillRef>
    <cs:effectRef idx="0"/>
    <cs:fontRef idx="minor">
      <a:schemeClr val="tx1"/>
    </cs:fontRef>
    <cs:spPr>
      <a:ln>
        <a:round/>
      </a:ln>
    </cs:spPr>
    <cs:defRPr sz="1000" kern="1200"/>
  </cs:chartArea>
  <cs:dataLabel>
    <cs:lnRef idx="0"/>
    <cs:fillRef idx="0"/>
    <cs:effectRef idx="0"/>
    <cs:fontRef idx="minor">
      <a:schemeClr val="tx1"/>
    </cs:fontRef>
    <cs:defRPr sz="1000" kern="1200"/>
  </cs:dataLabel>
  <cs:dataLabelCallout>
    <cs:lnRef idx="0"/>
    <cs:fillRef idx="0"/>
    <cs:effectRef idx="0"/>
    <cs:fontRef idx="minor">
      <a:schemeClr val="dk1"/>
    </cs:fontRef>
    <cs:spPr>
      <a:solidFill>
        <a:schemeClr val="lt1"/>
      </a:solidFill>
      <a:ln>
        <a:solidFill>
          <a:schemeClr val="dk1">
            <a:lumMod val="65000"/>
            <a:lumOff val="35000"/>
          </a:schemeClr>
        </a:solidFill>
      </a:ln>
    </cs:spPr>
    <cs:defRPr sz="10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1">
      <cs:styleClr val="auto"/>
    </cs:lnRef>
    <cs:lineWidthScale>3</cs:lineWidthScale>
    <cs:fillRef idx="0"/>
    <cs:effectRef idx="0"/>
    <cs:fontRef idx="minor">
      <a:schemeClr val="tx1"/>
    </cs:fontRef>
    <cs:spPr>
      <a:ln cap="rnd">
        <a:round/>
      </a:ln>
    </cs:spPr>
  </cs:dataPointLine>
  <cs:dataPointMarker>
    <cs:lnRef idx="1">
      <cs:styleClr val="auto"/>
    </cs:lnRef>
    <cs:fillRef idx="1">
      <cs:styleClr val="auto"/>
    </cs:fillRef>
    <cs:effectRef idx="0"/>
    <cs:fontRef idx="minor">
      <a:schemeClr val="tx1"/>
    </cs:fontRef>
    <cs:spPr>
      <a:ln>
        <a:round/>
      </a:ln>
    </cs:spPr>
  </cs:dataPointMarker>
  <cs:dataPointMarkerLayout/>
  <cs:dataPointWireframe>
    <cs:lnRef idx="1">
      <cs:styleClr val="auto"/>
    </cs:lnRef>
    <cs:fillRef idx="0"/>
    <cs:effectRef idx="0"/>
    <cs:fontRef idx="minor">
      <a:schemeClr val="tx1"/>
    </cs:fontRef>
    <cs:spPr>
      <a:ln>
        <a:round/>
      </a:ln>
    </cs:spPr>
  </cs:dataPointWireframe>
  <cs:dataTable>
    <cs:lnRef idx="1">
      <a:schemeClr val="tx1">
        <a:tint val="75000"/>
      </a:schemeClr>
    </cs:lnRef>
    <cs:fillRef idx="0"/>
    <cs:effectRef idx="0"/>
    <cs:fontRef idx="minor">
      <a:schemeClr val="tx1"/>
    </cs:fontRef>
    <cs:spPr>
      <a:ln>
        <a:round/>
      </a:ln>
    </cs:spPr>
    <cs:defRPr sz="1000" kern="1200"/>
  </cs:dataTable>
  <cs:downBar>
    <cs:lnRef idx="1">
      <a:schemeClr val="tx1"/>
    </cs:lnRef>
    <cs:fillRef idx="1">
      <a:schemeClr val="dk1">
        <a:tint val="95000"/>
      </a:schemeClr>
    </cs:fillRef>
    <cs:effectRef idx="0"/>
    <cs:fontRef idx="minor">
      <a:schemeClr val="tx1"/>
    </cs:fontRef>
    <cs:spPr>
      <a:ln>
        <a:round/>
      </a:ln>
    </cs:spPr>
  </cs:downBar>
  <cs:dropLine>
    <cs:lnRef idx="1">
      <a:schemeClr val="tx1"/>
    </cs:lnRef>
    <cs:fillRef idx="0"/>
    <cs:effectRef idx="0"/>
    <cs:fontRef idx="minor">
      <a:schemeClr val="tx1"/>
    </cs:fontRef>
    <cs:spPr>
      <a:ln>
        <a:round/>
      </a:ln>
    </cs:spPr>
  </cs:dropLine>
  <cs:errorBar>
    <cs:lnRef idx="1">
      <a:schemeClr val="tx1"/>
    </cs:lnRef>
    <cs:fillRef idx="1">
      <a:schemeClr val="tx1"/>
    </cs:fillRef>
    <cs:effectRef idx="0"/>
    <cs:fontRef idx="minor">
      <a:schemeClr val="tx1"/>
    </cs:fontRef>
    <cs:spPr>
      <a:ln>
        <a:round/>
      </a:ln>
    </cs:spPr>
  </cs:errorBar>
  <cs:floor>
    <cs:lnRef idx="1">
      <a:schemeClr val="tx1">
        <a:tint val="75000"/>
      </a:schemeClr>
    </cs:lnRef>
    <cs:fillRef idx="0"/>
    <cs:effectRef idx="0"/>
    <cs:fontRef idx="minor">
      <a:schemeClr val="tx1"/>
    </cs:fontRef>
    <cs:spPr>
      <a:ln>
        <a:round/>
      </a:ln>
    </cs:spPr>
  </cs:floor>
  <cs:gridlineMajor>
    <cs:lnRef idx="1">
      <a:schemeClr val="tx1">
        <a:tint val="75000"/>
      </a:schemeClr>
    </cs:lnRef>
    <cs:fillRef idx="0"/>
    <cs:effectRef idx="0"/>
    <cs:fontRef idx="minor">
      <a:schemeClr val="tx1"/>
    </cs:fontRef>
    <cs:spPr>
      <a:ln>
        <a:round/>
      </a:ln>
    </cs:spPr>
  </cs:gridlineMajor>
  <cs:gridlineMinor>
    <cs:lnRef idx="1">
      <a:schemeClr val="tx1">
        <a:tint val="50000"/>
      </a:schemeClr>
    </cs:lnRef>
    <cs:fillRef idx="0"/>
    <cs:effectRef idx="0"/>
    <cs:fontRef idx="minor">
      <a:schemeClr val="tx1"/>
    </cs:fontRef>
    <cs:spPr>
      <a:ln>
        <a:round/>
      </a:ln>
    </cs:spPr>
  </cs:gridlineMinor>
  <cs:hiLoLine>
    <cs:lnRef idx="1">
      <a:schemeClr val="tx1"/>
    </cs:lnRef>
    <cs:fillRef idx="0"/>
    <cs:effectRef idx="0"/>
    <cs:fontRef idx="minor">
      <a:schemeClr val="tx1"/>
    </cs:fontRef>
    <cs:spPr>
      <a:ln>
        <a:round/>
      </a:ln>
    </cs:spPr>
  </cs:hiLoLine>
  <cs:leaderLine>
    <cs:lnRef idx="1">
      <a:schemeClr val="tx1"/>
    </cs:lnRef>
    <cs:fillRef idx="0"/>
    <cs:effectRef idx="0"/>
    <cs:fontRef idx="minor">
      <a:schemeClr val="tx1"/>
    </cs:fontRef>
    <cs:spPr>
      <a:ln>
        <a:round/>
      </a:ln>
    </cs:spPr>
  </cs:leaderLine>
  <cs:legend>
    <cs:lnRef idx="0"/>
    <cs:fillRef idx="0"/>
    <cs:effectRef idx="0"/>
    <cs:fontRef idx="minor">
      <a:schemeClr val="tx1"/>
    </cs:fontRef>
    <cs:defRPr sz="1000" kern="1200"/>
  </cs:legend>
  <cs:plotArea mods="allowNoFillOverride allowNoLineOverride">
    <cs:lnRef idx="0"/>
    <cs:fillRef idx="1">
      <a:schemeClr val="bg1"/>
    </cs:fillRef>
    <cs:effectRef idx="0"/>
    <cs:fontRef idx="minor">
      <a:schemeClr val="tx1"/>
    </cs:fontRef>
  </cs:plotArea>
  <cs:plotArea3D>
    <cs:lnRef idx="0"/>
    <cs:fillRef idx="0"/>
    <cs:effectRef idx="0"/>
    <cs:fontRef idx="minor">
      <a:schemeClr val="tx1"/>
    </cs:fontRef>
  </cs:plotArea3D>
  <cs:seriesAxis>
    <cs:lnRef idx="1">
      <a:schemeClr val="tx1">
        <a:tint val="75000"/>
      </a:schemeClr>
    </cs:lnRef>
    <cs:fillRef idx="0"/>
    <cs:effectRef idx="0"/>
    <cs:fontRef idx="minor">
      <a:schemeClr val="tx1"/>
    </cs:fontRef>
    <cs:spPr>
      <a:ln>
        <a:round/>
      </a:ln>
    </cs:spPr>
    <cs:defRPr sz="1000" kern="1200"/>
  </cs:seriesAxis>
  <cs:seriesLine>
    <cs:lnRef idx="1">
      <a:schemeClr val="tx1"/>
    </cs:lnRef>
    <cs:fillRef idx="0"/>
    <cs:effectRef idx="0"/>
    <cs:fontRef idx="minor">
      <a:schemeClr val="tx1"/>
    </cs:fontRef>
    <cs:spPr>
      <a:ln>
        <a:round/>
      </a:ln>
    </cs:spPr>
  </cs:seriesLine>
  <cs:title>
    <cs:lnRef idx="0"/>
    <cs:fillRef idx="0"/>
    <cs:effectRef idx="0"/>
    <cs:fontRef idx="minor">
      <a:schemeClr val="tx1"/>
    </cs:fontRef>
    <cs:defRPr sz="1800" b="1" kern="1200"/>
  </cs:title>
  <cs:trendline>
    <cs:lnRef idx="1">
      <a:schemeClr val="tx1"/>
    </cs:lnRef>
    <cs:fillRef idx="0"/>
    <cs:effectRef idx="0"/>
    <cs:fontRef idx="minor">
      <a:schemeClr val="tx1"/>
    </cs:fontRef>
    <cs:spPr>
      <a:ln cap="rnd">
        <a:round/>
      </a:ln>
    </cs:spPr>
  </cs:trendline>
  <cs:trendlineLabel>
    <cs:lnRef idx="0"/>
    <cs:fillRef idx="0"/>
    <cs:effectRef idx="0"/>
    <cs:fontRef idx="minor">
      <a:schemeClr val="tx1"/>
    </cs:fontRef>
    <cs:defRPr sz="1000" kern="1200"/>
  </cs:trendlineLabel>
  <cs:upBar>
    <cs:lnRef idx="1">
      <a:schemeClr val="tx1"/>
    </cs:lnRef>
    <cs:fillRef idx="1">
      <a:schemeClr val="dk1">
        <a:tint val="5000"/>
      </a:schemeClr>
    </cs:fillRef>
    <cs:effectRef idx="0"/>
    <cs:fontRef idx="minor">
      <a:schemeClr val="tx1"/>
    </cs:fontRef>
    <cs:spPr>
      <a:ln>
        <a:round/>
      </a:ln>
    </cs:spPr>
  </cs:upBar>
  <cs:valueAxis>
    <cs:lnRef idx="1">
      <a:schemeClr val="tx1">
        <a:tint val="75000"/>
      </a:schemeClr>
    </cs:lnRef>
    <cs:fillRef idx="0"/>
    <cs:effectRef idx="0"/>
    <cs:fontRef idx="minor">
      <a:schemeClr val="tx1"/>
    </cs:fontRef>
    <cs:spPr>
      <a:ln>
        <a:round/>
      </a:ln>
    </cs:spPr>
    <cs:defRPr sz="10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102">
  <cs:axisTitle>
    <cs:lnRef idx="0"/>
    <cs:fillRef idx="0"/>
    <cs:effectRef idx="0"/>
    <cs:fontRef idx="minor">
      <a:schemeClr val="tx1"/>
    </cs:fontRef>
    <cs:defRPr sz="1000" b="1" kern="1200"/>
  </cs:axisTitle>
  <cs:categoryAxis>
    <cs:lnRef idx="1">
      <a:schemeClr val="tx1">
        <a:tint val="75000"/>
      </a:schemeClr>
    </cs:lnRef>
    <cs:fillRef idx="0"/>
    <cs:effectRef idx="0"/>
    <cs:fontRef idx="minor">
      <a:schemeClr val="tx1"/>
    </cs:fontRef>
    <cs:spPr>
      <a:ln>
        <a:round/>
      </a:ln>
    </cs:spPr>
    <cs:defRPr sz="1000" kern="1200"/>
  </cs:categoryAxis>
  <cs:chartArea mods="allowNoFillOverride allowNoLineOverride">
    <cs:lnRef idx="1">
      <a:schemeClr val="tx1">
        <a:tint val="75000"/>
      </a:schemeClr>
    </cs:lnRef>
    <cs:fillRef idx="1">
      <a:schemeClr val="bg1"/>
    </cs:fillRef>
    <cs:effectRef idx="0"/>
    <cs:fontRef idx="minor">
      <a:schemeClr val="tx1"/>
    </cs:fontRef>
    <cs:spPr>
      <a:ln>
        <a:round/>
      </a:ln>
    </cs:spPr>
    <cs:defRPr sz="1000" kern="1200"/>
  </cs:chartArea>
  <cs:dataLabel>
    <cs:lnRef idx="0"/>
    <cs:fillRef idx="0"/>
    <cs:effectRef idx="0"/>
    <cs:fontRef idx="minor">
      <a:schemeClr val="tx1"/>
    </cs:fontRef>
    <cs:defRPr sz="1000" kern="1200"/>
  </cs:dataLabel>
  <cs:dataLabelCallout>
    <cs:lnRef idx="0"/>
    <cs:fillRef idx="0"/>
    <cs:effectRef idx="0"/>
    <cs:fontRef idx="minor">
      <a:schemeClr val="dk1"/>
    </cs:fontRef>
    <cs:spPr>
      <a:solidFill>
        <a:schemeClr val="lt1"/>
      </a:solidFill>
      <a:ln>
        <a:solidFill>
          <a:schemeClr val="dk1">
            <a:lumMod val="65000"/>
            <a:lumOff val="35000"/>
          </a:schemeClr>
        </a:solidFill>
      </a:ln>
    </cs:spPr>
    <cs:defRPr sz="10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1">
      <cs:styleClr val="auto"/>
    </cs:lnRef>
    <cs:lineWidthScale>3</cs:lineWidthScale>
    <cs:fillRef idx="0"/>
    <cs:effectRef idx="0"/>
    <cs:fontRef idx="minor">
      <a:schemeClr val="tx1"/>
    </cs:fontRef>
    <cs:spPr>
      <a:ln cap="rnd">
        <a:round/>
      </a:ln>
    </cs:spPr>
  </cs:dataPointLine>
  <cs:dataPointMarker>
    <cs:lnRef idx="1">
      <cs:styleClr val="auto"/>
    </cs:lnRef>
    <cs:fillRef idx="1">
      <cs:styleClr val="auto"/>
    </cs:fillRef>
    <cs:effectRef idx="0"/>
    <cs:fontRef idx="minor">
      <a:schemeClr val="tx1"/>
    </cs:fontRef>
    <cs:spPr>
      <a:ln>
        <a:round/>
      </a:ln>
    </cs:spPr>
  </cs:dataPointMarker>
  <cs:dataPointMarkerLayout/>
  <cs:dataPointWireframe>
    <cs:lnRef idx="1">
      <cs:styleClr val="auto"/>
    </cs:lnRef>
    <cs:fillRef idx="0"/>
    <cs:effectRef idx="0"/>
    <cs:fontRef idx="minor">
      <a:schemeClr val="tx1"/>
    </cs:fontRef>
    <cs:spPr>
      <a:ln>
        <a:round/>
      </a:ln>
    </cs:spPr>
  </cs:dataPointWireframe>
  <cs:dataTable>
    <cs:lnRef idx="1">
      <a:schemeClr val="tx1">
        <a:tint val="75000"/>
      </a:schemeClr>
    </cs:lnRef>
    <cs:fillRef idx="0"/>
    <cs:effectRef idx="0"/>
    <cs:fontRef idx="minor">
      <a:schemeClr val="tx1"/>
    </cs:fontRef>
    <cs:spPr>
      <a:ln>
        <a:round/>
      </a:ln>
    </cs:spPr>
    <cs:defRPr sz="1000" kern="1200"/>
  </cs:dataTable>
  <cs:downBar>
    <cs:lnRef idx="1">
      <a:schemeClr val="tx1"/>
    </cs:lnRef>
    <cs:fillRef idx="1">
      <a:schemeClr val="dk1">
        <a:tint val="95000"/>
      </a:schemeClr>
    </cs:fillRef>
    <cs:effectRef idx="0"/>
    <cs:fontRef idx="minor">
      <a:schemeClr val="tx1"/>
    </cs:fontRef>
    <cs:spPr>
      <a:ln>
        <a:round/>
      </a:ln>
    </cs:spPr>
  </cs:downBar>
  <cs:dropLine>
    <cs:lnRef idx="1">
      <a:schemeClr val="tx1"/>
    </cs:lnRef>
    <cs:fillRef idx="0"/>
    <cs:effectRef idx="0"/>
    <cs:fontRef idx="minor">
      <a:schemeClr val="tx1"/>
    </cs:fontRef>
    <cs:spPr>
      <a:ln>
        <a:round/>
      </a:ln>
    </cs:spPr>
  </cs:dropLine>
  <cs:errorBar>
    <cs:lnRef idx="1">
      <a:schemeClr val="tx1"/>
    </cs:lnRef>
    <cs:fillRef idx="1">
      <a:schemeClr val="tx1"/>
    </cs:fillRef>
    <cs:effectRef idx="0"/>
    <cs:fontRef idx="minor">
      <a:schemeClr val="tx1"/>
    </cs:fontRef>
    <cs:spPr>
      <a:ln>
        <a:round/>
      </a:ln>
    </cs:spPr>
  </cs:errorBar>
  <cs:floor>
    <cs:lnRef idx="1">
      <a:schemeClr val="tx1">
        <a:tint val="75000"/>
      </a:schemeClr>
    </cs:lnRef>
    <cs:fillRef idx="0"/>
    <cs:effectRef idx="0"/>
    <cs:fontRef idx="minor">
      <a:schemeClr val="tx1"/>
    </cs:fontRef>
    <cs:spPr>
      <a:ln>
        <a:round/>
      </a:ln>
    </cs:spPr>
  </cs:floor>
  <cs:gridlineMajor>
    <cs:lnRef idx="1">
      <a:schemeClr val="tx1">
        <a:tint val="75000"/>
      </a:schemeClr>
    </cs:lnRef>
    <cs:fillRef idx="0"/>
    <cs:effectRef idx="0"/>
    <cs:fontRef idx="minor">
      <a:schemeClr val="tx1"/>
    </cs:fontRef>
    <cs:spPr>
      <a:ln>
        <a:round/>
      </a:ln>
    </cs:spPr>
  </cs:gridlineMajor>
  <cs:gridlineMinor>
    <cs:lnRef idx="1">
      <a:schemeClr val="tx1">
        <a:tint val="50000"/>
      </a:schemeClr>
    </cs:lnRef>
    <cs:fillRef idx="0"/>
    <cs:effectRef idx="0"/>
    <cs:fontRef idx="minor">
      <a:schemeClr val="tx1"/>
    </cs:fontRef>
    <cs:spPr>
      <a:ln>
        <a:round/>
      </a:ln>
    </cs:spPr>
  </cs:gridlineMinor>
  <cs:hiLoLine>
    <cs:lnRef idx="1">
      <a:schemeClr val="tx1"/>
    </cs:lnRef>
    <cs:fillRef idx="0"/>
    <cs:effectRef idx="0"/>
    <cs:fontRef idx="minor">
      <a:schemeClr val="tx1"/>
    </cs:fontRef>
    <cs:spPr>
      <a:ln>
        <a:round/>
      </a:ln>
    </cs:spPr>
  </cs:hiLoLine>
  <cs:leaderLine>
    <cs:lnRef idx="1">
      <a:schemeClr val="tx1"/>
    </cs:lnRef>
    <cs:fillRef idx="0"/>
    <cs:effectRef idx="0"/>
    <cs:fontRef idx="minor">
      <a:schemeClr val="tx1"/>
    </cs:fontRef>
    <cs:spPr>
      <a:ln>
        <a:round/>
      </a:ln>
    </cs:spPr>
  </cs:leaderLine>
  <cs:legend>
    <cs:lnRef idx="0"/>
    <cs:fillRef idx="0"/>
    <cs:effectRef idx="0"/>
    <cs:fontRef idx="minor">
      <a:schemeClr val="tx1"/>
    </cs:fontRef>
    <cs:defRPr sz="1000" kern="1200"/>
  </cs:legend>
  <cs:plotArea mods="allowNoFillOverride allowNoLineOverride">
    <cs:lnRef idx="0"/>
    <cs:fillRef idx="1">
      <a:schemeClr val="bg1"/>
    </cs:fillRef>
    <cs:effectRef idx="0"/>
    <cs:fontRef idx="minor">
      <a:schemeClr val="tx1"/>
    </cs:fontRef>
  </cs:plotArea>
  <cs:plotArea3D>
    <cs:lnRef idx="0"/>
    <cs:fillRef idx="0"/>
    <cs:effectRef idx="0"/>
    <cs:fontRef idx="minor">
      <a:schemeClr val="tx1"/>
    </cs:fontRef>
  </cs:plotArea3D>
  <cs:seriesAxis>
    <cs:lnRef idx="1">
      <a:schemeClr val="tx1">
        <a:tint val="75000"/>
      </a:schemeClr>
    </cs:lnRef>
    <cs:fillRef idx="0"/>
    <cs:effectRef idx="0"/>
    <cs:fontRef idx="minor">
      <a:schemeClr val="tx1"/>
    </cs:fontRef>
    <cs:spPr>
      <a:ln>
        <a:round/>
      </a:ln>
    </cs:spPr>
    <cs:defRPr sz="1000" kern="1200"/>
  </cs:seriesAxis>
  <cs:seriesLine>
    <cs:lnRef idx="1">
      <a:schemeClr val="tx1"/>
    </cs:lnRef>
    <cs:fillRef idx="0"/>
    <cs:effectRef idx="0"/>
    <cs:fontRef idx="minor">
      <a:schemeClr val="tx1"/>
    </cs:fontRef>
    <cs:spPr>
      <a:ln>
        <a:round/>
      </a:ln>
    </cs:spPr>
  </cs:seriesLine>
  <cs:title>
    <cs:lnRef idx="0"/>
    <cs:fillRef idx="0"/>
    <cs:effectRef idx="0"/>
    <cs:fontRef idx="minor">
      <a:schemeClr val="tx1"/>
    </cs:fontRef>
    <cs:defRPr sz="1800" b="1" kern="1200"/>
  </cs:title>
  <cs:trendline>
    <cs:lnRef idx="1">
      <a:schemeClr val="tx1"/>
    </cs:lnRef>
    <cs:fillRef idx="0"/>
    <cs:effectRef idx="0"/>
    <cs:fontRef idx="minor">
      <a:schemeClr val="tx1"/>
    </cs:fontRef>
    <cs:spPr>
      <a:ln cap="rnd">
        <a:round/>
      </a:ln>
    </cs:spPr>
  </cs:trendline>
  <cs:trendlineLabel>
    <cs:lnRef idx="0"/>
    <cs:fillRef idx="0"/>
    <cs:effectRef idx="0"/>
    <cs:fontRef idx="minor">
      <a:schemeClr val="tx1"/>
    </cs:fontRef>
    <cs:defRPr sz="1000" kern="1200"/>
  </cs:trendlineLabel>
  <cs:upBar>
    <cs:lnRef idx="1">
      <a:schemeClr val="tx1"/>
    </cs:lnRef>
    <cs:fillRef idx="1">
      <a:schemeClr val="dk1">
        <a:tint val="5000"/>
      </a:schemeClr>
    </cs:fillRef>
    <cs:effectRef idx="0"/>
    <cs:fontRef idx="minor">
      <a:schemeClr val="tx1"/>
    </cs:fontRef>
    <cs:spPr>
      <a:ln>
        <a:round/>
      </a:ln>
    </cs:spPr>
  </cs:upBar>
  <cs:valueAxis>
    <cs:lnRef idx="1">
      <a:schemeClr val="tx1">
        <a:tint val="75000"/>
      </a:schemeClr>
    </cs:lnRef>
    <cs:fillRef idx="0"/>
    <cs:effectRef idx="0"/>
    <cs:fontRef idx="minor">
      <a:schemeClr val="tx1"/>
    </cs:fontRef>
    <cs:spPr>
      <a:ln>
        <a:round/>
      </a:ln>
    </cs:spPr>
    <cs:defRPr sz="10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102">
  <cs:axisTitle>
    <cs:lnRef idx="0"/>
    <cs:fillRef idx="0"/>
    <cs:effectRef idx="0"/>
    <cs:fontRef idx="minor">
      <a:schemeClr val="tx1"/>
    </cs:fontRef>
    <cs:defRPr sz="1000" b="1" kern="1200"/>
  </cs:axisTitle>
  <cs:categoryAxis>
    <cs:lnRef idx="1">
      <a:schemeClr val="tx1">
        <a:tint val="75000"/>
      </a:schemeClr>
    </cs:lnRef>
    <cs:fillRef idx="0"/>
    <cs:effectRef idx="0"/>
    <cs:fontRef idx="minor">
      <a:schemeClr val="tx1"/>
    </cs:fontRef>
    <cs:spPr>
      <a:ln>
        <a:round/>
      </a:ln>
    </cs:spPr>
    <cs:defRPr sz="1000" kern="1200"/>
  </cs:categoryAxis>
  <cs:chartArea mods="allowNoFillOverride allowNoLineOverride">
    <cs:lnRef idx="1">
      <a:schemeClr val="tx1">
        <a:tint val="75000"/>
      </a:schemeClr>
    </cs:lnRef>
    <cs:fillRef idx="1">
      <a:schemeClr val="bg1"/>
    </cs:fillRef>
    <cs:effectRef idx="0"/>
    <cs:fontRef idx="minor">
      <a:schemeClr val="tx1"/>
    </cs:fontRef>
    <cs:spPr>
      <a:ln>
        <a:round/>
      </a:ln>
    </cs:spPr>
    <cs:defRPr sz="1000" kern="1200"/>
  </cs:chartArea>
  <cs:dataLabel>
    <cs:lnRef idx="0"/>
    <cs:fillRef idx="0"/>
    <cs:effectRef idx="0"/>
    <cs:fontRef idx="minor">
      <a:schemeClr val="tx1"/>
    </cs:fontRef>
    <cs:defRPr sz="1000" kern="1200"/>
  </cs:dataLabel>
  <cs:dataLabelCallout>
    <cs:lnRef idx="0"/>
    <cs:fillRef idx="0"/>
    <cs:effectRef idx="0"/>
    <cs:fontRef idx="minor">
      <a:schemeClr val="dk1"/>
    </cs:fontRef>
    <cs:spPr>
      <a:solidFill>
        <a:schemeClr val="lt1"/>
      </a:solidFill>
      <a:ln>
        <a:solidFill>
          <a:schemeClr val="dk1">
            <a:lumMod val="65000"/>
            <a:lumOff val="35000"/>
          </a:schemeClr>
        </a:solidFill>
      </a:ln>
    </cs:spPr>
    <cs:defRPr sz="10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1">
      <cs:styleClr val="auto"/>
    </cs:lnRef>
    <cs:lineWidthScale>3</cs:lineWidthScale>
    <cs:fillRef idx="0"/>
    <cs:effectRef idx="0"/>
    <cs:fontRef idx="minor">
      <a:schemeClr val="tx1"/>
    </cs:fontRef>
    <cs:spPr>
      <a:ln cap="rnd">
        <a:round/>
      </a:ln>
    </cs:spPr>
  </cs:dataPointLine>
  <cs:dataPointMarker>
    <cs:lnRef idx="1">
      <cs:styleClr val="auto"/>
    </cs:lnRef>
    <cs:fillRef idx="1">
      <cs:styleClr val="auto"/>
    </cs:fillRef>
    <cs:effectRef idx="0"/>
    <cs:fontRef idx="minor">
      <a:schemeClr val="tx1"/>
    </cs:fontRef>
    <cs:spPr>
      <a:ln>
        <a:round/>
      </a:ln>
    </cs:spPr>
  </cs:dataPointMarker>
  <cs:dataPointMarkerLayout/>
  <cs:dataPointWireframe>
    <cs:lnRef idx="1">
      <cs:styleClr val="auto"/>
    </cs:lnRef>
    <cs:fillRef idx="0"/>
    <cs:effectRef idx="0"/>
    <cs:fontRef idx="minor">
      <a:schemeClr val="tx1"/>
    </cs:fontRef>
    <cs:spPr>
      <a:ln>
        <a:round/>
      </a:ln>
    </cs:spPr>
  </cs:dataPointWireframe>
  <cs:dataTable>
    <cs:lnRef idx="1">
      <a:schemeClr val="tx1">
        <a:tint val="75000"/>
      </a:schemeClr>
    </cs:lnRef>
    <cs:fillRef idx="0"/>
    <cs:effectRef idx="0"/>
    <cs:fontRef idx="minor">
      <a:schemeClr val="tx1"/>
    </cs:fontRef>
    <cs:spPr>
      <a:ln>
        <a:round/>
      </a:ln>
    </cs:spPr>
    <cs:defRPr sz="1000" kern="1200"/>
  </cs:dataTable>
  <cs:downBar>
    <cs:lnRef idx="1">
      <a:schemeClr val="tx1"/>
    </cs:lnRef>
    <cs:fillRef idx="1">
      <a:schemeClr val="dk1">
        <a:tint val="95000"/>
      </a:schemeClr>
    </cs:fillRef>
    <cs:effectRef idx="0"/>
    <cs:fontRef idx="minor">
      <a:schemeClr val="tx1"/>
    </cs:fontRef>
    <cs:spPr>
      <a:ln>
        <a:round/>
      </a:ln>
    </cs:spPr>
  </cs:downBar>
  <cs:dropLine>
    <cs:lnRef idx="1">
      <a:schemeClr val="tx1"/>
    </cs:lnRef>
    <cs:fillRef idx="0"/>
    <cs:effectRef idx="0"/>
    <cs:fontRef idx="minor">
      <a:schemeClr val="tx1"/>
    </cs:fontRef>
    <cs:spPr>
      <a:ln>
        <a:round/>
      </a:ln>
    </cs:spPr>
  </cs:dropLine>
  <cs:errorBar>
    <cs:lnRef idx="1">
      <a:schemeClr val="tx1"/>
    </cs:lnRef>
    <cs:fillRef idx="1">
      <a:schemeClr val="tx1"/>
    </cs:fillRef>
    <cs:effectRef idx="0"/>
    <cs:fontRef idx="minor">
      <a:schemeClr val="tx1"/>
    </cs:fontRef>
    <cs:spPr>
      <a:ln>
        <a:round/>
      </a:ln>
    </cs:spPr>
  </cs:errorBar>
  <cs:floor>
    <cs:lnRef idx="1">
      <a:schemeClr val="tx1">
        <a:tint val="75000"/>
      </a:schemeClr>
    </cs:lnRef>
    <cs:fillRef idx="0"/>
    <cs:effectRef idx="0"/>
    <cs:fontRef idx="minor">
      <a:schemeClr val="tx1"/>
    </cs:fontRef>
    <cs:spPr>
      <a:ln>
        <a:round/>
      </a:ln>
    </cs:spPr>
  </cs:floor>
  <cs:gridlineMajor>
    <cs:lnRef idx="1">
      <a:schemeClr val="tx1">
        <a:tint val="75000"/>
      </a:schemeClr>
    </cs:lnRef>
    <cs:fillRef idx="0"/>
    <cs:effectRef idx="0"/>
    <cs:fontRef idx="minor">
      <a:schemeClr val="tx1"/>
    </cs:fontRef>
    <cs:spPr>
      <a:ln>
        <a:round/>
      </a:ln>
    </cs:spPr>
  </cs:gridlineMajor>
  <cs:gridlineMinor>
    <cs:lnRef idx="1">
      <a:schemeClr val="tx1">
        <a:tint val="50000"/>
      </a:schemeClr>
    </cs:lnRef>
    <cs:fillRef idx="0"/>
    <cs:effectRef idx="0"/>
    <cs:fontRef idx="minor">
      <a:schemeClr val="tx1"/>
    </cs:fontRef>
    <cs:spPr>
      <a:ln>
        <a:round/>
      </a:ln>
    </cs:spPr>
  </cs:gridlineMinor>
  <cs:hiLoLine>
    <cs:lnRef idx="1">
      <a:schemeClr val="tx1"/>
    </cs:lnRef>
    <cs:fillRef idx="0"/>
    <cs:effectRef idx="0"/>
    <cs:fontRef idx="minor">
      <a:schemeClr val="tx1"/>
    </cs:fontRef>
    <cs:spPr>
      <a:ln>
        <a:round/>
      </a:ln>
    </cs:spPr>
  </cs:hiLoLine>
  <cs:leaderLine>
    <cs:lnRef idx="1">
      <a:schemeClr val="tx1"/>
    </cs:lnRef>
    <cs:fillRef idx="0"/>
    <cs:effectRef idx="0"/>
    <cs:fontRef idx="minor">
      <a:schemeClr val="tx1"/>
    </cs:fontRef>
    <cs:spPr>
      <a:ln>
        <a:round/>
      </a:ln>
    </cs:spPr>
  </cs:leaderLine>
  <cs:legend>
    <cs:lnRef idx="0"/>
    <cs:fillRef idx="0"/>
    <cs:effectRef idx="0"/>
    <cs:fontRef idx="minor">
      <a:schemeClr val="tx1"/>
    </cs:fontRef>
    <cs:defRPr sz="1000" kern="1200"/>
  </cs:legend>
  <cs:plotArea mods="allowNoFillOverride allowNoLineOverride">
    <cs:lnRef idx="0"/>
    <cs:fillRef idx="1">
      <a:schemeClr val="bg1"/>
    </cs:fillRef>
    <cs:effectRef idx="0"/>
    <cs:fontRef idx="minor">
      <a:schemeClr val="tx1"/>
    </cs:fontRef>
  </cs:plotArea>
  <cs:plotArea3D>
    <cs:lnRef idx="0"/>
    <cs:fillRef idx="0"/>
    <cs:effectRef idx="0"/>
    <cs:fontRef idx="minor">
      <a:schemeClr val="tx1"/>
    </cs:fontRef>
  </cs:plotArea3D>
  <cs:seriesAxis>
    <cs:lnRef idx="1">
      <a:schemeClr val="tx1">
        <a:tint val="75000"/>
      </a:schemeClr>
    </cs:lnRef>
    <cs:fillRef idx="0"/>
    <cs:effectRef idx="0"/>
    <cs:fontRef idx="minor">
      <a:schemeClr val="tx1"/>
    </cs:fontRef>
    <cs:spPr>
      <a:ln>
        <a:round/>
      </a:ln>
    </cs:spPr>
    <cs:defRPr sz="1000" kern="1200"/>
  </cs:seriesAxis>
  <cs:seriesLine>
    <cs:lnRef idx="1">
      <a:schemeClr val="tx1"/>
    </cs:lnRef>
    <cs:fillRef idx="0"/>
    <cs:effectRef idx="0"/>
    <cs:fontRef idx="minor">
      <a:schemeClr val="tx1"/>
    </cs:fontRef>
    <cs:spPr>
      <a:ln>
        <a:round/>
      </a:ln>
    </cs:spPr>
  </cs:seriesLine>
  <cs:title>
    <cs:lnRef idx="0"/>
    <cs:fillRef idx="0"/>
    <cs:effectRef idx="0"/>
    <cs:fontRef idx="minor">
      <a:schemeClr val="tx1"/>
    </cs:fontRef>
    <cs:defRPr sz="1800" b="1" kern="1200"/>
  </cs:title>
  <cs:trendline>
    <cs:lnRef idx="1">
      <a:schemeClr val="tx1"/>
    </cs:lnRef>
    <cs:fillRef idx="0"/>
    <cs:effectRef idx="0"/>
    <cs:fontRef idx="minor">
      <a:schemeClr val="tx1"/>
    </cs:fontRef>
    <cs:spPr>
      <a:ln cap="rnd">
        <a:round/>
      </a:ln>
    </cs:spPr>
  </cs:trendline>
  <cs:trendlineLabel>
    <cs:lnRef idx="0"/>
    <cs:fillRef idx="0"/>
    <cs:effectRef idx="0"/>
    <cs:fontRef idx="minor">
      <a:schemeClr val="tx1"/>
    </cs:fontRef>
    <cs:defRPr sz="1000" kern="1200"/>
  </cs:trendlineLabel>
  <cs:upBar>
    <cs:lnRef idx="1">
      <a:schemeClr val="tx1"/>
    </cs:lnRef>
    <cs:fillRef idx="1">
      <a:schemeClr val="dk1">
        <a:tint val="5000"/>
      </a:schemeClr>
    </cs:fillRef>
    <cs:effectRef idx="0"/>
    <cs:fontRef idx="minor">
      <a:schemeClr val="tx1"/>
    </cs:fontRef>
    <cs:spPr>
      <a:ln>
        <a:round/>
      </a:ln>
    </cs:spPr>
  </cs:upBar>
  <cs:valueAxis>
    <cs:lnRef idx="1">
      <a:schemeClr val="tx1">
        <a:tint val="75000"/>
      </a:schemeClr>
    </cs:lnRef>
    <cs:fillRef idx="0"/>
    <cs:effectRef idx="0"/>
    <cs:fontRef idx="minor">
      <a:schemeClr val="tx1"/>
    </cs:fontRef>
    <cs:spPr>
      <a:ln>
        <a:round/>
      </a:ln>
    </cs:spPr>
    <cs:defRPr sz="1000" kern="12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104">
  <cs:axisTitle>
    <cs:lnRef idx="0"/>
    <cs:fillRef idx="0"/>
    <cs:effectRef idx="0"/>
    <cs:fontRef idx="minor">
      <a:schemeClr val="tx1"/>
    </cs:fontRef>
    <cs:defRPr sz="1000" b="1" kern="1200"/>
  </cs:axisTitle>
  <cs:categoryAxis>
    <cs:lnRef idx="1">
      <a:schemeClr val="tx1">
        <a:tint val="75000"/>
      </a:schemeClr>
    </cs:lnRef>
    <cs:fillRef idx="0"/>
    <cs:effectRef idx="0"/>
    <cs:fontRef idx="minor">
      <a:schemeClr val="tx1"/>
    </cs:fontRef>
    <cs:spPr>
      <a:ln>
        <a:round/>
      </a:ln>
    </cs:spPr>
    <cs:defRPr sz="1000" kern="1200"/>
  </cs:categoryAxis>
  <cs:chartArea mods="allowNoFillOverride allowNoLineOverride">
    <cs:lnRef idx="1">
      <a:schemeClr val="tx1">
        <a:tint val="75000"/>
      </a:schemeClr>
    </cs:lnRef>
    <cs:fillRef idx="1">
      <a:schemeClr val="bg1"/>
    </cs:fillRef>
    <cs:effectRef idx="0"/>
    <cs:fontRef idx="minor">
      <a:schemeClr val="tx1"/>
    </cs:fontRef>
    <cs:spPr>
      <a:ln>
        <a:round/>
      </a:ln>
    </cs:spPr>
    <cs:defRPr sz="1000" kern="1200"/>
  </cs:chartArea>
  <cs:dataLabel>
    <cs:lnRef idx="0"/>
    <cs:fillRef idx="0"/>
    <cs:effectRef idx="0"/>
    <cs:fontRef idx="minor">
      <a:schemeClr val="tx1"/>
    </cs:fontRef>
    <cs:defRPr sz="1000" kern="1200"/>
  </cs:dataLabel>
  <cs:dataLabelCallout>
    <cs:lnRef idx="0"/>
    <cs:fillRef idx="0"/>
    <cs:effectRef idx="0"/>
    <cs:fontRef idx="minor">
      <a:schemeClr val="dk1"/>
    </cs:fontRef>
    <cs:spPr>
      <a:solidFill>
        <a:schemeClr val="lt1"/>
      </a:solidFill>
      <a:ln>
        <a:solidFill>
          <a:schemeClr val="dk1">
            <a:lumMod val="65000"/>
            <a:lumOff val="35000"/>
          </a:schemeClr>
        </a:solidFill>
      </a:ln>
    </cs:spPr>
    <cs:defRPr sz="10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1">
      <cs:styleClr val="auto"/>
    </cs:lnRef>
    <cs:lineWidthScale>3</cs:lineWidthScale>
    <cs:fillRef idx="0"/>
    <cs:effectRef idx="0"/>
    <cs:fontRef idx="minor">
      <a:schemeClr val="tx1"/>
    </cs:fontRef>
    <cs:spPr>
      <a:ln cap="rnd">
        <a:round/>
      </a:ln>
    </cs:spPr>
  </cs:dataPointLine>
  <cs:dataPointMarker>
    <cs:lnRef idx="1">
      <cs:styleClr val="auto"/>
    </cs:lnRef>
    <cs:fillRef idx="1">
      <cs:styleClr val="auto"/>
    </cs:fillRef>
    <cs:effectRef idx="0"/>
    <cs:fontRef idx="minor">
      <a:schemeClr val="tx1"/>
    </cs:fontRef>
    <cs:spPr>
      <a:ln>
        <a:round/>
      </a:ln>
    </cs:spPr>
  </cs:dataPointMarker>
  <cs:dataPointMarkerLayout/>
  <cs:dataPointWireframe>
    <cs:lnRef idx="1">
      <cs:styleClr val="auto"/>
    </cs:lnRef>
    <cs:fillRef idx="0"/>
    <cs:effectRef idx="0"/>
    <cs:fontRef idx="minor">
      <a:schemeClr val="tx1"/>
    </cs:fontRef>
    <cs:spPr>
      <a:ln>
        <a:round/>
      </a:ln>
    </cs:spPr>
  </cs:dataPointWireframe>
  <cs:dataTable>
    <cs:lnRef idx="1">
      <a:schemeClr val="tx1">
        <a:tint val="75000"/>
      </a:schemeClr>
    </cs:lnRef>
    <cs:fillRef idx="0"/>
    <cs:effectRef idx="0"/>
    <cs:fontRef idx="minor">
      <a:schemeClr val="tx1"/>
    </cs:fontRef>
    <cs:spPr>
      <a:ln>
        <a:round/>
      </a:ln>
    </cs:spPr>
    <cs:defRPr sz="1000" kern="1200"/>
  </cs:dataTable>
  <cs:downBar>
    <cs:lnRef idx="1">
      <a:schemeClr val="tx1"/>
    </cs:lnRef>
    <cs:fillRef idx="1" mods="ignoreCSTransforms">
      <cs:styleClr val="0">
        <a:shade val="25000"/>
      </cs:styleClr>
    </cs:fillRef>
    <cs:effectRef idx="0"/>
    <cs:fontRef idx="minor">
      <a:schemeClr val="tx1"/>
    </cs:fontRef>
    <cs:spPr>
      <a:ln>
        <a:round/>
      </a:ln>
    </cs:spPr>
  </cs:downBar>
  <cs:dropLine>
    <cs:lnRef idx="1">
      <a:schemeClr val="tx1"/>
    </cs:lnRef>
    <cs:fillRef idx="0"/>
    <cs:effectRef idx="0"/>
    <cs:fontRef idx="minor">
      <a:schemeClr val="tx1"/>
    </cs:fontRef>
    <cs:spPr>
      <a:ln>
        <a:round/>
      </a:ln>
    </cs:spPr>
  </cs:dropLine>
  <cs:errorBar>
    <cs:lnRef idx="1">
      <a:schemeClr val="tx1"/>
    </cs:lnRef>
    <cs:fillRef idx="1">
      <a:schemeClr val="tx1"/>
    </cs:fillRef>
    <cs:effectRef idx="0"/>
    <cs:fontRef idx="minor">
      <a:schemeClr val="tx1"/>
    </cs:fontRef>
    <cs:spPr>
      <a:ln>
        <a:round/>
      </a:ln>
    </cs:spPr>
  </cs:errorBar>
  <cs:floor>
    <cs:lnRef idx="1">
      <a:schemeClr val="tx1">
        <a:tint val="75000"/>
      </a:schemeClr>
    </cs:lnRef>
    <cs:fillRef idx="0"/>
    <cs:effectRef idx="0"/>
    <cs:fontRef idx="minor">
      <a:schemeClr val="tx1"/>
    </cs:fontRef>
    <cs:spPr>
      <a:ln>
        <a:round/>
      </a:ln>
    </cs:spPr>
  </cs:floor>
  <cs:gridlineMajor>
    <cs:lnRef idx="1">
      <a:schemeClr val="tx1">
        <a:tint val="75000"/>
      </a:schemeClr>
    </cs:lnRef>
    <cs:fillRef idx="0"/>
    <cs:effectRef idx="0"/>
    <cs:fontRef idx="minor">
      <a:schemeClr val="tx1"/>
    </cs:fontRef>
    <cs:spPr>
      <a:ln>
        <a:round/>
      </a:ln>
    </cs:spPr>
  </cs:gridlineMajor>
  <cs:gridlineMinor>
    <cs:lnRef idx="1">
      <a:schemeClr val="tx1">
        <a:tint val="50000"/>
      </a:schemeClr>
    </cs:lnRef>
    <cs:fillRef idx="0"/>
    <cs:effectRef idx="0"/>
    <cs:fontRef idx="minor">
      <a:schemeClr val="tx1"/>
    </cs:fontRef>
    <cs:spPr>
      <a:ln>
        <a:round/>
      </a:ln>
    </cs:spPr>
  </cs:gridlineMinor>
  <cs:hiLoLine>
    <cs:lnRef idx="1">
      <a:schemeClr val="tx1"/>
    </cs:lnRef>
    <cs:fillRef idx="0"/>
    <cs:effectRef idx="0"/>
    <cs:fontRef idx="minor">
      <a:schemeClr val="tx1"/>
    </cs:fontRef>
    <cs:spPr>
      <a:ln>
        <a:round/>
      </a:ln>
    </cs:spPr>
  </cs:hiLoLine>
  <cs:leaderLine>
    <cs:lnRef idx="1">
      <a:schemeClr val="tx1"/>
    </cs:lnRef>
    <cs:fillRef idx="0"/>
    <cs:effectRef idx="0"/>
    <cs:fontRef idx="minor">
      <a:schemeClr val="tx1"/>
    </cs:fontRef>
    <cs:spPr>
      <a:ln>
        <a:round/>
      </a:ln>
    </cs:spPr>
  </cs:leaderLine>
  <cs:legend>
    <cs:lnRef idx="0"/>
    <cs:fillRef idx="0"/>
    <cs:effectRef idx="0"/>
    <cs:fontRef idx="minor">
      <a:schemeClr val="tx1"/>
    </cs:fontRef>
    <cs:defRPr sz="1000" kern="1200"/>
  </cs:legend>
  <cs:plotArea mods="allowNoFillOverride allowNoLineOverride">
    <cs:lnRef idx="0"/>
    <cs:fillRef idx="1">
      <a:schemeClr val="bg1"/>
    </cs:fillRef>
    <cs:effectRef idx="0"/>
    <cs:fontRef idx="minor">
      <a:schemeClr val="tx1"/>
    </cs:fontRef>
  </cs:plotArea>
  <cs:plotArea3D>
    <cs:lnRef idx="0"/>
    <cs:fillRef idx="0"/>
    <cs:effectRef idx="0"/>
    <cs:fontRef idx="minor">
      <a:schemeClr val="tx1"/>
    </cs:fontRef>
  </cs:plotArea3D>
  <cs:seriesAxis>
    <cs:lnRef idx="1">
      <a:schemeClr val="tx1">
        <a:tint val="75000"/>
      </a:schemeClr>
    </cs:lnRef>
    <cs:fillRef idx="0"/>
    <cs:effectRef idx="0"/>
    <cs:fontRef idx="minor">
      <a:schemeClr val="tx1"/>
    </cs:fontRef>
    <cs:spPr>
      <a:ln>
        <a:round/>
      </a:ln>
    </cs:spPr>
    <cs:defRPr sz="1000" kern="1200"/>
  </cs:seriesAxis>
  <cs:seriesLine>
    <cs:lnRef idx="1">
      <a:schemeClr val="tx1"/>
    </cs:lnRef>
    <cs:fillRef idx="0"/>
    <cs:effectRef idx="0"/>
    <cs:fontRef idx="minor">
      <a:schemeClr val="tx1"/>
    </cs:fontRef>
    <cs:spPr>
      <a:ln>
        <a:round/>
      </a:ln>
    </cs:spPr>
  </cs:seriesLine>
  <cs:title>
    <cs:lnRef idx="0"/>
    <cs:fillRef idx="0"/>
    <cs:effectRef idx="0"/>
    <cs:fontRef idx="minor">
      <a:schemeClr val="tx1"/>
    </cs:fontRef>
    <cs:defRPr sz="1800" b="1" kern="1200"/>
  </cs:title>
  <cs:trendline>
    <cs:lnRef idx="1">
      <a:schemeClr val="tx1"/>
    </cs:lnRef>
    <cs:fillRef idx="0"/>
    <cs:effectRef idx="0"/>
    <cs:fontRef idx="minor">
      <a:schemeClr val="tx1"/>
    </cs:fontRef>
    <cs:spPr>
      <a:ln cap="rnd">
        <a:round/>
      </a:ln>
    </cs:spPr>
  </cs:trendline>
  <cs:trendlineLabel>
    <cs:lnRef idx="0"/>
    <cs:fillRef idx="0"/>
    <cs:effectRef idx="0"/>
    <cs:fontRef idx="minor">
      <a:schemeClr val="tx1"/>
    </cs:fontRef>
    <cs:defRPr sz="1000" kern="1200"/>
  </cs:trendlineLabel>
  <cs:upBar>
    <cs:lnRef idx="1">
      <a:schemeClr val="tx1"/>
    </cs:lnRef>
    <cs:fillRef idx="1" mods="ignoreCSTransforms">
      <cs:styleClr val="0">
        <a:tint val="25000"/>
      </cs:styleClr>
    </cs:fillRef>
    <cs:effectRef idx="0"/>
    <cs:fontRef idx="minor">
      <a:schemeClr val="tx1"/>
    </cs:fontRef>
    <cs:spPr>
      <a:ln>
        <a:round/>
      </a:ln>
    </cs:spPr>
  </cs:upBar>
  <cs:valueAxis>
    <cs:lnRef idx="1">
      <a:schemeClr val="tx1">
        <a:tint val="75000"/>
      </a:schemeClr>
    </cs:lnRef>
    <cs:fillRef idx="0"/>
    <cs:effectRef idx="0"/>
    <cs:fontRef idx="minor">
      <a:schemeClr val="tx1"/>
    </cs:fontRef>
    <cs:spPr>
      <a:ln>
        <a:round/>
      </a:ln>
    </cs:spPr>
    <cs:defRPr sz="1000" kern="1200"/>
  </cs:valueAxis>
  <cs:wall>
    <cs:lnRef idx="0"/>
    <cs:fillRef idx="0"/>
    <cs:effectRef idx="0"/>
    <cs:fontRef idx="minor">
      <a:schemeClr val="tx1"/>
    </cs:fontRef>
  </cs:wall>
</cs:chartStyle>
</file>

<file path=word/charts/style10.xml><?xml version="1.0" encoding="utf-8"?>
<cs:chartStyle xmlns:cs="http://schemas.microsoft.com/office/drawing/2012/chartStyle" xmlns:a="http://schemas.openxmlformats.org/drawingml/2006/main" id="104">
  <cs:axisTitle>
    <cs:lnRef idx="0"/>
    <cs:fillRef idx="0"/>
    <cs:effectRef idx="0"/>
    <cs:fontRef idx="minor">
      <a:schemeClr val="tx1"/>
    </cs:fontRef>
    <cs:defRPr sz="1000" b="1" kern="1200"/>
  </cs:axisTitle>
  <cs:categoryAxis>
    <cs:lnRef idx="1">
      <a:schemeClr val="tx1">
        <a:tint val="75000"/>
      </a:schemeClr>
    </cs:lnRef>
    <cs:fillRef idx="0"/>
    <cs:effectRef idx="0"/>
    <cs:fontRef idx="minor">
      <a:schemeClr val="tx1"/>
    </cs:fontRef>
    <cs:spPr>
      <a:ln>
        <a:round/>
      </a:ln>
    </cs:spPr>
    <cs:defRPr sz="1000" kern="1200"/>
  </cs:categoryAxis>
  <cs:chartArea mods="allowNoFillOverride allowNoLineOverride">
    <cs:lnRef idx="1">
      <a:schemeClr val="tx1">
        <a:tint val="75000"/>
      </a:schemeClr>
    </cs:lnRef>
    <cs:fillRef idx="1">
      <a:schemeClr val="bg1"/>
    </cs:fillRef>
    <cs:effectRef idx="0"/>
    <cs:fontRef idx="minor">
      <a:schemeClr val="tx1"/>
    </cs:fontRef>
    <cs:spPr>
      <a:ln>
        <a:round/>
      </a:ln>
    </cs:spPr>
    <cs:defRPr sz="1000" kern="1200"/>
  </cs:chartArea>
  <cs:dataLabel>
    <cs:lnRef idx="0"/>
    <cs:fillRef idx="0"/>
    <cs:effectRef idx="0"/>
    <cs:fontRef idx="minor">
      <a:schemeClr val="tx1"/>
    </cs:fontRef>
    <cs:defRPr sz="1000" kern="1200"/>
  </cs:dataLabel>
  <cs:dataLabelCallout>
    <cs:lnRef idx="0"/>
    <cs:fillRef idx="0"/>
    <cs:effectRef idx="0"/>
    <cs:fontRef idx="minor">
      <a:schemeClr val="dk1"/>
    </cs:fontRef>
    <cs:spPr>
      <a:solidFill>
        <a:schemeClr val="lt1"/>
      </a:solidFill>
      <a:ln>
        <a:solidFill>
          <a:schemeClr val="dk1">
            <a:lumMod val="65000"/>
            <a:lumOff val="35000"/>
          </a:schemeClr>
        </a:solidFill>
      </a:ln>
    </cs:spPr>
    <cs:defRPr sz="10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1">
      <cs:styleClr val="auto"/>
    </cs:lnRef>
    <cs:lineWidthScale>3</cs:lineWidthScale>
    <cs:fillRef idx="0"/>
    <cs:effectRef idx="0"/>
    <cs:fontRef idx="minor">
      <a:schemeClr val="tx1"/>
    </cs:fontRef>
    <cs:spPr>
      <a:ln cap="rnd">
        <a:round/>
      </a:ln>
    </cs:spPr>
  </cs:dataPointLine>
  <cs:dataPointMarker>
    <cs:lnRef idx="1">
      <cs:styleClr val="auto"/>
    </cs:lnRef>
    <cs:fillRef idx="1">
      <cs:styleClr val="auto"/>
    </cs:fillRef>
    <cs:effectRef idx="0"/>
    <cs:fontRef idx="minor">
      <a:schemeClr val="tx1"/>
    </cs:fontRef>
    <cs:spPr>
      <a:ln>
        <a:round/>
      </a:ln>
    </cs:spPr>
  </cs:dataPointMarker>
  <cs:dataPointMarkerLayout/>
  <cs:dataPointWireframe>
    <cs:lnRef idx="1">
      <cs:styleClr val="auto"/>
    </cs:lnRef>
    <cs:fillRef idx="0"/>
    <cs:effectRef idx="0"/>
    <cs:fontRef idx="minor">
      <a:schemeClr val="tx1"/>
    </cs:fontRef>
    <cs:spPr>
      <a:ln>
        <a:round/>
      </a:ln>
    </cs:spPr>
  </cs:dataPointWireframe>
  <cs:dataTable>
    <cs:lnRef idx="1">
      <a:schemeClr val="tx1">
        <a:tint val="75000"/>
      </a:schemeClr>
    </cs:lnRef>
    <cs:fillRef idx="0"/>
    <cs:effectRef idx="0"/>
    <cs:fontRef idx="minor">
      <a:schemeClr val="tx1"/>
    </cs:fontRef>
    <cs:spPr>
      <a:ln>
        <a:round/>
      </a:ln>
    </cs:spPr>
    <cs:defRPr sz="1000" kern="1200"/>
  </cs:dataTable>
  <cs:downBar>
    <cs:lnRef idx="1">
      <a:schemeClr val="tx1"/>
    </cs:lnRef>
    <cs:fillRef idx="1" mods="ignoreCSTransforms">
      <cs:styleClr val="0">
        <a:shade val="25000"/>
      </cs:styleClr>
    </cs:fillRef>
    <cs:effectRef idx="0"/>
    <cs:fontRef idx="minor">
      <a:schemeClr val="tx1"/>
    </cs:fontRef>
    <cs:spPr>
      <a:ln>
        <a:round/>
      </a:ln>
    </cs:spPr>
  </cs:downBar>
  <cs:dropLine>
    <cs:lnRef idx="1">
      <a:schemeClr val="tx1"/>
    </cs:lnRef>
    <cs:fillRef idx="0"/>
    <cs:effectRef idx="0"/>
    <cs:fontRef idx="minor">
      <a:schemeClr val="tx1"/>
    </cs:fontRef>
    <cs:spPr>
      <a:ln>
        <a:round/>
      </a:ln>
    </cs:spPr>
  </cs:dropLine>
  <cs:errorBar>
    <cs:lnRef idx="1">
      <a:schemeClr val="tx1"/>
    </cs:lnRef>
    <cs:fillRef idx="1">
      <a:schemeClr val="tx1"/>
    </cs:fillRef>
    <cs:effectRef idx="0"/>
    <cs:fontRef idx="minor">
      <a:schemeClr val="tx1"/>
    </cs:fontRef>
    <cs:spPr>
      <a:ln>
        <a:round/>
      </a:ln>
    </cs:spPr>
  </cs:errorBar>
  <cs:floor>
    <cs:lnRef idx="1">
      <a:schemeClr val="tx1">
        <a:tint val="75000"/>
      </a:schemeClr>
    </cs:lnRef>
    <cs:fillRef idx="0"/>
    <cs:effectRef idx="0"/>
    <cs:fontRef idx="minor">
      <a:schemeClr val="tx1"/>
    </cs:fontRef>
    <cs:spPr>
      <a:ln>
        <a:round/>
      </a:ln>
    </cs:spPr>
  </cs:floor>
  <cs:gridlineMajor>
    <cs:lnRef idx="1">
      <a:schemeClr val="tx1">
        <a:tint val="75000"/>
      </a:schemeClr>
    </cs:lnRef>
    <cs:fillRef idx="0"/>
    <cs:effectRef idx="0"/>
    <cs:fontRef idx="minor">
      <a:schemeClr val="tx1"/>
    </cs:fontRef>
    <cs:spPr>
      <a:ln>
        <a:round/>
      </a:ln>
    </cs:spPr>
  </cs:gridlineMajor>
  <cs:gridlineMinor>
    <cs:lnRef idx="1">
      <a:schemeClr val="tx1">
        <a:tint val="50000"/>
      </a:schemeClr>
    </cs:lnRef>
    <cs:fillRef idx="0"/>
    <cs:effectRef idx="0"/>
    <cs:fontRef idx="minor">
      <a:schemeClr val="tx1"/>
    </cs:fontRef>
    <cs:spPr>
      <a:ln>
        <a:round/>
      </a:ln>
    </cs:spPr>
  </cs:gridlineMinor>
  <cs:hiLoLine>
    <cs:lnRef idx="1">
      <a:schemeClr val="tx1"/>
    </cs:lnRef>
    <cs:fillRef idx="0"/>
    <cs:effectRef idx="0"/>
    <cs:fontRef idx="minor">
      <a:schemeClr val="tx1"/>
    </cs:fontRef>
    <cs:spPr>
      <a:ln>
        <a:round/>
      </a:ln>
    </cs:spPr>
  </cs:hiLoLine>
  <cs:leaderLine>
    <cs:lnRef idx="1">
      <a:schemeClr val="tx1"/>
    </cs:lnRef>
    <cs:fillRef idx="0"/>
    <cs:effectRef idx="0"/>
    <cs:fontRef idx="minor">
      <a:schemeClr val="tx1"/>
    </cs:fontRef>
    <cs:spPr>
      <a:ln>
        <a:round/>
      </a:ln>
    </cs:spPr>
  </cs:leaderLine>
  <cs:legend>
    <cs:lnRef idx="0"/>
    <cs:fillRef idx="0"/>
    <cs:effectRef idx="0"/>
    <cs:fontRef idx="minor">
      <a:schemeClr val="tx1"/>
    </cs:fontRef>
    <cs:defRPr sz="1000" kern="1200"/>
  </cs:legend>
  <cs:plotArea mods="allowNoFillOverride allowNoLineOverride">
    <cs:lnRef idx="0"/>
    <cs:fillRef idx="1">
      <a:schemeClr val="bg1"/>
    </cs:fillRef>
    <cs:effectRef idx="0"/>
    <cs:fontRef idx="minor">
      <a:schemeClr val="tx1"/>
    </cs:fontRef>
  </cs:plotArea>
  <cs:plotArea3D>
    <cs:lnRef idx="0"/>
    <cs:fillRef idx="0"/>
    <cs:effectRef idx="0"/>
    <cs:fontRef idx="minor">
      <a:schemeClr val="tx1"/>
    </cs:fontRef>
  </cs:plotArea3D>
  <cs:seriesAxis>
    <cs:lnRef idx="1">
      <a:schemeClr val="tx1">
        <a:tint val="75000"/>
      </a:schemeClr>
    </cs:lnRef>
    <cs:fillRef idx="0"/>
    <cs:effectRef idx="0"/>
    <cs:fontRef idx="minor">
      <a:schemeClr val="tx1"/>
    </cs:fontRef>
    <cs:spPr>
      <a:ln>
        <a:round/>
      </a:ln>
    </cs:spPr>
    <cs:defRPr sz="1000" kern="1200"/>
  </cs:seriesAxis>
  <cs:seriesLine>
    <cs:lnRef idx="1">
      <a:schemeClr val="tx1"/>
    </cs:lnRef>
    <cs:fillRef idx="0"/>
    <cs:effectRef idx="0"/>
    <cs:fontRef idx="minor">
      <a:schemeClr val="tx1"/>
    </cs:fontRef>
    <cs:spPr>
      <a:ln>
        <a:round/>
      </a:ln>
    </cs:spPr>
  </cs:seriesLine>
  <cs:title>
    <cs:lnRef idx="0"/>
    <cs:fillRef idx="0"/>
    <cs:effectRef idx="0"/>
    <cs:fontRef idx="minor">
      <a:schemeClr val="tx1"/>
    </cs:fontRef>
    <cs:defRPr sz="1800" b="1" kern="1200"/>
  </cs:title>
  <cs:trendline>
    <cs:lnRef idx="1">
      <a:schemeClr val="tx1"/>
    </cs:lnRef>
    <cs:fillRef idx="0"/>
    <cs:effectRef idx="0"/>
    <cs:fontRef idx="minor">
      <a:schemeClr val="tx1"/>
    </cs:fontRef>
    <cs:spPr>
      <a:ln cap="rnd">
        <a:round/>
      </a:ln>
    </cs:spPr>
  </cs:trendline>
  <cs:trendlineLabel>
    <cs:lnRef idx="0"/>
    <cs:fillRef idx="0"/>
    <cs:effectRef idx="0"/>
    <cs:fontRef idx="minor">
      <a:schemeClr val="tx1"/>
    </cs:fontRef>
    <cs:defRPr sz="1000" kern="1200"/>
  </cs:trendlineLabel>
  <cs:upBar>
    <cs:lnRef idx="1">
      <a:schemeClr val="tx1"/>
    </cs:lnRef>
    <cs:fillRef idx="1" mods="ignoreCSTransforms">
      <cs:styleClr val="0">
        <a:tint val="25000"/>
      </cs:styleClr>
    </cs:fillRef>
    <cs:effectRef idx="0"/>
    <cs:fontRef idx="minor">
      <a:schemeClr val="tx1"/>
    </cs:fontRef>
    <cs:spPr>
      <a:ln>
        <a:round/>
      </a:ln>
    </cs:spPr>
  </cs:upBar>
  <cs:valueAxis>
    <cs:lnRef idx="1">
      <a:schemeClr val="tx1">
        <a:tint val="75000"/>
      </a:schemeClr>
    </cs:lnRef>
    <cs:fillRef idx="0"/>
    <cs:effectRef idx="0"/>
    <cs:fontRef idx="minor">
      <a:schemeClr val="tx1"/>
    </cs:fontRef>
    <cs:spPr>
      <a:ln>
        <a:round/>
      </a:ln>
    </cs:spPr>
    <cs:defRPr sz="1000" kern="1200"/>
  </cs:valueAxis>
  <cs:wall>
    <cs:lnRef idx="0"/>
    <cs:fillRef idx="0"/>
    <cs:effectRef idx="0"/>
    <cs:fontRef idx="minor">
      <a:schemeClr val="tx1"/>
    </cs:fontRef>
  </cs:wall>
</cs:chartStyle>
</file>

<file path=word/charts/style11.xml><?xml version="1.0" encoding="utf-8"?>
<cs:chartStyle xmlns:cs="http://schemas.microsoft.com/office/drawing/2012/chartStyle" xmlns:a="http://schemas.openxmlformats.org/drawingml/2006/main" id="104">
  <cs:axisTitle>
    <cs:lnRef idx="0"/>
    <cs:fillRef idx="0"/>
    <cs:effectRef idx="0"/>
    <cs:fontRef idx="minor">
      <a:schemeClr val="tx1"/>
    </cs:fontRef>
    <cs:defRPr sz="1000" b="1" kern="1200"/>
  </cs:axisTitle>
  <cs:categoryAxis>
    <cs:lnRef idx="1">
      <a:schemeClr val="tx1">
        <a:tint val="75000"/>
      </a:schemeClr>
    </cs:lnRef>
    <cs:fillRef idx="0"/>
    <cs:effectRef idx="0"/>
    <cs:fontRef idx="minor">
      <a:schemeClr val="tx1"/>
    </cs:fontRef>
    <cs:spPr>
      <a:ln>
        <a:round/>
      </a:ln>
    </cs:spPr>
    <cs:defRPr sz="1000" kern="1200"/>
  </cs:categoryAxis>
  <cs:chartArea mods="allowNoFillOverride allowNoLineOverride">
    <cs:lnRef idx="1">
      <a:schemeClr val="tx1">
        <a:tint val="75000"/>
      </a:schemeClr>
    </cs:lnRef>
    <cs:fillRef idx="1">
      <a:schemeClr val="bg1"/>
    </cs:fillRef>
    <cs:effectRef idx="0"/>
    <cs:fontRef idx="minor">
      <a:schemeClr val="tx1"/>
    </cs:fontRef>
    <cs:spPr>
      <a:ln>
        <a:round/>
      </a:ln>
    </cs:spPr>
    <cs:defRPr sz="1000" kern="1200"/>
  </cs:chartArea>
  <cs:dataLabel>
    <cs:lnRef idx="0"/>
    <cs:fillRef idx="0"/>
    <cs:effectRef idx="0"/>
    <cs:fontRef idx="minor">
      <a:schemeClr val="tx1"/>
    </cs:fontRef>
    <cs:defRPr sz="1000" kern="1200"/>
  </cs:dataLabel>
  <cs:dataLabelCallout>
    <cs:lnRef idx="0"/>
    <cs:fillRef idx="0"/>
    <cs:effectRef idx="0"/>
    <cs:fontRef idx="minor">
      <a:schemeClr val="dk1"/>
    </cs:fontRef>
    <cs:spPr>
      <a:solidFill>
        <a:schemeClr val="lt1"/>
      </a:solidFill>
      <a:ln>
        <a:solidFill>
          <a:schemeClr val="dk1">
            <a:lumMod val="65000"/>
            <a:lumOff val="35000"/>
          </a:schemeClr>
        </a:solidFill>
      </a:ln>
    </cs:spPr>
    <cs:defRPr sz="10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1">
      <cs:styleClr val="auto"/>
    </cs:lnRef>
    <cs:lineWidthScale>3</cs:lineWidthScale>
    <cs:fillRef idx="0"/>
    <cs:effectRef idx="0"/>
    <cs:fontRef idx="minor">
      <a:schemeClr val="tx1"/>
    </cs:fontRef>
    <cs:spPr>
      <a:ln cap="rnd">
        <a:round/>
      </a:ln>
    </cs:spPr>
  </cs:dataPointLine>
  <cs:dataPointMarker>
    <cs:lnRef idx="1">
      <cs:styleClr val="auto"/>
    </cs:lnRef>
    <cs:fillRef idx="1">
      <cs:styleClr val="auto"/>
    </cs:fillRef>
    <cs:effectRef idx="0"/>
    <cs:fontRef idx="minor">
      <a:schemeClr val="tx1"/>
    </cs:fontRef>
    <cs:spPr>
      <a:ln>
        <a:round/>
      </a:ln>
    </cs:spPr>
  </cs:dataPointMarker>
  <cs:dataPointMarkerLayout/>
  <cs:dataPointWireframe>
    <cs:lnRef idx="1">
      <cs:styleClr val="auto"/>
    </cs:lnRef>
    <cs:fillRef idx="0"/>
    <cs:effectRef idx="0"/>
    <cs:fontRef idx="minor">
      <a:schemeClr val="tx1"/>
    </cs:fontRef>
    <cs:spPr>
      <a:ln>
        <a:round/>
      </a:ln>
    </cs:spPr>
  </cs:dataPointWireframe>
  <cs:dataTable>
    <cs:lnRef idx="1">
      <a:schemeClr val="tx1">
        <a:tint val="75000"/>
      </a:schemeClr>
    </cs:lnRef>
    <cs:fillRef idx="0"/>
    <cs:effectRef idx="0"/>
    <cs:fontRef idx="minor">
      <a:schemeClr val="tx1"/>
    </cs:fontRef>
    <cs:spPr>
      <a:ln>
        <a:round/>
      </a:ln>
    </cs:spPr>
    <cs:defRPr sz="1000" kern="1200"/>
  </cs:dataTable>
  <cs:downBar>
    <cs:lnRef idx="1">
      <a:schemeClr val="tx1"/>
    </cs:lnRef>
    <cs:fillRef idx="1" mods="ignoreCSTransforms">
      <cs:styleClr val="0">
        <a:shade val="25000"/>
      </cs:styleClr>
    </cs:fillRef>
    <cs:effectRef idx="0"/>
    <cs:fontRef idx="minor">
      <a:schemeClr val="tx1"/>
    </cs:fontRef>
    <cs:spPr>
      <a:ln>
        <a:round/>
      </a:ln>
    </cs:spPr>
  </cs:downBar>
  <cs:dropLine>
    <cs:lnRef idx="1">
      <a:schemeClr val="tx1"/>
    </cs:lnRef>
    <cs:fillRef idx="0"/>
    <cs:effectRef idx="0"/>
    <cs:fontRef idx="minor">
      <a:schemeClr val="tx1"/>
    </cs:fontRef>
    <cs:spPr>
      <a:ln>
        <a:round/>
      </a:ln>
    </cs:spPr>
  </cs:dropLine>
  <cs:errorBar>
    <cs:lnRef idx="1">
      <a:schemeClr val="tx1"/>
    </cs:lnRef>
    <cs:fillRef idx="1">
      <a:schemeClr val="tx1"/>
    </cs:fillRef>
    <cs:effectRef idx="0"/>
    <cs:fontRef idx="minor">
      <a:schemeClr val="tx1"/>
    </cs:fontRef>
    <cs:spPr>
      <a:ln>
        <a:round/>
      </a:ln>
    </cs:spPr>
  </cs:errorBar>
  <cs:floor>
    <cs:lnRef idx="1">
      <a:schemeClr val="tx1">
        <a:tint val="75000"/>
      </a:schemeClr>
    </cs:lnRef>
    <cs:fillRef idx="0"/>
    <cs:effectRef idx="0"/>
    <cs:fontRef idx="minor">
      <a:schemeClr val="tx1"/>
    </cs:fontRef>
    <cs:spPr>
      <a:ln>
        <a:round/>
      </a:ln>
    </cs:spPr>
  </cs:floor>
  <cs:gridlineMajor>
    <cs:lnRef idx="1">
      <a:schemeClr val="tx1">
        <a:tint val="75000"/>
      </a:schemeClr>
    </cs:lnRef>
    <cs:fillRef idx="0"/>
    <cs:effectRef idx="0"/>
    <cs:fontRef idx="minor">
      <a:schemeClr val="tx1"/>
    </cs:fontRef>
    <cs:spPr>
      <a:ln>
        <a:round/>
      </a:ln>
    </cs:spPr>
  </cs:gridlineMajor>
  <cs:gridlineMinor>
    <cs:lnRef idx="1">
      <a:schemeClr val="tx1">
        <a:tint val="50000"/>
      </a:schemeClr>
    </cs:lnRef>
    <cs:fillRef idx="0"/>
    <cs:effectRef idx="0"/>
    <cs:fontRef idx="minor">
      <a:schemeClr val="tx1"/>
    </cs:fontRef>
    <cs:spPr>
      <a:ln>
        <a:round/>
      </a:ln>
    </cs:spPr>
  </cs:gridlineMinor>
  <cs:hiLoLine>
    <cs:lnRef idx="1">
      <a:schemeClr val="tx1"/>
    </cs:lnRef>
    <cs:fillRef idx="0"/>
    <cs:effectRef idx="0"/>
    <cs:fontRef idx="minor">
      <a:schemeClr val="tx1"/>
    </cs:fontRef>
    <cs:spPr>
      <a:ln>
        <a:round/>
      </a:ln>
    </cs:spPr>
  </cs:hiLoLine>
  <cs:leaderLine>
    <cs:lnRef idx="1">
      <a:schemeClr val="tx1"/>
    </cs:lnRef>
    <cs:fillRef idx="0"/>
    <cs:effectRef idx="0"/>
    <cs:fontRef idx="minor">
      <a:schemeClr val="tx1"/>
    </cs:fontRef>
    <cs:spPr>
      <a:ln>
        <a:round/>
      </a:ln>
    </cs:spPr>
  </cs:leaderLine>
  <cs:legend>
    <cs:lnRef idx="0"/>
    <cs:fillRef idx="0"/>
    <cs:effectRef idx="0"/>
    <cs:fontRef idx="minor">
      <a:schemeClr val="tx1"/>
    </cs:fontRef>
    <cs:defRPr sz="1000" kern="1200"/>
  </cs:legend>
  <cs:plotArea mods="allowNoFillOverride allowNoLineOverride">
    <cs:lnRef idx="0"/>
    <cs:fillRef idx="1">
      <a:schemeClr val="bg1"/>
    </cs:fillRef>
    <cs:effectRef idx="0"/>
    <cs:fontRef idx="minor">
      <a:schemeClr val="tx1"/>
    </cs:fontRef>
  </cs:plotArea>
  <cs:plotArea3D>
    <cs:lnRef idx="0"/>
    <cs:fillRef idx="0"/>
    <cs:effectRef idx="0"/>
    <cs:fontRef idx="minor">
      <a:schemeClr val="tx1"/>
    </cs:fontRef>
  </cs:plotArea3D>
  <cs:seriesAxis>
    <cs:lnRef idx="1">
      <a:schemeClr val="tx1">
        <a:tint val="75000"/>
      </a:schemeClr>
    </cs:lnRef>
    <cs:fillRef idx="0"/>
    <cs:effectRef idx="0"/>
    <cs:fontRef idx="minor">
      <a:schemeClr val="tx1"/>
    </cs:fontRef>
    <cs:spPr>
      <a:ln>
        <a:round/>
      </a:ln>
    </cs:spPr>
    <cs:defRPr sz="1000" kern="1200"/>
  </cs:seriesAxis>
  <cs:seriesLine>
    <cs:lnRef idx="1">
      <a:schemeClr val="tx1"/>
    </cs:lnRef>
    <cs:fillRef idx="0"/>
    <cs:effectRef idx="0"/>
    <cs:fontRef idx="minor">
      <a:schemeClr val="tx1"/>
    </cs:fontRef>
    <cs:spPr>
      <a:ln>
        <a:round/>
      </a:ln>
    </cs:spPr>
  </cs:seriesLine>
  <cs:title>
    <cs:lnRef idx="0"/>
    <cs:fillRef idx="0"/>
    <cs:effectRef idx="0"/>
    <cs:fontRef idx="minor">
      <a:schemeClr val="tx1"/>
    </cs:fontRef>
    <cs:defRPr sz="1800" b="1" kern="1200"/>
  </cs:title>
  <cs:trendline>
    <cs:lnRef idx="1">
      <a:schemeClr val="tx1"/>
    </cs:lnRef>
    <cs:fillRef idx="0"/>
    <cs:effectRef idx="0"/>
    <cs:fontRef idx="minor">
      <a:schemeClr val="tx1"/>
    </cs:fontRef>
    <cs:spPr>
      <a:ln cap="rnd">
        <a:round/>
      </a:ln>
    </cs:spPr>
  </cs:trendline>
  <cs:trendlineLabel>
    <cs:lnRef idx="0"/>
    <cs:fillRef idx="0"/>
    <cs:effectRef idx="0"/>
    <cs:fontRef idx="minor">
      <a:schemeClr val="tx1"/>
    </cs:fontRef>
    <cs:defRPr sz="1000" kern="1200"/>
  </cs:trendlineLabel>
  <cs:upBar>
    <cs:lnRef idx="1">
      <a:schemeClr val="tx1"/>
    </cs:lnRef>
    <cs:fillRef idx="1" mods="ignoreCSTransforms">
      <cs:styleClr val="0">
        <a:tint val="25000"/>
      </cs:styleClr>
    </cs:fillRef>
    <cs:effectRef idx="0"/>
    <cs:fontRef idx="minor">
      <a:schemeClr val="tx1"/>
    </cs:fontRef>
    <cs:spPr>
      <a:ln>
        <a:round/>
      </a:ln>
    </cs:spPr>
  </cs:upBar>
  <cs:valueAxis>
    <cs:lnRef idx="1">
      <a:schemeClr val="tx1">
        <a:tint val="75000"/>
      </a:schemeClr>
    </cs:lnRef>
    <cs:fillRef idx="0"/>
    <cs:effectRef idx="0"/>
    <cs:fontRef idx="minor">
      <a:schemeClr val="tx1"/>
    </cs:fontRef>
    <cs:spPr>
      <a:ln>
        <a:round/>
      </a:ln>
    </cs:spPr>
    <cs:defRPr sz="1000" kern="1200"/>
  </cs:valueAxis>
  <cs:wall>
    <cs:lnRef idx="0"/>
    <cs:fillRef idx="0"/>
    <cs:effectRef idx="0"/>
    <cs:fontRef idx="minor">
      <a:schemeClr val="tx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0526B13A4484ED682B79035CD11B627"/>
        <w:category>
          <w:name w:val="General"/>
          <w:gallery w:val="placeholder"/>
        </w:category>
        <w:types>
          <w:type w:val="bbPlcHdr"/>
        </w:types>
        <w:behaviors>
          <w:behavior w:val="content"/>
        </w:behaviors>
        <w:guid w:val="{6EBC4B1B-8969-4299-8188-FDD7A3013354}"/>
      </w:docPartPr>
      <w:docPartBody>
        <w:p w:rsidR="00431E48" w:rsidRDefault="00342C96" w:rsidP="00342C96">
          <w:pPr>
            <w:pStyle w:val="80526B13A4484ED682B79035CD11B627"/>
          </w:pPr>
          <w:r>
            <w:rPr>
              <w:rStyle w:val="PlaceholderText"/>
            </w:rPr>
            <w:t>[Author]</w:t>
          </w:r>
        </w:p>
      </w:docPartBody>
    </w:docPart>
    <w:docPart>
      <w:docPartPr>
        <w:name w:val="A5272790025B41AAB0C93A0F37ECEDD3"/>
        <w:category>
          <w:name w:val="General"/>
          <w:gallery w:val="placeholder"/>
        </w:category>
        <w:types>
          <w:type w:val="bbPlcHdr"/>
        </w:types>
        <w:behaviors>
          <w:behavior w:val="content"/>
        </w:behaviors>
        <w:guid w:val="{C17BCC00-AD7A-4988-94DD-70B7EF84AB68}"/>
      </w:docPartPr>
      <w:docPartBody>
        <w:p w:rsidR="00431E48" w:rsidRDefault="00342C96" w:rsidP="00342C96">
          <w:pPr>
            <w:pStyle w:val="A5272790025B41AAB0C93A0F37ECEDD3"/>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C96"/>
    <w:rsid w:val="000B44F0"/>
    <w:rsid w:val="00342C96"/>
    <w:rsid w:val="00431E48"/>
    <w:rsid w:val="009364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31E48"/>
    <w:rPr>
      <w:color w:val="808080"/>
    </w:rPr>
  </w:style>
  <w:style w:type="paragraph" w:customStyle="1" w:styleId="80526B13A4484ED682B79035CD11B627">
    <w:name w:val="80526B13A4484ED682B79035CD11B627"/>
    <w:rsid w:val="00342C96"/>
  </w:style>
  <w:style w:type="paragraph" w:customStyle="1" w:styleId="63328A2F56B64CCFA01FB3C869B4856F">
    <w:name w:val="63328A2F56B64CCFA01FB3C869B4856F"/>
    <w:rsid w:val="00342C96"/>
  </w:style>
  <w:style w:type="paragraph" w:customStyle="1" w:styleId="FE5F827A5B2440C3B6EFFA3B41002200">
    <w:name w:val="FE5F827A5B2440C3B6EFFA3B41002200"/>
    <w:rsid w:val="00342C96"/>
  </w:style>
  <w:style w:type="paragraph" w:customStyle="1" w:styleId="3914A6C6D3E0490CACD5B1D3C66CED8C">
    <w:name w:val="3914A6C6D3E0490CACD5B1D3C66CED8C"/>
    <w:rsid w:val="00342C96"/>
  </w:style>
  <w:style w:type="paragraph" w:customStyle="1" w:styleId="A5272790025B41AAB0C93A0F37ECEDD3">
    <w:name w:val="A5272790025B41AAB0C93A0F37ECEDD3"/>
    <w:rsid w:val="00342C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Tim19</b:Tag>
    <b:SourceType>Report</b:SourceType>
    <b:Guid>{5A4EA2F8-E149-8C43-99EA-DA74290F63E6}</b:Guid>
    <b:Title>Advanced Motorsport Vehicle Dynamics</b:Title>
    <b:City>Swansea</b:City>
    <b:Publisher>UWTSD</b:Publisher>
    <b:Year>2019</b:Year>
    <b:Author>
      <b:Author>
        <b:NameList>
          <b:Person>
            <b:Last>Tudor</b:Last>
            <b:First>Tim</b:First>
          </b:Person>
        </b:NameList>
      </b:Author>
    </b:Author>
    <b:RefOrder>17</b:RefOrder>
  </b:Source>
  <b:Source>
    <b:Tag>Wil95</b:Tag>
    <b:SourceType>Book</b:SourceType>
    <b:Guid>{BA2E5C86-5130-F549-AA82-AF2D24D5A1D9}</b:Guid>
    <b:Title>Race car vehicle dynamics</b:Title>
    <b:Year>1995</b:Year>
    <b:Author>
      <b:Author>
        <b:NameList>
          <b:Person>
            <b:Last>Milliken</b:Last>
            <b:First>William</b:First>
            <b:Middle>F.</b:Middle>
          </b:Person>
        </b:NameList>
      </b:Author>
    </b:Author>
    <b:City>Warrendale</b:City>
    <b:Publisher>SAE International</b:Publisher>
    <b:Edition>1</b:Edition>
    <b:RefOrder>7</b:RefOrder>
  </b:Source>
  <b:Source>
    <b:Tag>Rou17</b:Tag>
    <b:SourceType>DocumentFromInternetSite</b:SourceType>
    <b:Guid>{DA93B28E-CC49-764D-B65F-FB6B91116CE9}</b:Guid>
    <b:Author>
      <b:Author>
        <b:NameList>
          <b:Person>
            <b:Last>Routley</b:Last>
            <b:First>Daniel</b:First>
          </b:Person>
        </b:NameList>
      </b:Author>
    </b:Author>
    <b:Title>Spring rates and suspension frequencies</b:Title>
    <b:Year>2017</b:Year>
    <b:URL>https://www.drtuned.com/tech-ramblings/2017/10/2/spring-rates-suspension-frequencies</b:URL>
    <b:Month>10</b:Month>
    <b:Day>03</b:Day>
    <b:YearAccessed>2019</b:YearAccessed>
    <b:MonthAccessed>10</b:MonthAccessed>
    <b:DayAccessed>29</b:DayAccessed>
    <b:RefOrder>18</b:RefOrder>
  </b:Source>
  <b:Source>
    <b:Tag>Mat16</b:Tag>
    <b:SourceType>Report</b:SourceType>
    <b:Guid>{B3E3F6BD-8FAF-A949-ACAF-74181CD1AEA2}</b:Guid>
    <b:Author>
      <b:Author>
        <b:NameList>
          <b:Person>
            <b:Last>Giaraffa</b:Last>
            <b:First>Matt</b:First>
          </b:Person>
        </b:NameList>
      </b:Author>
    </b:Author>
    <b:Title>Tech Tip: Springs and Dampers</b:Title>
    <b:Publisher>Optimum G</b:Publisher>
    <b:City>Luxembourg</b:City>
    <b:Year>2016</b:Year>
    <b:RefOrder>19</b:RefOrder>
  </b:Source>
  <b:Source>
    <b:Tag>Per16</b:Tag>
    <b:SourceType>InternetSite</b:SourceType>
    <b:Guid>{4E0F2DAA-2BE4-044B-9A48-6853CDE7B45E}</b:Guid>
    <b:Author>
      <b:Author>
        <b:NameList>
          <b:Person>
            <b:Last>Performancetrends</b:Last>
          </b:Person>
        </b:NameList>
      </b:Author>
    </b:Author>
    <b:Title>Performancetrends.com</b:Title>
    <b:URL>http://performancetrends.com/Definitions/Wheel-Rate.htm</b:URL>
    <b:Year>2016</b:Year>
    <b:YearAccessed>2019</b:YearAccessed>
    <b:MonthAccessed>11</b:MonthAccessed>
    <b:DayAccessed>16</b:DayAccessed>
    <b:RefOrder>20</b:RefOrder>
  </b:Source>
  <b:Source>
    <b:Tag>Acx19</b:Tag>
    <b:SourceType>InternetSite</b:SourceType>
    <b:Guid>{E8111AD0-9287-7A46-AB8B-48E7141E589E}</b:Guid>
    <b:Author>
      <b:Author>
        <b:NameList>
          <b:Person>
            <b:Last>AcxessSpring</b:Last>
          </b:Person>
        </b:NameList>
      </b:Author>
    </b:Author>
    <b:Title>AcxessSpring.com</b:Title>
    <b:URL>https://www.acxesspring.com/compression-spring-rate.html</b:URL>
    <b:Year>2019</b:Year>
    <b:YearAccessed>2019</b:YearAccessed>
    <b:MonthAccessed>11</b:MonthAccessed>
    <b:DayAccessed>16</b:DayAccessed>
    <b:RefOrder>21</b:RefOrder>
  </b:Source>
  <b:Source>
    <b:Tag>Rob13</b:Tag>
    <b:SourceType>DocumentFromInternetSite</b:SourceType>
    <b:Guid>{0B4B72A2-870B-8C4F-B951-61C08F0E07E3}</b:Guid>
    <b:Title>Deltavee.net</b:Title>
    <b:URL>https://deltavee.net/2013/10/wheel-rate-motion-ratio-and-frequency/</b:URL>
    <b:Year>2013</b:Year>
    <b:YearAccessed>2019</b:YearAccessed>
    <b:MonthAccessed>11</b:MonthAccessed>
    <b:DayAccessed>16</b:DayAccessed>
    <b:Author>
      <b:Author>
        <b:NameList>
          <b:Person>
            <b:Last>Schermerhorn</b:Last>
            <b:First>Rob</b:First>
          </b:Person>
        </b:NameList>
      </b:Author>
    </b:Author>
    <b:Month>10</b:Month>
    <b:Day>18</b:Day>
    <b:RefOrder>22</b:RefOrder>
  </b:Source>
  <b:Source>
    <b:Tag>Dem14</b:Tag>
    <b:SourceType>Report</b:SourceType>
    <b:Guid>{532E8816-4011-BF47-97E9-90A0AF58EA95}</b:Guid>
    <b:Title>What is Race Suspension and How Does it Work?</b:Title>
    <b:City>Wrexham</b:City>
    <b:Publisher>Demon Tweeks Motorsport</b:Publisher>
    <b:Year>2014</b:Year>
    <b:Author>
      <b:Author>
        <b:NameList>
          <b:Person>
            <b:Last>DemonTweeks</b:Last>
          </b:Person>
        </b:NameList>
      </b:Author>
    </b:Author>
    <b:RefOrder>3</b:RefOrder>
  </b:Source>
  <b:Source>
    <b:Tag>Tom18</b:Tag>
    <b:SourceType>Report</b:SourceType>
    <b:Guid>{0FA07BCD-FFE8-5148-9655-02CF38D5E117}</b:Guid>
    <b:Author>
      <b:Author>
        <b:NameList>
          <b:Person>
            <b:Last>Parry</b:Last>
            <b:First>Tommy</b:First>
          </b:Person>
        </b:NameList>
      </b:Author>
    </b:Author>
    <b:Title>The Appeal of Pushrod Suspension - Why and Why Not?</b:Title>
    <b:Publisher>Turnology</b:Publisher>
    <b:City>San Francisco</b:City>
    <b:Year>2018</b:Year>
    <b:RefOrder>43</b:RefOrder>
  </b:Source>
  <b:Source>
    <b:Tag>Veh20</b:Tag>
    <b:SourceType>DocumentFromInternetSite</b:SourceType>
    <b:Guid>{018A2484-4994-984C-8AB8-16C023304EB8}</b:Guid>
    <b:Title>Vehico.com</b:Title>
    <b:Year>2020</b:Year>
    <b:Author>
      <b:Author>
        <b:Corporate>Vehico</b:Corporate>
      </b:Author>
    </b:Author>
    <b:URL>https://www.vehico.com/index.php/en/applications/iso-lane-change-test</b:URL>
    <b:YearAccessed>2020</b:YearAccessed>
    <b:MonthAccessed>03</b:MonthAccessed>
    <b:DayAccessed>07</b:DayAccessed>
    <b:RefOrder>4</b:RefOrder>
  </b:Source>
  <b:Source>
    <b:Tag>Emi12</b:Tag>
    <b:SourceType>Report</b:SourceType>
    <b:Guid>{45D069D2-9EBD-7744-BC91-D75AC5E59CCA}</b:Guid>
    <b:Title>Assesment methodology for validation of vehicle dynamics simulations using double lane change manoevre </b:Title>
    <b:Year>2012</b:Year>
    <b:Author>
      <b:Author>
        <b:NameList>
          <b:Person>
            <b:Last>Kutluay</b:Last>
            <b:First>Emir</b:First>
          </b:Person>
        </b:NameList>
      </b:Author>
    </b:Author>
    <b:Publisher>Technische Universität Darmstadt </b:Publisher>
    <b:City>Darmstadt</b:City>
    <b:RefOrder>5</b:RefOrder>
  </b:Source>
  <b:Source>
    <b:Tag>Her12</b:Tag>
    <b:SourceType>Report</b:SourceType>
    <b:Guid>{40409F4B-B10A-9B4A-B580-FA0D6A860E68}</b:Guid>
    <b:Author>
      <b:Author>
        <b:NameList>
          <b:Person>
            <b:Last>Winner</b:Last>
            <b:First>Hermann</b:First>
          </b:Person>
        </b:NameList>
      </b:Author>
    </b:Author>
    <b:Title>Double Lane Change Manoevre</b:Title>
    <b:Publisher>Technische Universität Darmstadt  </b:Publisher>
    <b:City>Darmstadt </b:City>
    <b:Year>2012</b:Year>
    <b:RefOrder>6</b:RefOrder>
  </b:Source>
  <b:Source>
    <b:Tag>Kas14</b:Tag>
    <b:SourceType>DocumentFromInternetSite</b:SourceType>
    <b:Guid>{C739CEA1-70C4-F441-964C-BD1D67C6FF95}</b:Guid>
    <b:Title>A guide to your dampers</b:Title>
    <b:Publisher>FSAE</b:Publisher>
    <b:Year>2014</b:Year>
    <b:Author>
      <b:Author>
        <b:NameList>
          <b:Person>
            <b:Last>Kasprzak</b:Last>
            <b:First>Jim</b:First>
          </b:Person>
        </b:NameList>
      </b:Author>
    </b:Author>
    <b:URL>https://www.kaztechnologies.com/downloads/kaz-tech-tips/</b:URL>
    <b:YearAccessed>2019</b:YearAccessed>
    <b:MonthAccessed>10</b:MonthAccessed>
    <b:DayAccessed>20</b:DayAccessed>
    <b:RefOrder>2</b:RefOrder>
  </b:Source>
  <b:Source>
    <b:Tag>Jor142</b:Tag>
    <b:SourceType>Book</b:SourceType>
    <b:Guid>{2E01E325-C84D-0944-A920-945023D2D7C1}</b:Guid>
    <b:Author>
      <b:Author>
        <b:NameList>
          <b:Person>
            <b:Last>Segers</b:Last>
            <b:First>Jorge</b:First>
          </b:Person>
        </b:NameList>
      </b:Author>
    </b:Author>
    <b:Title>Analysis techniques for Racecar Data Acquisition</b:Title>
    <b:City>Warrendale</b:City>
    <b:Publisher>SAE International</b:Publisher>
    <b:Year>2014</b:Year>
    <b:Edition>2</b:Edition>
    <b:RefOrder>11</b:RefOrder>
  </b:Source>
  <b:Source>
    <b:Tag>And19</b:Tag>
    <b:SourceType>Report</b:SourceType>
    <b:Guid>{E09C73E3-ABE2-D945-A2F1-8C227454078A}</b:Guid>
    <b:Author>
      <b:Author>
        <b:NameList>
          <b:Person>
            <b:Last>Trevitt</b:Last>
            <b:First>Andrew</b:First>
          </b:Person>
        </b:NameList>
      </b:Author>
    </b:Author>
    <b:Title>Histograms and Suspension Velocity Analysis</b:Title>
    <b:Publisher>Datamc</b:Publisher>
    <b:Year>2019</b:Year>
    <b:RefOrder>12</b:RefOrder>
  </b:Source>
  <b:Source>
    <b:Tag>Jor08</b:Tag>
    <b:SourceType>Book</b:SourceType>
    <b:Guid>{6E1A074B-0809-E744-9EF6-FBA3A2D93B82}</b:Guid>
    <b:Title>Analysis Techniques for Racecar Data Aqcuisition</b:Title>
    <b:City>Pennsylvania</b:City>
    <b:Year>2008</b:Year>
    <b:Publisher>SAE International</b:Publisher>
    <b:Author>
      <b:Author>
        <b:NameList>
          <b:Person>
            <b:Last>Segers</b:Last>
            <b:First>Jorge</b:First>
          </b:Person>
        </b:NameList>
      </b:Author>
    </b:Author>
    <b:Edition>1</b:Edition>
    <b:RefOrder>13</b:RefOrder>
  </b:Source>
  <b:Source>
    <b:Tag>SPA19</b:Tag>
    <b:SourceType>InternetSite</b:SourceType>
    <b:Guid>{FBFD364E-23A7-EB44-AED0-FAC4BDA68A1A}</b:Guid>
    <b:Author>
      <b:Author>
        <b:NameList>
          <b:Person>
            <b:Last>SPA</b:Last>
          </b:Person>
        </b:NameList>
      </b:Author>
    </b:Author>
    <b:Title>Spa-uk</b:Title>
    <b:URL>https://www.spa-uk.co.uk/dynamometers/btp2000/</b:URL>
    <b:Year>2019</b:Year>
    <b:YearAccessed>2019</b:YearAccessed>
    <b:MonthAccessed>10</b:MonthAccessed>
    <b:DayAccessed>20</b:DayAccessed>
    <b:RefOrder>24</b:RefOrder>
  </b:Source>
  <b:Source>
    <b:Tag>Mot19</b:Tag>
    <b:SourceType>InternetSite</b:SourceType>
    <b:Guid>{B800CA15-9935-EF40-BA81-269908EB136B}</b:Guid>
    <b:Author>
      <b:Author>
        <b:NameList>
          <b:Person>
            <b:Last>Motec</b:Last>
          </b:Person>
        </b:NameList>
      </b:Author>
    </b:Author>
    <b:Title>Motec</b:Title>
    <b:URL>https://www.motec.com.au/dataanalysis-currentrange/dataanalysis-directory/</b:URL>
    <b:Year>2019</b:Year>
    <b:YearAccessed>2019</b:YearAccessed>
    <b:MonthAccessed>10</b:MonthAccessed>
    <b:DayAccessed>20</b:DayAccessed>
    <b:RefOrder>25</b:RefOrder>
  </b:Source>
  <b:Source>
    <b:Tag>Kur13</b:Tag>
    <b:SourceType>DocumentFromInternetSite</b:SourceType>
    <b:Guid>{E9699297-864D-4C87-B90A-783831C96CFB}</b:Guid>
    <b:Title>Overtseer and Understeer explained</b:Title>
    <b:InternetSiteTitle>Hemmings.com</b:InternetSiteTitle>
    <b:Year>2013</b:Year>
    <b:Month>05</b:Month>
    <b:Day>03</b:Day>
    <b:URL>https://www.hemmings.com/blog/2013/05/03/skills-101-oversteer-and-understeer-explained/</b:URL>
    <b:Author>
      <b:Author>
        <b:NameList>
          <b:Person>
            <b:Last>Ernst</b:Last>
            <b:First>Kurt</b:First>
          </b:Person>
        </b:NameList>
      </b:Author>
    </b:Author>
    <b:RefOrder>14</b:RefOrder>
  </b:Source>
  <b:Source>
    <b:Tag>kon16</b:Tag>
    <b:SourceType>DocumentFromInternetSite</b:SourceType>
    <b:Guid>{C20D8FE0-C38D-475F-803F-4F1F7C0118CA}</b:Guid>
    <b:Author>
      <b:Author>
        <b:NameList>
          <b:Person>
            <b:Last>koni</b:Last>
          </b:Person>
        </b:NameList>
      </b:Author>
    </b:Author>
    <b:Title>Car suspension related to over and under steer</b:Title>
    <b:InternetSiteTitle>Koni.com</b:InternetSiteTitle>
    <b:Year>2016</b:Year>
    <b:URL>http://www.koni.com/nl-NL/Cars/Technology/Over-Under-Steer/</b:URL>
    <b:RefOrder>15</b:RefOrder>
  </b:Source>
  <b:Source>
    <b:Tag>Ste02</b:Tag>
    <b:SourceType>DocumentFromInternetSite</b:SourceType>
    <b:Guid>{F33DF569-12F7-4B8C-B6E3-C5D3D18B46FA}</b:Guid>
    <b:Author>
      <b:Author>
        <b:NameList>
          <b:Person>
            <b:Last>Groot</b:Last>
            <b:First>Steven</b:First>
            <b:Middle>De</b:Middle>
          </b:Person>
        </b:NameList>
      </b:Author>
    </b:Author>
    <b:Title>The effects of adjusting a damper</b:Title>
    <b:InternetSiteTitle>F1technical.com</b:InternetSiteTitle>
    <b:Year>2002</b:Year>
    <b:Month>02</b:Month>
    <b:Day>23</b:Day>
    <b:URL>https://www.f1technical.net/features/10696</b:URL>
    <b:RefOrder>16</b:RefOrder>
  </b:Source>
  <b:Source>
    <b:Tag>San14</b:Tag>
    <b:SourceType>DocumentFromInternetSite</b:SourceType>
    <b:Guid>{53281A6E-1337-4630-811F-833617377079}</b:Guid>
    <b:Author>
      <b:Author>
        <b:NameList>
          <b:Person>
            <b:Last>Santos</b:Last>
            <b:First>Rodrigo</b:First>
            <b:Middle>de Oliveira</b:Middle>
          </b:Person>
        </b:NameList>
      </b:Author>
    </b:Author>
    <b:Title>Data Acquisition: 6 reasons to use and the fundamentals you must know</b:Title>
    <b:Year>2014</b:Year>
    <b:InternetSiteTitle>Racingcardynamics.com</b:InternetSiteTitle>
    <b:Month>10</b:Month>
    <b:Day>04</b:Day>
    <b:URL>https://racingcardynamics.com/tag/data-acquisition-2/</b:URL>
    <b:RefOrder>9</b:RefOrder>
  </b:Source>
  <b:Source>
    <b:Tag>Pet11</b:Tag>
    <b:SourceType>DocumentFromInternetSite</b:SourceType>
    <b:Guid>{4F7816FF-D37A-4714-9434-80931900BE93}</b:Guid>
    <b:Title>Motec I2 Pro - Beginners Guide</b:Title>
    <b:InternetSiteTitle>Issuu.com</b:InternetSiteTitle>
    <b:Year>2011</b:Year>
    <b:Month>09</b:Month>
    <b:Day>02</b:Day>
    <b:URL>https://issuu.com/ibyte/docs/gtr2_motec_i2_pro_beginners_guide</b:URL>
    <b:Author>
      <b:Author>
        <b:NameList>
          <b:Person>
            <b:Last>Munkholm</b:Last>
            <b:First>Peter</b:First>
          </b:Person>
        </b:NameList>
      </b:Author>
    </b:Author>
    <b:RefOrder>10</b:RefOrder>
  </b:Source>
  <b:Source>
    <b:Tag>Jos06</b:Tag>
    <b:SourceType>Report</b:SourceType>
    <b:Guid>{1AA5F902-B33D-4927-9115-6D8711FC9ADC}</b:Guid>
    <b:Title>Aerodynamics of Race cars</b:Title>
    <b:Year>2006</b:Year>
    <b:Author>
      <b:Author>
        <b:NameList>
          <b:Person>
            <b:Last>Katz</b:Last>
            <b:First>Joseph</b:First>
          </b:Person>
        </b:NameList>
      </b:Author>
    </b:Author>
    <b:Publisher>San Diego State University</b:Publisher>
    <b:City>California</b:City>
    <b:RefOrder>1</b:RefOrder>
  </b:Source>
  <b:Source>
    <b:Tag>Jim20</b:Tag>
    <b:SourceType>DocumentFromInternetSite</b:SourceType>
    <b:Guid>{33FBF67F-A59A-456D-99C3-FFF07BA8AC0F}</b:Guid>
    <b:Title>FAQ</b:Title>
    <b:Year>2020</b:Year>
    <b:Author>
      <b:Author>
        <b:NameList>
          <b:Person>
            <b:Last>Kasprzak</b:Last>
            <b:First>Jim</b:First>
          </b:Person>
        </b:NameList>
      </b:Author>
    </b:Author>
    <b:InternetSiteTitle>Kaztechnologies.com</b:InternetSiteTitle>
    <b:Month>03</b:Month>
    <b:Day>26</b:Day>
    <b:URL>https://www.kaztechnologies.com/faq/</b:URL>
    <b:RefOrder>23</b:RefOrder>
  </b:Source>
  <b:Source>
    <b:Tag>BPS20</b:Tag>
    <b:SourceType>DocumentFromInternetSite</b:SourceType>
    <b:Guid>{2496C1C2-6D8D-46BF-A399-67E757591A27}</b:Guid>
    <b:Title>Single Seater Simulator</b:Title>
    <b:Year>2020</b:Year>
    <b:Author>
      <b:Author>
        <b:Corporate>BPSimulators</b:Corporate>
      </b:Author>
    </b:Author>
    <b:InternetSiteTitle>Baseperformance.net</b:InternetSiteTitle>
    <b:URL>https://7123584a-9cd4-4cd1-992c-dec5a1fa6b7d.filesusr.com/ugd/5605b8_961c3c070dea4ea39b919dec483041ff.pdf</b:URL>
    <b:RefOrder>26</b:RefOrder>
  </b:Source>
  <b:Source>
    <b:Tag>Jac16</b:Tag>
    <b:SourceType>Book</b:SourceType>
    <b:Guid>{226790D2-20B5-46D0-8618-0C1B31101933}</b:Guid>
    <b:Title>Automotive Technology</b:Title>
    <b:Year>2016</b:Year>
    <b:Author>
      <b:Author>
        <b:NameList>
          <b:Person>
            <b:Last>Erjavec</b:Last>
            <b:First>Jack</b:First>
          </b:Person>
        </b:NameList>
      </b:Author>
    </b:Author>
    <b:City>New York</b:City>
    <b:Publisher>Cengage Learning</b:Publisher>
    <b:RefOrder>31</b:RefOrder>
  </b:Source>
  <b:Source>
    <b:Tag>Per18</b:Tag>
    <b:SourceType>DocumentFromInternetSite</b:SourceType>
    <b:Guid>{B3DD472C-1FD3-471A-A01B-DF594F53023B}</b:Guid>
    <b:Title>Shock Basics</b:Title>
    <b:Year>2018</b:Year>
    <b:Author>
      <b:Author>
        <b:NameList>
          <b:Person>
            <b:Last>Schroeder</b:Last>
            <b:First>Per</b:First>
          </b:Person>
        </b:NameList>
      </b:Author>
    </b:Author>
    <b:InternetSiteTitle>Grassrootsmotorsport.com</b:InternetSiteTitle>
    <b:Month>02</b:Month>
    <b:Day>09</b:Day>
    <b:URL>https://grassrootsmotorsports.com/articles/shock-basics/</b:URL>
    <b:RefOrder>30</b:RefOrder>
  </b:Source>
  <b:Source>
    <b:Tag>Sho20</b:Tag>
    <b:SourceType>InternetSite</b:SourceType>
    <b:Guid>{11E2404F-D2D6-41A5-90CF-3E08E1676ACA}</b:Guid>
    <b:Title>What are digressive rate pistons?</b:Title>
    <b:Year>2020</b:Year>
    <b:YearAccessed>2020</b:YearAccessed>
    <b:MonthAccessed>03</b:MonthAccessed>
    <b:DayAccessed>27</b:DayAccessed>
    <b:URL>https://www.shocksurplus.com/pages/what-are-digressive-rate-pistons</b:URL>
    <b:Author>
      <b:Author>
        <b:Corporate>Shocksurplus</b:Corporate>
      </b:Author>
    </b:Author>
    <b:RefOrder>32</b:RefOrder>
  </b:Source>
  <b:Source>
    <b:Tag>Bud93</b:Tag>
    <b:SourceType>Book</b:SourceType>
    <b:Guid>{20F21F7F-8800-F74A-A484-2A735F17381B}</b:Guid>
    <b:Author>
      <b:Author>
        <b:NameList>
          <b:Person>
            <b:Last>Fey</b:Last>
            <b:First>Buddy</b:First>
          </b:Person>
        </b:NameList>
      </b:Author>
    </b:Author>
    <b:Title>Data Power - Using Racecar Data Acquisition</b:Title>
    <b:City>Memphis</b:City>
    <b:Publisher>Towery Publishing</b:Publisher>
    <b:Year>1993</b:Year>
    <b:Edition>1</b:Edition>
    <b:RefOrder>36</b:RefOrder>
  </b:Source>
  <b:Source>
    <b:Tag>Sva10</b:Tag>
    <b:SourceType>Report</b:SourceType>
    <b:Guid>{0D54AE91-1215-44CA-A311-8D4A1D804F8C}</b:Guid>
    <b:Title>Optimization of the damper settings</b:Title>
    <b:Year>2010</b:Year>
    <b:Author>
      <b:Author>
        <b:NameList>
          <b:Person>
            <b:Last>Rijk</b:Last>
            <b:First>S.</b:First>
            <b:Middle>van</b:Middle>
          </b:Person>
        </b:NameList>
      </b:Author>
    </b:Author>
    <b:Publisher>Eindhoven University of Technology</b:Publisher>
    <b:City>Eindhoven</b:City>
    <b:RefOrder>33</b:RefOrder>
  </b:Source>
  <b:Source>
    <b:Tag>Stu20</b:Tag>
    <b:SourceType>Report</b:SourceType>
    <b:Guid>{692AA4D8-B026-420B-ABFA-353988DC55D7}</b:Guid>
    <b:Author>
      <b:Author>
        <b:NameList>
          <b:Person>
            <b:Last>Madnick</b:Last>
            <b:First>Stuart</b:First>
          </b:Person>
        </b:NameList>
      </b:Author>
    </b:Author>
    <b:Title>Under, Over and Critical Damping</b:Title>
    <b:Year>2020</b:Year>
    <b:Publisher>MIT</b:Publisher>
    <b:City>Massachutes</b:City>
    <b:RefOrder>34</b:RefOrder>
  </b:Source>
  <b:Source>
    <b:Tag>Sco19</b:Tag>
    <b:SourceType>Report</b:SourceType>
    <b:Guid>{327CD313-D7CD-45BA-B6D5-574DA40ACD70}</b:Guid>
    <b:Author>
      <b:Author>
        <b:NameList>
          <b:Person>
            <b:Last>Mansell</b:Last>
            <b:First>Scott</b:First>
          </b:Person>
        </b:NameList>
      </b:Author>
    </b:Author>
    <b:Title>Entering a corner while braking too much</b:Title>
    <b:Year>2019</b:Year>
    <b:Publisher>Driver 61</b:Publisher>
    <b:RefOrder>37</b:RefOrder>
  </b:Source>
  <b:Source>
    <b:Tag>Rou</b:Tag>
    <b:SourceType>Report</b:SourceType>
    <b:Guid>{1B586D50-B232-4B46-8A25-66EAE27465EA}</b:Guid>
    <b:Author>
      <b:Author>
        <b:NameList>
          <b:Person>
            <b:Last>Rouelle</b:Last>
            <b:First>Claude</b:First>
          </b:Person>
        </b:NameList>
      </b:Author>
    </b:Author>
    <b:Title>Race Car Engineering and Data Analysis on Motec</b:Title>
    <b:Publisher>Optimum G</b:Publisher>
    <b:City>Denver</b:City>
    <b:Year>2019</b:Year>
    <b:RefOrder>35</b:RefOrder>
  </b:Source>
  <b:Source>
    <b:Tag>Rez14</b:Tag>
    <b:SourceType>Book</b:SourceType>
    <b:Guid>{BF6FF9AA-21BA-4EDB-A963-F475334E840F}</b:Guid>
    <b:Title>Vehicle Dynamics</b:Title>
    <b:Year>2014</b:Year>
    <b:Publisher>Springer-Verlag</b:Publisher>
    <b:City>New York</b:City>
    <b:Author>
      <b:Author>
        <b:NameList>
          <b:Person>
            <b:Last>Jazar</b:Last>
            <b:First>Reza</b:First>
          </b:Person>
        </b:NameList>
      </b:Author>
    </b:Author>
    <b:Edition>2</b:Edition>
    <b:RefOrder>8</b:RefOrder>
  </b:Source>
  <b:Source>
    <b:Tag>Dav00</b:Tag>
    <b:SourceType>Report</b:SourceType>
    <b:Guid>{0916C38E-4BD0-4577-93B2-146C14C5E9C9}</b:Guid>
    <b:Title>Lap Time Simulation: Comparison of Steady State, Quasi- Static and Transient Racing Car</b:Title>
    <b:Year>2000</b:Year>
    <b:City>Leeds</b:City>
    <b:Publisher>SAE International</b:Publisher>
    <b:Author>
      <b:Author>
        <b:NameList>
          <b:Person>
            <b:Last>Crolla</b:Last>
            <b:First>David</b:First>
          </b:Person>
        </b:NameList>
      </b:Author>
    </b:Author>
    <b:RefOrder>29</b:RefOrder>
  </b:Source>
  <b:Source>
    <b:Tag>Sus19</b:Tag>
    <b:SourceType>DocumentFromInternetSite</b:SourceType>
    <b:Guid>{01930F8E-4A2C-4F2C-BA9A-20C3075857D6}</b:Guid>
    <b:Title>How to remove Understeer and Oversteer</b:Title>
    <b:Year>2019</b:Year>
    <b:Author>
      <b:Author>
        <b:Corporate>Suspensionsecrets</b:Corporate>
      </b:Author>
    </b:Author>
    <b:Month>01</b:Month>
    <b:Day>09</b:Day>
    <b:YearAccessed>2020</b:YearAccessed>
    <b:MonthAccessed>03</b:MonthAccessed>
    <b:DayAccessed>31</b:DayAccessed>
    <b:URL>https://suspensionsecrets.co.uk/how-to-remove-oversteer-and-understeer/</b:URL>
    <b:RefOrder>38</b:RefOrder>
  </b:Source>
  <b:Source>
    <b:Tag>Don15</b:Tag>
    <b:SourceType>DocumentFromInternetSite</b:SourceType>
    <b:Guid>{86E9536D-717D-4356-A338-92EA8461A2DC}</b:Guid>
    <b:Author>
      <b:Author>
        <b:NameList>
          <b:Person>
            <b:Last>Alexander</b:Last>
            <b:First>Don</b:First>
          </b:Person>
        </b:NameList>
      </b:Author>
    </b:Author>
    <b:Title>Chassis tuning with dampers</b:Title>
    <b:Year>2015</b:Year>
    <b:Month>05</b:Month>
    <b:Day>01</b:Day>
    <b:YearAccessed>2020</b:YearAccessed>
    <b:MonthAccessed>03</b:MonthAccessed>
    <b:DayAccessed>31</b:DayAccessed>
    <b:URL>https://nasaspeed.news/tech/suspension/chassis-tuning-with-dampers-a-hard-look-at-shock-absorbers-and-their-effects-on-handling/</b:URL>
    <b:RefOrder>39</b:RefOrder>
  </b:Source>
  <b:Source>
    <b:Tag>Dav16</b:Tag>
    <b:SourceType>DocumentFromInternetSite</b:SourceType>
    <b:Guid>{6BB256F6-DB65-408F-982A-5C7A5839E218}</b:Guid>
    <b:Author>
      <b:Author>
        <b:NameList>
          <b:Person>
            <b:Last>Williams</b:Last>
            <b:First>David</b:First>
          </b:Person>
        </b:NameList>
      </b:Author>
    </b:Author>
    <b:Title>Fundamentals : The traction circle</b:Title>
    <b:Year>2016</b:Year>
    <b:Month>10</b:Month>
    <b:Day>26</b:Day>
    <b:YearAccessed>2020</b:YearAccessed>
    <b:MonthAccessed>03</b:MonthAccessed>
    <b:DayAccessed>31</b:DayAccessed>
    <b:URL>https://virtualracingschool.com/academy/iracing-career-guide/second-season/the-traction-circle/</b:URL>
    <b:RefOrder>40</b:RefOrder>
  </b:Source>
  <b:Source>
    <b:Tag>Rap16</b:Tag>
    <b:SourceType>InternetSite</b:SourceType>
    <b:Guid>{E56B559B-D421-44C8-BAE5-37AC6C16AE4B}</b:Guid>
    <b:Title>Suspension Tuning</b:Title>
    <b:Year>2016</b:Year>
    <b:YearAccessed>2020</b:YearAccessed>
    <b:MonthAccessed>04</b:MonthAccessed>
    <b:DayAccessed>02</b:DayAccessed>
    <b:URL>http://www.rapid-racer.com/suspension-tuning.php#Damping:%20Bump%20and%20Rebound.</b:URL>
    <b:Author>
      <b:Author>
        <b:Corporate>Rapid-racer</b:Corporate>
      </b:Author>
    </b:Author>
    <b:Publisher>Rapid-racer</b:Publisher>
    <b:RefOrder>41</b:RefOrder>
  </b:Source>
  <b:Source>
    <b:Tag>Bre19</b:Tag>
    <b:SourceType>InternetSite</b:SourceType>
    <b:Guid>{E45399AF-D7AB-4E5E-A277-C3E0C0175904}</b:Guid>
    <b:Author>
      <b:Author>
        <b:NameList>
          <b:Person>
            <b:Last>Pywell</b:Last>
            <b:First>Brendon</b:First>
          </b:Person>
        </b:NameList>
      </b:Author>
    </b:Author>
    <b:Title>Bobs Track Builder Pro</b:Title>
    <b:Year>2019</b:Year>
    <b:YearAccessed>2020</b:YearAccessed>
    <b:MonthAccessed>04</b:MonthAccessed>
    <b:DayAccessed>06</b:DayAccessed>
    <b:URL>https://store.steampowered.com/app/993270/Bobs_Track_Builder_Pro/</b:URL>
    <b:RefOrder>27</b:RefOrder>
  </b:Source>
  <b:Source>
    <b:Tag>BSI11</b:Tag>
    <b:SourceType>Report</b:SourceType>
    <b:Guid>{19E7BD95-1B94-4277-9C28-425C731932EF}</b:Guid>
    <b:Title>Passanger cars - Test track for a severe lane change manoeuvre</b:Title>
    <b:Year>2011</b:Year>
    <b:YearAccessed>2020</b:YearAccessed>
    <b:MonthAccessed>04</b:MonthAccessed>
    <b:DayAccessed>06</b:DayAccessed>
    <b:Author>
      <b:Author>
        <b:Corporate>BSI</b:Corporate>
      </b:Author>
    </b:Author>
    <b:Month>03</b:Month>
    <b:Day>31</b:Day>
    <b:Publisher>BSI Standards</b:Publisher>
    <b:City>London</b:City>
    <b:RefOrder>28</b:RefOrder>
  </b:Source>
  <b:Source>
    <b:Tag>BSI16</b:Tag>
    <b:SourceType>Report</b:SourceType>
    <b:Guid>{D8A3A322-CBC9-A84D-AB3B-E34A2E1F9A2F}</b:Guid>
    <b:Author>
      <b:Author>
        <b:NameList>
          <b:Person>
            <b:Last>BSI</b:Last>
          </b:Person>
        </b:NameList>
      </b:Author>
    </b:Author>
    <b:Title>Passanger cars - Vehicle dynamic simulation and validation</b:Title>
    <b:Publisher>The British Standard Institution </b:Publisher>
    <b:City>London</b:City>
    <b:Year>2016</b:Year>
    <b:RefOrder>42</b:RefOrder>
  </b:Source>
</b:Sources>
</file>

<file path=customXml/itemProps1.xml><?xml version="1.0" encoding="utf-8"?>
<ds:datastoreItem xmlns:ds="http://schemas.openxmlformats.org/officeDocument/2006/customXml" ds:itemID="{2EE723DD-8A02-4186-9C7A-57BCC81E19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55</Pages>
  <Words>11716</Words>
  <Characters>66787</Characters>
  <Application>Microsoft Office Word</Application>
  <DocSecurity>0</DocSecurity>
  <Lines>556</Lines>
  <Paragraphs>156</Paragraphs>
  <ScaleCrop>false</ScaleCrop>
  <HeadingPairs>
    <vt:vector size="2" baseType="variant">
      <vt:variant>
        <vt:lpstr>Title</vt:lpstr>
      </vt:variant>
      <vt:variant>
        <vt:i4>1</vt:i4>
      </vt:variant>
    </vt:vector>
  </HeadingPairs>
  <TitlesOfParts>
    <vt:vector size="1" baseType="lpstr">
      <vt:lpstr>Bachelor’s thesis - 2020</vt:lpstr>
    </vt:vector>
  </TitlesOfParts>
  <Company>University of Wales Trinity Saint David</Company>
  <LinksUpToDate>false</LinksUpToDate>
  <CharactersWithSpaces>78347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Bachelor’s thesis - 2020</dc:title>
  <dc:subject/>
  <dc:creator>Deion Atkinson</dc:creator>
  <cp:keywords/>
  <dc:description/>
  <cp:lastModifiedBy>Deion Atkinson</cp:lastModifiedBy>
  <cp:revision>6</cp:revision>
  <dcterms:created xsi:type="dcterms:W3CDTF">2020-05-03T16:13:00Z</dcterms:created>
  <dcterms:modified xsi:type="dcterms:W3CDTF">2020-05-03T16:30:00Z</dcterms:modified>
</cp:coreProperties>
</file>