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D2291"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38819966"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5B49DA06" w14:textId="77777777" w:rsidR="0076701F" w:rsidRDefault="0076701F" w:rsidP="0076701F">
      <w:pPr>
        <w:rPr>
          <w:rFonts w:ascii="Arial" w:hAnsi="Arial" w:cs="Arial"/>
          <w:b/>
          <w:bCs/>
          <w:sz w:val="40"/>
          <w:szCs w:val="40"/>
        </w:rPr>
      </w:pPr>
      <w:r>
        <w:rPr>
          <w:rFonts w:ascii="Arial" w:hAnsi="Arial" w:cs="Arial"/>
          <w:b/>
          <w:bCs/>
          <w:sz w:val="40"/>
          <w:szCs w:val="40"/>
        </w:rPr>
        <w:t>Title page</w:t>
      </w:r>
    </w:p>
    <w:p w14:paraId="3B3E0799" w14:textId="77777777" w:rsidR="0076701F" w:rsidRDefault="0076701F" w:rsidP="0076701F"/>
    <w:p w14:paraId="55B6563E" w14:textId="77777777" w:rsidR="0076701F" w:rsidRDefault="0076701F" w:rsidP="0076701F">
      <w:pPr>
        <w:jc w:val="right"/>
        <w:rPr>
          <w:rFonts w:ascii="Arial" w:hAnsi="Arial" w:cs="Arial"/>
          <w:b/>
          <w:bCs/>
          <w:sz w:val="52"/>
          <w:szCs w:val="52"/>
          <w:u w:val="single"/>
        </w:rPr>
      </w:pPr>
    </w:p>
    <w:p w14:paraId="4F17644F" w14:textId="77777777" w:rsidR="0076701F" w:rsidRDefault="0076701F" w:rsidP="0076701F">
      <w:pPr>
        <w:rPr>
          <w:rFonts w:ascii="Arial" w:hAnsi="Arial" w:cs="Arial"/>
          <w:b/>
          <w:bCs/>
          <w:sz w:val="52"/>
          <w:szCs w:val="52"/>
          <w:u w:val="single"/>
        </w:rPr>
      </w:pPr>
    </w:p>
    <w:p w14:paraId="4F701818" w14:textId="77777777" w:rsidR="0076701F" w:rsidRDefault="0076701F" w:rsidP="0076701F">
      <w:r>
        <w:rPr>
          <w:rFonts w:ascii="Arial" w:hAnsi="Arial" w:cs="Arial"/>
          <w:b/>
          <w:bCs/>
          <w:sz w:val="52"/>
          <w:szCs w:val="52"/>
          <w:u w:val="single"/>
        </w:rPr>
        <w:t xml:space="preserve">NAME: </w:t>
      </w:r>
      <w:r>
        <w:rPr>
          <w:rFonts w:ascii="Arial" w:hAnsi="Arial" w:cs="Arial"/>
          <w:sz w:val="52"/>
          <w:szCs w:val="52"/>
        </w:rPr>
        <w:t>Teleka Taminah Martin</w:t>
      </w:r>
    </w:p>
    <w:p w14:paraId="1A59320E" w14:textId="77777777" w:rsidR="0076701F" w:rsidRDefault="0076701F" w:rsidP="0076701F">
      <w:r>
        <w:rPr>
          <w:rFonts w:ascii="Arial" w:hAnsi="Arial" w:cs="Arial"/>
          <w:b/>
          <w:bCs/>
          <w:sz w:val="52"/>
          <w:szCs w:val="52"/>
          <w:u w:val="single"/>
        </w:rPr>
        <w:t>STUDENT NUMBER:</w:t>
      </w:r>
      <w:r>
        <w:rPr>
          <w:rFonts w:ascii="Arial" w:hAnsi="Arial" w:cs="Arial"/>
          <w:sz w:val="52"/>
          <w:szCs w:val="52"/>
        </w:rPr>
        <w:t>2028123</w:t>
      </w:r>
    </w:p>
    <w:p w14:paraId="6AE1F4B0" w14:textId="77777777" w:rsidR="0076701F" w:rsidRDefault="0076701F" w:rsidP="0076701F">
      <w:pPr>
        <w:pStyle w:val="Heading1"/>
        <w:shd w:val="clear" w:color="auto" w:fill="FFFFFF"/>
        <w:spacing w:before="0"/>
      </w:pPr>
      <w:r w:rsidRPr="0076701F">
        <w:rPr>
          <w:rFonts w:ascii="Arial" w:hAnsi="Arial" w:cs="Arial"/>
          <w:b/>
          <w:bCs/>
          <w:color w:val="000000" w:themeColor="text1"/>
          <w:sz w:val="52"/>
          <w:szCs w:val="52"/>
          <w:u w:val="single"/>
        </w:rPr>
        <w:t>MODULE:</w:t>
      </w:r>
      <w:r>
        <w:rPr>
          <w:rFonts w:ascii="Arial" w:hAnsi="Arial" w:cs="Arial"/>
          <w:sz w:val="52"/>
          <w:szCs w:val="52"/>
          <w:u w:val="single"/>
        </w:rPr>
        <w:t xml:space="preserve"> </w:t>
      </w:r>
      <w:r>
        <w:rPr>
          <w:rFonts w:ascii="Arial" w:hAnsi="Arial" w:cs="Arial"/>
          <w:color w:val="1D2125"/>
          <w:sz w:val="52"/>
          <w:szCs w:val="52"/>
        </w:rPr>
        <w:t>Introduction to Research</w:t>
      </w:r>
    </w:p>
    <w:p w14:paraId="7974E737" w14:textId="77777777" w:rsidR="0076701F" w:rsidRDefault="0076701F" w:rsidP="0076701F">
      <w:r>
        <w:rPr>
          <w:rFonts w:ascii="Arial" w:hAnsi="Arial" w:cs="Arial"/>
          <w:b/>
          <w:bCs/>
          <w:sz w:val="52"/>
          <w:szCs w:val="52"/>
          <w:u w:val="single"/>
        </w:rPr>
        <w:t>MODULE CODE</w:t>
      </w:r>
      <w:r>
        <w:rPr>
          <w:rFonts w:ascii="Arial" w:hAnsi="Arial" w:cs="Arial"/>
          <w:sz w:val="52"/>
          <w:szCs w:val="52"/>
        </w:rPr>
        <w:t>: BMHP5005_BIRM</w:t>
      </w:r>
    </w:p>
    <w:p w14:paraId="14D71CBF" w14:textId="77777777" w:rsidR="0076701F" w:rsidRDefault="0076701F" w:rsidP="0076701F">
      <w:r>
        <w:rPr>
          <w:rFonts w:ascii="Arial" w:hAnsi="Arial" w:cs="Arial"/>
          <w:b/>
          <w:bCs/>
          <w:sz w:val="52"/>
          <w:szCs w:val="52"/>
          <w:u w:val="single"/>
        </w:rPr>
        <w:t xml:space="preserve">LECTURE: </w:t>
      </w:r>
      <w:r>
        <w:rPr>
          <w:rStyle w:val="Strong"/>
          <w:rFonts w:ascii="Arial" w:hAnsi="Arial" w:cs="Arial"/>
          <w:color w:val="1D2125"/>
          <w:sz w:val="52"/>
          <w:szCs w:val="52"/>
          <w:shd w:val="clear" w:color="auto" w:fill="FFFFFF"/>
        </w:rPr>
        <w:t>Raheela Shaikh</w:t>
      </w:r>
    </w:p>
    <w:p w14:paraId="1B76974B" w14:textId="77777777" w:rsidR="0076701F" w:rsidRDefault="0076701F" w:rsidP="0076701F"/>
    <w:p w14:paraId="2F96CBCC" w14:textId="77777777" w:rsidR="0076701F" w:rsidRDefault="0076701F" w:rsidP="0076701F"/>
    <w:p w14:paraId="525AD2AF"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184D144A"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64E3BB7F"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0E51B543"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7002758D"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10EC6D0F"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53651515"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1980E0E9" w14:textId="77777777" w:rsidR="0076701F" w:rsidRDefault="0076701F" w:rsidP="00360249">
      <w:pPr>
        <w:spacing w:line="360" w:lineRule="auto"/>
        <w:ind w:left="720"/>
        <w:jc w:val="both"/>
        <w:rPr>
          <w:rFonts w:ascii="Times New Roman" w:eastAsia="Times New Roman" w:hAnsi="Times New Roman" w:cs="Times New Roman"/>
          <w:b/>
          <w:bCs/>
          <w:kern w:val="0"/>
          <w:sz w:val="24"/>
          <w:szCs w:val="24"/>
          <w14:ligatures w14:val="none"/>
        </w:rPr>
      </w:pPr>
    </w:p>
    <w:p w14:paraId="02ED4EFC" w14:textId="5EE6ABD4" w:rsidR="00360249" w:rsidRPr="00360249" w:rsidRDefault="00360249" w:rsidP="00B0346B">
      <w:pPr>
        <w:spacing w:line="360" w:lineRule="auto"/>
        <w:ind w:left="720"/>
        <w:jc w:val="both"/>
        <w:rPr>
          <w:rFonts w:ascii="Times New Roman" w:hAnsi="Times New Roman" w:cs="Times New Roman"/>
          <w:b/>
          <w:bCs/>
          <w:sz w:val="24"/>
          <w:szCs w:val="24"/>
        </w:rPr>
      </w:pPr>
      <w:r w:rsidRPr="00360249">
        <w:rPr>
          <w:rFonts w:ascii="Times New Roman" w:eastAsia="Times New Roman" w:hAnsi="Times New Roman" w:cs="Times New Roman"/>
          <w:b/>
          <w:bCs/>
          <w:kern w:val="0"/>
          <w:sz w:val="24"/>
          <w:szCs w:val="24"/>
          <w14:ligatures w14:val="none"/>
        </w:rPr>
        <w:lastRenderedPageBreak/>
        <w:t>W</w:t>
      </w:r>
      <w:r w:rsidRPr="00F2120E">
        <w:rPr>
          <w:rFonts w:ascii="Times New Roman" w:eastAsia="Times New Roman" w:hAnsi="Times New Roman" w:cs="Times New Roman"/>
          <w:b/>
          <w:bCs/>
          <w:kern w:val="0"/>
          <w:sz w:val="24"/>
          <w:szCs w:val="24"/>
          <w14:ligatures w14:val="none"/>
        </w:rPr>
        <w:t xml:space="preserve">hat are the adverse effects on young women with SLE in the </w:t>
      </w:r>
      <w:r w:rsidRPr="00360249">
        <w:rPr>
          <w:rFonts w:ascii="Times New Roman" w:eastAsia="Times New Roman" w:hAnsi="Times New Roman" w:cs="Times New Roman"/>
          <w:b/>
          <w:bCs/>
          <w:kern w:val="0"/>
          <w:sz w:val="24"/>
          <w:szCs w:val="24"/>
          <w14:ligatures w14:val="none"/>
        </w:rPr>
        <w:t>UK?</w:t>
      </w:r>
    </w:p>
    <w:p w14:paraId="218D0EDD" w14:textId="169B2AD0" w:rsidR="008B79CB" w:rsidRPr="00360249" w:rsidRDefault="00360249"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59C63A70" wp14:editId="46198728">
                <wp:simplePos x="0" y="0"/>
                <wp:positionH relativeFrom="column">
                  <wp:posOffset>366855</wp:posOffset>
                </wp:positionH>
                <wp:positionV relativeFrom="paragraph">
                  <wp:posOffset>232334</wp:posOffset>
                </wp:positionV>
                <wp:extent cx="5683144" cy="1932833"/>
                <wp:effectExtent l="0" t="0" r="0" b="0"/>
                <wp:wrapNone/>
                <wp:docPr id="1642231761" name="Rectangle 4"/>
                <wp:cNvGraphicFramePr/>
                <a:graphic xmlns:a="http://schemas.openxmlformats.org/drawingml/2006/main">
                  <a:graphicData uri="http://schemas.microsoft.com/office/word/2010/wordprocessingShape">
                    <wps:wsp>
                      <wps:cNvSpPr/>
                      <wps:spPr>
                        <a:xfrm>
                          <a:off x="0" y="0"/>
                          <a:ext cx="5683144" cy="1932833"/>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C8D2065" w14:textId="77777777" w:rsidR="00360249" w:rsidRPr="0076701F" w:rsidRDefault="00360249" w:rsidP="00360249">
                            <w:pPr>
                              <w:jc w:val="both"/>
                              <w:rPr>
                                <w:rFonts w:ascii="Arial" w:hAnsi="Arial" w:cs="Arial"/>
                                <w:color w:val="000000" w:themeColor="text1"/>
                              </w:rPr>
                            </w:pPr>
                            <w:r w:rsidRPr="0076701F">
                              <w:rPr>
                                <w:rFonts w:ascii="Arial" w:hAnsi="Arial" w:cs="Arial"/>
                                <w:color w:val="000000" w:themeColor="text1"/>
                              </w:rPr>
                              <w:t>This extensive review of the literature explores the several negative consequences that young women in the UK who are diagnosed with Systemic Lupus Erythematosus (SLE) face. It provides a thorough analysis of the background context that informs the selection of this research topic, clarifies the methodology and instruments utilized for the analysis, diligently tackles the moral conundrums raised by this kind of research, elaborates on the implications and findings, and incorporates these findings into an intellectually stimulating discussion bolstered by pertinent literature. The review concludes by summarizing its findings and offering carefully considered suggestions meant to guide and motivate future improvements in practice and policy, ultimately aiming for a better quality of life for these young women with SLE (Morgan et al., 2018).</w:t>
                            </w:r>
                          </w:p>
                          <w:p w14:paraId="3C131DC5" w14:textId="77777777" w:rsidR="00360249" w:rsidRDefault="00360249" w:rsidP="003602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C63A70" id="Rectangle 4" o:spid="_x0000_s1026" style="position:absolute;left:0;text-align:left;margin-left:28.9pt;margin-top:18.3pt;width:447.5pt;height:15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" filled="f" stroked="f" strokeweight="1pt">
                <v:textbox>
                  <w:txbxContent>
                    <w:p w14:paraId="2C8D2065" w14:textId="77777777" w:rsidR="00360249" w:rsidRPr="0076701F" w:rsidRDefault="00360249" w:rsidP="00360249">
                      <w:pPr>
                        <w:jc w:val="both"/>
                        <w:rPr>
                          <w:rFonts w:ascii="Arial" w:hAnsi="Arial" w:cs="Arial"/>
                          <w:color w:val="000000" w:themeColor="text1"/>
                        </w:rPr>
                      </w:pPr>
                      <w:r w:rsidRPr="0076701F">
                        <w:rPr>
                          <w:rFonts w:ascii="Arial" w:hAnsi="Arial" w:cs="Arial"/>
                          <w:color w:val="000000" w:themeColor="text1"/>
                        </w:rPr>
                        <w:t>This extensive review of the literature explores the several negative consequences that young women in the UK who are diagnosed with Systemic Lupus Erythematosus (SLE) face. It provides a thorough analysis of the background context that informs the selection of this research topic, clarifies the methodology and instruments utilized for the analysis, diligently tackles the moral conundrums raised by this kind of research, elaborates on the implications and findings, and incorporates these findings into an intellectually stimulating discussion bolstered by pertinent literature. The review concludes by summarizing its findings and offering carefully considered suggestions meant to guide and motivate future improvements in practice and policy, ultimately aiming for a better quality of life for these young women with SLE (Morgan et al., 2018).</w:t>
                      </w:r>
                    </w:p>
                    <w:p w14:paraId="3C131DC5" w14:textId="77777777" w:rsidR="00360249" w:rsidRDefault="00360249" w:rsidP="00360249">
                      <w:pPr>
                        <w:jc w:val="center"/>
                      </w:pPr>
                    </w:p>
                  </w:txbxContent>
                </v:textbox>
              </v:rect>
            </w:pict>
          </mc:Fallback>
        </mc:AlternateContent>
      </w:r>
      <w:r w:rsidR="00376E39" w:rsidRPr="00360249">
        <w:rPr>
          <w:rFonts w:ascii="Times New Roman" w:hAnsi="Times New Roman" w:cs="Times New Roman"/>
          <w:b/>
          <w:bCs/>
          <w:sz w:val="24"/>
          <w:szCs w:val="24"/>
        </w:rPr>
        <w:t>Abstract</w:t>
      </w:r>
    </w:p>
    <w:p w14:paraId="5B59BBDD" w14:textId="77777777" w:rsidR="00360249" w:rsidRPr="00360249" w:rsidRDefault="00360249" w:rsidP="00B0346B">
      <w:pPr>
        <w:spacing w:line="360" w:lineRule="auto"/>
        <w:ind w:left="720"/>
        <w:jc w:val="both"/>
        <w:rPr>
          <w:rFonts w:ascii="Times New Roman" w:hAnsi="Times New Roman" w:cs="Times New Roman"/>
          <w:sz w:val="24"/>
          <w:szCs w:val="24"/>
        </w:rPr>
      </w:pPr>
    </w:p>
    <w:p w14:paraId="4F3C3893" w14:textId="77777777" w:rsidR="00360249" w:rsidRPr="00360249" w:rsidRDefault="00360249" w:rsidP="00B0346B">
      <w:pPr>
        <w:spacing w:line="360" w:lineRule="auto"/>
        <w:ind w:left="720"/>
        <w:jc w:val="both"/>
        <w:rPr>
          <w:rFonts w:ascii="Times New Roman" w:hAnsi="Times New Roman" w:cs="Times New Roman"/>
          <w:sz w:val="24"/>
          <w:szCs w:val="24"/>
        </w:rPr>
      </w:pPr>
    </w:p>
    <w:p w14:paraId="22474C04" w14:textId="77777777" w:rsidR="00360249" w:rsidRPr="00360249" w:rsidRDefault="00360249" w:rsidP="00B0346B">
      <w:pPr>
        <w:spacing w:line="360" w:lineRule="auto"/>
        <w:ind w:left="720"/>
        <w:jc w:val="both"/>
        <w:rPr>
          <w:rFonts w:ascii="Times New Roman" w:hAnsi="Times New Roman" w:cs="Times New Roman"/>
          <w:sz w:val="24"/>
          <w:szCs w:val="24"/>
        </w:rPr>
      </w:pPr>
    </w:p>
    <w:p w14:paraId="2E828929" w14:textId="77777777" w:rsidR="00360249" w:rsidRPr="00360249" w:rsidRDefault="00360249" w:rsidP="00B0346B">
      <w:pPr>
        <w:spacing w:line="360" w:lineRule="auto"/>
        <w:ind w:left="720"/>
        <w:jc w:val="both"/>
        <w:rPr>
          <w:rFonts w:ascii="Times New Roman" w:hAnsi="Times New Roman" w:cs="Times New Roman"/>
          <w:sz w:val="24"/>
          <w:szCs w:val="24"/>
        </w:rPr>
      </w:pPr>
    </w:p>
    <w:p w14:paraId="7C0E4880" w14:textId="77777777" w:rsidR="00360249" w:rsidRPr="00360249" w:rsidRDefault="00360249" w:rsidP="00B0346B">
      <w:pPr>
        <w:spacing w:line="360" w:lineRule="auto"/>
        <w:ind w:left="720"/>
        <w:jc w:val="both"/>
        <w:rPr>
          <w:rFonts w:ascii="Times New Roman" w:hAnsi="Times New Roman" w:cs="Times New Roman"/>
          <w:sz w:val="24"/>
          <w:szCs w:val="24"/>
        </w:rPr>
      </w:pPr>
    </w:p>
    <w:p w14:paraId="5D7BF600" w14:textId="5366C8EE" w:rsidR="004807E1" w:rsidRPr="00360249" w:rsidRDefault="004807E1"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Keywords</w:t>
      </w:r>
    </w:p>
    <w:p w14:paraId="68D5D4B5" w14:textId="72C2E0B8" w:rsidR="00376E39" w:rsidRPr="0076701F" w:rsidRDefault="004807E1" w:rsidP="00B0346B">
      <w:pPr>
        <w:spacing w:line="360" w:lineRule="auto"/>
        <w:ind w:left="720"/>
        <w:jc w:val="both"/>
        <w:rPr>
          <w:rFonts w:ascii="Arial" w:hAnsi="Arial" w:cs="Arial"/>
        </w:rPr>
      </w:pPr>
      <w:r w:rsidRPr="0076701F">
        <w:rPr>
          <w:rFonts w:ascii="Arial" w:hAnsi="Arial" w:cs="Arial"/>
        </w:rPr>
        <w:t>Systemic Lupus Erythematosus (SLE</w:t>
      </w:r>
      <w:r w:rsidR="008F2732" w:rsidRPr="0076701F">
        <w:rPr>
          <w:rFonts w:ascii="Arial" w:hAnsi="Arial" w:cs="Arial"/>
        </w:rPr>
        <w:t>),</w:t>
      </w:r>
      <w:r w:rsidRPr="0076701F">
        <w:rPr>
          <w:rFonts w:ascii="Arial" w:hAnsi="Arial" w:cs="Arial"/>
        </w:rPr>
        <w:t xml:space="preserve"> Young </w:t>
      </w:r>
      <w:r w:rsidR="008F2732" w:rsidRPr="0076701F">
        <w:rPr>
          <w:rFonts w:ascii="Arial" w:hAnsi="Arial" w:cs="Arial"/>
        </w:rPr>
        <w:t>women, Adverse</w:t>
      </w:r>
      <w:r w:rsidRPr="0076701F">
        <w:rPr>
          <w:rFonts w:ascii="Arial" w:hAnsi="Arial" w:cs="Arial"/>
        </w:rPr>
        <w:t xml:space="preserve"> effects, United </w:t>
      </w:r>
      <w:r w:rsidR="008F2732" w:rsidRPr="0076701F">
        <w:rPr>
          <w:rFonts w:ascii="Arial" w:hAnsi="Arial" w:cs="Arial"/>
        </w:rPr>
        <w:t>Kingdom, Literature</w:t>
      </w:r>
      <w:r w:rsidRPr="0076701F">
        <w:rPr>
          <w:rFonts w:ascii="Arial" w:hAnsi="Arial" w:cs="Arial"/>
        </w:rPr>
        <w:t xml:space="preserve"> review</w:t>
      </w:r>
    </w:p>
    <w:p w14:paraId="45986D41" w14:textId="75D9172A" w:rsidR="00376E39" w:rsidRPr="00360249" w:rsidRDefault="00376E39"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 xml:space="preserve">Introduction </w:t>
      </w:r>
    </w:p>
    <w:p w14:paraId="237B875E" w14:textId="77777777" w:rsidR="00D02D31" w:rsidRPr="0076701F" w:rsidRDefault="00D02D31" w:rsidP="00B0346B">
      <w:pPr>
        <w:spacing w:line="360" w:lineRule="auto"/>
        <w:ind w:left="720"/>
        <w:jc w:val="both"/>
        <w:rPr>
          <w:rFonts w:ascii="Arial" w:hAnsi="Arial" w:cs="Arial"/>
        </w:rPr>
      </w:pPr>
      <w:bookmarkStart w:id="0" w:name="_Hlk150427512"/>
      <w:r w:rsidRPr="0076701F">
        <w:rPr>
          <w:rFonts w:ascii="Arial" w:hAnsi="Arial" w:cs="Arial"/>
        </w:rPr>
        <w:t>The complicated autoimmune disease known as systemic lupus erythematosus (SLE), which is more common in young women, is a major focus of medical research. The purpose of this literature review is to investigate the numerous negative consequences that young women with SLE face within the UK. SLE, often known as lupus, is typified by inflammation, discomfort, and a host of other incapacitating symptoms that arise from the immune system unintentionally attacking healthy tissues.</w:t>
      </w:r>
    </w:p>
    <w:bookmarkEnd w:id="0"/>
    <w:p w14:paraId="5504F4B1" w14:textId="7207DE7F" w:rsidR="00D02D31" w:rsidRPr="0076701F" w:rsidRDefault="00D02D31" w:rsidP="00B0346B">
      <w:pPr>
        <w:spacing w:line="360" w:lineRule="auto"/>
        <w:ind w:left="720"/>
        <w:jc w:val="both"/>
        <w:rPr>
          <w:rFonts w:ascii="Arial" w:hAnsi="Arial" w:cs="Arial"/>
        </w:rPr>
      </w:pPr>
      <w:r w:rsidRPr="0076701F">
        <w:rPr>
          <w:rFonts w:ascii="Arial" w:hAnsi="Arial" w:cs="Arial"/>
        </w:rPr>
        <w:t>Young women suffering from Systemic Lupus Erythematosus (SLE) have severe organ damage, exhaustion, and chronic discomfort. Apart from the physical consequences, the chronic and unpredictable character of the condition leads to emotional difficulties that promote feelings of loneliness, hopelessness, and worry. A person's entire quality of life is reduced by SLE, which also interferes with schooling and employment opportunities</w:t>
      </w:r>
      <w:r w:rsidR="00D60F64" w:rsidRPr="0076701F">
        <w:rPr>
          <w:rFonts w:ascii="Arial" w:hAnsi="Arial" w:cs="Arial"/>
        </w:rPr>
        <w:t xml:space="preserve"> (Watson et al., 2012).</w:t>
      </w:r>
    </w:p>
    <w:p w14:paraId="599E1595" w14:textId="43CBD7C4" w:rsidR="00D60F64" w:rsidRPr="0076701F" w:rsidRDefault="00D02D31" w:rsidP="00B0346B">
      <w:pPr>
        <w:spacing w:line="360" w:lineRule="auto"/>
        <w:ind w:left="720"/>
        <w:jc w:val="both"/>
        <w:rPr>
          <w:rFonts w:ascii="Arial" w:hAnsi="Arial" w:cs="Arial"/>
        </w:rPr>
      </w:pPr>
      <w:r w:rsidRPr="0076701F">
        <w:rPr>
          <w:rFonts w:ascii="Arial" w:hAnsi="Arial" w:cs="Arial"/>
        </w:rPr>
        <w:t xml:space="preserve">The review emphasizes how critical it is to understand how SLE negatively impacts young women. </w:t>
      </w:r>
      <w:r w:rsidR="00B0346B" w:rsidRPr="0076701F">
        <w:rPr>
          <w:rFonts w:ascii="Arial" w:hAnsi="Arial" w:cs="Arial"/>
        </w:rPr>
        <w:t>To</w:t>
      </w:r>
      <w:r w:rsidRPr="0076701F">
        <w:rPr>
          <w:rFonts w:ascii="Arial" w:hAnsi="Arial" w:cs="Arial"/>
        </w:rPr>
        <w:t xml:space="preserve"> improve their quality of life, it emphasizes the necessity of focused healthcare treatments and policies. Through an understanding of the complex interactions between physical, psychological, and social aspects in SLE, policymakers, researchers, and </w:t>
      </w:r>
      <w:r w:rsidRPr="0076701F">
        <w:rPr>
          <w:rFonts w:ascii="Arial" w:hAnsi="Arial" w:cs="Arial"/>
        </w:rPr>
        <w:lastRenderedPageBreak/>
        <w:t xml:space="preserve">healthcare providers can better address the </w:t>
      </w:r>
      <w:r w:rsidR="00D60F64" w:rsidRPr="0076701F">
        <w:rPr>
          <w:rFonts w:ascii="Arial" w:hAnsi="Arial" w:cs="Arial"/>
        </w:rPr>
        <w:t>difficulties</w:t>
      </w:r>
      <w:r w:rsidRPr="0076701F">
        <w:rPr>
          <w:rFonts w:ascii="Arial" w:hAnsi="Arial" w:cs="Arial"/>
        </w:rPr>
        <w:t xml:space="preserve"> this population faces and improve health outcomes</w:t>
      </w:r>
      <w:r w:rsidR="00D60F64" w:rsidRPr="0076701F">
        <w:rPr>
          <w:rFonts w:ascii="Arial" w:hAnsi="Arial" w:cs="Arial"/>
        </w:rPr>
        <w:t xml:space="preserve"> (Soh et al., 2017).</w:t>
      </w:r>
    </w:p>
    <w:p w14:paraId="46DF0D3D" w14:textId="2015AC83" w:rsidR="00376E39" w:rsidRPr="0076701F" w:rsidRDefault="00376E39" w:rsidP="00B0346B">
      <w:pPr>
        <w:spacing w:line="360" w:lineRule="auto"/>
        <w:ind w:left="720"/>
        <w:jc w:val="both"/>
        <w:rPr>
          <w:rFonts w:ascii="Arial" w:hAnsi="Arial" w:cs="Arial"/>
          <w:b/>
          <w:bCs/>
        </w:rPr>
      </w:pPr>
      <w:r w:rsidRPr="0076701F">
        <w:rPr>
          <w:rFonts w:ascii="Arial" w:hAnsi="Arial" w:cs="Arial"/>
          <w:b/>
          <w:bCs/>
        </w:rPr>
        <w:t>Background Rationale</w:t>
      </w:r>
    </w:p>
    <w:p w14:paraId="0FB967F3" w14:textId="5FDE58F3" w:rsidR="00376E39" w:rsidRPr="0076701F" w:rsidRDefault="00E473D1" w:rsidP="00B0346B">
      <w:pPr>
        <w:spacing w:line="360" w:lineRule="auto"/>
        <w:ind w:left="720"/>
        <w:jc w:val="both"/>
        <w:rPr>
          <w:rFonts w:ascii="Arial" w:hAnsi="Arial" w:cs="Arial"/>
        </w:rPr>
      </w:pPr>
      <w:bookmarkStart w:id="1" w:name="_Hlk150427724"/>
      <w:r w:rsidRPr="0076701F">
        <w:rPr>
          <w:rFonts w:ascii="Arial" w:hAnsi="Arial" w:cs="Arial"/>
        </w:rPr>
        <w:t xml:space="preserve">Millions of people worldwide are afflicted with the complex autoimmune illness known as systemic lupus erythematosus (SLE), or lupus. This section provides a thorough overview of SLE, emphasizing its prevalence in the UK and the </w:t>
      </w:r>
      <w:r w:rsidR="00B0346B" w:rsidRPr="0076701F">
        <w:rPr>
          <w:rFonts w:ascii="Arial" w:hAnsi="Arial" w:cs="Arial"/>
        </w:rPr>
        <w:t>difficulties</w:t>
      </w:r>
      <w:r w:rsidRPr="0076701F">
        <w:rPr>
          <w:rFonts w:ascii="Arial" w:hAnsi="Arial" w:cs="Arial"/>
        </w:rPr>
        <w:t xml:space="preserve"> faced by young women who are diagnosed with the illness. It highlights the significance of this subject within the fields of social care and healthcare and the need for in-depth study to better comprehend and manage the unique challenges this population faces. In addition, this review looks at the body of research on SLE and finds gaps that need to be filled</w:t>
      </w:r>
      <w:r w:rsidR="00D60F64" w:rsidRPr="0076701F">
        <w:rPr>
          <w:rFonts w:ascii="Arial" w:hAnsi="Arial" w:cs="Arial"/>
        </w:rPr>
        <w:t xml:space="preserve"> (Barber et al., 2021).</w:t>
      </w:r>
    </w:p>
    <w:p w14:paraId="59BB1C79" w14:textId="1B34F1A7" w:rsidR="00376E39" w:rsidRPr="0076701F" w:rsidRDefault="00E473D1" w:rsidP="00B0346B">
      <w:pPr>
        <w:spacing w:line="360" w:lineRule="auto"/>
        <w:ind w:left="720"/>
        <w:jc w:val="both"/>
        <w:rPr>
          <w:rFonts w:ascii="Arial" w:hAnsi="Arial" w:cs="Arial"/>
        </w:rPr>
      </w:pPr>
      <w:r w:rsidRPr="0076701F">
        <w:rPr>
          <w:rFonts w:ascii="Arial" w:hAnsi="Arial" w:cs="Arial"/>
        </w:rPr>
        <w:t xml:space="preserve">Immune system hyperactivity, which causes the immune system to target healthy tissues and organs, is a hallmark of SLE, an autoimmune illness. The skin, joints, kidneys, heart, lungs, and brain are just a few of the physiological systems that may be impacted by this chronic illness. Being unpredictable, with symptoms that can range from moderate to severe and frequently coming and going in flare-ups, is one of the hallmarks of SLE. Joint discomfort, rashes on the skin, exhaustion, and fever are typical symptoms. The fact that SLE can affect almost any portion of the body, however, means that diagnosis and treatment can be difficult because </w:t>
      </w:r>
      <w:r w:rsidR="00B86DE2" w:rsidRPr="0076701F">
        <w:rPr>
          <w:rFonts w:ascii="Arial" w:hAnsi="Arial" w:cs="Arial"/>
        </w:rPr>
        <w:t>of</w:t>
      </w:r>
      <w:r w:rsidRPr="0076701F">
        <w:rPr>
          <w:rFonts w:ascii="Arial" w:hAnsi="Arial" w:cs="Arial"/>
        </w:rPr>
        <w:t xml:space="preserve"> the wide range of symptoms it can cause</w:t>
      </w:r>
      <w:r w:rsidR="00D60F64" w:rsidRPr="0076701F">
        <w:rPr>
          <w:rFonts w:ascii="Arial" w:hAnsi="Arial" w:cs="Arial"/>
        </w:rPr>
        <w:t xml:space="preserve"> (Hejrati et al., 2020).</w:t>
      </w:r>
    </w:p>
    <w:p w14:paraId="09E9AA99" w14:textId="033D2FD8" w:rsidR="00D60F64" w:rsidRPr="0076701F" w:rsidRDefault="00E473D1" w:rsidP="00B0346B">
      <w:pPr>
        <w:spacing w:line="360" w:lineRule="auto"/>
        <w:ind w:left="720"/>
        <w:jc w:val="both"/>
        <w:rPr>
          <w:rFonts w:ascii="Arial" w:hAnsi="Arial" w:cs="Arial"/>
        </w:rPr>
      </w:pPr>
      <w:r w:rsidRPr="0076701F">
        <w:rPr>
          <w:rFonts w:ascii="Arial" w:hAnsi="Arial" w:cs="Arial"/>
        </w:rPr>
        <w:t xml:space="preserve">Like many other places in the world, the United Kingdom has a higher prevalence of SLE in women than in males, with women who are childbearing age being the group most afflicted. This is </w:t>
      </w:r>
      <w:r w:rsidR="00B86DE2" w:rsidRPr="0076701F">
        <w:rPr>
          <w:rFonts w:ascii="Arial" w:hAnsi="Arial" w:cs="Arial"/>
        </w:rPr>
        <w:t>a significant issue</w:t>
      </w:r>
      <w:r w:rsidRPr="0076701F">
        <w:rPr>
          <w:rFonts w:ascii="Arial" w:hAnsi="Arial" w:cs="Arial"/>
        </w:rPr>
        <w:t xml:space="preserve"> since young women with SLE encounter </w:t>
      </w:r>
      <w:r w:rsidR="00D60F64" w:rsidRPr="0076701F">
        <w:rPr>
          <w:rFonts w:ascii="Arial" w:hAnsi="Arial" w:cs="Arial"/>
        </w:rPr>
        <w:t>difficulties</w:t>
      </w:r>
      <w:r w:rsidRPr="0076701F">
        <w:rPr>
          <w:rFonts w:ascii="Arial" w:hAnsi="Arial" w:cs="Arial"/>
        </w:rPr>
        <w:t xml:space="preserve"> that go beyond the physical symptoms of the illness. It is impossible to overstate the impact of SLE on their overall quality of life, including their ability to pursue their goals in education and the workplace, their family life, and their emotional health. Furthermore, </w:t>
      </w:r>
      <w:r w:rsidR="00D60F64" w:rsidRPr="0076701F">
        <w:rPr>
          <w:rFonts w:ascii="Arial" w:hAnsi="Arial" w:cs="Arial"/>
        </w:rPr>
        <w:t>complicated,</w:t>
      </w:r>
      <w:r w:rsidRPr="0076701F">
        <w:rPr>
          <w:rFonts w:ascii="Arial" w:hAnsi="Arial" w:cs="Arial"/>
        </w:rPr>
        <w:t xml:space="preserve"> and ongoing medical therapy is frequently necessary for the illness, which can be very taxing for young women</w:t>
      </w:r>
      <w:r w:rsidR="00D60F64" w:rsidRPr="0076701F">
        <w:rPr>
          <w:rFonts w:ascii="Arial" w:hAnsi="Arial" w:cs="Arial"/>
        </w:rPr>
        <w:t xml:space="preserve"> (Carter, Barr, &amp; Clarke, 2016).</w:t>
      </w:r>
    </w:p>
    <w:p w14:paraId="0BB93DF9" w14:textId="64427484" w:rsidR="00376E39" w:rsidRPr="0076701F" w:rsidRDefault="00376E39" w:rsidP="00B0346B">
      <w:pPr>
        <w:spacing w:line="360" w:lineRule="auto"/>
        <w:ind w:left="720"/>
        <w:jc w:val="both"/>
        <w:rPr>
          <w:rFonts w:ascii="Arial" w:hAnsi="Arial" w:cs="Arial"/>
        </w:rPr>
      </w:pPr>
    </w:p>
    <w:p w14:paraId="626A1CF1" w14:textId="16342563" w:rsidR="00376E39" w:rsidRPr="0076701F" w:rsidRDefault="00E473D1" w:rsidP="00B0346B">
      <w:pPr>
        <w:spacing w:line="360" w:lineRule="auto"/>
        <w:ind w:left="720"/>
        <w:jc w:val="both"/>
        <w:rPr>
          <w:rFonts w:ascii="Arial" w:hAnsi="Arial" w:cs="Arial"/>
        </w:rPr>
      </w:pPr>
      <w:r w:rsidRPr="0076701F">
        <w:rPr>
          <w:rFonts w:ascii="Arial" w:hAnsi="Arial" w:cs="Arial"/>
        </w:rPr>
        <w:t xml:space="preserve">The convergence of social and medical care for young women with SLE highlights the importance of this topic. SLE can have a significant negative impact on these people's physical and mental health. In addition to the potentially severe symptoms, the disease's </w:t>
      </w:r>
      <w:r w:rsidRPr="0076701F">
        <w:rPr>
          <w:rFonts w:ascii="Arial" w:hAnsi="Arial" w:cs="Arial"/>
        </w:rPr>
        <w:lastRenderedPageBreak/>
        <w:t xml:space="preserve">unpredictable nature can result in repeated hospital stays and the requirement for long-term medical care. Their financial security may be impacted </w:t>
      </w:r>
      <w:r w:rsidR="008F2732" w:rsidRPr="0076701F">
        <w:rPr>
          <w:rFonts w:ascii="Arial" w:hAnsi="Arial" w:cs="Arial"/>
        </w:rPr>
        <w:t>because of</w:t>
      </w:r>
      <w:r w:rsidRPr="0076701F">
        <w:rPr>
          <w:rFonts w:ascii="Arial" w:hAnsi="Arial" w:cs="Arial"/>
        </w:rPr>
        <w:t xml:space="preserve"> this upsetting their plans for their schooling and careers. Furthermore, because young women with SLE may feel depressed and alone because of the difficulties they encounter, the social and emotional effects of the illness cannot be understated</w:t>
      </w:r>
      <w:r w:rsidR="00996C8A" w:rsidRPr="0076701F">
        <w:rPr>
          <w:rFonts w:ascii="Arial" w:hAnsi="Arial" w:cs="Arial"/>
        </w:rPr>
        <w:t xml:space="preserve"> (Kinsey et al., 2018).</w:t>
      </w:r>
    </w:p>
    <w:p w14:paraId="449096B4" w14:textId="64D2EBF1" w:rsidR="00376E39" w:rsidRPr="0076701F" w:rsidRDefault="00E473D1" w:rsidP="00B0346B">
      <w:pPr>
        <w:spacing w:line="360" w:lineRule="auto"/>
        <w:ind w:left="720"/>
        <w:jc w:val="both"/>
        <w:rPr>
          <w:rFonts w:ascii="Arial" w:hAnsi="Arial" w:cs="Arial"/>
        </w:rPr>
      </w:pPr>
      <w:r w:rsidRPr="0076701F">
        <w:rPr>
          <w:rFonts w:ascii="Arial" w:hAnsi="Arial" w:cs="Arial"/>
        </w:rPr>
        <w:t xml:space="preserve">The importance of SLE extends to lawmakers and healthcare systems, who must </w:t>
      </w:r>
      <w:r w:rsidR="00B0346B" w:rsidRPr="0076701F">
        <w:rPr>
          <w:rFonts w:ascii="Arial" w:hAnsi="Arial" w:cs="Arial"/>
        </w:rPr>
        <w:t>consider</w:t>
      </w:r>
      <w:r w:rsidRPr="0076701F">
        <w:rPr>
          <w:rFonts w:ascii="Arial" w:hAnsi="Arial" w:cs="Arial"/>
        </w:rPr>
        <w:t xml:space="preserve"> this population's particular needs. It emphasizes the value of integrated care methods, which cover social and psychological needs in addition to medical management. To provide specialized interventions and programs that help enhance the general well-being of young women with SLE, research into these issues is crucial</w:t>
      </w:r>
      <w:r w:rsidR="00996C8A" w:rsidRPr="0076701F">
        <w:rPr>
          <w:rFonts w:ascii="Arial" w:hAnsi="Arial" w:cs="Arial"/>
        </w:rPr>
        <w:t xml:space="preserve"> (Welch et al., 2016).</w:t>
      </w:r>
    </w:p>
    <w:p w14:paraId="5D713524" w14:textId="69D0D7AC" w:rsidR="00376E39" w:rsidRPr="0076701F" w:rsidRDefault="00E473D1" w:rsidP="00B0346B">
      <w:pPr>
        <w:spacing w:line="360" w:lineRule="auto"/>
        <w:ind w:left="720"/>
        <w:jc w:val="both"/>
        <w:rPr>
          <w:rFonts w:ascii="Arial" w:hAnsi="Arial" w:cs="Arial"/>
        </w:rPr>
      </w:pPr>
      <w:r w:rsidRPr="0076701F">
        <w:rPr>
          <w:rFonts w:ascii="Arial" w:hAnsi="Arial" w:cs="Arial"/>
        </w:rPr>
        <w:t xml:space="preserve">The body of research on SLE provides </w:t>
      </w:r>
      <w:r w:rsidR="00B86DE2" w:rsidRPr="0076701F">
        <w:rPr>
          <w:rFonts w:ascii="Arial" w:hAnsi="Arial" w:cs="Arial"/>
        </w:rPr>
        <w:t>vital information</w:t>
      </w:r>
      <w:r w:rsidRPr="0076701F">
        <w:rPr>
          <w:rFonts w:ascii="Arial" w:hAnsi="Arial" w:cs="Arial"/>
        </w:rPr>
        <w:t xml:space="preserve"> on </w:t>
      </w:r>
      <w:r w:rsidR="008F2732" w:rsidRPr="0076701F">
        <w:rPr>
          <w:rFonts w:ascii="Arial" w:hAnsi="Arial" w:cs="Arial"/>
        </w:rPr>
        <w:t>pathophysiology</w:t>
      </w:r>
      <w:r w:rsidRPr="0076701F">
        <w:rPr>
          <w:rFonts w:ascii="Arial" w:hAnsi="Arial" w:cs="Arial"/>
        </w:rPr>
        <w:t xml:space="preserve">, clinical presentation, and available therapies. Research that particularly tackles the difficulties faced by young women with SLE in the UK is, however, few. Without concentrating on this </w:t>
      </w:r>
      <w:r w:rsidR="00B0346B" w:rsidRPr="0076701F">
        <w:rPr>
          <w:rFonts w:ascii="Arial" w:hAnsi="Arial" w:cs="Arial"/>
        </w:rPr>
        <w:t>group</w:t>
      </w:r>
      <w:r w:rsidRPr="0076701F">
        <w:rPr>
          <w:rFonts w:ascii="Arial" w:hAnsi="Arial" w:cs="Arial"/>
        </w:rPr>
        <w:t xml:space="preserve">, </w:t>
      </w:r>
      <w:r w:rsidR="00B86DE2" w:rsidRPr="0076701F">
        <w:rPr>
          <w:rFonts w:ascii="Arial" w:hAnsi="Arial" w:cs="Arial"/>
        </w:rPr>
        <w:t>many</w:t>
      </w:r>
      <w:r w:rsidRPr="0076701F">
        <w:rPr>
          <w:rFonts w:ascii="Arial" w:hAnsi="Arial" w:cs="Arial"/>
        </w:rPr>
        <w:t xml:space="preserve"> studies </w:t>
      </w:r>
      <w:r w:rsidR="008F2732" w:rsidRPr="0076701F">
        <w:rPr>
          <w:rFonts w:ascii="Arial" w:hAnsi="Arial" w:cs="Arial"/>
        </w:rPr>
        <w:t>tend to</w:t>
      </w:r>
      <w:r w:rsidRPr="0076701F">
        <w:rPr>
          <w:rFonts w:ascii="Arial" w:hAnsi="Arial" w:cs="Arial"/>
        </w:rPr>
        <w:t xml:space="preserve"> generalize the experiences of SLE patients. The few facts that are available frequently fall short of describing the </w:t>
      </w:r>
      <w:r w:rsidR="0012006A" w:rsidRPr="0076701F">
        <w:rPr>
          <w:rFonts w:ascii="Arial" w:hAnsi="Arial" w:cs="Arial"/>
        </w:rPr>
        <w:t>difficulties</w:t>
      </w:r>
      <w:r w:rsidRPr="0076701F">
        <w:rPr>
          <w:rFonts w:ascii="Arial" w:hAnsi="Arial" w:cs="Arial"/>
        </w:rPr>
        <w:t xml:space="preserve"> these people face, such as figuring out the healthcare system and controlling their symptoms while pursuing employment and schooling</w:t>
      </w:r>
      <w:r w:rsidR="00996C8A" w:rsidRPr="0076701F">
        <w:rPr>
          <w:rFonts w:ascii="Arial" w:hAnsi="Arial" w:cs="Arial"/>
        </w:rPr>
        <w:t xml:space="preserve"> (Gurevitz et al., 2013).</w:t>
      </w:r>
    </w:p>
    <w:p w14:paraId="277A78D5" w14:textId="2432E9BD" w:rsidR="00376E39" w:rsidRPr="0076701F" w:rsidRDefault="00E473D1" w:rsidP="00B0346B">
      <w:pPr>
        <w:spacing w:line="360" w:lineRule="auto"/>
        <w:ind w:left="720"/>
        <w:jc w:val="both"/>
        <w:rPr>
          <w:rFonts w:ascii="Arial" w:hAnsi="Arial" w:cs="Arial"/>
        </w:rPr>
      </w:pPr>
      <w:r w:rsidRPr="0076701F">
        <w:rPr>
          <w:rFonts w:ascii="Arial" w:hAnsi="Arial" w:cs="Arial"/>
        </w:rPr>
        <w:t>Finding the gaps in the body of current knowledge serves as a spur for additional research. Thorough investigations of the lives of young women with SLE can provide insight into the unique requirements and difficulties they face. Additionally, it can help with the creation of focused interventions aimed at raising their standard of living. This could entail investigating how SLE affects their access to social and emotional support networks, their encounters with healthcare professionals, and their educational and career prospects. A more comprehensive knowledge of the circumstances facing young women with SLE can also be obtained by looking at the impact of socioeconomic factors, such as income and access to healthcare, on their experiences.</w:t>
      </w:r>
    </w:p>
    <w:p w14:paraId="57F170AD" w14:textId="77777777" w:rsidR="00376E39" w:rsidRPr="0076701F" w:rsidRDefault="00376E39" w:rsidP="00B0346B">
      <w:pPr>
        <w:spacing w:line="360" w:lineRule="auto"/>
        <w:ind w:left="720"/>
        <w:jc w:val="both"/>
        <w:rPr>
          <w:rFonts w:ascii="Arial" w:hAnsi="Arial" w:cs="Arial"/>
        </w:rPr>
      </w:pPr>
    </w:p>
    <w:bookmarkEnd w:id="1"/>
    <w:p w14:paraId="041A041B" w14:textId="77777777" w:rsidR="0076701F" w:rsidRDefault="0076701F" w:rsidP="00B0346B">
      <w:pPr>
        <w:spacing w:line="360" w:lineRule="auto"/>
        <w:ind w:left="720"/>
        <w:jc w:val="both"/>
        <w:rPr>
          <w:rFonts w:ascii="Times New Roman" w:hAnsi="Times New Roman" w:cs="Times New Roman"/>
          <w:b/>
          <w:bCs/>
          <w:sz w:val="24"/>
          <w:szCs w:val="24"/>
        </w:rPr>
      </w:pPr>
    </w:p>
    <w:p w14:paraId="55025389" w14:textId="77777777" w:rsidR="0076701F" w:rsidRDefault="0076701F" w:rsidP="00B0346B">
      <w:pPr>
        <w:spacing w:line="360" w:lineRule="auto"/>
        <w:ind w:left="720"/>
        <w:jc w:val="both"/>
        <w:rPr>
          <w:rFonts w:ascii="Times New Roman" w:hAnsi="Times New Roman" w:cs="Times New Roman"/>
          <w:b/>
          <w:bCs/>
          <w:sz w:val="24"/>
          <w:szCs w:val="24"/>
        </w:rPr>
      </w:pPr>
    </w:p>
    <w:p w14:paraId="5122F38C" w14:textId="77777777" w:rsidR="0076701F" w:rsidRDefault="0076701F" w:rsidP="00B0346B">
      <w:pPr>
        <w:spacing w:line="360" w:lineRule="auto"/>
        <w:ind w:left="720"/>
        <w:jc w:val="both"/>
        <w:rPr>
          <w:rFonts w:ascii="Times New Roman" w:hAnsi="Times New Roman" w:cs="Times New Roman"/>
          <w:b/>
          <w:bCs/>
          <w:sz w:val="24"/>
          <w:szCs w:val="24"/>
        </w:rPr>
      </w:pPr>
    </w:p>
    <w:p w14:paraId="4DF54A69" w14:textId="554B9F16" w:rsidR="003416F6" w:rsidRPr="00360249" w:rsidRDefault="003416F6"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lastRenderedPageBreak/>
        <w:t>Methodology and Methods</w:t>
      </w:r>
    </w:p>
    <w:p w14:paraId="75A647C6" w14:textId="57C5302D" w:rsidR="003B7037" w:rsidRPr="0076701F" w:rsidRDefault="00360249" w:rsidP="00B0346B">
      <w:pPr>
        <w:spacing w:line="360" w:lineRule="auto"/>
        <w:ind w:left="720"/>
        <w:jc w:val="both"/>
        <w:rPr>
          <w:rFonts w:ascii="Arial" w:hAnsi="Arial" w:cs="Arial"/>
        </w:rPr>
      </w:pPr>
      <w:r w:rsidRPr="0076701F">
        <w:rPr>
          <w:rFonts w:ascii="Arial" w:hAnsi="Arial" w:cs="Arial"/>
        </w:rPr>
        <w:t>Most</w:t>
      </w:r>
      <w:r w:rsidR="003B7037" w:rsidRPr="0076701F">
        <w:rPr>
          <w:rFonts w:ascii="Arial" w:hAnsi="Arial" w:cs="Arial"/>
        </w:rPr>
        <w:t xml:space="preserve"> people with systemic lupus erythematosus SLE, are women who are fertile. For young women, it can have a variety of negative consequences that affect both their physical and mental health. A strong study approach is necessary to comprehend these consequences. This paper describes the approach and techniques for looking into the negative impacts of SLE on young women in the UK. It also includes a flowchart that shows how the research is conducted.</w:t>
      </w:r>
    </w:p>
    <w:p w14:paraId="071C5FD5"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Research Design</w:t>
      </w:r>
    </w:p>
    <w:p w14:paraId="66952D3E" w14:textId="77777777" w:rsidR="003B7037" w:rsidRPr="0076701F" w:rsidRDefault="003B7037" w:rsidP="00B0346B">
      <w:pPr>
        <w:spacing w:line="360" w:lineRule="auto"/>
        <w:ind w:left="720"/>
        <w:jc w:val="both"/>
        <w:rPr>
          <w:rFonts w:ascii="Arial" w:hAnsi="Arial" w:cs="Arial"/>
        </w:rPr>
      </w:pPr>
      <w:r w:rsidRPr="0076701F">
        <w:rPr>
          <w:rFonts w:ascii="Arial" w:hAnsi="Arial" w:cs="Arial"/>
        </w:rPr>
        <w:t>A mixed-methods strategy will be used for the research, including quantitative and qualitative data gathering and analysis strategies. The study will be cross-sectional and concentrate on information acquired at a certain moment in time.</w:t>
      </w:r>
    </w:p>
    <w:p w14:paraId="03F58C94"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Sampling</w:t>
      </w:r>
    </w:p>
    <w:p w14:paraId="7E1EB033" w14:textId="0491C579" w:rsidR="003B7037" w:rsidRPr="0076701F" w:rsidRDefault="003B7037" w:rsidP="00B0346B">
      <w:pPr>
        <w:spacing w:line="360" w:lineRule="auto"/>
        <w:ind w:left="720"/>
        <w:jc w:val="both"/>
        <w:rPr>
          <w:rFonts w:ascii="Arial" w:hAnsi="Arial" w:cs="Arial"/>
        </w:rPr>
      </w:pPr>
      <w:r w:rsidRPr="0076701F">
        <w:rPr>
          <w:rFonts w:ascii="Arial" w:hAnsi="Arial" w:cs="Arial"/>
        </w:rPr>
        <w:t xml:space="preserve">We are doing </w:t>
      </w:r>
      <w:r w:rsidR="00360249" w:rsidRPr="0076701F">
        <w:rPr>
          <w:rFonts w:ascii="Arial" w:hAnsi="Arial" w:cs="Arial"/>
        </w:rPr>
        <w:t>research</w:t>
      </w:r>
      <w:r w:rsidRPr="0076701F">
        <w:rPr>
          <w:rFonts w:ascii="Arial" w:hAnsi="Arial" w:cs="Arial"/>
        </w:rPr>
        <w:t xml:space="preserve"> in the UK with young women with SLE diagnoses between the ages of 18 and 35. We are targeting several parts of the nation with a stratified random sampling approach </w:t>
      </w:r>
      <w:r w:rsidR="0012006A" w:rsidRPr="0076701F">
        <w:rPr>
          <w:rFonts w:ascii="Arial" w:hAnsi="Arial" w:cs="Arial"/>
        </w:rPr>
        <w:t>to</w:t>
      </w:r>
      <w:r w:rsidRPr="0076701F">
        <w:rPr>
          <w:rFonts w:ascii="Arial" w:hAnsi="Arial" w:cs="Arial"/>
        </w:rPr>
        <w:t xml:space="preserve"> guarantee a diversified representation. We plan to include about </w:t>
      </w:r>
      <w:r w:rsidR="00B86DE2" w:rsidRPr="0076701F">
        <w:rPr>
          <w:rFonts w:ascii="Arial" w:hAnsi="Arial" w:cs="Arial"/>
        </w:rPr>
        <w:t>three hundred</w:t>
      </w:r>
      <w:r w:rsidRPr="0076701F">
        <w:rPr>
          <w:rFonts w:ascii="Arial" w:hAnsi="Arial" w:cs="Arial"/>
        </w:rPr>
        <w:t xml:space="preserve"> people in our sample size.</w:t>
      </w:r>
    </w:p>
    <w:p w14:paraId="7A5A9BB2"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Data Collection</w:t>
      </w:r>
    </w:p>
    <w:p w14:paraId="0113EF95" w14:textId="77777777" w:rsidR="003B7037" w:rsidRPr="00360249" w:rsidRDefault="003B7037" w:rsidP="00B0346B">
      <w:pPr>
        <w:spacing w:line="360" w:lineRule="auto"/>
        <w:ind w:left="720"/>
        <w:jc w:val="both"/>
        <w:rPr>
          <w:rFonts w:ascii="Times New Roman" w:hAnsi="Times New Roman" w:cs="Times New Roman"/>
          <w:sz w:val="24"/>
          <w:szCs w:val="24"/>
        </w:rPr>
      </w:pPr>
      <w:r w:rsidRPr="0076701F">
        <w:rPr>
          <w:rFonts w:ascii="Arial" w:hAnsi="Arial" w:cs="Arial"/>
        </w:rPr>
        <w:t>Research on Systemic Lupus Erythematosus (SLE) collects a variety of data on patient experiences and demographics using both quantitative (medical records, surveys) and qualitative (interviews, focus groups) methodologies</w:t>
      </w:r>
      <w:r w:rsidRPr="00360249">
        <w:rPr>
          <w:rFonts w:ascii="Times New Roman" w:hAnsi="Times New Roman" w:cs="Times New Roman"/>
          <w:sz w:val="24"/>
          <w:szCs w:val="24"/>
        </w:rPr>
        <w:t>.</w:t>
      </w:r>
    </w:p>
    <w:p w14:paraId="74DADA9A"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Ethical Considerations</w:t>
      </w:r>
    </w:p>
    <w:p w14:paraId="0B013DFC" w14:textId="722A5E84" w:rsidR="003B7037" w:rsidRPr="0076701F" w:rsidRDefault="003B7037" w:rsidP="00B0346B">
      <w:pPr>
        <w:spacing w:line="360" w:lineRule="auto"/>
        <w:ind w:left="720"/>
        <w:jc w:val="both"/>
        <w:rPr>
          <w:rFonts w:ascii="Arial" w:hAnsi="Arial" w:cs="Arial"/>
        </w:rPr>
      </w:pPr>
      <w:r w:rsidRPr="0076701F">
        <w:rPr>
          <w:rFonts w:ascii="Arial" w:hAnsi="Arial" w:cs="Arial"/>
        </w:rPr>
        <w:t xml:space="preserve">We shall give ethical considerations </w:t>
      </w:r>
      <w:r w:rsidR="0012006A" w:rsidRPr="0076701F">
        <w:rPr>
          <w:rFonts w:ascii="Arial" w:hAnsi="Arial" w:cs="Arial"/>
        </w:rPr>
        <w:t>priority</w:t>
      </w:r>
      <w:r w:rsidRPr="0076701F">
        <w:rPr>
          <w:rFonts w:ascii="Arial" w:hAnsi="Arial" w:cs="Arial"/>
        </w:rPr>
        <w:t xml:space="preserve"> in our study by making sure that each participant gives informed consent. Additionally, we will secure the required ethical clearance from an appropriate ethics commission.</w:t>
      </w:r>
    </w:p>
    <w:p w14:paraId="49B3AB1D"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Data Analysis</w:t>
      </w:r>
    </w:p>
    <w:p w14:paraId="0CB844B7" w14:textId="5DD5B317" w:rsidR="003B7037" w:rsidRPr="0076701F" w:rsidRDefault="0012006A" w:rsidP="00B0346B">
      <w:pPr>
        <w:spacing w:line="360" w:lineRule="auto"/>
        <w:ind w:left="720"/>
        <w:jc w:val="both"/>
        <w:rPr>
          <w:rFonts w:ascii="Arial" w:hAnsi="Arial" w:cs="Arial"/>
        </w:rPr>
      </w:pPr>
      <w:r w:rsidRPr="0076701F">
        <w:rPr>
          <w:rFonts w:ascii="Arial" w:hAnsi="Arial" w:cs="Arial"/>
        </w:rPr>
        <w:t>To</w:t>
      </w:r>
      <w:r w:rsidR="003B7037" w:rsidRPr="0076701F">
        <w:rPr>
          <w:rFonts w:ascii="Arial" w:hAnsi="Arial" w:cs="Arial"/>
        </w:rPr>
        <w:t xml:space="preserve"> find patterns and relationships in the quantitative data, our study uses statistical techniques like regression analysis, chi-square testing, and descriptive statistics. However, thematic analysis is being used to look at qualitative data, which is helping us explore the emotional effects and lived experiences of SLE.</w:t>
      </w:r>
    </w:p>
    <w:p w14:paraId="1430D768"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lastRenderedPageBreak/>
        <w:t>Methods</w:t>
      </w:r>
    </w:p>
    <w:p w14:paraId="30C469BA"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Survey Questionnaire</w:t>
      </w:r>
    </w:p>
    <w:p w14:paraId="7A18E034" w14:textId="77777777" w:rsidR="003B7037" w:rsidRPr="0076701F" w:rsidRDefault="003B7037" w:rsidP="00B0346B">
      <w:pPr>
        <w:spacing w:line="360" w:lineRule="auto"/>
        <w:ind w:left="720"/>
        <w:jc w:val="both"/>
        <w:rPr>
          <w:rFonts w:ascii="Arial" w:hAnsi="Arial" w:cs="Arial"/>
        </w:rPr>
      </w:pPr>
      <w:r w:rsidRPr="0076701F">
        <w:rPr>
          <w:rFonts w:ascii="Arial" w:hAnsi="Arial" w:cs="Arial"/>
        </w:rPr>
        <w:t>A thorough questionnaire detailing clinical history, medication, demographics, and everyday functioning is included in the Systemic Lupus Erythematosus (SLE) survey. Both closed-ended and Likert-scale items are included. flexible, either in-person or online.</w:t>
      </w:r>
    </w:p>
    <w:p w14:paraId="275E30B7"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Medical Records Review</w:t>
      </w:r>
    </w:p>
    <w:p w14:paraId="637F9FD7" w14:textId="5B270C1A" w:rsidR="003B7037" w:rsidRPr="0076701F" w:rsidRDefault="003B7037" w:rsidP="00B0346B">
      <w:pPr>
        <w:spacing w:line="360" w:lineRule="auto"/>
        <w:ind w:left="720"/>
        <w:jc w:val="both"/>
        <w:rPr>
          <w:rFonts w:ascii="Arial" w:hAnsi="Arial" w:cs="Arial"/>
        </w:rPr>
      </w:pPr>
      <w:r w:rsidRPr="0076701F">
        <w:rPr>
          <w:rFonts w:ascii="Arial" w:hAnsi="Arial" w:cs="Arial"/>
        </w:rPr>
        <w:t xml:space="preserve">Researchers can get vital information on treatment plans, coexisting medical problems, and disease activity by gaining access to medical records. The </w:t>
      </w:r>
      <w:r w:rsidR="0012006A" w:rsidRPr="0076701F">
        <w:rPr>
          <w:rFonts w:ascii="Arial" w:hAnsi="Arial" w:cs="Arial"/>
        </w:rPr>
        <w:t>data</w:t>
      </w:r>
      <w:r w:rsidRPr="0076701F">
        <w:rPr>
          <w:rFonts w:ascii="Arial" w:hAnsi="Arial" w:cs="Arial"/>
        </w:rPr>
        <w:t xml:space="preserve"> provides essential clinical background, augmenting the caliber and profundity of the research outcomes.</w:t>
      </w:r>
    </w:p>
    <w:p w14:paraId="3223E043"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In-depth Interviews</w:t>
      </w:r>
    </w:p>
    <w:p w14:paraId="255F260F" w14:textId="720CD282" w:rsidR="003B7037" w:rsidRPr="0076701F" w:rsidRDefault="003B7037" w:rsidP="00B0346B">
      <w:pPr>
        <w:spacing w:line="360" w:lineRule="auto"/>
        <w:ind w:left="720"/>
        <w:jc w:val="both"/>
        <w:rPr>
          <w:rFonts w:ascii="Arial" w:hAnsi="Arial" w:cs="Arial"/>
        </w:rPr>
      </w:pPr>
      <w:r w:rsidRPr="0076701F">
        <w:rPr>
          <w:rFonts w:ascii="Arial" w:hAnsi="Arial" w:cs="Arial"/>
        </w:rPr>
        <w:t xml:space="preserve">We used semi-structured interviews with open-ended questions to explore the experiences, coping strategies, and </w:t>
      </w:r>
      <w:r w:rsidR="00B86DE2" w:rsidRPr="0076701F">
        <w:rPr>
          <w:rFonts w:ascii="Arial" w:hAnsi="Arial" w:cs="Arial"/>
        </w:rPr>
        <w:t>broad quality</w:t>
      </w:r>
      <w:r w:rsidRPr="0076701F">
        <w:rPr>
          <w:rFonts w:ascii="Arial" w:hAnsi="Arial" w:cs="Arial"/>
        </w:rPr>
        <w:t xml:space="preserve"> of life of the participants in our study. The audio recordings of these interviews were then transcribed to enable a more thorough examination of the gathered information.</w:t>
      </w:r>
    </w:p>
    <w:p w14:paraId="4E43DE5F" w14:textId="77777777" w:rsidR="003B7037" w:rsidRPr="00360249" w:rsidRDefault="003B7037" w:rsidP="00B0346B">
      <w:pPr>
        <w:spacing w:line="360" w:lineRule="auto"/>
        <w:ind w:left="720"/>
        <w:jc w:val="both"/>
        <w:rPr>
          <w:rFonts w:ascii="Times New Roman" w:hAnsi="Times New Roman" w:cs="Times New Roman"/>
          <w:b/>
          <w:bCs/>
          <w:sz w:val="24"/>
          <w:szCs w:val="24"/>
        </w:rPr>
      </w:pPr>
      <w:r w:rsidRPr="00360249">
        <w:rPr>
          <w:rFonts w:ascii="Times New Roman" w:hAnsi="Times New Roman" w:cs="Times New Roman"/>
          <w:b/>
          <w:bCs/>
          <w:sz w:val="24"/>
          <w:szCs w:val="24"/>
        </w:rPr>
        <w:t>Focus Groups</w:t>
      </w:r>
    </w:p>
    <w:p w14:paraId="41C3A95C" w14:textId="2EDAA630" w:rsidR="008F2732" w:rsidRPr="0076701F" w:rsidRDefault="00360249" w:rsidP="00B0346B">
      <w:pPr>
        <w:spacing w:line="360" w:lineRule="auto"/>
        <w:ind w:left="720"/>
        <w:jc w:val="both"/>
        <w:rPr>
          <w:rFonts w:ascii="Arial" w:hAnsi="Arial" w:cs="Arial"/>
        </w:rPr>
      </w:pPr>
      <w:r w:rsidRPr="0076701F">
        <w:rPr>
          <w:rFonts w:ascii="Arial" w:hAnsi="Arial" w:cs="Arial"/>
        </w:rPr>
        <w:t>To</w:t>
      </w:r>
      <w:r w:rsidR="003B7037" w:rsidRPr="0076701F">
        <w:rPr>
          <w:rFonts w:ascii="Arial" w:hAnsi="Arial" w:cs="Arial"/>
        </w:rPr>
        <w:t xml:space="preserve"> promote conversation and the sharing of </w:t>
      </w:r>
      <w:r w:rsidR="00B86DE2" w:rsidRPr="0076701F">
        <w:rPr>
          <w:rFonts w:ascii="Arial" w:hAnsi="Arial" w:cs="Arial"/>
        </w:rPr>
        <w:t>individual experiences</w:t>
      </w:r>
      <w:r w:rsidR="003B7037" w:rsidRPr="0076701F">
        <w:rPr>
          <w:rFonts w:ascii="Arial" w:hAnsi="Arial" w:cs="Arial"/>
        </w:rPr>
        <w:t>, I led conversations in small groups. Insight sharing and meaningful participation were fostered by my observations of the social dynamics at work and my ability to record shared perspectives.</w:t>
      </w:r>
    </w:p>
    <w:p w14:paraId="41CE5D36" w14:textId="4F7D2EF2" w:rsidR="003416F6" w:rsidRPr="00360249" w:rsidRDefault="00F3274F" w:rsidP="00B0346B">
      <w:pPr>
        <w:spacing w:line="360" w:lineRule="auto"/>
        <w:ind w:left="720"/>
        <w:jc w:val="both"/>
        <w:rPr>
          <w:rFonts w:ascii="Times New Roman" w:hAnsi="Times New Roman" w:cs="Times New Roman"/>
          <w:sz w:val="24"/>
          <w:szCs w:val="24"/>
        </w:rPr>
      </w:pPr>
      <w:r w:rsidRPr="00360249">
        <w:rPr>
          <w:rFonts w:ascii="Times New Roman" w:hAnsi="Times New Roman" w:cs="Times New Roman"/>
          <w:noProof/>
          <w:sz w:val="24"/>
          <w:szCs w:val="24"/>
        </w:rPr>
        <w:drawing>
          <wp:inline distT="0" distB="0" distL="0" distR="0" wp14:anchorId="1F0CE364" wp14:editId="1065B56A">
            <wp:extent cx="7024370" cy="2801620"/>
            <wp:effectExtent l="0" t="0" r="0" b="0"/>
            <wp:docPr id="139491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duotone>
                        <a:prstClr val="black"/>
                        <a:schemeClr val="accent3">
                          <a:lumMod val="20000"/>
                          <a:lumOff val="80000"/>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7057609" cy="2814877"/>
                    </a:xfrm>
                    <a:prstGeom prst="rect">
                      <a:avLst/>
                    </a:prstGeom>
                    <a:noFill/>
                    <a:ln>
                      <a:noFill/>
                    </a:ln>
                  </pic:spPr>
                </pic:pic>
              </a:graphicData>
            </a:graphic>
          </wp:inline>
        </w:drawing>
      </w:r>
    </w:p>
    <w:p w14:paraId="6D1C273B" w14:textId="77777777" w:rsidR="003B7037" w:rsidRPr="0076701F" w:rsidRDefault="003B7037" w:rsidP="00B0346B">
      <w:pPr>
        <w:spacing w:line="360" w:lineRule="auto"/>
        <w:ind w:left="720"/>
        <w:jc w:val="both"/>
        <w:rPr>
          <w:rFonts w:ascii="Arial" w:hAnsi="Arial" w:cs="Arial"/>
        </w:rPr>
      </w:pPr>
      <w:r w:rsidRPr="0076701F">
        <w:rPr>
          <w:rFonts w:ascii="Arial" w:hAnsi="Arial" w:cs="Arial"/>
        </w:rPr>
        <w:lastRenderedPageBreak/>
        <w:t>Patients with SLE experience a range of side effects, with differing degrees of severity. Research and specialized consultation are essential for a comprehensive flow chart. Tools for graphic design facilitate the visual depiction of ideas.</w:t>
      </w:r>
    </w:p>
    <w:p w14:paraId="7AD31F63" w14:textId="52EB6F2B" w:rsidR="003416F6" w:rsidRPr="008F2732" w:rsidRDefault="007557B8"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Consideration of Ethical Practice in Research</w:t>
      </w:r>
    </w:p>
    <w:p w14:paraId="69D8D453" w14:textId="77777777" w:rsidR="003B7037" w:rsidRPr="0076701F" w:rsidRDefault="003B7037" w:rsidP="00B0346B">
      <w:pPr>
        <w:spacing w:line="360" w:lineRule="auto"/>
        <w:ind w:left="720"/>
        <w:jc w:val="both"/>
        <w:rPr>
          <w:rFonts w:ascii="Arial" w:hAnsi="Arial" w:cs="Arial"/>
        </w:rPr>
      </w:pPr>
      <w:r w:rsidRPr="0076701F">
        <w:rPr>
          <w:rFonts w:ascii="Arial" w:hAnsi="Arial" w:cs="Arial"/>
        </w:rPr>
        <w:t>Maintaining ethical standards is crucial for valid research on the impact of SLE in UK young women, safeguarding participants' welfare. Key ethical considerations include:</w:t>
      </w:r>
    </w:p>
    <w:p w14:paraId="3E565DA7" w14:textId="77777777" w:rsidR="003B7037" w:rsidRPr="0076701F" w:rsidRDefault="003B7037" w:rsidP="00B0346B">
      <w:pPr>
        <w:spacing w:line="360" w:lineRule="auto"/>
        <w:ind w:left="720"/>
        <w:jc w:val="both"/>
        <w:rPr>
          <w:rFonts w:ascii="Arial" w:hAnsi="Arial" w:cs="Arial"/>
        </w:rPr>
      </w:pPr>
      <w:r w:rsidRPr="008F2732">
        <w:rPr>
          <w:rFonts w:ascii="Times New Roman" w:hAnsi="Times New Roman" w:cs="Times New Roman"/>
          <w:b/>
          <w:bCs/>
          <w:sz w:val="24"/>
          <w:szCs w:val="24"/>
        </w:rPr>
        <w:t>1. Informed Consent:</w:t>
      </w:r>
      <w:r w:rsidRPr="00360249">
        <w:rPr>
          <w:rFonts w:ascii="Times New Roman" w:hAnsi="Times New Roman" w:cs="Times New Roman"/>
          <w:sz w:val="24"/>
          <w:szCs w:val="24"/>
        </w:rPr>
        <w:t xml:space="preserve"> </w:t>
      </w:r>
      <w:r w:rsidRPr="0076701F">
        <w:rPr>
          <w:rFonts w:ascii="Arial" w:hAnsi="Arial" w:cs="Arial"/>
        </w:rPr>
        <w:t>Researchers must inform participants fully about study goals, risks, and benefits. Young women with SLE should have the right to informed consent, understanding potential consequences.</w:t>
      </w:r>
    </w:p>
    <w:p w14:paraId="12539FEB" w14:textId="791E1FD8" w:rsidR="003B7037" w:rsidRPr="0076701F" w:rsidRDefault="003B7037" w:rsidP="00B0346B">
      <w:pPr>
        <w:spacing w:line="360" w:lineRule="auto"/>
        <w:ind w:left="720"/>
        <w:jc w:val="both"/>
        <w:rPr>
          <w:rFonts w:ascii="Arial" w:hAnsi="Arial" w:cs="Arial"/>
        </w:rPr>
      </w:pPr>
      <w:r w:rsidRPr="008F2732">
        <w:rPr>
          <w:rFonts w:ascii="Times New Roman" w:hAnsi="Times New Roman" w:cs="Times New Roman"/>
          <w:b/>
          <w:bCs/>
          <w:sz w:val="24"/>
          <w:szCs w:val="24"/>
        </w:rPr>
        <w:t>2. Privacy and Confidentiality:</w:t>
      </w:r>
      <w:r w:rsidRPr="00360249">
        <w:rPr>
          <w:rFonts w:ascii="Times New Roman" w:hAnsi="Times New Roman" w:cs="Times New Roman"/>
          <w:sz w:val="24"/>
          <w:szCs w:val="24"/>
        </w:rPr>
        <w:t xml:space="preserve"> </w:t>
      </w:r>
      <w:r w:rsidRPr="0076701F">
        <w:rPr>
          <w:rFonts w:ascii="Arial" w:hAnsi="Arial" w:cs="Arial"/>
        </w:rPr>
        <w:t xml:space="preserve">Participants' anonymity and privacy must be protected by researchers. Sensitive data should be shielded from prying eyes and </w:t>
      </w:r>
      <w:r w:rsidR="008F2732" w:rsidRPr="0076701F">
        <w:rPr>
          <w:rFonts w:ascii="Arial" w:hAnsi="Arial" w:cs="Arial"/>
        </w:rPr>
        <w:t>anonymized</w:t>
      </w:r>
      <w:r w:rsidRPr="0076701F">
        <w:rPr>
          <w:rFonts w:ascii="Arial" w:hAnsi="Arial" w:cs="Arial"/>
        </w:rPr>
        <w:t xml:space="preserve"> to avoid injury.</w:t>
      </w:r>
    </w:p>
    <w:p w14:paraId="2D2AC274" w14:textId="77777777" w:rsidR="003B7037" w:rsidRPr="00360249" w:rsidRDefault="003B7037" w:rsidP="00B0346B">
      <w:pPr>
        <w:spacing w:line="360" w:lineRule="auto"/>
        <w:ind w:left="720"/>
        <w:jc w:val="both"/>
        <w:rPr>
          <w:rFonts w:ascii="Times New Roman" w:hAnsi="Times New Roman" w:cs="Times New Roman"/>
          <w:sz w:val="24"/>
          <w:szCs w:val="24"/>
        </w:rPr>
      </w:pPr>
      <w:r w:rsidRPr="008F2732">
        <w:rPr>
          <w:rFonts w:ascii="Times New Roman" w:hAnsi="Times New Roman" w:cs="Times New Roman"/>
          <w:b/>
          <w:bCs/>
          <w:sz w:val="24"/>
          <w:szCs w:val="24"/>
        </w:rPr>
        <w:t>3. Beneficence:</w:t>
      </w:r>
      <w:r w:rsidRPr="00360249">
        <w:rPr>
          <w:rFonts w:ascii="Times New Roman" w:hAnsi="Times New Roman" w:cs="Times New Roman"/>
          <w:sz w:val="24"/>
          <w:szCs w:val="24"/>
        </w:rPr>
        <w:t xml:space="preserve"> </w:t>
      </w:r>
      <w:r w:rsidRPr="0076701F">
        <w:rPr>
          <w:rFonts w:ascii="Arial" w:hAnsi="Arial" w:cs="Arial"/>
        </w:rPr>
        <w:t>Prioritize participant well-being; ensure study benefits outweigh drawbacks; employ careful design to minimize negative consequences</w:t>
      </w:r>
      <w:r w:rsidRPr="00360249">
        <w:rPr>
          <w:rFonts w:ascii="Times New Roman" w:hAnsi="Times New Roman" w:cs="Times New Roman"/>
          <w:sz w:val="24"/>
          <w:szCs w:val="24"/>
        </w:rPr>
        <w:t>.</w:t>
      </w:r>
    </w:p>
    <w:p w14:paraId="5C72ABF0" w14:textId="77777777" w:rsidR="003B7037" w:rsidRPr="0076701F" w:rsidRDefault="003B7037" w:rsidP="00B0346B">
      <w:pPr>
        <w:spacing w:line="360" w:lineRule="auto"/>
        <w:ind w:left="720"/>
        <w:jc w:val="both"/>
        <w:rPr>
          <w:rFonts w:ascii="Arial" w:hAnsi="Arial" w:cs="Arial"/>
        </w:rPr>
      </w:pPr>
      <w:r w:rsidRPr="008F2732">
        <w:rPr>
          <w:rFonts w:ascii="Times New Roman" w:hAnsi="Times New Roman" w:cs="Times New Roman"/>
          <w:b/>
          <w:bCs/>
          <w:sz w:val="24"/>
          <w:szCs w:val="24"/>
        </w:rPr>
        <w:t>4. Non-discrimination:</w:t>
      </w:r>
      <w:r w:rsidRPr="00360249">
        <w:rPr>
          <w:rFonts w:ascii="Times New Roman" w:hAnsi="Times New Roman" w:cs="Times New Roman"/>
          <w:sz w:val="24"/>
          <w:szCs w:val="24"/>
        </w:rPr>
        <w:t xml:space="preserve"> </w:t>
      </w:r>
      <w:r w:rsidRPr="0076701F">
        <w:rPr>
          <w:rFonts w:ascii="Arial" w:hAnsi="Arial" w:cs="Arial"/>
        </w:rPr>
        <w:t>Treating every participant fairly and without bias is crucial. It is important to involve young women with SLE, regardless of their color, ethnicity, financial situation, or any other characteristic.</w:t>
      </w:r>
    </w:p>
    <w:p w14:paraId="363B0130" w14:textId="77777777" w:rsidR="003B7037" w:rsidRPr="00360249" w:rsidRDefault="003B7037" w:rsidP="00B0346B">
      <w:pPr>
        <w:spacing w:line="360" w:lineRule="auto"/>
        <w:ind w:left="720"/>
        <w:jc w:val="both"/>
        <w:rPr>
          <w:rFonts w:ascii="Times New Roman" w:hAnsi="Times New Roman" w:cs="Times New Roman"/>
          <w:sz w:val="24"/>
          <w:szCs w:val="24"/>
        </w:rPr>
      </w:pPr>
    </w:p>
    <w:p w14:paraId="10A9509A" w14:textId="77777777" w:rsidR="003B7037" w:rsidRPr="004506C4" w:rsidRDefault="003B7037" w:rsidP="00B0346B">
      <w:pPr>
        <w:spacing w:line="360" w:lineRule="auto"/>
        <w:ind w:left="720"/>
        <w:jc w:val="both"/>
        <w:rPr>
          <w:rFonts w:ascii="Arial" w:hAnsi="Arial" w:cs="Arial"/>
        </w:rPr>
      </w:pPr>
      <w:r w:rsidRPr="008F2732">
        <w:rPr>
          <w:rFonts w:ascii="Times New Roman" w:hAnsi="Times New Roman" w:cs="Times New Roman"/>
          <w:b/>
          <w:bCs/>
          <w:sz w:val="24"/>
          <w:szCs w:val="24"/>
        </w:rPr>
        <w:t>5. Ethical Review:</w:t>
      </w:r>
      <w:r w:rsidRPr="00360249">
        <w:rPr>
          <w:rFonts w:ascii="Times New Roman" w:hAnsi="Times New Roman" w:cs="Times New Roman"/>
          <w:sz w:val="24"/>
          <w:szCs w:val="24"/>
        </w:rPr>
        <w:t xml:space="preserve"> </w:t>
      </w:r>
      <w:r w:rsidRPr="004506C4">
        <w:rPr>
          <w:rFonts w:ascii="Arial" w:hAnsi="Arial" w:cs="Arial"/>
        </w:rPr>
        <w:t>To guarantee adherence to established ethical standards, institutional review boards or ethics committees should conduct ethical reviews of research involving human participants.</w:t>
      </w:r>
    </w:p>
    <w:p w14:paraId="0DE2222C" w14:textId="54843A32" w:rsidR="003B7037" w:rsidRPr="004506C4" w:rsidRDefault="003B7037" w:rsidP="00B0346B">
      <w:pPr>
        <w:spacing w:line="360" w:lineRule="auto"/>
        <w:ind w:left="720"/>
        <w:jc w:val="both"/>
        <w:rPr>
          <w:rFonts w:ascii="Arial" w:hAnsi="Arial" w:cs="Arial"/>
        </w:rPr>
      </w:pPr>
      <w:r w:rsidRPr="008F2732">
        <w:rPr>
          <w:rFonts w:ascii="Times New Roman" w:hAnsi="Times New Roman" w:cs="Times New Roman"/>
          <w:b/>
          <w:bCs/>
          <w:sz w:val="24"/>
          <w:szCs w:val="24"/>
        </w:rPr>
        <w:t>6. Transparency and Honesty:</w:t>
      </w:r>
      <w:r w:rsidRPr="00360249">
        <w:rPr>
          <w:rFonts w:ascii="Times New Roman" w:hAnsi="Times New Roman" w:cs="Times New Roman"/>
          <w:sz w:val="24"/>
          <w:szCs w:val="24"/>
        </w:rPr>
        <w:t xml:space="preserve"> </w:t>
      </w:r>
      <w:r w:rsidRPr="004506C4">
        <w:rPr>
          <w:rFonts w:ascii="Arial" w:hAnsi="Arial" w:cs="Arial"/>
        </w:rPr>
        <w:t>Researchers ought to convey their findings honestly and accurately, being open and honest about their motivations.</w:t>
      </w:r>
    </w:p>
    <w:p w14:paraId="4FFF7A48" w14:textId="0F569613" w:rsidR="00631761" w:rsidRPr="004506C4" w:rsidRDefault="003B7037" w:rsidP="00B0346B">
      <w:pPr>
        <w:spacing w:line="360" w:lineRule="auto"/>
        <w:ind w:left="720"/>
        <w:jc w:val="both"/>
        <w:rPr>
          <w:rFonts w:ascii="Arial" w:hAnsi="Arial" w:cs="Arial"/>
        </w:rPr>
      </w:pPr>
      <w:r w:rsidRPr="004506C4">
        <w:rPr>
          <w:rFonts w:ascii="Arial" w:hAnsi="Arial" w:cs="Arial"/>
        </w:rPr>
        <w:t>Researchers can safeguard the rights and welfare of study participants while making significant contributions to our understanding of the detrimental effects of SLE in the UK by abiding these ethical guidelines</w:t>
      </w:r>
      <w:r w:rsidR="00996C8A" w:rsidRPr="004506C4">
        <w:rPr>
          <w:rFonts w:ascii="Arial" w:hAnsi="Arial" w:cs="Arial"/>
        </w:rPr>
        <w:t>.</w:t>
      </w:r>
    </w:p>
    <w:p w14:paraId="1ECD8C95" w14:textId="10983273"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 xml:space="preserve">Results </w:t>
      </w:r>
    </w:p>
    <w:p w14:paraId="794A6821" w14:textId="77777777" w:rsidR="00ED430C" w:rsidRPr="004506C4" w:rsidRDefault="00ED430C" w:rsidP="00B0346B">
      <w:pPr>
        <w:spacing w:line="360" w:lineRule="auto"/>
        <w:ind w:left="720"/>
        <w:jc w:val="both"/>
        <w:rPr>
          <w:rFonts w:ascii="Arial" w:hAnsi="Arial" w:cs="Arial"/>
        </w:rPr>
      </w:pPr>
      <w:bookmarkStart w:id="2" w:name="_Hlk150430402"/>
      <w:r w:rsidRPr="004506C4">
        <w:rPr>
          <w:rFonts w:ascii="Arial" w:hAnsi="Arial" w:cs="Arial"/>
        </w:rPr>
        <w:lastRenderedPageBreak/>
        <w:t>We will present a thorough synopsis of the main conclusions drawn from the chosen literature in this part. We discuss Systemic Lupus Erythematosus (SLE), with a focus on how common disease is in young women and the wide range of negative consequences it has on both individuals and society at large. Understanding the complex nature of SLE's impact and its wider implications requires a synthesis of these important discoveries.</w:t>
      </w:r>
    </w:p>
    <w:p w14:paraId="3689B180" w14:textId="22D96388" w:rsidR="00ED430C" w:rsidRPr="004506C4" w:rsidRDefault="00ED430C" w:rsidP="00B0346B">
      <w:pPr>
        <w:spacing w:line="360" w:lineRule="auto"/>
        <w:ind w:left="720"/>
        <w:jc w:val="both"/>
        <w:rPr>
          <w:rFonts w:ascii="Arial" w:hAnsi="Arial" w:cs="Arial"/>
        </w:rPr>
      </w:pPr>
      <w:r w:rsidRPr="004506C4">
        <w:rPr>
          <w:rFonts w:ascii="Arial" w:hAnsi="Arial" w:cs="Arial"/>
        </w:rPr>
        <w:t xml:space="preserve">Young women are disproportionately affected by the chronic autoimmune illness systemic lupus erythematosus (SLE). The literature repeatedly emphasizes that women are disproportionately affected by SLE, with a ratio of </w:t>
      </w:r>
      <w:r w:rsidR="0012006A" w:rsidRPr="004506C4">
        <w:rPr>
          <w:rFonts w:ascii="Arial" w:hAnsi="Arial" w:cs="Arial"/>
        </w:rPr>
        <w:t>9</w:t>
      </w:r>
      <w:r w:rsidRPr="004506C4">
        <w:rPr>
          <w:rFonts w:ascii="Arial" w:hAnsi="Arial" w:cs="Arial"/>
        </w:rPr>
        <w:t xml:space="preserve">:1 between women and men. Significant research has been conducted to determine the underlying causes of this startling gender bias. This difference has been explained by </w:t>
      </w:r>
      <w:r w:rsidR="008F2732" w:rsidRPr="004506C4">
        <w:rPr>
          <w:rFonts w:ascii="Arial" w:hAnsi="Arial" w:cs="Arial"/>
        </w:rPr>
        <w:t>several</w:t>
      </w:r>
      <w:r w:rsidRPr="004506C4">
        <w:rPr>
          <w:rFonts w:ascii="Arial" w:hAnsi="Arial" w:cs="Arial"/>
        </w:rPr>
        <w:t xml:space="preserve"> variables, including heredity, immune system interactions, and hormone effects. Recognizing young women's increased vulnerability to SLE is essential to addressing the </w:t>
      </w:r>
      <w:r w:rsidR="0012006A" w:rsidRPr="004506C4">
        <w:rPr>
          <w:rFonts w:ascii="Arial" w:hAnsi="Arial" w:cs="Arial"/>
        </w:rPr>
        <w:t>difficulties</w:t>
      </w:r>
      <w:r w:rsidRPr="004506C4">
        <w:rPr>
          <w:rFonts w:ascii="Arial" w:hAnsi="Arial" w:cs="Arial"/>
        </w:rPr>
        <w:t xml:space="preserve"> they encounter</w:t>
      </w:r>
      <w:r w:rsidR="00996C8A" w:rsidRPr="004506C4">
        <w:rPr>
          <w:rFonts w:ascii="Arial" w:hAnsi="Arial" w:cs="Arial"/>
        </w:rPr>
        <w:t xml:space="preserve"> (Barber et al., 2021).</w:t>
      </w:r>
    </w:p>
    <w:p w14:paraId="5B6B4A8C" w14:textId="2B3F0AC1" w:rsidR="00ED430C" w:rsidRPr="004506C4" w:rsidRDefault="00ED430C" w:rsidP="00B0346B">
      <w:pPr>
        <w:spacing w:line="360" w:lineRule="auto"/>
        <w:ind w:left="720"/>
        <w:jc w:val="both"/>
        <w:rPr>
          <w:rFonts w:ascii="Arial" w:hAnsi="Arial" w:cs="Arial"/>
        </w:rPr>
      </w:pPr>
      <w:r w:rsidRPr="004506C4">
        <w:rPr>
          <w:rFonts w:ascii="Arial" w:hAnsi="Arial" w:cs="Arial"/>
        </w:rPr>
        <w:t xml:space="preserve">on addition to its bias against women, SLE causes a wide range of negative consequences on its victims. These impacts can be divided into three categories: </w:t>
      </w:r>
      <w:r w:rsidR="008F2732" w:rsidRPr="004506C4">
        <w:rPr>
          <w:rFonts w:ascii="Arial" w:hAnsi="Arial" w:cs="Arial"/>
        </w:rPr>
        <w:t>economic</w:t>
      </w:r>
      <w:r w:rsidRPr="004506C4">
        <w:rPr>
          <w:rFonts w:ascii="Arial" w:hAnsi="Arial" w:cs="Arial"/>
        </w:rPr>
        <w:t xml:space="preserve"> difficulties, mental health problems, and physical symptoms. The clinical signs of systemic lupus erythematosus (SLE) range widely and include exhaustion, skin rashes, organ involvement, and joint discomfort. The disease's crippling symptoms can have a serious negative impact on the quality of life for young women who are afflicted.</w:t>
      </w:r>
    </w:p>
    <w:p w14:paraId="3E17CEE7" w14:textId="17B99800" w:rsidR="00ED430C" w:rsidRPr="004506C4" w:rsidRDefault="00ED430C" w:rsidP="00B0346B">
      <w:pPr>
        <w:spacing w:line="360" w:lineRule="auto"/>
        <w:ind w:left="720"/>
        <w:jc w:val="both"/>
        <w:rPr>
          <w:rFonts w:ascii="Arial" w:hAnsi="Arial" w:cs="Arial"/>
        </w:rPr>
      </w:pPr>
      <w:r w:rsidRPr="004506C4">
        <w:rPr>
          <w:rFonts w:ascii="Arial" w:hAnsi="Arial" w:cs="Arial"/>
        </w:rPr>
        <w:t>Dealing with mental health issues is part of having systemic lupus erythematosus (SLE), especially for young women. Due to adverse effects from medication, uncertainty about the illness, and chronic pain, anxiety, sadness, and cognitive impairments are widespread. Resolving these psychological concerns is essential to providing SLE patients with holistic care, which recognizes the relationship between physical and mental health</w:t>
      </w:r>
      <w:r w:rsidR="00996C8A" w:rsidRPr="004506C4">
        <w:rPr>
          <w:rFonts w:ascii="Arial" w:hAnsi="Arial" w:cs="Arial"/>
        </w:rPr>
        <w:t xml:space="preserve"> (Bachen, Chesney, &amp; Criswell, 2009).</w:t>
      </w:r>
    </w:p>
    <w:p w14:paraId="326938EE" w14:textId="27DF3932" w:rsidR="00ED430C" w:rsidRPr="004506C4" w:rsidRDefault="00ED430C" w:rsidP="00B0346B">
      <w:pPr>
        <w:spacing w:line="360" w:lineRule="auto"/>
        <w:ind w:left="720"/>
        <w:jc w:val="both"/>
        <w:rPr>
          <w:rFonts w:ascii="Arial" w:hAnsi="Arial" w:cs="Arial"/>
        </w:rPr>
      </w:pPr>
      <w:r w:rsidRPr="004506C4">
        <w:rPr>
          <w:rFonts w:ascii="Arial" w:hAnsi="Arial" w:cs="Arial"/>
        </w:rPr>
        <w:t>Socioeconomic difficulties add still another level of complication to the story of SLE. Because their symptoms are unpredictable, young women with SLE frequently struggle to keep a job. As a result, they can struggle financially and have less access to healthcare. Furthermore, the stress of a chronic illness can impair social support networks and interpersonal connections</w:t>
      </w:r>
      <w:r w:rsidR="00996C8A" w:rsidRPr="004506C4">
        <w:rPr>
          <w:rFonts w:ascii="Arial" w:hAnsi="Arial" w:cs="Arial"/>
        </w:rPr>
        <w:t xml:space="preserve"> (Dixon et al., 2022).</w:t>
      </w:r>
    </w:p>
    <w:p w14:paraId="09B9C11B" w14:textId="77777777" w:rsidR="00ED430C" w:rsidRPr="004506C4" w:rsidRDefault="00ED430C" w:rsidP="00B0346B">
      <w:pPr>
        <w:spacing w:line="360" w:lineRule="auto"/>
        <w:ind w:left="720"/>
        <w:jc w:val="both"/>
        <w:rPr>
          <w:rFonts w:ascii="Arial" w:hAnsi="Arial" w:cs="Arial"/>
        </w:rPr>
      </w:pPr>
      <w:r w:rsidRPr="004506C4">
        <w:rPr>
          <w:rFonts w:ascii="Arial" w:hAnsi="Arial" w:cs="Arial"/>
        </w:rPr>
        <w:t xml:space="preserve">Studies highlight the gender prejudice in SLE, which disproportionately affects young women and presents serious health, mental health, and financial difficulties. A thorough </w:t>
      </w:r>
      <w:r w:rsidRPr="004506C4">
        <w:rPr>
          <w:rFonts w:ascii="Arial" w:hAnsi="Arial" w:cs="Arial"/>
        </w:rPr>
        <w:lastRenderedPageBreak/>
        <w:t>approach is needed to manage this complicated illness. The results emphasize the value of further research, autoimmune disease understanding, and support systems, especially in enhancing the lives of young women with SLE.</w:t>
      </w:r>
    </w:p>
    <w:bookmarkEnd w:id="2"/>
    <w:p w14:paraId="4D943FBB" w14:textId="07C61800" w:rsidR="003416F6" w:rsidRPr="004506C4" w:rsidRDefault="003416F6" w:rsidP="00B0346B">
      <w:pPr>
        <w:spacing w:line="360" w:lineRule="auto"/>
        <w:ind w:left="720"/>
        <w:jc w:val="both"/>
        <w:rPr>
          <w:rFonts w:ascii="Arial" w:hAnsi="Arial" w:cs="Arial"/>
          <w:b/>
          <w:bCs/>
        </w:rPr>
      </w:pPr>
      <w:r w:rsidRPr="004506C4">
        <w:rPr>
          <w:rFonts w:ascii="Arial" w:hAnsi="Arial" w:cs="Arial"/>
          <w:b/>
          <w:bCs/>
        </w:rPr>
        <w:t>Findings and discussion</w:t>
      </w:r>
    </w:p>
    <w:p w14:paraId="56F4C1E4" w14:textId="77777777" w:rsidR="00063078" w:rsidRPr="004506C4" w:rsidRDefault="00063078" w:rsidP="00B0346B">
      <w:pPr>
        <w:spacing w:line="360" w:lineRule="auto"/>
        <w:ind w:left="720"/>
        <w:jc w:val="both"/>
        <w:rPr>
          <w:rFonts w:ascii="Arial" w:hAnsi="Arial" w:cs="Arial"/>
        </w:rPr>
      </w:pPr>
      <w:bookmarkStart w:id="3" w:name="_Hlk150429172"/>
      <w:bookmarkStart w:id="4" w:name="_Hlk150429301"/>
      <w:r w:rsidRPr="004506C4">
        <w:rPr>
          <w:rFonts w:ascii="Arial" w:hAnsi="Arial" w:cs="Arial"/>
        </w:rPr>
        <w:t>Young women are primarily affected by the chronic autoimmune illness systemic lupus erythematosus (SLE). This condition has been the focus of a great deal of research in the UK, which has produced a large number of published secondary sources in the field of literature. With a particular emphasis on the detrimental consequences of SLE on young women in the UK, this section attempts to offer a thorough examination of these secondary sources. It will examine the disease's effects on quality of life, employment, and healthcare utilization in addition to its medical, psychological, and social ramifications. Furthermore, pertinent ideas, regulations, and procedures will be incorporated into the conversation to provide a thorough grasp of the subject.</w:t>
      </w:r>
    </w:p>
    <w:p w14:paraId="15BF9BA9" w14:textId="39A20224"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Physical Consequences of SLE</w:t>
      </w:r>
    </w:p>
    <w:p w14:paraId="4C3D8C9D" w14:textId="2273B74B" w:rsidR="003416F6" w:rsidRPr="004506C4" w:rsidRDefault="00063078" w:rsidP="00B0346B">
      <w:pPr>
        <w:spacing w:line="360" w:lineRule="auto"/>
        <w:ind w:left="720"/>
        <w:jc w:val="both"/>
        <w:rPr>
          <w:rFonts w:ascii="Arial" w:hAnsi="Arial" w:cs="Arial"/>
        </w:rPr>
      </w:pPr>
      <w:r w:rsidRPr="004506C4">
        <w:rPr>
          <w:rFonts w:ascii="Arial" w:hAnsi="Arial" w:cs="Arial"/>
        </w:rPr>
        <w:t xml:space="preserve">SLE is a multisystemic disease that can affect different organs and systems throughout the body and </w:t>
      </w:r>
      <w:r w:rsidR="008F2732" w:rsidRPr="004506C4">
        <w:rPr>
          <w:rFonts w:ascii="Arial" w:hAnsi="Arial" w:cs="Arial"/>
        </w:rPr>
        <w:t>is present</w:t>
      </w:r>
      <w:r w:rsidRPr="004506C4">
        <w:rPr>
          <w:rFonts w:ascii="Arial" w:hAnsi="Arial" w:cs="Arial"/>
        </w:rPr>
        <w:t xml:space="preserve"> in a variety of ways. Chronic inflammation is one of the main physical effects of SLE, and it can harm important organs including the kidneys, heart, and lungs. Numerous incapacitating symptoms, such as rashes, fever, joint discomfort, and exhaustion, may arise from this. The effect on young women, who frequently experience it throughout their reproductive years, can be very upsetting</w:t>
      </w:r>
      <w:r w:rsidR="00996C8A" w:rsidRPr="004506C4">
        <w:rPr>
          <w:rFonts w:ascii="Arial" w:hAnsi="Arial" w:cs="Arial"/>
        </w:rPr>
        <w:t xml:space="preserve"> (Dixon et al., 2022).</w:t>
      </w:r>
    </w:p>
    <w:p w14:paraId="1D403B77" w14:textId="1B19E6FA" w:rsidR="003416F6" w:rsidRPr="004506C4" w:rsidRDefault="00B004C8" w:rsidP="00B0346B">
      <w:pPr>
        <w:spacing w:line="360" w:lineRule="auto"/>
        <w:ind w:left="720"/>
        <w:jc w:val="both"/>
        <w:rPr>
          <w:rFonts w:ascii="Arial" w:hAnsi="Arial" w:cs="Arial"/>
        </w:rPr>
      </w:pPr>
      <w:r w:rsidRPr="004506C4">
        <w:rPr>
          <w:rFonts w:ascii="Arial" w:hAnsi="Arial" w:cs="Arial"/>
        </w:rPr>
        <w:t xml:space="preserve">According to the literature, pregnant young women with SLE frequently have increased disease activity, which can cause problems and unfavorable results. This emphasizes how crucial it is to </w:t>
      </w:r>
      <w:r w:rsidR="00B86DE2" w:rsidRPr="004506C4">
        <w:rPr>
          <w:rFonts w:ascii="Arial" w:hAnsi="Arial" w:cs="Arial"/>
        </w:rPr>
        <w:t>effectively manage</w:t>
      </w:r>
      <w:r w:rsidRPr="004506C4">
        <w:rPr>
          <w:rFonts w:ascii="Arial" w:hAnsi="Arial" w:cs="Arial"/>
        </w:rPr>
        <w:t xml:space="preserve"> and monitor SLE in this population </w:t>
      </w:r>
      <w:r w:rsidR="000F02A8" w:rsidRPr="004506C4">
        <w:rPr>
          <w:rFonts w:ascii="Arial" w:hAnsi="Arial" w:cs="Arial"/>
        </w:rPr>
        <w:t>to</w:t>
      </w:r>
      <w:r w:rsidRPr="004506C4">
        <w:rPr>
          <w:rFonts w:ascii="Arial" w:hAnsi="Arial" w:cs="Arial"/>
        </w:rPr>
        <w:t xml:space="preserve"> reduce any negative physical effects. The literature discusses potential solutions to these problems, including medical improvements like more accurate diagnostic tools and biologic medicines.</w:t>
      </w:r>
    </w:p>
    <w:p w14:paraId="672D1840" w14:textId="6FB980A1"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Psychological Consequences of SLE</w:t>
      </w:r>
    </w:p>
    <w:p w14:paraId="7D7059C3" w14:textId="4F0FE510" w:rsidR="003416F6" w:rsidRPr="004506C4" w:rsidRDefault="00B004C8" w:rsidP="00B0346B">
      <w:pPr>
        <w:spacing w:line="360" w:lineRule="auto"/>
        <w:ind w:left="720"/>
        <w:jc w:val="both"/>
        <w:rPr>
          <w:rFonts w:ascii="Arial" w:hAnsi="Arial" w:cs="Arial"/>
        </w:rPr>
      </w:pPr>
      <w:r w:rsidRPr="004506C4">
        <w:rPr>
          <w:rFonts w:ascii="Arial" w:hAnsi="Arial" w:cs="Arial"/>
        </w:rPr>
        <w:t>A crucial topic that has been examined in secondary sources is the psychological toll that SLE has on young women in the UK. Suffering from a chronic illness such as SLE can cause anxiety, depression, and a general decline in quality of life. In addition to its physical symptoms, the illness can be unpredictable and ambiguous, which can have a significant impact on young women's mental health.</w:t>
      </w:r>
    </w:p>
    <w:p w14:paraId="1591F90E" w14:textId="63050BC3" w:rsidR="003416F6" w:rsidRPr="004506C4" w:rsidRDefault="00B004C8" w:rsidP="00B0346B">
      <w:pPr>
        <w:spacing w:line="360" w:lineRule="auto"/>
        <w:ind w:left="720"/>
        <w:jc w:val="both"/>
        <w:rPr>
          <w:rFonts w:ascii="Arial" w:hAnsi="Arial" w:cs="Arial"/>
        </w:rPr>
      </w:pPr>
      <w:r w:rsidRPr="004506C4">
        <w:rPr>
          <w:rFonts w:ascii="Arial" w:hAnsi="Arial" w:cs="Arial"/>
        </w:rPr>
        <w:lastRenderedPageBreak/>
        <w:t xml:space="preserve">The battle to preserve a sense of normalcy, social isolation, and stigma are common themes in </w:t>
      </w:r>
      <w:r w:rsidR="00B86DE2" w:rsidRPr="004506C4">
        <w:rPr>
          <w:rFonts w:ascii="Arial" w:hAnsi="Arial" w:cs="Arial"/>
        </w:rPr>
        <w:t>literature</w:t>
      </w:r>
      <w:r w:rsidRPr="004506C4">
        <w:rPr>
          <w:rFonts w:ascii="Arial" w:hAnsi="Arial" w:cs="Arial"/>
        </w:rPr>
        <w:t>. It may be difficult for young women with SLE to pursue possibilities for school and employment, as well as to establish and sustain relationships. Emotional discomfort brought on by the fear of revelation and judgment frequently worsens the symptoms of the condition and lowers the patient's quality of life</w:t>
      </w:r>
      <w:r w:rsidR="00D430E5" w:rsidRPr="004506C4">
        <w:rPr>
          <w:rFonts w:ascii="Arial" w:hAnsi="Arial" w:cs="Arial"/>
        </w:rPr>
        <w:t xml:space="preserve"> (Warchoł-Biedermann et al., 2022).</w:t>
      </w:r>
    </w:p>
    <w:p w14:paraId="1D222427" w14:textId="3A8892FB"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Social Consequences of SLE</w:t>
      </w:r>
    </w:p>
    <w:p w14:paraId="21A43197" w14:textId="184C7F21" w:rsidR="003416F6" w:rsidRPr="004506C4" w:rsidRDefault="00B004C8" w:rsidP="00B0346B">
      <w:pPr>
        <w:spacing w:line="360" w:lineRule="auto"/>
        <w:ind w:left="720"/>
        <w:jc w:val="both"/>
        <w:rPr>
          <w:rFonts w:ascii="Arial" w:hAnsi="Arial" w:cs="Arial"/>
        </w:rPr>
      </w:pPr>
      <w:r w:rsidRPr="004506C4">
        <w:rPr>
          <w:rFonts w:ascii="Arial" w:hAnsi="Arial" w:cs="Arial"/>
        </w:rPr>
        <w:t xml:space="preserve">The psychological effects of SLE on young women in the UK are linked to its social repercussions. According to the literature, SLE can interfere with support systems and social networks. Economic problems may also result from it because of the price of prescription drugs, medical care, and </w:t>
      </w:r>
      <w:r w:rsidR="0012006A" w:rsidRPr="004506C4">
        <w:rPr>
          <w:rFonts w:ascii="Arial" w:hAnsi="Arial" w:cs="Arial"/>
        </w:rPr>
        <w:t>job</w:t>
      </w:r>
      <w:r w:rsidRPr="004506C4">
        <w:rPr>
          <w:rFonts w:ascii="Arial" w:hAnsi="Arial" w:cs="Arial"/>
        </w:rPr>
        <w:t xml:space="preserve"> loss. Due to the disease's unpredictable nature, young women may need to modify their work schedules or take longer leaves of absence, which may </w:t>
      </w:r>
      <w:r w:rsidR="008F2732" w:rsidRPr="004506C4">
        <w:rPr>
          <w:rFonts w:ascii="Arial" w:hAnsi="Arial" w:cs="Arial"/>
        </w:rPr>
        <w:t>influence</w:t>
      </w:r>
      <w:r w:rsidRPr="004506C4">
        <w:rPr>
          <w:rFonts w:ascii="Arial" w:hAnsi="Arial" w:cs="Arial"/>
        </w:rPr>
        <w:t xml:space="preserve"> their ability to advance in their careers and earn more money</w:t>
      </w:r>
      <w:r w:rsidR="00D430E5" w:rsidRPr="004506C4">
        <w:rPr>
          <w:rFonts w:ascii="Arial" w:hAnsi="Arial" w:cs="Arial"/>
        </w:rPr>
        <w:t xml:space="preserve"> (Barber &amp; Clarke, 2017).</w:t>
      </w:r>
    </w:p>
    <w:p w14:paraId="69220D28" w14:textId="5DC9EF8C" w:rsidR="003416F6" w:rsidRPr="004506C4" w:rsidRDefault="00B004C8" w:rsidP="00B0346B">
      <w:pPr>
        <w:spacing w:line="360" w:lineRule="auto"/>
        <w:ind w:left="720"/>
        <w:jc w:val="both"/>
        <w:rPr>
          <w:rFonts w:ascii="Arial" w:hAnsi="Arial" w:cs="Arial"/>
        </w:rPr>
      </w:pPr>
      <w:r w:rsidRPr="004506C4">
        <w:rPr>
          <w:rFonts w:ascii="Arial" w:hAnsi="Arial" w:cs="Arial"/>
        </w:rPr>
        <w:t xml:space="preserve">SLE can also have an impact on relationships within the family because young women may need extra help from their loved ones. As caregivers struggle with the mental and physical difficulties of caring for their afflicted family members, this dynamic may result in elevated stress and disrupted family ties. The body of research emphasizes how crucial it is to provide patients with care that </w:t>
      </w:r>
      <w:r w:rsidR="0012006A" w:rsidRPr="004506C4">
        <w:rPr>
          <w:rFonts w:ascii="Arial" w:hAnsi="Arial" w:cs="Arial"/>
        </w:rPr>
        <w:t>considers</w:t>
      </w:r>
      <w:r w:rsidRPr="004506C4">
        <w:rPr>
          <w:rFonts w:ascii="Arial" w:hAnsi="Arial" w:cs="Arial"/>
        </w:rPr>
        <w:t xml:space="preserve"> their social environment and network of support</w:t>
      </w:r>
      <w:r w:rsidR="00D430E5" w:rsidRPr="004506C4">
        <w:rPr>
          <w:rFonts w:ascii="Arial" w:hAnsi="Arial" w:cs="Arial"/>
        </w:rPr>
        <w:t xml:space="preserve"> (Falasinnu &amp; Simard, 2021, p. 47-53).</w:t>
      </w:r>
    </w:p>
    <w:p w14:paraId="239FE9EA" w14:textId="247B6FA4"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Impact on Healthcare Utilization</w:t>
      </w:r>
    </w:p>
    <w:p w14:paraId="717DA7B5" w14:textId="3334CC54" w:rsidR="003416F6" w:rsidRPr="004506C4" w:rsidRDefault="00B004C8" w:rsidP="00B0346B">
      <w:pPr>
        <w:spacing w:line="360" w:lineRule="auto"/>
        <w:ind w:left="720"/>
        <w:jc w:val="both"/>
        <w:rPr>
          <w:rFonts w:ascii="Arial" w:hAnsi="Arial" w:cs="Arial"/>
        </w:rPr>
      </w:pPr>
      <w:r w:rsidRPr="004506C4">
        <w:rPr>
          <w:rFonts w:ascii="Arial" w:hAnsi="Arial" w:cs="Arial"/>
        </w:rPr>
        <w:t xml:space="preserve">When compared to their healthy counterparts, young women with SLE frequently have higher healthcare demands. The body of research shows how SLE significantly affects the UK's use of healthcare services, such as frequent hospital stays, outpatient visits, and drug management. Both individuals and the healthcare system may face severe financial hardships </w:t>
      </w:r>
      <w:r w:rsidR="008F2732" w:rsidRPr="004506C4">
        <w:rPr>
          <w:rFonts w:ascii="Arial" w:hAnsi="Arial" w:cs="Arial"/>
        </w:rPr>
        <w:t>because of</w:t>
      </w:r>
      <w:r w:rsidRPr="004506C4">
        <w:rPr>
          <w:rFonts w:ascii="Arial" w:hAnsi="Arial" w:cs="Arial"/>
        </w:rPr>
        <w:t xml:space="preserve"> the </w:t>
      </w:r>
      <w:r w:rsidR="000F02A8" w:rsidRPr="004506C4">
        <w:rPr>
          <w:rFonts w:ascii="Arial" w:hAnsi="Arial" w:cs="Arial"/>
        </w:rPr>
        <w:t>inflated cost</w:t>
      </w:r>
      <w:r w:rsidRPr="004506C4">
        <w:rPr>
          <w:rFonts w:ascii="Arial" w:hAnsi="Arial" w:cs="Arial"/>
        </w:rPr>
        <w:t xml:space="preserve"> of healthcare services</w:t>
      </w:r>
      <w:r w:rsidR="00D430E5" w:rsidRPr="004506C4">
        <w:rPr>
          <w:rFonts w:ascii="Arial" w:hAnsi="Arial" w:cs="Arial"/>
        </w:rPr>
        <w:t xml:space="preserve"> (Samnaliev et al., 2021).</w:t>
      </w:r>
    </w:p>
    <w:p w14:paraId="645AE14E" w14:textId="08EE8CEA" w:rsidR="003416F6" w:rsidRPr="004506C4" w:rsidRDefault="00B004C8" w:rsidP="00B0346B">
      <w:pPr>
        <w:spacing w:line="360" w:lineRule="auto"/>
        <w:ind w:left="720"/>
        <w:jc w:val="both"/>
        <w:rPr>
          <w:rFonts w:ascii="Arial" w:hAnsi="Arial" w:cs="Arial"/>
        </w:rPr>
      </w:pPr>
      <w:r w:rsidRPr="004506C4">
        <w:rPr>
          <w:rFonts w:ascii="Arial" w:hAnsi="Arial" w:cs="Arial"/>
        </w:rPr>
        <w:t xml:space="preserve">In the UK, the National Health Service is essential to the management of SLE patients' medical needs. The literature talks about the difficulties the NHS has in providing for the needs of this intricate and varied illness. </w:t>
      </w:r>
      <w:r w:rsidR="0012006A" w:rsidRPr="004506C4">
        <w:rPr>
          <w:rFonts w:ascii="Arial" w:hAnsi="Arial" w:cs="Arial"/>
        </w:rPr>
        <w:t>To</w:t>
      </w:r>
      <w:r w:rsidRPr="004506C4">
        <w:rPr>
          <w:rFonts w:ascii="Arial" w:hAnsi="Arial" w:cs="Arial"/>
        </w:rPr>
        <w:t xml:space="preserve"> lessen the strain on healthcare systems, it also discusses the significance of early diagnosis and efficient therapy. Additionally, research in the literature examines the possible advantages of integrated care models that </w:t>
      </w:r>
      <w:r w:rsidRPr="004506C4">
        <w:rPr>
          <w:rFonts w:ascii="Arial" w:hAnsi="Arial" w:cs="Arial"/>
        </w:rPr>
        <w:lastRenderedPageBreak/>
        <w:t>boost provider coordination and increase the general patient experience</w:t>
      </w:r>
      <w:r w:rsidR="00D430E5" w:rsidRPr="004506C4">
        <w:rPr>
          <w:rFonts w:ascii="Arial" w:hAnsi="Arial" w:cs="Arial"/>
        </w:rPr>
        <w:t xml:space="preserve"> (Stirnadel-Farrant et al., 2023).</w:t>
      </w:r>
    </w:p>
    <w:p w14:paraId="5E7AA6C5" w14:textId="2E76B2DB"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Impact on Employment</w:t>
      </w:r>
    </w:p>
    <w:p w14:paraId="5BD95965" w14:textId="1AB851F4" w:rsidR="003416F6" w:rsidRPr="004506C4" w:rsidRDefault="00B004C8" w:rsidP="00B0346B">
      <w:pPr>
        <w:spacing w:line="360" w:lineRule="auto"/>
        <w:ind w:left="720"/>
        <w:jc w:val="both"/>
        <w:rPr>
          <w:rFonts w:ascii="Arial" w:hAnsi="Arial" w:cs="Arial"/>
        </w:rPr>
      </w:pPr>
      <w:r w:rsidRPr="004506C4">
        <w:rPr>
          <w:rFonts w:ascii="Arial" w:hAnsi="Arial" w:cs="Arial"/>
        </w:rPr>
        <w:t>In the UK, SLE can have a significant effect on young women's employment prospects and status. The literature shows that because SLE is an unexpected condition, many of its patients find it difficult to continue working. Fatigue, recurrent episodes, and the requirement for medical visits can cause schedule disruptions and absence, which can lead to a loss of employment or a stagnation of one's career</w:t>
      </w:r>
      <w:r w:rsidR="00D430E5" w:rsidRPr="004506C4">
        <w:rPr>
          <w:rFonts w:ascii="Arial" w:hAnsi="Arial" w:cs="Arial"/>
        </w:rPr>
        <w:t xml:space="preserve"> (Booth, Price, &amp; Walker, 2021).</w:t>
      </w:r>
    </w:p>
    <w:p w14:paraId="1A347BDF" w14:textId="0D33A1BD" w:rsidR="003416F6" w:rsidRPr="004506C4" w:rsidRDefault="00B004C8" w:rsidP="00B0346B">
      <w:pPr>
        <w:spacing w:line="360" w:lineRule="auto"/>
        <w:ind w:left="720"/>
        <w:jc w:val="both"/>
        <w:rPr>
          <w:rFonts w:ascii="Arial" w:hAnsi="Arial" w:cs="Arial"/>
        </w:rPr>
      </w:pPr>
      <w:r w:rsidRPr="004506C4">
        <w:rPr>
          <w:rFonts w:ascii="Arial" w:hAnsi="Arial" w:cs="Arial"/>
        </w:rPr>
        <w:t>In the workplace, young women with SLE may also experience prejudice and misunderstanding. The body of research highlights how important it is to have rules and accommodations at work that help people with chronic illnesses. The literature discusses government initiatives like the Equality Act 2010 as means of defending the rights of people with SLE at work</w:t>
      </w:r>
      <w:r w:rsidR="00D430E5" w:rsidRPr="004506C4">
        <w:rPr>
          <w:rFonts w:ascii="Arial" w:hAnsi="Arial" w:cs="Arial"/>
        </w:rPr>
        <w:t xml:space="preserve"> (Ekblom-Kullberg et al., 2015).</w:t>
      </w:r>
    </w:p>
    <w:p w14:paraId="69D3CC07" w14:textId="2C2CC1AD"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Impact on Quality of Life</w:t>
      </w:r>
    </w:p>
    <w:p w14:paraId="2D8B7DB7" w14:textId="36813807" w:rsidR="003416F6" w:rsidRPr="004506C4" w:rsidRDefault="00B004C8" w:rsidP="00B0346B">
      <w:pPr>
        <w:spacing w:line="360" w:lineRule="auto"/>
        <w:ind w:left="720"/>
        <w:jc w:val="both"/>
        <w:rPr>
          <w:rFonts w:ascii="Arial" w:hAnsi="Arial" w:cs="Arial"/>
        </w:rPr>
      </w:pPr>
      <w:r w:rsidRPr="004506C4">
        <w:rPr>
          <w:rFonts w:ascii="Arial" w:hAnsi="Arial" w:cs="Arial"/>
        </w:rPr>
        <w:t>For young women with SLE, the physical, psychological, and social effects of the illness severely limit their overall quality of life. According to the literature, people with SLE frequently report having a worse quality of life when it comes to their health than people in general. They struggle to carry out everyday tasks, participate in social and recreational activities, and preserve their general wellbeing.</w:t>
      </w:r>
    </w:p>
    <w:p w14:paraId="731DB7C5" w14:textId="7F47083C" w:rsidR="003416F6" w:rsidRPr="004506C4" w:rsidRDefault="00B004C8" w:rsidP="00B0346B">
      <w:pPr>
        <w:spacing w:line="360" w:lineRule="auto"/>
        <w:ind w:left="720"/>
        <w:jc w:val="both"/>
        <w:rPr>
          <w:rFonts w:ascii="Arial" w:hAnsi="Arial" w:cs="Arial"/>
        </w:rPr>
      </w:pPr>
      <w:r w:rsidRPr="004506C4">
        <w:rPr>
          <w:rFonts w:ascii="Arial" w:hAnsi="Arial" w:cs="Arial"/>
        </w:rPr>
        <w:t>The effect on an individual's quality of life also affects their family and caretakers. The literature covers methods to improve the quality of life for young women with SLE as well as the significance of patient-centered care. It highlights the necessity of specialized interventions to address the psychological and emotional components of living with the illness, such as support groups and cognitive-behavioral therapy</w:t>
      </w:r>
      <w:r w:rsidR="00D430E5" w:rsidRPr="004506C4">
        <w:rPr>
          <w:rFonts w:ascii="Arial" w:hAnsi="Arial" w:cs="Arial"/>
        </w:rPr>
        <w:t xml:space="preserve"> (Calderón et al., 2017).</w:t>
      </w:r>
    </w:p>
    <w:bookmarkEnd w:id="3"/>
    <w:p w14:paraId="233229AE" w14:textId="25E1DFA6" w:rsidR="003416F6" w:rsidRPr="008F2732" w:rsidRDefault="00B004C8"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Theories and procedures</w:t>
      </w:r>
    </w:p>
    <w:p w14:paraId="7DB8148B" w14:textId="27C0A0A4" w:rsidR="003416F6" w:rsidRPr="004506C4" w:rsidRDefault="00B004C8" w:rsidP="00B0346B">
      <w:pPr>
        <w:spacing w:line="360" w:lineRule="auto"/>
        <w:ind w:left="720"/>
        <w:jc w:val="both"/>
        <w:rPr>
          <w:rFonts w:ascii="Arial" w:hAnsi="Arial" w:cs="Arial"/>
        </w:rPr>
      </w:pPr>
      <w:bookmarkStart w:id="5" w:name="_Hlk150429213"/>
      <w:r w:rsidRPr="004506C4">
        <w:rPr>
          <w:rFonts w:ascii="Arial" w:hAnsi="Arial" w:cs="Arial"/>
        </w:rPr>
        <w:t xml:space="preserve">It is crucial to </w:t>
      </w:r>
      <w:r w:rsidR="008F2732" w:rsidRPr="004506C4">
        <w:rPr>
          <w:rFonts w:ascii="Arial" w:hAnsi="Arial" w:cs="Arial"/>
        </w:rPr>
        <w:t>consider</w:t>
      </w:r>
      <w:r w:rsidRPr="004506C4">
        <w:rPr>
          <w:rFonts w:ascii="Arial" w:hAnsi="Arial" w:cs="Arial"/>
        </w:rPr>
        <w:t xml:space="preserve"> pertinent theories, regulations, and practices that have been incorporated into the conversation </w:t>
      </w:r>
      <w:r w:rsidR="0012006A" w:rsidRPr="004506C4">
        <w:rPr>
          <w:rFonts w:ascii="Arial" w:hAnsi="Arial" w:cs="Arial"/>
        </w:rPr>
        <w:t>to</w:t>
      </w:r>
      <w:r w:rsidRPr="004506C4">
        <w:rPr>
          <w:rFonts w:ascii="Arial" w:hAnsi="Arial" w:cs="Arial"/>
        </w:rPr>
        <w:t xml:space="preserve"> completely comprehend the effects of SLE on young women in the United Kingdom. The social model of disability, which highlights the role of societal constraints in limiting the involvement and possibilities of individuals with </w:t>
      </w:r>
      <w:r w:rsidRPr="004506C4">
        <w:rPr>
          <w:rFonts w:ascii="Arial" w:hAnsi="Arial" w:cs="Arial"/>
        </w:rPr>
        <w:lastRenderedPageBreak/>
        <w:t>disabilities, including SLE, is one significant theoretical paradigm that appears in the research</w:t>
      </w:r>
      <w:r w:rsidR="00411276" w:rsidRPr="004506C4">
        <w:rPr>
          <w:rFonts w:ascii="Arial" w:hAnsi="Arial" w:cs="Arial"/>
        </w:rPr>
        <w:t xml:space="preserve"> (Oliver, 2013, p. 1024).</w:t>
      </w:r>
    </w:p>
    <w:p w14:paraId="006A52B4" w14:textId="79F34FD1" w:rsidR="00411276" w:rsidRPr="004506C4" w:rsidRDefault="003416F6" w:rsidP="00B0346B">
      <w:pPr>
        <w:spacing w:line="360" w:lineRule="auto"/>
        <w:ind w:left="720"/>
        <w:jc w:val="both"/>
        <w:rPr>
          <w:rFonts w:ascii="Arial" w:hAnsi="Arial" w:cs="Arial"/>
        </w:rPr>
      </w:pPr>
      <w:r w:rsidRPr="004506C4">
        <w:rPr>
          <w:rFonts w:ascii="Arial" w:hAnsi="Arial" w:cs="Arial"/>
        </w:rPr>
        <w:t>Policies and procedures related to healthcare provision, employment, and disability rights are also central to the discussion. The literature highlights the UK government's commitment to addressing disability discrimination through legislation such as the Equality Act 2010 and the Access to Work scheme. These policies aim to protect the rights and promote the inclusion of individuals with chronic conditions, including SLE</w:t>
      </w:r>
      <w:r w:rsidR="00411276" w:rsidRPr="004506C4">
        <w:rPr>
          <w:rFonts w:ascii="Arial" w:hAnsi="Arial" w:cs="Arial"/>
        </w:rPr>
        <w:t xml:space="preserve"> (Steadman, Shreeve, &amp; Bevan, 2015).</w:t>
      </w:r>
    </w:p>
    <w:p w14:paraId="025B1231" w14:textId="77777777" w:rsidR="003416F6" w:rsidRPr="004506C4" w:rsidRDefault="003416F6" w:rsidP="00B0346B">
      <w:pPr>
        <w:spacing w:line="360" w:lineRule="auto"/>
        <w:ind w:left="720"/>
        <w:jc w:val="both"/>
        <w:rPr>
          <w:rFonts w:ascii="Arial" w:hAnsi="Arial" w:cs="Arial"/>
        </w:rPr>
      </w:pPr>
    </w:p>
    <w:p w14:paraId="5CBD8A16" w14:textId="51E7F78D" w:rsidR="00B004C8" w:rsidRPr="004506C4" w:rsidRDefault="00B004C8" w:rsidP="00B0346B">
      <w:pPr>
        <w:spacing w:line="360" w:lineRule="auto"/>
        <w:ind w:left="720"/>
        <w:jc w:val="both"/>
        <w:rPr>
          <w:rFonts w:ascii="Arial" w:hAnsi="Arial" w:cs="Arial"/>
        </w:rPr>
      </w:pPr>
      <w:r w:rsidRPr="004506C4">
        <w:rPr>
          <w:rFonts w:ascii="Arial" w:hAnsi="Arial" w:cs="Arial"/>
        </w:rPr>
        <w:t xml:space="preserve">The negative impacts of SLE on young women in the UK are extensive and have a profound influence on their social, psychological, and physical health. It is important to recognize the influence on employment, healthcare utilization, and quality of life. We may acquire a thorough grasp of the difficulties young women with SLE encounter and the significance of taking a complete strategy that </w:t>
      </w:r>
      <w:r w:rsidR="0012006A" w:rsidRPr="004506C4">
        <w:rPr>
          <w:rFonts w:ascii="Arial" w:hAnsi="Arial" w:cs="Arial"/>
        </w:rPr>
        <w:t>considers</w:t>
      </w:r>
      <w:r w:rsidRPr="004506C4">
        <w:rPr>
          <w:rFonts w:ascii="Arial" w:hAnsi="Arial" w:cs="Arial"/>
        </w:rPr>
        <w:t xml:space="preserve"> social, psychological, and medical factors by looking through the abundance of secondary sources in the literature. The incorporation of pertinent ideas, regulations, and practices also emphasizes the necessity of a coordinated effort to support and enhance the lives of people with SLE in the UK.</w:t>
      </w:r>
    </w:p>
    <w:bookmarkEnd w:id="4"/>
    <w:bookmarkEnd w:id="5"/>
    <w:p w14:paraId="6A2E3FDE" w14:textId="4C8D4112" w:rsidR="003416F6" w:rsidRPr="008F2732" w:rsidRDefault="003416F6" w:rsidP="00B0346B">
      <w:pPr>
        <w:spacing w:line="360" w:lineRule="auto"/>
        <w:ind w:left="720"/>
        <w:jc w:val="both"/>
        <w:rPr>
          <w:rFonts w:ascii="Times New Roman" w:hAnsi="Times New Roman" w:cs="Times New Roman"/>
          <w:b/>
          <w:bCs/>
          <w:sz w:val="24"/>
          <w:szCs w:val="24"/>
        </w:rPr>
      </w:pPr>
      <w:r w:rsidRPr="008F2732">
        <w:rPr>
          <w:rFonts w:ascii="Times New Roman" w:hAnsi="Times New Roman" w:cs="Times New Roman"/>
          <w:b/>
          <w:bCs/>
          <w:sz w:val="24"/>
          <w:szCs w:val="24"/>
        </w:rPr>
        <w:t>Conclusion and Recommendations for Future Policy and Practice</w:t>
      </w:r>
    </w:p>
    <w:p w14:paraId="54B38E7F" w14:textId="71178F13" w:rsidR="004807E1" w:rsidRPr="004506C4" w:rsidRDefault="004807E1" w:rsidP="00B0346B">
      <w:pPr>
        <w:spacing w:line="360" w:lineRule="auto"/>
        <w:ind w:left="720"/>
        <w:jc w:val="both"/>
        <w:rPr>
          <w:rFonts w:ascii="Arial" w:hAnsi="Arial" w:cs="Arial"/>
        </w:rPr>
      </w:pPr>
      <w:r w:rsidRPr="004506C4">
        <w:rPr>
          <w:rFonts w:ascii="Arial" w:hAnsi="Arial" w:cs="Arial"/>
        </w:rPr>
        <w:t>Young women are disproportionately affected by the complex autoimmune disease known as systemic lupus erythematosus (SLE). This review of the literature critically looks at the difficulties and negative consequences that young women with SLE in the UK encounter. The principal objective is to elucidate the principal discoveries and their ramifications for policy and practice concerning healthcare services for this susceptible demographic</w:t>
      </w:r>
      <w:r w:rsidR="00411276" w:rsidRPr="004506C4">
        <w:rPr>
          <w:rFonts w:ascii="Arial" w:hAnsi="Arial" w:cs="Arial"/>
        </w:rPr>
        <w:t xml:space="preserve"> (Desai &amp; Brinton, 2019).</w:t>
      </w:r>
    </w:p>
    <w:p w14:paraId="076E7595" w14:textId="77777777" w:rsidR="004807E1" w:rsidRPr="004506C4" w:rsidRDefault="004807E1" w:rsidP="00B0346B">
      <w:pPr>
        <w:spacing w:line="360" w:lineRule="auto"/>
        <w:ind w:left="720"/>
        <w:jc w:val="both"/>
        <w:rPr>
          <w:rFonts w:ascii="Arial" w:hAnsi="Arial" w:cs="Arial"/>
        </w:rPr>
      </w:pPr>
      <w:r w:rsidRPr="004506C4">
        <w:rPr>
          <w:rFonts w:ascii="Arial" w:hAnsi="Arial" w:cs="Arial"/>
        </w:rPr>
        <w:t xml:space="preserve">This study emphasizes the many physical, psychological, and emotional difficulties that young women with Systemic Lupus Erythematosus (SLE) encounter. Their overall quality of life is severely impacted by the incapacitating symptoms, which include skin rashes, joint pain, tiredness, and organ damage. Increased chances of pregnancy and fertility are also associated with SLE. The results highlight the need for a patient-centered strategy that promotes interdisciplinary teams, specialized care, more money for research, and </w:t>
      </w:r>
      <w:r w:rsidRPr="004506C4">
        <w:rPr>
          <w:rFonts w:ascii="Arial" w:hAnsi="Arial" w:cs="Arial"/>
        </w:rPr>
        <w:lastRenderedPageBreak/>
        <w:t>public awareness campaigns to lessen the stigma associated with autoimmune illnesses and win support from the afflicted young women's community.</w:t>
      </w:r>
    </w:p>
    <w:p w14:paraId="33A187A2" w14:textId="44845AF7" w:rsidR="004807E1" w:rsidRPr="004506C4" w:rsidRDefault="004807E1" w:rsidP="00B0346B">
      <w:pPr>
        <w:spacing w:line="360" w:lineRule="auto"/>
        <w:ind w:left="720"/>
        <w:jc w:val="both"/>
        <w:rPr>
          <w:rFonts w:ascii="Arial" w:hAnsi="Arial" w:cs="Arial"/>
        </w:rPr>
      </w:pPr>
      <w:r w:rsidRPr="004506C4">
        <w:rPr>
          <w:rFonts w:ascii="Arial" w:hAnsi="Arial" w:cs="Arial"/>
        </w:rPr>
        <w:t xml:space="preserve">Improving the well-being and quality of life of young women with SLE requires addressing the </w:t>
      </w:r>
      <w:r w:rsidR="0012006A" w:rsidRPr="004506C4">
        <w:rPr>
          <w:rFonts w:ascii="Arial" w:hAnsi="Arial" w:cs="Arial"/>
        </w:rPr>
        <w:t>difficulties</w:t>
      </w:r>
      <w:r w:rsidRPr="004506C4">
        <w:rPr>
          <w:rFonts w:ascii="Arial" w:hAnsi="Arial" w:cs="Arial"/>
        </w:rPr>
        <w:t xml:space="preserve"> they confront. The implementation of the recommendations furnished in this review can enhance the healthcare system's ability to cater to this susceptible demographic. </w:t>
      </w:r>
      <w:r w:rsidR="0012006A" w:rsidRPr="004506C4">
        <w:rPr>
          <w:rFonts w:ascii="Arial" w:hAnsi="Arial" w:cs="Arial"/>
        </w:rPr>
        <w:t>To</w:t>
      </w:r>
      <w:r w:rsidRPr="004506C4">
        <w:rPr>
          <w:rFonts w:ascii="Arial" w:hAnsi="Arial" w:cs="Arial"/>
        </w:rPr>
        <w:t xml:space="preserve"> guarantee that young women with SLE receive the treatment and support they require to lead healthier, more meaningful lives, policymakers and healthcare professionals must collaborate</w:t>
      </w:r>
      <w:r w:rsidR="00411276" w:rsidRPr="004506C4">
        <w:rPr>
          <w:rFonts w:ascii="Arial" w:hAnsi="Arial" w:cs="Arial"/>
        </w:rPr>
        <w:t xml:space="preserve"> (McElhone et al., 2010).</w:t>
      </w:r>
    </w:p>
    <w:p w14:paraId="56DD15A9" w14:textId="270A6860" w:rsidR="004807E1" w:rsidRPr="004506C4" w:rsidRDefault="004807E1" w:rsidP="00B0346B">
      <w:pPr>
        <w:spacing w:line="360" w:lineRule="auto"/>
        <w:ind w:left="720"/>
        <w:jc w:val="both"/>
        <w:rPr>
          <w:rFonts w:ascii="Arial" w:hAnsi="Arial" w:cs="Arial"/>
        </w:rPr>
      </w:pPr>
      <w:r w:rsidRPr="004506C4">
        <w:rPr>
          <w:rFonts w:ascii="Arial" w:hAnsi="Arial" w:cs="Arial"/>
        </w:rPr>
        <w:t xml:space="preserve">To sum up, this assessment of the literature is an invaluable tool for anyone working in the domains of women's health and autoimmune illnesses. </w:t>
      </w:r>
      <w:r w:rsidR="008F2732" w:rsidRPr="004506C4">
        <w:rPr>
          <w:rFonts w:ascii="Arial" w:hAnsi="Arial" w:cs="Arial"/>
        </w:rPr>
        <w:t>To</w:t>
      </w:r>
      <w:r w:rsidRPr="004506C4">
        <w:rPr>
          <w:rFonts w:ascii="Arial" w:hAnsi="Arial" w:cs="Arial"/>
        </w:rPr>
        <w:t xml:space="preserve"> improve the general well-being and quality of life of young women with SLE in the UK, it emphasizes the critical need for improvements in healthcare services and support networks.</w:t>
      </w:r>
    </w:p>
    <w:p w14:paraId="7A94DCFE" w14:textId="77777777" w:rsidR="004807E1" w:rsidRDefault="004807E1" w:rsidP="00B0346B">
      <w:pPr>
        <w:spacing w:line="360" w:lineRule="auto"/>
        <w:ind w:left="720"/>
        <w:jc w:val="both"/>
        <w:rPr>
          <w:rFonts w:ascii="Times New Roman" w:hAnsi="Times New Roman" w:cs="Times New Roman"/>
          <w:sz w:val="24"/>
          <w:szCs w:val="24"/>
        </w:rPr>
      </w:pPr>
    </w:p>
    <w:p w14:paraId="0A688CF8" w14:textId="77777777" w:rsidR="004506C4" w:rsidRDefault="004506C4" w:rsidP="00B0346B">
      <w:pPr>
        <w:spacing w:line="360" w:lineRule="auto"/>
        <w:ind w:left="720"/>
        <w:jc w:val="both"/>
        <w:rPr>
          <w:rFonts w:ascii="Times New Roman" w:hAnsi="Times New Roman" w:cs="Times New Roman"/>
          <w:sz w:val="24"/>
          <w:szCs w:val="24"/>
        </w:rPr>
      </w:pPr>
    </w:p>
    <w:p w14:paraId="321E2C1C" w14:textId="77777777" w:rsidR="004506C4" w:rsidRDefault="004506C4" w:rsidP="00B0346B">
      <w:pPr>
        <w:spacing w:line="360" w:lineRule="auto"/>
        <w:ind w:left="720"/>
        <w:jc w:val="both"/>
        <w:rPr>
          <w:rFonts w:ascii="Times New Roman" w:hAnsi="Times New Roman" w:cs="Times New Roman"/>
          <w:sz w:val="24"/>
          <w:szCs w:val="24"/>
        </w:rPr>
      </w:pPr>
    </w:p>
    <w:p w14:paraId="02D59F1E" w14:textId="77777777" w:rsidR="004506C4" w:rsidRDefault="004506C4" w:rsidP="00B0346B">
      <w:pPr>
        <w:spacing w:line="360" w:lineRule="auto"/>
        <w:ind w:left="720"/>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366325713"/>
        <w:docPartObj>
          <w:docPartGallery w:val="Bibliographies"/>
          <w:docPartUnique/>
        </w:docPartObj>
      </w:sdtPr>
      <w:sdtEndPr>
        <w:rPr>
          <w:rFonts w:ascii="Arial" w:hAnsi="Arial" w:cs="Arial"/>
        </w:rPr>
      </w:sdtEndPr>
      <w:sdtContent>
        <w:p w14:paraId="3F3E1607" w14:textId="12CD4F0B" w:rsidR="008F2732" w:rsidRPr="004506C4" w:rsidRDefault="008F2732" w:rsidP="00B0346B">
          <w:pPr>
            <w:pStyle w:val="Heading1"/>
            <w:spacing w:line="360" w:lineRule="auto"/>
            <w:rPr>
              <w:rFonts w:ascii="Arial" w:hAnsi="Arial" w:cs="Arial"/>
              <w:sz w:val="22"/>
              <w:szCs w:val="22"/>
            </w:rPr>
          </w:pPr>
          <w:r w:rsidRPr="004506C4">
            <w:rPr>
              <w:rFonts w:ascii="Arial" w:hAnsi="Arial" w:cs="Arial"/>
              <w:sz w:val="22"/>
              <w:szCs w:val="22"/>
            </w:rPr>
            <w:t>References</w:t>
          </w:r>
        </w:p>
        <w:sdt>
          <w:sdtPr>
            <w:rPr>
              <w:rFonts w:ascii="Arial" w:hAnsi="Arial" w:cs="Arial"/>
            </w:rPr>
            <w:id w:val="111145805"/>
            <w:bibliography/>
          </w:sdtPr>
          <w:sdtContent>
            <w:p w14:paraId="1D29FA75" w14:textId="22EAB1A5"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Morgan, C., Bland, A.R., Maker, C., Dunnage, </w:t>
              </w:r>
              <w:r w:rsidR="00B86DE2" w:rsidRPr="004506C4">
                <w:rPr>
                  <w:rFonts w:ascii="Arial" w:hAnsi="Arial" w:cs="Arial"/>
                  <w:color w:val="222222"/>
                  <w:shd w:val="clear" w:color="auto" w:fill="FFFFFF"/>
                </w:rPr>
                <w:t>J.,</w:t>
              </w:r>
              <w:r w:rsidRPr="004506C4">
                <w:rPr>
                  <w:rFonts w:ascii="Arial" w:hAnsi="Arial" w:cs="Arial"/>
                  <w:color w:val="222222"/>
                  <w:shd w:val="clear" w:color="auto" w:fill="FFFFFF"/>
                </w:rPr>
                <w:t xml:space="preserve"> and Bruce, I.N., 2018. Individuals living with lupus: findings from the LUPUS UK Members Survey 2014. Lupus, 27(4), pp.681-687.</w:t>
              </w:r>
            </w:p>
            <w:p w14:paraId="6E7A0B5B"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Watson, L., Leone, V., Pilkington, C., Tullus, K., Rangaraj, S., McDonagh, J.E., Gardner</w:t>
              </w:r>
              <w:r w:rsidRPr="004506C4">
                <w:rPr>
                  <w:rFonts w:ascii="Cambria Math" w:hAnsi="Cambria Math" w:cs="Cambria Math"/>
                  <w:color w:val="222222"/>
                  <w:shd w:val="clear" w:color="auto" w:fill="FFFFFF"/>
                </w:rPr>
                <w:t>‐</w:t>
              </w:r>
              <w:r w:rsidRPr="004506C4">
                <w:rPr>
                  <w:rFonts w:ascii="Arial" w:hAnsi="Arial" w:cs="Arial"/>
                  <w:color w:val="222222"/>
                  <w:shd w:val="clear" w:color="auto" w:fill="FFFFFF"/>
                </w:rPr>
                <w:t>Medwin, J., Wilkinson, N., Riley, P., Tizard, J. and Armon, K., 2012. Disease activity, severity, and damage in the UK juvenile</w:t>
              </w:r>
              <w:r w:rsidRPr="004506C4">
                <w:rPr>
                  <w:rFonts w:ascii="Cambria Math" w:hAnsi="Cambria Math" w:cs="Cambria Math"/>
                  <w:color w:val="222222"/>
                  <w:shd w:val="clear" w:color="auto" w:fill="FFFFFF"/>
                </w:rPr>
                <w:t>‐</w:t>
              </w:r>
              <w:r w:rsidRPr="004506C4">
                <w:rPr>
                  <w:rFonts w:ascii="Arial" w:hAnsi="Arial" w:cs="Arial"/>
                  <w:color w:val="222222"/>
                  <w:shd w:val="clear" w:color="auto" w:fill="FFFFFF"/>
                </w:rPr>
                <w:t>onset systemic lupus erythematosus cohort. Arthritis &amp; Rheumatism, 64(7), pp.2356-2365.</w:t>
              </w:r>
            </w:p>
            <w:p w14:paraId="5B128C61" w14:textId="67B9B4A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Soh, M.C., Nelson-Piercy, C., Westgren, M., McCowan, L. and Pasupathy, D., 2017. Do adverse pregnancy outcomes contribute to accelerated cardiovascular events seen in young women with systemic lupus </w:t>
              </w:r>
              <w:r w:rsidR="00B86DE2" w:rsidRPr="004506C4">
                <w:rPr>
                  <w:rFonts w:ascii="Arial" w:hAnsi="Arial" w:cs="Arial"/>
                  <w:color w:val="222222"/>
                  <w:shd w:val="clear" w:color="auto" w:fill="FFFFFF"/>
                </w:rPr>
                <w:t>erythematosus.</w:t>
              </w:r>
              <w:r w:rsidRPr="004506C4">
                <w:rPr>
                  <w:rFonts w:ascii="Arial" w:hAnsi="Arial" w:cs="Arial"/>
                  <w:color w:val="222222"/>
                  <w:shd w:val="clear" w:color="auto" w:fill="FFFFFF"/>
                </w:rPr>
                <w:t> Lupus, 26(13), pp.1351-1367.</w:t>
              </w:r>
            </w:p>
            <w:p w14:paraId="71A05BD9"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Barber, M.R., Drenkard, C., Falasinnu, T., Hoi, A., Mak, A., Kow, N.Y., Svenungsson, E., Peterson, J., Clarke, A.E. and Ramsey-Goldman, R., 2021. Global epidemiology of systemic lupus erythematosus. Nature Reviews Rheumatology, 17(9), pp.515-532.</w:t>
              </w:r>
            </w:p>
            <w:p w14:paraId="2FF08247"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lastRenderedPageBreak/>
                <w:t>Hejrati, A., Rafiei, A., Soltanshahi, M., Hosseinzadeh, S., Dabiri, M., Taghadosi, M., Taghiloo, S., Bashash, D., Khorshidi, F. and Zafari, P., 2020. Innate immune response in systemic autoimmune diseases: a potential target of therapy. Inflammopharmacology, 28, pp.1421-1438.</w:t>
              </w:r>
            </w:p>
            <w:p w14:paraId="38C2ADBE"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Carter, E.E., Barr, S.G. and Clarke, A.E., 2016. The global burden of SLE: prevalence, health disparities and socioeconomic impact. Nature reviews rheumatology, 12(10), pp.605-620.</w:t>
              </w:r>
            </w:p>
            <w:p w14:paraId="1F902499"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Kinsey, D., Paul, C.P., Taylor, D., Caricchio, R., Kulathinal, R.J. and Hayes-Conroy, A., 2018. The whole lupus: Articulating biosocial interplay in systemic lupus erythematosus epidemiology and population disparities. Health &amp; place, 51, pp.182-188.</w:t>
              </w:r>
            </w:p>
            <w:p w14:paraId="77D8BB80" w14:textId="10E6DBE5"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Welch, V., Petticrew, M., Petkovic, J., Moher, D., Waters, E., White, H., Tugwell, P., Atun, R., Awasthi, S., Barbour, </w:t>
              </w:r>
              <w:r w:rsidR="00B86DE2" w:rsidRPr="004506C4">
                <w:rPr>
                  <w:rFonts w:ascii="Arial" w:hAnsi="Arial" w:cs="Arial"/>
                  <w:color w:val="222222"/>
                  <w:shd w:val="clear" w:color="auto" w:fill="FFFFFF"/>
                </w:rPr>
                <w:t>V.,</w:t>
              </w:r>
              <w:r w:rsidRPr="004506C4">
                <w:rPr>
                  <w:rFonts w:ascii="Arial" w:hAnsi="Arial" w:cs="Arial"/>
                  <w:color w:val="222222"/>
                  <w:shd w:val="clear" w:color="auto" w:fill="FFFFFF"/>
                </w:rPr>
                <w:t xml:space="preserve"> and Bhutta, Z.A., 2016. Extending the PRISMA statement to equity-focused systematic reviews (PRISMA-E 2012): explanation and elaboration. Journal of Clinical Epidemiology, 70, pp.68-89.</w:t>
              </w:r>
            </w:p>
            <w:p w14:paraId="509E0700"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Gurevitz, S., Snyder, J., Wessel, E., Frey, J. and Williamson, B., 2013. Systemic lupus erythematosus: a review of the disease and treatment options. The Consultant Pharmacist®, 28(2), pp.110-121.</w:t>
              </w:r>
            </w:p>
            <w:p w14:paraId="597F5B3F"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Barber, M.R., Drenkard, C., Falasinnu, T., Hoi, A., Mak, A., Kow, N.Y., Svenungsson, E., Peterson, J., Clarke, A.E. and Ramsey-Goldman, R., 2021. Global epidemiology of systemic lupus erythematosus. Nature Reviews Rheumatology, 17(9), pp.515-532.</w:t>
              </w:r>
            </w:p>
            <w:p w14:paraId="05DC6E56"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Bachen, E.A., Chesney, M.A. and Criswell, L.A., 2009. Prevalence of mood and anxiety disorders in women with systemic lupus erythematosus. Arthritis Care &amp; Research: Official Journal of the American College of Rheumatology, 61(6), pp.822-829.</w:t>
              </w:r>
            </w:p>
            <w:p w14:paraId="748182AD"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Dixon, J., Cardwell, F.S., Clarke, A.E. and Elliott, S.J., 2022. Choices are inevitable: a qualitative exploration of the lifecosts of systemic lupus erythematosus. Chronic illness, 18(1), pp.125-139.</w:t>
              </w:r>
            </w:p>
            <w:p w14:paraId="277F11D9"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Gavilán-Carrera, B., Garcia da Silva, J., Vargas-Hitos, J.A., Sabio, J.M., Morillas-de-Laguno, P., Rios-Fernández, R., Delgado-Fernández, M. and Soriano-Maldonado, A., 2019. Association of physical fitness components and health-related quality of life in women with systemic lupus erythematosus with mild disease activity. PLoS One, 14(2), p.e0212436.</w:t>
              </w:r>
            </w:p>
            <w:p w14:paraId="50DC73FE"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Warchoł-Biedermann, K., Mojs, E., Sikorska, D., Kotyla, P., Teusz, G. and Samborski, W., 2022. Psychological Implications to the Therapy of Systemic Lupus Erythematosus. International Journal of Environmental Research and Public Health, 19(23), p.16021.</w:t>
              </w:r>
            </w:p>
            <w:p w14:paraId="345AC006"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lastRenderedPageBreak/>
                <w:t>Barber, M.R. and Clarke, A.E., 2017. Socioeconomic consequences of systemic lupus erythematosus. Current opinion in rheumatology, 29(5), pp.480-485.</w:t>
              </w:r>
            </w:p>
            <w:p w14:paraId="18857D79"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Falasinnu, T. and Simard, J.F., 2021. Socioeconomic aspects of SLE. In Systemic Lupus Erythematosus (pp. 47-53). Academic Press.</w:t>
              </w:r>
            </w:p>
            <w:p w14:paraId="542B55E2" w14:textId="6BAEE125"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Samnaliev, M., Barut, V., Weir, S., Langham, J., Langham, S., Wang, X., Desta, B. and Hammond, E., 2021. Health-care utilization and costs in adults with systemic lupus erythematosus in the United Kingdom: a real-world observational retrospective cohort analysis. Rheumatology advances in practice, 5(3), </w:t>
              </w:r>
              <w:r w:rsidR="00B86DE2" w:rsidRPr="004506C4">
                <w:rPr>
                  <w:rFonts w:ascii="Arial" w:hAnsi="Arial" w:cs="Arial"/>
                  <w:color w:val="222222"/>
                  <w:shd w:val="clear" w:color="auto" w:fill="FFFFFF"/>
                </w:rPr>
                <w:t>p. rkab</w:t>
              </w:r>
              <w:r w:rsidRPr="004506C4">
                <w:rPr>
                  <w:rFonts w:ascii="Arial" w:hAnsi="Arial" w:cs="Arial"/>
                  <w:color w:val="222222"/>
                  <w:shd w:val="clear" w:color="auto" w:fill="FFFFFF"/>
                </w:rPr>
                <w:t>071.</w:t>
              </w:r>
            </w:p>
            <w:p w14:paraId="1D8AB185"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Stirnadel-Farrant, H.A., Golam, S.M., Naisbett-Groet, B., Gibson, D., Langham, J., Langham, S. and Samnaliev, M., 2023. Healthcare Resource Use and Costs Associated with Organ Damage in Newly Diagnosed Adults with Systemic Lupus Erythematosus in the UK. Rheumatology and Therapy, 10(5), pp.1183-1197.</w:t>
              </w:r>
            </w:p>
            <w:p w14:paraId="6CC8FCCD" w14:textId="51BB4510"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Booth, S., Price, E. and Walker, E., 2021. ‘When I asked for help and support it was not there’: current NHS employment practice and its impact on people with systemic lupus erythematosus. Rheumatology Advances in Practice, 5(1), </w:t>
              </w:r>
              <w:r w:rsidR="00B86DE2" w:rsidRPr="004506C4">
                <w:rPr>
                  <w:rFonts w:ascii="Arial" w:hAnsi="Arial" w:cs="Arial"/>
                  <w:color w:val="222222"/>
                  <w:shd w:val="clear" w:color="auto" w:fill="FFFFFF"/>
                </w:rPr>
                <w:t>p. rkab</w:t>
              </w:r>
              <w:r w:rsidRPr="004506C4">
                <w:rPr>
                  <w:rFonts w:ascii="Arial" w:hAnsi="Arial" w:cs="Arial"/>
                  <w:color w:val="222222"/>
                  <w:shd w:val="clear" w:color="auto" w:fill="FFFFFF"/>
                </w:rPr>
                <w:t>019.</w:t>
              </w:r>
            </w:p>
            <w:p w14:paraId="75973B3B"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Ekblom-Kullberg, S., Kautiainen, H., Alha, P., Leirisalo-Repo, M. and Julkunen, H., 2015. Education, employment, absenteeism, and work disability in women with systemic lupus erythematosus. Scandinavian journal of rheumatology, 44(2), pp.157-162.</w:t>
              </w:r>
            </w:p>
            <w:p w14:paraId="45C842E4"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Calderón, J., Flores, P., Aguirre, J.M., Valdivia, G., Padilla, O., Barra, I., Scoriels, L., Herrera, S., Gonzalez, A. and Massardo, L., 2017. Impact of cognitive impairment, depression, disease activity, and disease damage on quality of life in women with systemic lupus erythematosus. Scandinavian journal of rheumatology, 46(4), pp.273-280.</w:t>
              </w:r>
            </w:p>
            <w:p w14:paraId="2EBAF36E"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Oliver, M., 2013. The social model of disability: Thirty years on. Disability &amp; society, 28(7), pp.1024-1026.</w:t>
              </w:r>
            </w:p>
            <w:p w14:paraId="55198B31"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Steadman, K., Shreeve, V. and Bevan, S., 2015. Fluctuating conditions, fluctuating support.</w:t>
              </w:r>
            </w:p>
            <w:p w14:paraId="4FFDB489" w14:textId="77777777"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Desai, M.K. and Brinton, R.D., 2019. Autoimmune disease in women: endocrine transition and risk across the lifespan. Frontiers in endocrinology, 10, p.265.</w:t>
              </w:r>
            </w:p>
            <w:p w14:paraId="5303CE86" w14:textId="45F39216" w:rsidR="008F2732" w:rsidRPr="004506C4" w:rsidRDefault="008F2732" w:rsidP="00B0346B">
              <w:pPr>
                <w:spacing w:line="360" w:lineRule="auto"/>
                <w:rPr>
                  <w:rFonts w:ascii="Arial" w:hAnsi="Arial" w:cs="Arial"/>
                  <w:color w:val="222222"/>
                  <w:shd w:val="clear" w:color="auto" w:fill="FFFFFF"/>
                </w:rPr>
              </w:pPr>
              <w:r w:rsidRPr="004506C4">
                <w:rPr>
                  <w:rFonts w:ascii="Arial" w:hAnsi="Arial" w:cs="Arial"/>
                  <w:color w:val="222222"/>
                  <w:shd w:val="clear" w:color="auto" w:fill="FFFFFF"/>
                </w:rPr>
                <w:t xml:space="preserve">McElhone, K., Abbott, J., Gray, J., Williams, </w:t>
              </w:r>
              <w:r w:rsidR="00B86DE2" w:rsidRPr="004506C4">
                <w:rPr>
                  <w:rFonts w:ascii="Arial" w:hAnsi="Arial" w:cs="Arial"/>
                  <w:color w:val="222222"/>
                  <w:shd w:val="clear" w:color="auto" w:fill="FFFFFF"/>
                </w:rPr>
                <w:t>A.,</w:t>
              </w:r>
              <w:r w:rsidRPr="004506C4">
                <w:rPr>
                  <w:rFonts w:ascii="Arial" w:hAnsi="Arial" w:cs="Arial"/>
                  <w:color w:val="222222"/>
                  <w:shd w:val="clear" w:color="auto" w:fill="FFFFFF"/>
                </w:rPr>
                <w:t xml:space="preserve"> and Teh, L.S., 2010. Patient perspective of systemic lupus erythematosus in relation to health-related quality of life concepts: a qualitative study. Lupus, 19(14), pp.1640-1647.</w:t>
              </w:r>
            </w:p>
            <w:p w14:paraId="5416D3F4" w14:textId="77777777" w:rsidR="008F2732" w:rsidRPr="004506C4" w:rsidRDefault="008F2732" w:rsidP="00B0346B">
              <w:pPr>
                <w:spacing w:line="360" w:lineRule="auto"/>
                <w:rPr>
                  <w:rFonts w:ascii="Arial" w:hAnsi="Arial" w:cs="Arial"/>
                </w:rPr>
              </w:pPr>
            </w:p>
            <w:p w14:paraId="4BDFD94B" w14:textId="0ACE195A" w:rsidR="008F2732" w:rsidRPr="004506C4" w:rsidRDefault="00000000" w:rsidP="00B0346B">
              <w:pPr>
                <w:spacing w:line="360" w:lineRule="auto"/>
                <w:rPr>
                  <w:rFonts w:ascii="Arial" w:hAnsi="Arial" w:cs="Arial"/>
                </w:rPr>
              </w:pPr>
            </w:p>
          </w:sdtContent>
        </w:sdt>
      </w:sdtContent>
    </w:sdt>
    <w:p w14:paraId="677C509D" w14:textId="77777777" w:rsidR="008F2732" w:rsidRPr="004506C4" w:rsidRDefault="008F2732" w:rsidP="00B0346B">
      <w:pPr>
        <w:spacing w:line="360" w:lineRule="auto"/>
        <w:ind w:left="720"/>
        <w:jc w:val="both"/>
        <w:rPr>
          <w:rFonts w:ascii="Arial" w:hAnsi="Arial" w:cs="Arial"/>
        </w:rPr>
      </w:pPr>
    </w:p>
    <w:p w14:paraId="0D176A5C" w14:textId="69C564A9" w:rsidR="003416F6" w:rsidRPr="004506C4" w:rsidRDefault="003416F6" w:rsidP="00B0346B">
      <w:pPr>
        <w:spacing w:line="360" w:lineRule="auto"/>
        <w:ind w:left="720"/>
        <w:jc w:val="both"/>
        <w:rPr>
          <w:rFonts w:ascii="Arial" w:hAnsi="Arial" w:cs="Arial"/>
        </w:rPr>
      </w:pPr>
    </w:p>
    <w:sectPr w:rsidR="003416F6" w:rsidRPr="004506C4">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9D766" w14:textId="77777777" w:rsidR="00430CA8" w:rsidRDefault="00430CA8" w:rsidP="00360249">
      <w:pPr>
        <w:spacing w:after="0" w:line="240" w:lineRule="auto"/>
      </w:pPr>
      <w:r>
        <w:separator/>
      </w:r>
    </w:p>
  </w:endnote>
  <w:endnote w:type="continuationSeparator" w:id="0">
    <w:p w14:paraId="1E600346" w14:textId="77777777" w:rsidR="00430CA8" w:rsidRDefault="00430CA8" w:rsidP="00360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126462"/>
      <w:docPartObj>
        <w:docPartGallery w:val="Page Numbers (Bottom of Page)"/>
        <w:docPartUnique/>
      </w:docPartObj>
    </w:sdtPr>
    <w:sdtEndPr>
      <w:rPr>
        <w:noProof/>
      </w:rPr>
    </w:sdtEndPr>
    <w:sdtContent>
      <w:p w14:paraId="79AFCE6D" w14:textId="47DF0D1C" w:rsidR="00360249" w:rsidRDefault="003602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A2C19E" w14:textId="77777777" w:rsidR="00360249" w:rsidRDefault="00360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CB303" w14:textId="77777777" w:rsidR="00430CA8" w:rsidRDefault="00430CA8" w:rsidP="00360249">
      <w:pPr>
        <w:spacing w:after="0" w:line="240" w:lineRule="auto"/>
      </w:pPr>
      <w:r>
        <w:separator/>
      </w:r>
    </w:p>
  </w:footnote>
  <w:footnote w:type="continuationSeparator" w:id="0">
    <w:p w14:paraId="74B97264" w14:textId="77777777" w:rsidR="00430CA8" w:rsidRDefault="00430CA8" w:rsidP="00360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20E45" w14:textId="7FB42DAA" w:rsidR="00360249" w:rsidRPr="00360249" w:rsidRDefault="00360249" w:rsidP="00360249">
    <w:pPr>
      <w:jc w:val="both"/>
      <w:rPr>
        <w:sz w:val="18"/>
        <w:szCs w:val="18"/>
      </w:rPr>
    </w:pPr>
  </w:p>
  <w:p w14:paraId="1806B24A" w14:textId="77777777" w:rsidR="00360249" w:rsidRDefault="003602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968D6"/>
    <w:multiLevelType w:val="hybridMultilevel"/>
    <w:tmpl w:val="5008B748"/>
    <w:lvl w:ilvl="0" w:tplc="BD420D74">
      <w:start w:val="1"/>
      <w:numFmt w:val="bullet"/>
      <w:lvlText w:val="•"/>
      <w:lvlJc w:val="left"/>
      <w:pPr>
        <w:tabs>
          <w:tab w:val="num" w:pos="720"/>
        </w:tabs>
        <w:ind w:left="720" w:hanging="360"/>
      </w:pPr>
      <w:rPr>
        <w:rFonts w:ascii="Times New Roman" w:hAnsi="Times New Roman" w:hint="default"/>
      </w:rPr>
    </w:lvl>
    <w:lvl w:ilvl="1" w:tplc="5966F6FA" w:tentative="1">
      <w:start w:val="1"/>
      <w:numFmt w:val="bullet"/>
      <w:lvlText w:val="•"/>
      <w:lvlJc w:val="left"/>
      <w:pPr>
        <w:tabs>
          <w:tab w:val="num" w:pos="1440"/>
        </w:tabs>
        <w:ind w:left="1440" w:hanging="360"/>
      </w:pPr>
      <w:rPr>
        <w:rFonts w:ascii="Times New Roman" w:hAnsi="Times New Roman" w:hint="default"/>
      </w:rPr>
    </w:lvl>
    <w:lvl w:ilvl="2" w:tplc="58D2C130" w:tentative="1">
      <w:start w:val="1"/>
      <w:numFmt w:val="bullet"/>
      <w:lvlText w:val="•"/>
      <w:lvlJc w:val="left"/>
      <w:pPr>
        <w:tabs>
          <w:tab w:val="num" w:pos="2160"/>
        </w:tabs>
        <w:ind w:left="2160" w:hanging="360"/>
      </w:pPr>
      <w:rPr>
        <w:rFonts w:ascii="Times New Roman" w:hAnsi="Times New Roman" w:hint="default"/>
      </w:rPr>
    </w:lvl>
    <w:lvl w:ilvl="3" w:tplc="D026FE00" w:tentative="1">
      <w:start w:val="1"/>
      <w:numFmt w:val="bullet"/>
      <w:lvlText w:val="•"/>
      <w:lvlJc w:val="left"/>
      <w:pPr>
        <w:tabs>
          <w:tab w:val="num" w:pos="2880"/>
        </w:tabs>
        <w:ind w:left="2880" w:hanging="360"/>
      </w:pPr>
      <w:rPr>
        <w:rFonts w:ascii="Times New Roman" w:hAnsi="Times New Roman" w:hint="default"/>
      </w:rPr>
    </w:lvl>
    <w:lvl w:ilvl="4" w:tplc="CBC61AC6" w:tentative="1">
      <w:start w:val="1"/>
      <w:numFmt w:val="bullet"/>
      <w:lvlText w:val="•"/>
      <w:lvlJc w:val="left"/>
      <w:pPr>
        <w:tabs>
          <w:tab w:val="num" w:pos="3600"/>
        </w:tabs>
        <w:ind w:left="3600" w:hanging="360"/>
      </w:pPr>
      <w:rPr>
        <w:rFonts w:ascii="Times New Roman" w:hAnsi="Times New Roman" w:hint="default"/>
      </w:rPr>
    </w:lvl>
    <w:lvl w:ilvl="5" w:tplc="7E24AC66" w:tentative="1">
      <w:start w:val="1"/>
      <w:numFmt w:val="bullet"/>
      <w:lvlText w:val="•"/>
      <w:lvlJc w:val="left"/>
      <w:pPr>
        <w:tabs>
          <w:tab w:val="num" w:pos="4320"/>
        </w:tabs>
        <w:ind w:left="4320" w:hanging="360"/>
      </w:pPr>
      <w:rPr>
        <w:rFonts w:ascii="Times New Roman" w:hAnsi="Times New Roman" w:hint="default"/>
      </w:rPr>
    </w:lvl>
    <w:lvl w:ilvl="6" w:tplc="42947A80" w:tentative="1">
      <w:start w:val="1"/>
      <w:numFmt w:val="bullet"/>
      <w:lvlText w:val="•"/>
      <w:lvlJc w:val="left"/>
      <w:pPr>
        <w:tabs>
          <w:tab w:val="num" w:pos="5040"/>
        </w:tabs>
        <w:ind w:left="5040" w:hanging="360"/>
      </w:pPr>
      <w:rPr>
        <w:rFonts w:ascii="Times New Roman" w:hAnsi="Times New Roman" w:hint="default"/>
      </w:rPr>
    </w:lvl>
    <w:lvl w:ilvl="7" w:tplc="F38CE8A6" w:tentative="1">
      <w:start w:val="1"/>
      <w:numFmt w:val="bullet"/>
      <w:lvlText w:val="•"/>
      <w:lvlJc w:val="left"/>
      <w:pPr>
        <w:tabs>
          <w:tab w:val="num" w:pos="5760"/>
        </w:tabs>
        <w:ind w:left="5760" w:hanging="360"/>
      </w:pPr>
      <w:rPr>
        <w:rFonts w:ascii="Times New Roman" w:hAnsi="Times New Roman" w:hint="default"/>
      </w:rPr>
    </w:lvl>
    <w:lvl w:ilvl="8" w:tplc="BB7C2E34" w:tentative="1">
      <w:start w:val="1"/>
      <w:numFmt w:val="bullet"/>
      <w:lvlText w:val="•"/>
      <w:lvlJc w:val="left"/>
      <w:pPr>
        <w:tabs>
          <w:tab w:val="num" w:pos="6480"/>
        </w:tabs>
        <w:ind w:left="6480" w:hanging="360"/>
      </w:pPr>
      <w:rPr>
        <w:rFonts w:ascii="Times New Roman" w:hAnsi="Times New Roman" w:hint="default"/>
      </w:rPr>
    </w:lvl>
  </w:abstractNum>
  <w:num w:numId="1" w16cid:durableId="2013948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E39"/>
    <w:rsid w:val="00063078"/>
    <w:rsid w:val="000F02A8"/>
    <w:rsid w:val="0012006A"/>
    <w:rsid w:val="00205A89"/>
    <w:rsid w:val="003416F6"/>
    <w:rsid w:val="00360249"/>
    <w:rsid w:val="00376E39"/>
    <w:rsid w:val="003B7037"/>
    <w:rsid w:val="00411276"/>
    <w:rsid w:val="00430CA8"/>
    <w:rsid w:val="004506C4"/>
    <w:rsid w:val="004807E1"/>
    <w:rsid w:val="00525004"/>
    <w:rsid w:val="00631761"/>
    <w:rsid w:val="006940D4"/>
    <w:rsid w:val="006F0525"/>
    <w:rsid w:val="007557B8"/>
    <w:rsid w:val="0076701F"/>
    <w:rsid w:val="007A7754"/>
    <w:rsid w:val="008B79CB"/>
    <w:rsid w:val="008F2732"/>
    <w:rsid w:val="00996C8A"/>
    <w:rsid w:val="00B004C8"/>
    <w:rsid w:val="00B02957"/>
    <w:rsid w:val="00B0346B"/>
    <w:rsid w:val="00B86DE2"/>
    <w:rsid w:val="00C2740B"/>
    <w:rsid w:val="00D02D31"/>
    <w:rsid w:val="00D430E5"/>
    <w:rsid w:val="00D60F64"/>
    <w:rsid w:val="00DD7F47"/>
    <w:rsid w:val="00E473D1"/>
    <w:rsid w:val="00ED430C"/>
    <w:rsid w:val="00F327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C34BD"/>
  <w15:chartTrackingRefBased/>
  <w15:docId w15:val="{30BE9871-55B5-454C-AD02-9C2EAEB92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732"/>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02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0249"/>
  </w:style>
  <w:style w:type="paragraph" w:styleId="Footer">
    <w:name w:val="footer"/>
    <w:basedOn w:val="Normal"/>
    <w:link w:val="FooterChar"/>
    <w:uiPriority w:val="99"/>
    <w:unhideWhenUsed/>
    <w:rsid w:val="003602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0249"/>
  </w:style>
  <w:style w:type="character" w:customStyle="1" w:styleId="Heading1Char">
    <w:name w:val="Heading 1 Char"/>
    <w:basedOn w:val="DefaultParagraphFont"/>
    <w:link w:val="Heading1"/>
    <w:uiPriority w:val="9"/>
    <w:rsid w:val="008F2732"/>
    <w:rPr>
      <w:rFonts w:asciiTheme="majorHAnsi" w:eastAsiaTheme="majorEastAsia" w:hAnsiTheme="majorHAnsi" w:cstheme="majorBidi"/>
      <w:color w:val="2F5496" w:themeColor="accent1" w:themeShade="BF"/>
      <w:kern w:val="0"/>
      <w:sz w:val="32"/>
      <w:szCs w:val="32"/>
      <w14:ligatures w14:val="none"/>
    </w:rPr>
  </w:style>
  <w:style w:type="character" w:styleId="Strong">
    <w:name w:val="Strong"/>
    <w:basedOn w:val="DefaultParagraphFont"/>
    <w:rsid w:val="0076701F"/>
    <w:rPr>
      <w:b/>
      <w:bCs/>
    </w:rPr>
  </w:style>
  <w:style w:type="paragraph" w:styleId="Revision">
    <w:name w:val="Revision"/>
    <w:hidden/>
    <w:uiPriority w:val="99"/>
    <w:semiHidden/>
    <w:rsid w:val="00B034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940264">
      <w:bodyDiv w:val="1"/>
      <w:marLeft w:val="0"/>
      <w:marRight w:val="0"/>
      <w:marTop w:val="0"/>
      <w:marBottom w:val="0"/>
      <w:divBdr>
        <w:top w:val="none" w:sz="0" w:space="0" w:color="auto"/>
        <w:left w:val="none" w:sz="0" w:space="0" w:color="auto"/>
        <w:bottom w:val="none" w:sz="0" w:space="0" w:color="auto"/>
        <w:right w:val="none" w:sz="0" w:space="0" w:color="auto"/>
      </w:divBdr>
      <w:divsChild>
        <w:div w:id="923495511">
          <w:marLeft w:val="547"/>
          <w:marRight w:val="0"/>
          <w:marTop w:val="0"/>
          <w:marBottom w:val="0"/>
          <w:divBdr>
            <w:top w:val="none" w:sz="0" w:space="0" w:color="auto"/>
            <w:left w:val="none" w:sz="0" w:space="0" w:color="auto"/>
            <w:bottom w:val="none" w:sz="0" w:space="0" w:color="auto"/>
            <w:right w:val="none" w:sz="0" w:space="0" w:color="auto"/>
          </w:divBdr>
        </w:div>
      </w:divsChild>
    </w:div>
    <w:div w:id="1723364234">
      <w:bodyDiv w:val="1"/>
      <w:marLeft w:val="0"/>
      <w:marRight w:val="0"/>
      <w:marTop w:val="0"/>
      <w:marBottom w:val="0"/>
      <w:divBdr>
        <w:top w:val="none" w:sz="0" w:space="0" w:color="auto"/>
        <w:left w:val="none" w:sz="0" w:space="0" w:color="auto"/>
        <w:bottom w:val="none" w:sz="0" w:space="0" w:color="auto"/>
        <w:right w:val="none" w:sz="0" w:space="0" w:color="auto"/>
      </w:divBdr>
      <w:divsChild>
        <w:div w:id="130334203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A813CC-8792-42F3-8B03-036BBCC32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4454</Words>
  <Characters>25390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Aleem Ahmad</dc:creator>
  <cp:keywords/>
  <dc:description/>
  <cp:lastModifiedBy>teleka martin</cp:lastModifiedBy>
  <cp:revision>3</cp:revision>
  <cp:lastPrinted>2023-11-09T10:07:00Z</cp:lastPrinted>
  <dcterms:created xsi:type="dcterms:W3CDTF">2023-11-09T13:27:00Z</dcterms:created>
  <dcterms:modified xsi:type="dcterms:W3CDTF">2023-11-17T09:13:00Z</dcterms:modified>
</cp:coreProperties>
</file>