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xml" ContentType="application/vnd.ms-office.webextension+xml"/>
  <Override PartName="/word/intelligence2.xml" ContentType="application/vnd.ms-office.intelligence2+xml"/>
  <Override PartName="/word/glossary/document.xml" ContentType="application/vnd.openxmlformats-officedocument.wordprocessingml.document.glossary+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200e75073b7c4a7a"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p14:paraId="2C078E63" wp14:textId="1263DB02"/>
    <w:p w:rsidR="7085C4C5" w:rsidRDefault="7085C4C5" w14:paraId="672495CB" w14:textId="6F2C2D7D"/>
    <w:p w:rsidR="7085C4C5" w:rsidRDefault="7085C4C5" w14:paraId="13CFFAC0" w14:textId="48596BF5"/>
    <w:p w:rsidR="7085C4C5" w:rsidRDefault="7085C4C5" w14:paraId="23866118" w14:textId="60966098"/>
    <w:p w:rsidR="7085C4C5" w:rsidP="6196FEB6" w:rsidRDefault="7085C4C5" w14:paraId="7B2BB56A" w14:textId="6CD7A09E">
      <w:pPr>
        <w:pStyle w:val="Normal"/>
      </w:pPr>
      <w:r w:rsidR="5151B950">
        <w:rPr/>
        <w:t xml:space="preserve">                 </w:t>
      </w:r>
    </w:p>
    <w:p w:rsidR="7085C4C5" w:rsidP="6196FEB6" w:rsidRDefault="7085C4C5" w14:paraId="7FCA13BB" w14:textId="2D619C3F">
      <w:pPr>
        <w:pStyle w:val="Normal"/>
        <w:rPr>
          <w:rFonts w:ascii="Times New Roman" w:hAnsi="Times New Roman" w:eastAsia="Times New Roman" w:cs="Times New Roman"/>
          <w:b w:val="1"/>
          <w:bCs w:val="1"/>
          <w:i w:val="1"/>
          <w:iCs w:val="1"/>
          <w:noProof w:val="0"/>
          <w:sz w:val="72"/>
          <w:szCs w:val="72"/>
          <w:lang w:val="en-US"/>
        </w:rPr>
      </w:pPr>
      <w:r w:rsidR="5151B950">
        <w:rPr/>
        <w:t xml:space="preserve">                             </w:t>
      </w:r>
      <w:r w:rsidR="5151B950">
        <w:drawing>
          <wp:inline wp14:editId="21E468A7" wp14:anchorId="556D6ED3">
            <wp:extent cx="3918120" cy="1787576"/>
            <wp:effectExtent l="0" t="0" r="0" b="0"/>
            <wp:docPr id="952564035" name="" title=""/>
            <wp:cNvGraphicFramePr>
              <a:graphicFrameLocks noChangeAspect="1"/>
            </wp:cNvGraphicFramePr>
            <a:graphic>
              <a:graphicData uri="http://schemas.openxmlformats.org/drawingml/2006/picture">
                <pic:pic>
                  <pic:nvPicPr>
                    <pic:cNvPr id="0" name=""/>
                    <pic:cNvPicPr/>
                  </pic:nvPicPr>
                  <pic:blipFill>
                    <a:blip r:embed="Redde9d1c6c1547b1">
                      <a:extLst>
                        <a:ext xmlns:a="http://schemas.openxmlformats.org/drawingml/2006/main" uri="{28A0092B-C50C-407E-A947-70E740481C1C}">
                          <a14:useLocalDpi val="0"/>
                        </a:ext>
                      </a:extLst>
                    </a:blip>
                    <a:stretch>
                      <a:fillRect/>
                    </a:stretch>
                  </pic:blipFill>
                  <pic:spPr>
                    <a:xfrm>
                      <a:off x="0" y="0"/>
                      <a:ext cx="3918120" cy="1787576"/>
                    </a:xfrm>
                    <a:prstGeom prst="rect">
                      <a:avLst/>
                    </a:prstGeom>
                  </pic:spPr>
                </pic:pic>
              </a:graphicData>
            </a:graphic>
          </wp:inline>
        </w:drawing>
      </w:r>
    </w:p>
    <w:p w:rsidR="7085C4C5" w:rsidP="6196FEB6" w:rsidRDefault="7085C4C5" w14:paraId="4C2ECBC0" w14:textId="1685CE44">
      <w:pPr>
        <w:pStyle w:val="Normal"/>
        <w:rPr>
          <w:rFonts w:ascii="Times New Roman" w:hAnsi="Times New Roman" w:eastAsia="Times New Roman" w:cs="Times New Roman"/>
          <w:b w:val="1"/>
          <w:bCs w:val="1"/>
          <w:i w:val="1"/>
          <w:iCs w:val="1"/>
          <w:noProof w:val="0"/>
          <w:sz w:val="56"/>
          <w:szCs w:val="56"/>
          <w:lang w:val="en-US"/>
        </w:rPr>
      </w:pPr>
    </w:p>
    <w:p w:rsidR="7085C4C5" w:rsidP="6196FEB6" w:rsidRDefault="7085C4C5" w14:paraId="1C7BB7E2" w14:textId="4D37434F">
      <w:pPr>
        <w:pStyle w:val="Normal"/>
        <w:rPr>
          <w:rFonts w:ascii="Times New Roman" w:hAnsi="Times New Roman" w:eastAsia="Times New Roman" w:cs="Times New Roman"/>
          <w:b w:val="1"/>
          <w:bCs w:val="1"/>
          <w:i w:val="1"/>
          <w:iCs w:val="1"/>
          <w:noProof w:val="0"/>
          <w:sz w:val="56"/>
          <w:szCs w:val="56"/>
          <w:lang w:val="en-US"/>
        </w:rPr>
      </w:pPr>
      <w:r w:rsidRPr="6196FEB6" w:rsidR="5151B950">
        <w:rPr>
          <w:rFonts w:ascii="Times New Roman" w:hAnsi="Times New Roman" w:eastAsia="Times New Roman" w:cs="Times New Roman"/>
          <w:b w:val="1"/>
          <w:bCs w:val="1"/>
          <w:i w:val="1"/>
          <w:iCs w:val="1"/>
          <w:noProof w:val="0"/>
          <w:sz w:val="56"/>
          <w:szCs w:val="56"/>
          <w:lang w:val="en-US"/>
        </w:rPr>
        <w:t>BA (Hons) Business Management</w:t>
      </w:r>
    </w:p>
    <w:p w:rsidR="7085C4C5" w:rsidP="6196FEB6" w:rsidRDefault="7085C4C5" w14:paraId="56EB1A0D" w14:textId="6D32A778">
      <w:pPr>
        <w:pStyle w:val="Normal"/>
        <w:rPr>
          <w:rFonts w:ascii="Times New Roman" w:hAnsi="Times New Roman" w:eastAsia="Times New Roman" w:cs="Times New Roman"/>
          <w:b w:val="1"/>
          <w:bCs w:val="1"/>
          <w:i w:val="1"/>
          <w:iCs w:val="1"/>
          <w:sz w:val="48"/>
          <w:szCs w:val="48"/>
        </w:rPr>
      </w:pPr>
    </w:p>
    <w:p w:rsidR="7085C4C5" w:rsidP="6196FEB6" w:rsidRDefault="7085C4C5" w14:paraId="584B89D9" w14:textId="32CF7F9B">
      <w:pPr>
        <w:pStyle w:val="Normal"/>
        <w:rPr>
          <w:rFonts w:ascii="Times New Roman" w:hAnsi="Times New Roman" w:eastAsia="Times New Roman" w:cs="Times New Roman"/>
          <w:b w:val="1"/>
          <w:bCs w:val="1"/>
          <w:i w:val="1"/>
          <w:iCs w:val="1"/>
          <w:sz w:val="56"/>
          <w:szCs w:val="56"/>
        </w:rPr>
      </w:pPr>
      <w:r w:rsidRPr="6196FEB6" w:rsidR="3ECC8C4E">
        <w:rPr>
          <w:rFonts w:ascii="Times New Roman" w:hAnsi="Times New Roman" w:eastAsia="Times New Roman" w:cs="Times New Roman"/>
          <w:b w:val="1"/>
          <w:bCs w:val="1"/>
          <w:i w:val="1"/>
          <w:iCs w:val="1"/>
          <w:sz w:val="48"/>
          <w:szCs w:val="48"/>
        </w:rPr>
        <w:t xml:space="preserve">International </w:t>
      </w:r>
      <w:r w:rsidRPr="6196FEB6" w:rsidR="3ECC8C4E">
        <w:rPr>
          <w:rFonts w:ascii="Times New Roman" w:hAnsi="Times New Roman" w:eastAsia="Times New Roman" w:cs="Times New Roman"/>
          <w:b w:val="1"/>
          <w:bCs w:val="1"/>
          <w:i w:val="1"/>
          <w:iCs w:val="1"/>
          <w:sz w:val="48"/>
          <w:szCs w:val="48"/>
        </w:rPr>
        <w:t>Business</w:t>
      </w:r>
      <w:r w:rsidRPr="6196FEB6" w:rsidR="6184A79D">
        <w:rPr>
          <w:rFonts w:ascii="Times New Roman" w:hAnsi="Times New Roman" w:eastAsia="Times New Roman" w:cs="Times New Roman"/>
          <w:b w:val="1"/>
          <w:bCs w:val="1"/>
          <w:i w:val="1"/>
          <w:iCs w:val="1"/>
          <w:sz w:val="48"/>
          <w:szCs w:val="48"/>
        </w:rPr>
        <w:t xml:space="preserve"> </w:t>
      </w:r>
      <w:r w:rsidRPr="6196FEB6" w:rsidR="3ECC8C4E">
        <w:rPr>
          <w:rFonts w:ascii="Times New Roman" w:hAnsi="Times New Roman" w:eastAsia="Times New Roman" w:cs="Times New Roman"/>
          <w:b w:val="1"/>
          <w:bCs w:val="1"/>
          <w:i w:val="1"/>
          <w:iCs w:val="1"/>
          <w:sz w:val="48"/>
          <w:szCs w:val="48"/>
        </w:rPr>
        <w:t>Communications</w:t>
      </w:r>
      <w:r w:rsidRPr="6196FEB6" w:rsidR="3ECC8C4E">
        <w:rPr>
          <w:rFonts w:ascii="Times New Roman" w:hAnsi="Times New Roman" w:eastAsia="Times New Roman" w:cs="Times New Roman"/>
          <w:b w:val="1"/>
          <w:bCs w:val="1"/>
          <w:i w:val="1"/>
          <w:iCs w:val="1"/>
          <w:sz w:val="56"/>
          <w:szCs w:val="56"/>
        </w:rPr>
        <w:t xml:space="preserve"> </w:t>
      </w:r>
    </w:p>
    <w:p w:rsidR="7085C4C5" w:rsidP="6196FEB6" w:rsidRDefault="7085C4C5" w14:paraId="3D277B2F" w14:textId="5E751960">
      <w:pPr>
        <w:pStyle w:val="Normal"/>
        <w:rPr>
          <w:rFonts w:ascii="Times New Roman" w:hAnsi="Times New Roman" w:eastAsia="Times New Roman" w:cs="Times New Roman"/>
          <w:b w:val="1"/>
          <w:bCs w:val="1"/>
          <w:i w:val="1"/>
          <w:iCs w:val="1"/>
          <w:sz w:val="56"/>
          <w:szCs w:val="56"/>
        </w:rPr>
      </w:pPr>
      <w:r w:rsidRPr="6196FEB6" w:rsidR="2F32026A">
        <w:rPr>
          <w:rFonts w:ascii="Times New Roman" w:hAnsi="Times New Roman" w:eastAsia="Times New Roman" w:cs="Times New Roman"/>
          <w:b w:val="1"/>
          <w:bCs w:val="1"/>
          <w:i w:val="1"/>
          <w:iCs w:val="1"/>
          <w:sz w:val="56"/>
          <w:szCs w:val="56"/>
        </w:rPr>
        <w:t xml:space="preserve">       </w:t>
      </w:r>
      <w:r w:rsidRPr="6196FEB6" w:rsidR="7E1AC5CB">
        <w:rPr>
          <w:rFonts w:ascii="Times New Roman" w:hAnsi="Times New Roman" w:eastAsia="Times New Roman" w:cs="Times New Roman"/>
          <w:b w:val="1"/>
          <w:bCs w:val="1"/>
          <w:i w:val="1"/>
          <w:iCs w:val="1"/>
          <w:sz w:val="56"/>
          <w:szCs w:val="56"/>
        </w:rPr>
        <w:t xml:space="preserve">         </w:t>
      </w:r>
      <w:r w:rsidRPr="6196FEB6" w:rsidR="3ECC8C4E">
        <w:rPr>
          <w:rFonts w:ascii="Times New Roman" w:hAnsi="Times New Roman" w:eastAsia="Times New Roman" w:cs="Times New Roman"/>
          <w:b w:val="1"/>
          <w:bCs w:val="1"/>
          <w:i w:val="1"/>
          <w:iCs w:val="1"/>
          <w:sz w:val="52"/>
          <w:szCs w:val="52"/>
        </w:rPr>
        <w:t>LCBB6001</w:t>
      </w:r>
    </w:p>
    <w:p w:rsidR="7085C4C5" w:rsidRDefault="7085C4C5" w14:paraId="78F49003" w14:textId="554036ED"/>
    <w:p w:rsidR="5538D07D" w:rsidP="6196FEB6" w:rsidRDefault="5538D07D" w14:paraId="3458826E" w14:textId="0AD90328">
      <w:pPr>
        <w:spacing w:before="0" w:beforeAutospacing="off" w:after="251" w:afterAutospacing="off" w:line="257" w:lineRule="auto"/>
        <w:ind w:left="1083" w:right="-470" w:hanging="10"/>
        <w:rPr>
          <w:rFonts w:ascii="Times New Roman" w:hAnsi="Times New Roman" w:eastAsia="Times New Roman" w:cs="Times New Roman"/>
          <w:b w:val="1"/>
          <w:bCs w:val="1"/>
          <w:i w:val="1"/>
          <w:iCs w:val="1"/>
          <w:noProof w:val="0"/>
          <w:color w:val="000000" w:themeColor="text1" w:themeTint="FF" w:themeShade="FF"/>
          <w:sz w:val="40"/>
          <w:szCs w:val="40"/>
          <w:lang w:val="en-US"/>
        </w:rPr>
      </w:pPr>
      <w:r w:rsidRPr="6196FEB6" w:rsidR="5538D07D">
        <w:rPr>
          <w:rFonts w:ascii="Times New Roman" w:hAnsi="Times New Roman" w:eastAsia="Times New Roman" w:cs="Times New Roman"/>
          <w:b w:val="1"/>
          <w:bCs w:val="1"/>
          <w:i w:val="1"/>
          <w:iCs w:val="1"/>
          <w:noProof w:val="0"/>
          <w:color w:val="000000" w:themeColor="text1" w:themeTint="FF" w:themeShade="FF"/>
          <w:sz w:val="40"/>
          <w:szCs w:val="40"/>
          <w:lang w:val="en-US"/>
        </w:rPr>
        <w:t xml:space="preserve">LECTURER –DR Charles </w:t>
      </w:r>
      <w:r w:rsidRPr="6196FEB6" w:rsidR="5538D07D">
        <w:rPr>
          <w:rFonts w:ascii="Times New Roman" w:hAnsi="Times New Roman" w:eastAsia="Times New Roman" w:cs="Times New Roman"/>
          <w:b w:val="1"/>
          <w:bCs w:val="1"/>
          <w:i w:val="1"/>
          <w:iCs w:val="1"/>
          <w:noProof w:val="0"/>
          <w:color w:val="000000" w:themeColor="text1" w:themeTint="FF" w:themeShade="FF"/>
          <w:sz w:val="40"/>
          <w:szCs w:val="40"/>
          <w:lang w:val="en-US"/>
        </w:rPr>
        <w:t>Nwaogwugwu</w:t>
      </w:r>
    </w:p>
    <w:p w:rsidR="5538D07D" w:rsidP="6196FEB6" w:rsidRDefault="5538D07D" w14:paraId="55980CEA" w14:textId="7B6C814C">
      <w:pPr>
        <w:spacing w:before="0" w:beforeAutospacing="off" w:after="251" w:afterAutospacing="off" w:line="444" w:lineRule="auto"/>
        <w:ind w:left="1083" w:right="-470" w:hanging="10"/>
        <w:rPr>
          <w:rFonts w:ascii="Times New Roman" w:hAnsi="Times New Roman" w:eastAsia="Times New Roman" w:cs="Times New Roman"/>
          <w:b w:val="1"/>
          <w:bCs w:val="1"/>
          <w:i w:val="1"/>
          <w:iCs w:val="1"/>
          <w:noProof w:val="0"/>
          <w:color w:val="000000" w:themeColor="text1" w:themeTint="FF" w:themeShade="FF"/>
          <w:sz w:val="40"/>
          <w:szCs w:val="40"/>
          <w:lang w:val="en-US"/>
        </w:rPr>
      </w:pPr>
      <w:r w:rsidRPr="6196FEB6" w:rsidR="5538D07D">
        <w:rPr>
          <w:rFonts w:ascii="Times New Roman" w:hAnsi="Times New Roman" w:eastAsia="Times New Roman" w:cs="Times New Roman"/>
          <w:b w:val="1"/>
          <w:bCs w:val="1"/>
          <w:i w:val="1"/>
          <w:iCs w:val="1"/>
          <w:noProof w:val="0"/>
          <w:color w:val="000000" w:themeColor="text1" w:themeTint="FF" w:themeShade="FF"/>
          <w:sz w:val="40"/>
          <w:szCs w:val="40"/>
          <w:lang w:val="en-US"/>
        </w:rPr>
        <w:t>STUDENT Lilia Triboi</w:t>
      </w:r>
    </w:p>
    <w:p w:rsidR="5538D07D" w:rsidP="6196FEB6" w:rsidRDefault="5538D07D" w14:paraId="29F67AA1" w14:textId="08FFA5E5">
      <w:pPr>
        <w:spacing w:before="0" w:beforeAutospacing="off" w:after="251" w:afterAutospacing="off" w:line="444" w:lineRule="auto"/>
        <w:ind w:left="1083" w:right="-470" w:hanging="10"/>
      </w:pPr>
      <w:r w:rsidRPr="6196FEB6" w:rsidR="5538D07D">
        <w:rPr>
          <w:rFonts w:ascii="Times New Roman" w:hAnsi="Times New Roman" w:eastAsia="Times New Roman" w:cs="Times New Roman"/>
          <w:b w:val="1"/>
          <w:bCs w:val="1"/>
          <w:i w:val="1"/>
          <w:iCs w:val="1"/>
          <w:noProof w:val="0"/>
          <w:color w:val="000000" w:themeColor="text1" w:themeTint="FF" w:themeShade="FF"/>
          <w:sz w:val="40"/>
          <w:szCs w:val="40"/>
          <w:lang w:val="en-US"/>
        </w:rPr>
        <w:t xml:space="preserve"> SIN 2027089</w:t>
      </w:r>
    </w:p>
    <w:p w:rsidR="674CABD6" w:rsidP="6196FEB6" w:rsidRDefault="674CABD6" w14:paraId="0A182174" w14:textId="6E2806FD">
      <w:pPr>
        <w:pStyle w:val="Normal"/>
      </w:pPr>
      <w:r w:rsidR="674CABD6">
        <w:rPr/>
        <w:t>Table of contents</w:t>
      </w:r>
    </w:p>
    <w:sdt>
      <w:sdtPr>
        <w:id w:val="892705936"/>
        <w:docPartObj>
          <w:docPartGallery w:val="Table of Contents"/>
          <w:docPartUnique/>
        </w:docPartObj>
      </w:sdtPr>
      <w:sdtContent>
        <w:p w:rsidR="6196FEB6" w:rsidP="6196FEB6" w:rsidRDefault="6196FEB6" w14:paraId="012C8FCE" w14:textId="2381139A">
          <w:pPr>
            <w:pStyle w:val="TOC1"/>
            <w:tabs>
              <w:tab w:val="right" w:leader="dot" w:pos="9360"/>
            </w:tabs>
            <w:bidi w:val="0"/>
            <w:rPr>
              <w:rStyle w:val="Hyperlink"/>
            </w:rPr>
          </w:pPr>
          <w:r>
            <w:fldChar w:fldCharType="begin"/>
          </w:r>
          <w:r>
            <w:instrText xml:space="preserve">TOC \o "1-9" \z \u \h</w:instrText>
          </w:r>
          <w:r>
            <w:fldChar w:fldCharType="separate"/>
          </w:r>
          <w:hyperlink w:anchor="_Toc2059367374">
            <w:r w:rsidRPr="6196FEB6" w:rsidR="6196FEB6">
              <w:rPr>
                <w:rStyle w:val="Hyperlink"/>
              </w:rPr>
              <w:t>Introduction to the British Business communication</w:t>
            </w:r>
            <w:r>
              <w:tab/>
            </w:r>
            <w:r>
              <w:fldChar w:fldCharType="begin"/>
            </w:r>
            <w:r>
              <w:instrText xml:space="preserve">PAGEREF _Toc2059367374 \h</w:instrText>
            </w:r>
            <w:r>
              <w:fldChar w:fldCharType="separate"/>
            </w:r>
            <w:r w:rsidRPr="6196FEB6" w:rsidR="6196FEB6">
              <w:rPr>
                <w:rStyle w:val="Hyperlink"/>
              </w:rPr>
              <w:t>2</w:t>
            </w:r>
            <w:r>
              <w:fldChar w:fldCharType="end"/>
            </w:r>
          </w:hyperlink>
        </w:p>
        <w:p w:rsidR="6196FEB6" w:rsidP="6196FEB6" w:rsidRDefault="6196FEB6" w14:paraId="2EB347AC" w14:textId="08DD9DAC">
          <w:pPr>
            <w:pStyle w:val="TOC1"/>
            <w:tabs>
              <w:tab w:val="right" w:leader="dot" w:pos="9360"/>
            </w:tabs>
            <w:bidi w:val="0"/>
            <w:rPr>
              <w:rStyle w:val="Hyperlink"/>
            </w:rPr>
          </w:pPr>
          <w:hyperlink w:anchor="_Toc399662375">
            <w:r w:rsidRPr="6196FEB6" w:rsidR="6196FEB6">
              <w:rPr>
                <w:rStyle w:val="Hyperlink"/>
              </w:rPr>
              <w:t>Brief introduction of Unilever</w:t>
            </w:r>
            <w:r>
              <w:tab/>
            </w:r>
            <w:r>
              <w:fldChar w:fldCharType="begin"/>
            </w:r>
            <w:r>
              <w:instrText xml:space="preserve">PAGEREF _Toc399662375 \h</w:instrText>
            </w:r>
            <w:r>
              <w:fldChar w:fldCharType="separate"/>
            </w:r>
            <w:r w:rsidRPr="6196FEB6" w:rsidR="6196FEB6">
              <w:rPr>
                <w:rStyle w:val="Hyperlink"/>
              </w:rPr>
              <w:t>3</w:t>
            </w:r>
            <w:r>
              <w:fldChar w:fldCharType="end"/>
            </w:r>
          </w:hyperlink>
        </w:p>
        <w:p w:rsidR="6196FEB6" w:rsidP="6196FEB6" w:rsidRDefault="6196FEB6" w14:paraId="4B915087" w14:textId="163460DB">
          <w:pPr>
            <w:pStyle w:val="TOC1"/>
            <w:tabs>
              <w:tab w:val="right" w:leader="dot" w:pos="9360"/>
            </w:tabs>
            <w:bidi w:val="0"/>
            <w:rPr>
              <w:rStyle w:val="Hyperlink"/>
            </w:rPr>
          </w:pPr>
          <w:hyperlink w:anchor="_Toc1574273396">
            <w:r w:rsidRPr="6196FEB6" w:rsidR="6196FEB6">
              <w:rPr>
                <w:rStyle w:val="Hyperlink"/>
              </w:rPr>
              <w:t>Hofstede Theory comparing Poland and Spain</w:t>
            </w:r>
            <w:r>
              <w:tab/>
            </w:r>
            <w:r>
              <w:fldChar w:fldCharType="begin"/>
            </w:r>
            <w:r>
              <w:instrText xml:space="preserve">PAGEREF _Toc1574273396 \h</w:instrText>
            </w:r>
            <w:r>
              <w:fldChar w:fldCharType="separate"/>
            </w:r>
            <w:r w:rsidRPr="6196FEB6" w:rsidR="6196FEB6">
              <w:rPr>
                <w:rStyle w:val="Hyperlink"/>
              </w:rPr>
              <w:t>3</w:t>
            </w:r>
            <w:r>
              <w:fldChar w:fldCharType="end"/>
            </w:r>
          </w:hyperlink>
        </w:p>
        <w:p w:rsidR="6196FEB6" w:rsidP="6196FEB6" w:rsidRDefault="6196FEB6" w14:paraId="3E9F1824" w14:textId="4F52E842">
          <w:pPr>
            <w:pStyle w:val="TOC1"/>
            <w:tabs>
              <w:tab w:val="right" w:leader="dot" w:pos="9360"/>
            </w:tabs>
            <w:bidi w:val="0"/>
            <w:rPr>
              <w:rStyle w:val="Hyperlink"/>
            </w:rPr>
          </w:pPr>
          <w:hyperlink w:anchor="_Toc1179678588">
            <w:r w:rsidRPr="6196FEB6" w:rsidR="6196FEB6">
              <w:rPr>
                <w:rStyle w:val="Hyperlink"/>
              </w:rPr>
              <w:t>Communication Barriers the British Business could experience</w:t>
            </w:r>
            <w:r>
              <w:tab/>
            </w:r>
            <w:r>
              <w:fldChar w:fldCharType="begin"/>
            </w:r>
            <w:r>
              <w:instrText xml:space="preserve">PAGEREF _Toc1179678588 \h</w:instrText>
            </w:r>
            <w:r>
              <w:fldChar w:fldCharType="separate"/>
            </w:r>
            <w:r w:rsidRPr="6196FEB6" w:rsidR="6196FEB6">
              <w:rPr>
                <w:rStyle w:val="Hyperlink"/>
              </w:rPr>
              <w:t>5</w:t>
            </w:r>
            <w:r>
              <w:fldChar w:fldCharType="end"/>
            </w:r>
          </w:hyperlink>
        </w:p>
        <w:p w:rsidR="6196FEB6" w:rsidP="6196FEB6" w:rsidRDefault="6196FEB6" w14:paraId="4949CFC1" w14:textId="3CECCF03">
          <w:pPr>
            <w:pStyle w:val="TOC1"/>
            <w:tabs>
              <w:tab w:val="right" w:leader="dot" w:pos="9360"/>
            </w:tabs>
            <w:bidi w:val="0"/>
            <w:rPr>
              <w:rStyle w:val="Hyperlink"/>
            </w:rPr>
          </w:pPr>
          <w:hyperlink w:anchor="_Toc1286861799">
            <w:r w:rsidRPr="6196FEB6" w:rsidR="6196FEB6">
              <w:rPr>
                <w:rStyle w:val="Hyperlink"/>
              </w:rPr>
              <w:t>Recommendations</w:t>
            </w:r>
            <w:r>
              <w:tab/>
            </w:r>
            <w:r>
              <w:fldChar w:fldCharType="begin"/>
            </w:r>
            <w:r>
              <w:instrText xml:space="preserve">PAGEREF _Toc1286861799 \h</w:instrText>
            </w:r>
            <w:r>
              <w:fldChar w:fldCharType="separate"/>
            </w:r>
            <w:r w:rsidRPr="6196FEB6" w:rsidR="6196FEB6">
              <w:rPr>
                <w:rStyle w:val="Hyperlink"/>
              </w:rPr>
              <w:t>8</w:t>
            </w:r>
            <w:r>
              <w:fldChar w:fldCharType="end"/>
            </w:r>
          </w:hyperlink>
        </w:p>
        <w:p w:rsidR="6196FEB6" w:rsidP="6196FEB6" w:rsidRDefault="6196FEB6" w14:paraId="30CC6AE0" w14:textId="0593657E">
          <w:pPr>
            <w:pStyle w:val="TOC1"/>
            <w:tabs>
              <w:tab w:val="right" w:leader="dot" w:pos="9360"/>
            </w:tabs>
            <w:bidi w:val="0"/>
            <w:rPr>
              <w:rStyle w:val="Hyperlink"/>
            </w:rPr>
          </w:pPr>
          <w:hyperlink w:anchor="_Toc1259034665">
            <w:r w:rsidRPr="6196FEB6" w:rsidR="6196FEB6">
              <w:rPr>
                <w:rStyle w:val="Hyperlink"/>
              </w:rPr>
              <w:t>Conclusion</w:t>
            </w:r>
            <w:r>
              <w:tab/>
            </w:r>
            <w:r>
              <w:fldChar w:fldCharType="begin"/>
            </w:r>
            <w:r>
              <w:instrText xml:space="preserve">PAGEREF _Toc1259034665 \h</w:instrText>
            </w:r>
            <w:r>
              <w:fldChar w:fldCharType="separate"/>
            </w:r>
            <w:r w:rsidRPr="6196FEB6" w:rsidR="6196FEB6">
              <w:rPr>
                <w:rStyle w:val="Hyperlink"/>
              </w:rPr>
              <w:t>9</w:t>
            </w:r>
            <w:r>
              <w:fldChar w:fldCharType="end"/>
            </w:r>
          </w:hyperlink>
        </w:p>
        <w:p w:rsidR="6196FEB6" w:rsidP="6196FEB6" w:rsidRDefault="6196FEB6" w14:paraId="3EA6E35E" w14:textId="3AE26450">
          <w:pPr>
            <w:pStyle w:val="TOC1"/>
            <w:tabs>
              <w:tab w:val="right" w:leader="dot" w:pos="9360"/>
            </w:tabs>
            <w:bidi w:val="0"/>
            <w:rPr>
              <w:rStyle w:val="Hyperlink"/>
            </w:rPr>
          </w:pPr>
          <w:hyperlink w:anchor="_Toc1072891594">
            <w:r w:rsidRPr="6196FEB6" w:rsidR="6196FEB6">
              <w:rPr>
                <w:rStyle w:val="Hyperlink"/>
              </w:rPr>
              <w:t>References</w:t>
            </w:r>
            <w:r>
              <w:tab/>
            </w:r>
            <w:r>
              <w:fldChar w:fldCharType="begin"/>
            </w:r>
            <w:r>
              <w:instrText xml:space="preserve">PAGEREF _Toc1072891594 \h</w:instrText>
            </w:r>
            <w:r>
              <w:fldChar w:fldCharType="separate"/>
            </w:r>
            <w:r w:rsidRPr="6196FEB6" w:rsidR="6196FEB6">
              <w:rPr>
                <w:rStyle w:val="Hyperlink"/>
              </w:rPr>
              <w:t>10</w:t>
            </w:r>
            <w:r>
              <w:fldChar w:fldCharType="end"/>
            </w:r>
          </w:hyperlink>
          <w:r>
            <w:fldChar w:fldCharType="end"/>
          </w:r>
        </w:p>
      </w:sdtContent>
    </w:sdt>
    <w:p w:rsidR="7085C4C5" w:rsidP="7085C4C5" w:rsidRDefault="7085C4C5" w14:paraId="6B7DF174" w14:textId="6DE7EC4C">
      <w:pPr>
        <w:pStyle w:val="Normal"/>
      </w:pPr>
    </w:p>
    <w:p w:rsidR="7085C4C5" w:rsidP="7085C4C5" w:rsidRDefault="7085C4C5" w14:paraId="7A7797B8" w14:textId="60CA96FD">
      <w:pPr>
        <w:pStyle w:val="Normal"/>
      </w:pPr>
    </w:p>
    <w:p w:rsidR="7085C4C5" w:rsidP="7085C4C5" w:rsidRDefault="7085C4C5" w14:paraId="66D5EFBC" w14:textId="164428C4">
      <w:pPr>
        <w:pStyle w:val="Normal"/>
      </w:pPr>
    </w:p>
    <w:p w:rsidR="7085C4C5" w:rsidP="7085C4C5" w:rsidRDefault="7085C4C5" w14:paraId="3B2F2386" w14:textId="798151E3">
      <w:pPr>
        <w:pStyle w:val="Normal"/>
      </w:pPr>
    </w:p>
    <w:p w:rsidR="7085C4C5" w:rsidP="7085C4C5" w:rsidRDefault="7085C4C5" w14:paraId="30D3F31C" w14:textId="3639133E">
      <w:pPr>
        <w:pStyle w:val="Normal"/>
      </w:pPr>
    </w:p>
    <w:p w:rsidR="7085C4C5" w:rsidP="7085C4C5" w:rsidRDefault="7085C4C5" w14:paraId="460C2317" w14:textId="18945079">
      <w:pPr>
        <w:pStyle w:val="Normal"/>
      </w:pPr>
    </w:p>
    <w:p w:rsidR="7085C4C5" w:rsidP="7085C4C5" w:rsidRDefault="7085C4C5" w14:paraId="7F14C57C" w14:textId="7782132A">
      <w:pPr>
        <w:pStyle w:val="Normal"/>
      </w:pPr>
    </w:p>
    <w:p w:rsidR="7085C4C5" w:rsidP="7085C4C5" w:rsidRDefault="7085C4C5" w14:paraId="060B6C4A" w14:textId="6E98F914">
      <w:pPr>
        <w:pStyle w:val="Normal"/>
      </w:pPr>
    </w:p>
    <w:p w:rsidR="7085C4C5" w:rsidP="7085C4C5" w:rsidRDefault="7085C4C5" w14:paraId="5BC217E9" w14:textId="2A4623BC">
      <w:pPr>
        <w:pStyle w:val="Normal"/>
      </w:pPr>
    </w:p>
    <w:p w:rsidR="7085C4C5" w:rsidP="7085C4C5" w:rsidRDefault="7085C4C5" w14:paraId="1357EFF1" w14:textId="5C152718">
      <w:pPr>
        <w:pStyle w:val="Normal"/>
      </w:pPr>
    </w:p>
    <w:p w:rsidR="7085C4C5" w:rsidP="7085C4C5" w:rsidRDefault="7085C4C5" w14:paraId="3012EE61" w14:textId="497AFAC9">
      <w:pPr>
        <w:pStyle w:val="Normal"/>
      </w:pPr>
    </w:p>
    <w:p w:rsidR="65AFE8D6" w:rsidP="7085C4C5" w:rsidRDefault="65AFE8D6" w14:paraId="48B3FE11" w14:textId="1422A415">
      <w:pPr>
        <w:pStyle w:val="Normal"/>
      </w:pPr>
    </w:p>
    <w:p w:rsidR="65AFE8D6" w:rsidP="7085C4C5" w:rsidRDefault="65AFE8D6" w14:paraId="48B084CA" w14:textId="2A65E284">
      <w:pPr>
        <w:pStyle w:val="Normal"/>
      </w:pPr>
    </w:p>
    <w:p w:rsidR="65AFE8D6" w:rsidP="7085C4C5" w:rsidRDefault="65AFE8D6" w14:paraId="7CA55DAA" w14:textId="05DB724D">
      <w:pPr>
        <w:pStyle w:val="Normal"/>
      </w:pPr>
    </w:p>
    <w:p w:rsidR="65AFE8D6" w:rsidP="7085C4C5" w:rsidRDefault="65AFE8D6" w14:paraId="194EC968" w14:textId="43916325">
      <w:pPr>
        <w:pStyle w:val="Normal"/>
      </w:pPr>
    </w:p>
    <w:p w:rsidR="65AFE8D6" w:rsidP="7085C4C5" w:rsidRDefault="65AFE8D6" w14:paraId="6F31B0D3" w14:textId="6B0EF61B">
      <w:pPr>
        <w:pStyle w:val="Normal"/>
      </w:pPr>
    </w:p>
    <w:p w:rsidR="65AFE8D6" w:rsidP="7085C4C5" w:rsidRDefault="65AFE8D6" w14:paraId="65D990A9" w14:textId="6FC7929C">
      <w:pPr>
        <w:pStyle w:val="Normal"/>
      </w:pPr>
    </w:p>
    <w:p w:rsidR="65AFE8D6" w:rsidP="7085C4C5" w:rsidRDefault="65AFE8D6" w14:paraId="172A65F6" w14:textId="7EF5BDEF">
      <w:pPr>
        <w:pStyle w:val="Normal"/>
      </w:pPr>
    </w:p>
    <w:p w:rsidR="65AFE8D6" w:rsidP="7085C4C5" w:rsidRDefault="65AFE8D6" w14:paraId="1C3868A5" w14:textId="4B3654CA">
      <w:pPr>
        <w:pStyle w:val="Normal"/>
      </w:pPr>
    </w:p>
    <w:p w:rsidR="65AFE8D6" w:rsidP="6196FEB6" w:rsidRDefault="65AFE8D6" w14:paraId="7A661BCB" w14:textId="3D4A9B45">
      <w:pPr>
        <w:pStyle w:val="Heading1"/>
        <w:rPr>
          <w:rFonts w:ascii="Times New Roman" w:hAnsi="Times New Roman" w:eastAsia="Times New Roman" w:cs="Times New Roman"/>
          <w:noProof w:val="0"/>
          <w:sz w:val="24"/>
          <w:szCs w:val="24"/>
          <w:lang w:val="en-US"/>
        </w:rPr>
      </w:pPr>
      <w:bookmarkStart w:name="_Toc2059367374" w:id="2116213307"/>
      <w:r w:rsidR="5DB5774A">
        <w:rPr/>
        <w:t>Introduction to the British Business communication</w:t>
      </w:r>
      <w:bookmarkEnd w:id="2116213307"/>
      <w:r w:rsidRPr="6196FEB6" w:rsidR="5DB5774A">
        <w:rPr>
          <w:noProof w:val="0"/>
          <w:lang w:val="en-US"/>
        </w:rPr>
        <w:t xml:space="preserve"> </w:t>
      </w:r>
    </w:p>
    <w:p w:rsidR="65AFE8D6" w:rsidP="6196FEB6" w:rsidRDefault="65AFE8D6" w14:paraId="316E147B" w14:textId="23D4C8D6">
      <w:pPr>
        <w:pStyle w:val="Normal"/>
        <w:rPr>
          <w:rFonts w:ascii="Times New Roman" w:hAnsi="Times New Roman" w:eastAsia="Times New Roman" w:cs="Times New Roman"/>
          <w:noProof w:val="0"/>
          <w:sz w:val="24"/>
          <w:szCs w:val="24"/>
          <w:lang w:val="en-US"/>
        </w:rPr>
      </w:pPr>
      <w:r w:rsidRPr="6196FEB6" w:rsidR="30007712">
        <w:rPr>
          <w:noProof w:val="0"/>
          <w:lang w:val="en-US"/>
        </w:rPr>
        <w:t xml:space="preserve">In </w:t>
      </w:r>
      <w:r w:rsidRPr="6196FEB6" w:rsidR="5DB5774A">
        <w:rPr>
          <w:noProof w:val="0"/>
          <w:lang w:val="en-US"/>
        </w:rPr>
        <w:t xml:space="preserve">the context of British business communication, understanding the nuances of language, culture, and etiquette is crucial for effective interaction and relationship-building. The United Kingdom, with its rich history and global influence, presents a unique business environment where communication practices are often guided by tradition and </w:t>
      </w:r>
      <w:r w:rsidRPr="6196FEB6" w:rsidR="6AD9400D">
        <w:rPr>
          <w:noProof w:val="0"/>
          <w:lang w:val="en-US"/>
        </w:rPr>
        <w:t>an intense sense</w:t>
      </w:r>
      <w:r w:rsidRPr="6196FEB6" w:rsidR="5DB5774A">
        <w:rPr>
          <w:noProof w:val="0"/>
          <w:lang w:val="en-US"/>
        </w:rPr>
        <w:t xml:space="preserve"> of politeness. British business culture places significant emphasis on professionalism, understatement, and respect for hierarchy.</w:t>
      </w:r>
    </w:p>
    <w:p w:rsidR="65AFE8D6" w:rsidP="6196FEB6" w:rsidRDefault="65AFE8D6" w14:paraId="3894958E" w14:textId="780F3BC3">
      <w:pPr>
        <w:pStyle w:val="Normal"/>
        <w:rPr>
          <w:rFonts w:ascii="Times New Roman" w:hAnsi="Times New Roman" w:eastAsia="Times New Roman" w:cs="Times New Roman"/>
          <w:noProof w:val="0"/>
          <w:sz w:val="24"/>
          <w:szCs w:val="24"/>
          <w:lang w:val="en-US"/>
        </w:rPr>
      </w:pPr>
      <w:r w:rsidRPr="6196FEB6" w:rsidR="5DB5774A">
        <w:rPr>
          <w:noProof w:val="0"/>
          <w:lang w:val="en-US"/>
        </w:rPr>
        <w:t>However, British business communication is not just about formality. The UK is also known for its pragmatism and adaptability, traits that have become increasingly important in the modern business environment. As the country navigates a rapidly changing global landscape, British businesses have embraced more direct and transparent forms of communication, particularly in fast-paced industries such as technology and finance. This shift reflects a broader trend towards efficiency and innovation, where clear, concise communication is essential for decision-making and problem-solving.</w:t>
      </w:r>
    </w:p>
    <w:p w:rsidR="65AFE8D6" w:rsidP="6196FEB6" w:rsidRDefault="65AFE8D6" w14:paraId="3DC33F85" w14:textId="2DADFEE9">
      <w:pPr>
        <w:pStyle w:val="Heading1"/>
        <w:rPr>
          <w:rFonts w:ascii="Times New Roman" w:hAnsi="Times New Roman" w:eastAsia="Times New Roman" w:cs="Times New Roman"/>
          <w:b w:val="1"/>
          <w:bCs w:val="1"/>
          <w:noProof w:val="0"/>
          <w:sz w:val="28"/>
          <w:szCs w:val="28"/>
          <w:lang w:val="en-US"/>
        </w:rPr>
      </w:pPr>
      <w:bookmarkStart w:name="_Toc399662375" w:id="1880261683"/>
      <w:r w:rsidRPr="6196FEB6" w:rsidR="65AFE8D6">
        <w:rPr>
          <w:noProof w:val="0"/>
          <w:lang w:val="en-US"/>
        </w:rPr>
        <w:t>Brief introduction of Unilever</w:t>
      </w:r>
      <w:bookmarkEnd w:id="1880261683"/>
    </w:p>
    <w:p w:rsidR="2C6C3B5F" w:rsidP="6196FEB6" w:rsidRDefault="2C6C3B5F" w14:paraId="7935D3F0" w14:textId="1304B49C">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196FEB6" w:rsidR="2C6C3B5F">
        <w:rPr>
          <w:noProof w:val="0"/>
          <w:lang w:val="en-US"/>
        </w:rPr>
        <w:t xml:space="preserve">Unilever Plc, a leading British multinational company renowned for its extensive portfolio of consumer goods, continually seeks opportunities for global expansion to enhance its market presence and drive growth. </w:t>
      </w:r>
    </w:p>
    <w:p w:rsidR="2C6C3B5F" w:rsidP="6196FEB6" w:rsidRDefault="2C6C3B5F" w14:paraId="53073300" w14:textId="48AB62CC">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196FEB6" w:rsidR="2C6C3B5F">
        <w:rPr>
          <w:noProof w:val="0"/>
          <w:lang w:val="en-US"/>
        </w:rPr>
        <w:t xml:space="preserve">Unilever can be considered a global consumer goods company that strongly focuses on market development and product innovation. Unilever </w:t>
      </w:r>
      <w:r w:rsidRPr="6196FEB6" w:rsidR="2C6C3B5F">
        <w:rPr>
          <w:noProof w:val="0"/>
          <w:lang w:val="en-US"/>
        </w:rPr>
        <w:t>operates</w:t>
      </w:r>
      <w:r w:rsidRPr="6196FEB6" w:rsidR="2C6C3B5F">
        <w:rPr>
          <w:noProof w:val="0"/>
          <w:lang w:val="en-US"/>
        </w:rPr>
        <w:t xml:space="preserve"> in 190 countries by </w:t>
      </w:r>
      <w:r w:rsidRPr="6196FEB6" w:rsidR="2C6C3B5F">
        <w:rPr>
          <w:noProof w:val="0"/>
          <w:lang w:val="en-US"/>
        </w:rPr>
        <w:t>leveraging</w:t>
      </w:r>
      <w:r w:rsidRPr="6196FEB6" w:rsidR="2C6C3B5F">
        <w:rPr>
          <w:noProof w:val="0"/>
          <w:lang w:val="en-US"/>
        </w:rPr>
        <w:t xml:space="preserve"> a diverse portfolio that includes health and wellness products, beauty products, </w:t>
      </w:r>
      <w:r w:rsidRPr="6196FEB6" w:rsidR="2C6C3B5F">
        <w:rPr>
          <w:noProof w:val="0"/>
          <w:lang w:val="en-US"/>
        </w:rPr>
        <w:t>food,</w:t>
      </w:r>
      <w:r w:rsidRPr="6196FEB6" w:rsidR="2C6C3B5F">
        <w:rPr>
          <w:noProof w:val="0"/>
          <w:lang w:val="en-US"/>
        </w:rPr>
        <w:t xml:space="preserve"> and beverages, and so on (unilever.com, 2024).</w:t>
      </w:r>
      <w:r w:rsidRPr="6196FEB6" w:rsidR="2C6C3B5F">
        <w:rPr>
          <w:noProof w:val="0"/>
          <w:lang w:val="en-US"/>
        </w:rPr>
        <w:t xml:space="preserve"> The company has firmly embraced a global perspective by adapting proper communication styles to adapt to the international workforce and the diverse range of markets. Global operating profit of Unilever Group in 2023 was estimated to be around 9.8 billion euros and that is down from over 10 billion euros in the prior year. Operating profit in this case has been used to chart Unilever’s performance over the years and the report </w:t>
      </w:r>
      <w:r w:rsidRPr="6196FEB6" w:rsidR="2C6C3B5F">
        <w:rPr>
          <w:noProof w:val="0"/>
          <w:lang w:val="en-US"/>
        </w:rPr>
        <w:t>indicates</w:t>
      </w:r>
      <w:r w:rsidRPr="6196FEB6" w:rsidR="2C6C3B5F">
        <w:rPr>
          <w:noProof w:val="0"/>
          <w:lang w:val="en-US"/>
        </w:rPr>
        <w:t xml:space="preserve"> that the company performed its best in 2018 having recorded an operating profit of more than 12.5 billion euros. That year the multinational also </w:t>
      </w:r>
      <w:r w:rsidRPr="6196FEB6" w:rsidR="2C6C3B5F">
        <w:rPr>
          <w:noProof w:val="0"/>
          <w:lang w:val="en-US"/>
        </w:rPr>
        <w:t>indicated</w:t>
      </w:r>
      <w:r w:rsidRPr="6196FEB6" w:rsidR="2C6C3B5F">
        <w:rPr>
          <w:noProof w:val="0"/>
          <w:lang w:val="en-US"/>
        </w:rPr>
        <w:t xml:space="preserve"> revenues close to 60 billion euros (Statista.com, 2024).</w:t>
      </w:r>
    </w:p>
    <w:p w:rsidR="669FB58A" w:rsidP="6196FEB6" w:rsidRDefault="669FB58A" w14:paraId="390963BF" w14:textId="15CD2FD4">
      <w:pPr>
        <w:pStyle w:val="Heading1"/>
        <w:rPr>
          <w:rFonts w:ascii="Times New Roman" w:hAnsi="Times New Roman" w:eastAsia="Times New Roman" w:cs="Times New Roman"/>
          <w:b w:val="1"/>
          <w:bCs w:val="1"/>
          <w:sz w:val="28"/>
          <w:szCs w:val="28"/>
        </w:rPr>
      </w:pPr>
      <w:bookmarkStart w:name="_Toc1574273396" w:id="642568983"/>
      <w:r w:rsidR="669FB58A">
        <w:rPr/>
        <w:t>Hofstede Theory comparing Poland and Spain</w:t>
      </w:r>
      <w:bookmarkEnd w:id="642568983"/>
    </w:p>
    <w:p w:rsidR="4C8669B8" w:rsidP="6196FEB6" w:rsidRDefault="4C8669B8" w14:paraId="5B3C2ED2" w14:textId="31ADF4B4">
      <w:pPr>
        <w:pStyle w:val="Heading1"/>
        <w:rPr>
          <w:noProof w:val="0"/>
          <w:lang w:val="en-US"/>
        </w:rPr>
      </w:pPr>
    </w:p>
    <w:p w:rsidR="4C8669B8" w:rsidP="6196FEB6" w:rsidRDefault="4C8669B8" w14:paraId="52E7344C" w14:textId="39DF87DB">
      <w:pPr>
        <w:spacing w:before="0" w:beforeAutospacing="off" w:after="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4C8669B8" w:rsidP="6196FEB6" w:rsidRDefault="4C8669B8" w14:paraId="7827048B" w14:textId="5FFF354B">
      <w:pPr>
        <w:pStyle w:val="Normal"/>
        <w:spacing w:before="0" w:beforeAutospacing="off" w:after="0" w:afterAutospacing="off"/>
        <w:jc w:val="both"/>
      </w:pPr>
      <w:r w:rsidR="57F70B92">
        <w:drawing>
          <wp:inline wp14:editId="0F8D8655" wp14:anchorId="50272FB2">
            <wp:extent cx="5943600" cy="3000375"/>
            <wp:effectExtent l="0" t="0" r="0" b="0"/>
            <wp:docPr id="2053589433" name="" title=""/>
            <wp:cNvGraphicFramePr>
              <a:graphicFrameLocks noChangeAspect="1"/>
            </wp:cNvGraphicFramePr>
            <a:graphic>
              <a:graphicData uri="http://schemas.openxmlformats.org/drawingml/2006/picture">
                <pic:pic>
                  <pic:nvPicPr>
                    <pic:cNvPr id="0" name=""/>
                    <pic:cNvPicPr/>
                  </pic:nvPicPr>
                  <pic:blipFill>
                    <a:blip r:embed="Re047b42ec5314656">
                      <a:extLst>
                        <a:ext xmlns:a="http://schemas.openxmlformats.org/drawingml/2006/main" uri="{28A0092B-C50C-407E-A947-70E740481C1C}">
                          <a14:useLocalDpi val="0"/>
                        </a:ext>
                      </a:extLst>
                    </a:blip>
                    <a:stretch>
                      <a:fillRect/>
                    </a:stretch>
                  </pic:blipFill>
                  <pic:spPr>
                    <a:xfrm>
                      <a:off x="0" y="0"/>
                      <a:ext cx="5943600" cy="3000375"/>
                    </a:xfrm>
                    <a:prstGeom prst="rect">
                      <a:avLst/>
                    </a:prstGeom>
                  </pic:spPr>
                </pic:pic>
              </a:graphicData>
            </a:graphic>
          </wp:inline>
        </w:drawing>
      </w:r>
    </w:p>
    <w:p w:rsidR="4C8669B8" w:rsidP="6196FEB6" w:rsidRDefault="4C8669B8" w14:paraId="7F11A365" w14:textId="52715A44">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bookmarkStart w:name="_Int_XABLEb1I" w:id="1564640579"/>
      <w:r w:rsidRPr="6196FEB6" w:rsidR="79EE75CF">
        <w:rPr>
          <w:noProof w:val="0"/>
          <w:lang w:val="en-US"/>
        </w:rPr>
        <w:t xml:space="preserve">UK: Low power distance, high individualism, high masculinity, low uncertainty avoidance, short-term orientation, and high </w:t>
      </w:r>
      <w:r w:rsidRPr="6196FEB6" w:rsidR="3F596179">
        <w:rPr>
          <w:noProof w:val="0"/>
          <w:lang w:val="en-US"/>
        </w:rPr>
        <w:t>indulgence. Poland</w:t>
      </w:r>
      <w:bookmarkEnd w:id="1564640579"/>
      <w:bookmarkStart w:name="_Int_ATaWeZf6" w:id="928278534"/>
      <w:r w:rsidRPr="6196FEB6" w:rsidR="79EE75CF">
        <w:rPr>
          <w:noProof w:val="0"/>
          <w:lang w:val="en-US"/>
        </w:rPr>
        <w:t xml:space="preserve">: High power distance, moderate individualism, high masculinity, </w:t>
      </w:r>
      <w:r w:rsidRPr="6196FEB6" w:rsidR="582A9C4D">
        <w:rPr>
          <w:noProof w:val="0"/>
          <w:lang w:val="en-US"/>
        </w:rPr>
        <w:t>extremely</w:t>
      </w:r>
      <w:r w:rsidRPr="6196FEB6" w:rsidR="582A9C4D">
        <w:rPr>
          <w:noProof w:val="0"/>
          <w:lang w:val="en-US"/>
        </w:rPr>
        <w:t xml:space="preserve"> high</w:t>
      </w:r>
      <w:r w:rsidRPr="6196FEB6" w:rsidR="79EE75CF">
        <w:rPr>
          <w:noProof w:val="0"/>
          <w:lang w:val="en-US"/>
        </w:rPr>
        <w:t xml:space="preserve"> </w:t>
      </w:r>
      <w:r w:rsidRPr="6196FEB6" w:rsidR="79EE75CF">
        <w:rPr>
          <w:noProof w:val="0"/>
          <w:lang w:val="en-US"/>
        </w:rPr>
        <w:t xml:space="preserve">uncertainty avoidance, moderate long-term orientation, and low </w:t>
      </w:r>
      <w:r w:rsidRPr="6196FEB6" w:rsidR="33404ED7">
        <w:rPr>
          <w:noProof w:val="0"/>
          <w:lang w:val="en-US"/>
        </w:rPr>
        <w:t>indulgence. Spain</w:t>
      </w:r>
      <w:bookmarkEnd w:id="928278534"/>
      <w:bookmarkStart w:name="_Int_SPf4UmSl" w:id="1194167902"/>
      <w:r w:rsidRPr="6196FEB6" w:rsidR="79EE75CF">
        <w:rPr>
          <w:noProof w:val="0"/>
          <w:lang w:val="en-US"/>
        </w:rPr>
        <w:t xml:space="preserve">: Moderate power distance, moderate individualism, low masculinity, high uncertainty avoidance, short-term orientation, and moderate indulgence. </w:t>
      </w:r>
      <w:bookmarkEnd w:id="1194167902"/>
    </w:p>
    <w:p w:rsidR="4C8669B8" w:rsidP="6196FEB6" w:rsidRDefault="4C8669B8" w14:paraId="781C539C" w14:textId="090D311B">
      <w:pPr>
        <w:pStyle w:val="Normal"/>
        <w:rPr>
          <w:rFonts w:ascii="Times New Roman" w:hAnsi="Times New Roman" w:eastAsia="Times New Roman" w:cs="Times New Roman"/>
          <w:noProof w:val="0"/>
          <w:sz w:val="24"/>
          <w:szCs w:val="24"/>
          <w:lang w:val="en-US"/>
        </w:rPr>
      </w:pPr>
      <w:r w:rsidRPr="6196FEB6" w:rsidR="4C8669B8">
        <w:rPr>
          <w:noProof w:val="0"/>
          <w:lang w:val="en-US"/>
        </w:rPr>
        <w:t xml:space="preserve">Applying </w:t>
      </w:r>
      <w:r w:rsidRPr="6196FEB6" w:rsidR="4C8669B8">
        <w:rPr>
          <w:noProof w:val="0"/>
          <w:lang w:val="en-US"/>
        </w:rPr>
        <w:t>Hofstede’s cultural dimensions theory</w:t>
      </w:r>
      <w:r w:rsidRPr="6196FEB6" w:rsidR="4C8669B8">
        <w:rPr>
          <w:noProof w:val="0"/>
          <w:lang w:val="en-US"/>
        </w:rPr>
        <w:t xml:space="preserve"> </w:t>
      </w:r>
      <w:r w:rsidRPr="6196FEB6" w:rsidR="4C8669B8">
        <w:rPr>
          <w:noProof w:val="0"/>
          <w:lang w:val="en-US"/>
        </w:rPr>
        <w:t>provides</w:t>
      </w:r>
      <w:r w:rsidRPr="6196FEB6" w:rsidR="4C8669B8">
        <w:rPr>
          <w:noProof w:val="0"/>
          <w:lang w:val="en-US"/>
        </w:rPr>
        <w:t xml:space="preserve"> further insight into the differences between Spain and Poland. There are </w:t>
      </w:r>
      <w:r w:rsidRPr="6196FEB6" w:rsidR="6BF8D2D2">
        <w:rPr>
          <w:noProof w:val="0"/>
          <w:lang w:val="en-US"/>
        </w:rPr>
        <w:t xml:space="preserve">six </w:t>
      </w:r>
      <w:r w:rsidRPr="6196FEB6" w:rsidR="4C8669B8">
        <w:rPr>
          <w:noProof w:val="0"/>
          <w:lang w:val="en-US"/>
        </w:rPr>
        <w:t xml:space="preserve">dimensions that Hofstede has </w:t>
      </w:r>
      <w:r w:rsidRPr="6196FEB6" w:rsidR="20A52C77">
        <w:rPr>
          <w:noProof w:val="0"/>
          <w:lang w:val="en-US"/>
        </w:rPr>
        <w:t>produced,</w:t>
      </w:r>
      <w:r w:rsidRPr="6196FEB6" w:rsidR="4C8669B8">
        <w:rPr>
          <w:noProof w:val="0"/>
          <w:lang w:val="en-US"/>
        </w:rPr>
        <w:t xml:space="preserve"> and they include power distance, individualism, masculinity/femininity</w:t>
      </w:r>
      <w:r w:rsidRPr="6196FEB6" w:rsidR="4551356B">
        <w:rPr>
          <w:noProof w:val="0"/>
          <w:lang w:val="en-US"/>
        </w:rPr>
        <w:t>,</w:t>
      </w:r>
      <w:r w:rsidRPr="6196FEB6" w:rsidR="4C8669B8">
        <w:rPr>
          <w:noProof w:val="0"/>
          <w:lang w:val="en-US"/>
        </w:rPr>
        <w:t xml:space="preserve"> uncertainty avoidance</w:t>
      </w:r>
      <w:r w:rsidRPr="6196FEB6" w:rsidR="7F481484">
        <w:rPr>
          <w:noProof w:val="0"/>
          <w:lang w:val="en-US"/>
        </w:rPr>
        <w:t>, long term orientation</w:t>
      </w:r>
      <w:r w:rsidRPr="6196FEB6" w:rsidR="38DB5160">
        <w:rPr>
          <w:noProof w:val="0"/>
          <w:lang w:val="en-US"/>
        </w:rPr>
        <w:t xml:space="preserve"> and indulgence</w:t>
      </w:r>
      <w:r w:rsidRPr="6196FEB6" w:rsidR="4C8669B8">
        <w:rPr>
          <w:noProof w:val="0"/>
          <w:lang w:val="en-US"/>
        </w:rPr>
        <w:t xml:space="preserve"> (</w:t>
      </w:r>
      <w:r w:rsidRPr="6196FEB6" w:rsidR="4C8669B8">
        <w:rPr>
          <w:noProof w:val="0"/>
          <w:lang w:val="en-US"/>
        </w:rPr>
        <w:t>Diamastuti</w:t>
      </w:r>
      <w:r w:rsidRPr="6196FEB6" w:rsidR="4C8669B8">
        <w:rPr>
          <w:noProof w:val="0"/>
          <w:lang w:val="en-US"/>
        </w:rPr>
        <w:t xml:space="preserve"> et al., </w:t>
      </w:r>
      <w:r w:rsidRPr="6196FEB6" w:rsidR="4C8669B8">
        <w:rPr>
          <w:noProof w:val="0"/>
          <w:lang w:val="en-US"/>
        </w:rPr>
        <w:t xml:space="preserve">2020). When it comes to uncertainty avoidance, which pertains to a society’s preference for certainty over risk and its patience for unfamiliarity, Spain is only a few points behind the top-ranking countries. </w:t>
      </w:r>
      <w:r w:rsidRPr="6196FEB6" w:rsidR="344024D6">
        <w:rPr>
          <w:noProof w:val="0"/>
          <w:lang w:val="en-US"/>
        </w:rPr>
        <w:t xml:space="preserve">This could pose a problem when implementing new strategies or ideas at Unilever, as it may </w:t>
      </w:r>
      <w:r w:rsidRPr="6196FEB6" w:rsidR="344024D6">
        <w:rPr>
          <w:noProof w:val="0"/>
          <w:lang w:val="en-US"/>
        </w:rPr>
        <w:t>fail to</w:t>
      </w:r>
      <w:r w:rsidRPr="6196FEB6" w:rsidR="344024D6">
        <w:rPr>
          <w:noProof w:val="0"/>
          <w:lang w:val="en-US"/>
        </w:rPr>
        <w:t xml:space="preserve"> disentangle the different processes if it is not done properly.</w:t>
      </w:r>
      <w:r w:rsidRPr="6196FEB6" w:rsidR="4C8669B8">
        <w:rPr>
          <w:noProof w:val="0"/>
          <w:lang w:val="en-US"/>
        </w:rPr>
        <w:t xml:space="preserve"> Spain has also been reported to have a </w:t>
      </w:r>
      <w:r w:rsidRPr="6196FEB6" w:rsidR="562DCE2B">
        <w:rPr>
          <w:noProof w:val="0"/>
          <w:lang w:val="en-US"/>
        </w:rPr>
        <w:t>clear</w:t>
      </w:r>
      <w:r w:rsidRPr="6196FEB6" w:rsidR="4C8669B8">
        <w:rPr>
          <w:noProof w:val="0"/>
          <w:lang w:val="en-US"/>
        </w:rPr>
        <w:t xml:space="preserve"> collectivist culture that accommodates the respect of group members including harmony in the relations in Unilever’s </w:t>
      </w:r>
      <w:r w:rsidRPr="6196FEB6" w:rsidR="4C8669B8">
        <w:rPr>
          <w:noProof w:val="0"/>
          <w:lang w:val="en-US"/>
        </w:rPr>
        <w:t>organisational</w:t>
      </w:r>
      <w:r w:rsidRPr="6196FEB6" w:rsidR="4C8669B8">
        <w:rPr>
          <w:noProof w:val="0"/>
          <w:lang w:val="en-US"/>
        </w:rPr>
        <w:t xml:space="preserve"> structure topped by teamwork and culture (Raiyan and Hasan, 2023). On the measure of uncertainty avoidance, Poland has a score </w:t>
      </w:r>
      <w:r w:rsidRPr="6196FEB6" w:rsidR="66B26390">
        <w:rPr>
          <w:noProof w:val="0"/>
          <w:lang w:val="en-US"/>
        </w:rPr>
        <w:t>lower</w:t>
      </w:r>
      <w:r w:rsidRPr="6196FEB6" w:rsidR="4C8669B8">
        <w:rPr>
          <w:noProof w:val="0"/>
          <w:lang w:val="en-US"/>
        </w:rPr>
        <w:t xml:space="preserve"> than other countries meaning that the Polish society is less sensitive to changes and uncertainties hence likely to adapt easily to new business practices and strategic plans. The nation is</w:t>
      </w:r>
      <w:r w:rsidRPr="6196FEB6" w:rsidR="4C8669B8">
        <w:rPr>
          <w:noProof w:val="0"/>
          <w:lang w:val="en-US"/>
        </w:rPr>
        <w:t xml:space="preserve"> more individualistic than the Spanish one, which might imply that the economy is stratified and its workforce assertive and</w:t>
      </w:r>
      <w:r w:rsidRPr="6196FEB6" w:rsidR="4C8669B8">
        <w:rPr>
          <w:noProof w:val="0"/>
          <w:lang w:val="en-US"/>
        </w:rPr>
        <w:t xml:space="preserve"> </w:t>
      </w:r>
      <w:r w:rsidRPr="6196FEB6" w:rsidR="4C8669B8">
        <w:rPr>
          <w:noProof w:val="0"/>
          <w:lang w:val="en-US"/>
        </w:rPr>
        <w:t xml:space="preserve">mutually independent. What is more, Poland </w:t>
      </w:r>
      <w:r w:rsidRPr="6196FEB6" w:rsidR="602A473A">
        <w:rPr>
          <w:noProof w:val="0"/>
          <w:lang w:val="en-US"/>
        </w:rPr>
        <w:t xml:space="preserve">is </w:t>
      </w:r>
      <w:r w:rsidRPr="6196FEB6" w:rsidR="4C8669B8">
        <w:rPr>
          <w:noProof w:val="0"/>
          <w:lang w:val="en-US"/>
        </w:rPr>
        <w:t>characterised</w:t>
      </w:r>
      <w:r w:rsidRPr="6196FEB6" w:rsidR="4C8669B8">
        <w:rPr>
          <w:noProof w:val="0"/>
          <w:lang w:val="en-US"/>
        </w:rPr>
        <w:t xml:space="preserve"> by </w:t>
      </w:r>
      <w:r w:rsidRPr="6196FEB6" w:rsidR="3C61638F">
        <w:rPr>
          <w:noProof w:val="0"/>
          <w:lang w:val="en-US"/>
        </w:rPr>
        <w:t>low</w:t>
      </w:r>
      <w:r w:rsidRPr="6196FEB6" w:rsidR="4C8669B8">
        <w:rPr>
          <w:noProof w:val="0"/>
          <w:lang w:val="en-US"/>
        </w:rPr>
        <w:t xml:space="preserve"> power distance, so the approach to management and decision</w:t>
      </w:r>
      <w:r w:rsidRPr="6196FEB6" w:rsidR="01B2EEFD">
        <w:rPr>
          <w:noProof w:val="0"/>
          <w:lang w:val="en-US"/>
        </w:rPr>
        <w:t xml:space="preserve"> </w:t>
      </w:r>
      <w:r w:rsidRPr="6196FEB6" w:rsidR="4C8669B8">
        <w:rPr>
          <w:noProof w:val="0"/>
          <w:lang w:val="en-US"/>
        </w:rPr>
        <w:t>making will be closer to equal, which will correspond to Unilever’s management worldwide practices.</w:t>
      </w:r>
    </w:p>
    <w:p w:rsidR="4C8669B8" w:rsidP="6196FEB6" w:rsidRDefault="4C8669B8" w14:paraId="596C072F" w14:textId="68D0AEA7">
      <w:pPr>
        <w:pStyle w:val="Heading1"/>
        <w:rPr>
          <w:rFonts w:ascii="Times New Roman" w:hAnsi="Times New Roman" w:eastAsia="Times New Roman" w:cs="Times New Roman"/>
          <w:b w:val="1"/>
          <w:bCs w:val="1"/>
          <w:sz w:val="28"/>
          <w:szCs w:val="28"/>
        </w:rPr>
      </w:pPr>
      <w:bookmarkStart w:name="_Toc1179678588" w:id="2042494515"/>
      <w:r w:rsidR="17BFDC9D">
        <w:rPr/>
        <w:t>Communication Barriers the British Business could experience</w:t>
      </w:r>
      <w:bookmarkEnd w:id="2042494515"/>
    </w:p>
    <w:p w:rsidR="4C8669B8" w:rsidP="6196FEB6" w:rsidRDefault="4C8669B8" w14:paraId="1308B955" w14:textId="622A5B08">
      <w:pPr>
        <w:pStyle w:val="Normal"/>
        <w:rPr>
          <w:rFonts w:ascii="Times New Roman" w:hAnsi="Times New Roman" w:eastAsia="Times New Roman" w:cs="Times New Roman"/>
          <w:noProof w:val="0"/>
          <w:sz w:val="24"/>
          <w:szCs w:val="24"/>
          <w:lang w:val="en-US"/>
        </w:rPr>
      </w:pPr>
      <w:r w:rsidRPr="6196FEB6" w:rsidR="4A7148F1">
        <w:rPr>
          <w:noProof w:val="0"/>
          <w:lang w:val="en-US"/>
        </w:rPr>
        <w:t xml:space="preserve">For Unilever Plc, a leading British multinational company with a diverse portfolio in consumer goods, expanding into a new EU-based country presents both an opportunity and a challenge.  An assessment of Unilever is done in relation to the compatibility of current products that may be of interest to untapped markets within the EU in terms of culture, language, risk, </w:t>
      </w:r>
      <w:r w:rsidRPr="6196FEB6" w:rsidR="4A7148F1">
        <w:rPr>
          <w:noProof w:val="0"/>
          <w:lang w:val="en-US"/>
        </w:rPr>
        <w:t>labour</w:t>
      </w:r>
      <w:r w:rsidRPr="6196FEB6" w:rsidR="4A7148F1">
        <w:rPr>
          <w:noProof w:val="0"/>
          <w:lang w:val="en-US"/>
        </w:rPr>
        <w:t xml:space="preserve"> and communication. The premise of this essay is to </w:t>
      </w:r>
      <w:r w:rsidRPr="6196FEB6" w:rsidR="4A7148F1">
        <w:rPr>
          <w:noProof w:val="0"/>
          <w:lang w:val="en-US"/>
        </w:rPr>
        <w:t>analyse</w:t>
      </w:r>
      <w:r w:rsidRPr="6196FEB6" w:rsidR="4A7148F1">
        <w:rPr>
          <w:noProof w:val="0"/>
          <w:lang w:val="en-US"/>
        </w:rPr>
        <w:t xml:space="preserve"> two EU countries, namely Spain and Poland using this lens to provide a recommendation of the best mode of expansion for Unilever and how this company can overcome communication barriers. The first step involved a comprehensive examination of the socio-cultural environment in Spain and Poland with specific focus on the </w:t>
      </w:r>
      <w:r w:rsidRPr="6196FEB6" w:rsidR="4A7148F1">
        <w:rPr>
          <w:noProof w:val="0"/>
          <w:lang w:val="en-US"/>
        </w:rPr>
        <w:t>organisation</w:t>
      </w:r>
      <w:r w:rsidRPr="6196FEB6" w:rsidR="4A7148F1">
        <w:rPr>
          <w:noProof w:val="0"/>
          <w:lang w:val="en-US"/>
        </w:rPr>
        <w:t xml:space="preserve"> to </w:t>
      </w:r>
      <w:r w:rsidRPr="6196FEB6" w:rsidR="4A7148F1">
        <w:rPr>
          <w:noProof w:val="0"/>
          <w:lang w:val="en-US"/>
        </w:rPr>
        <w:t>determine</w:t>
      </w:r>
      <w:r w:rsidRPr="6196FEB6" w:rsidR="4A7148F1">
        <w:rPr>
          <w:noProof w:val="0"/>
          <w:lang w:val="en-US"/>
        </w:rPr>
        <w:t xml:space="preserve"> the extent of influence on Unilever’s operations. Besides, factors like social profiles, language use, and </w:t>
      </w:r>
      <w:r w:rsidRPr="6196FEB6" w:rsidR="4A7148F1">
        <w:rPr>
          <w:noProof w:val="0"/>
          <w:lang w:val="en-US"/>
        </w:rPr>
        <w:t>labour</w:t>
      </w:r>
      <w:r w:rsidRPr="6196FEB6" w:rsidR="4A7148F1">
        <w:rPr>
          <w:noProof w:val="0"/>
          <w:lang w:val="en-US"/>
        </w:rPr>
        <w:t xml:space="preserve"> market environment are sometimes evaluated to see its fit with Unilever’s </w:t>
      </w:r>
      <w:r w:rsidRPr="6196FEB6" w:rsidR="4A7148F1">
        <w:rPr>
          <w:noProof w:val="0"/>
          <w:lang w:val="en-US"/>
        </w:rPr>
        <w:t>organisational</w:t>
      </w:r>
      <w:r w:rsidRPr="6196FEB6" w:rsidR="4A7148F1">
        <w:rPr>
          <w:noProof w:val="0"/>
          <w:lang w:val="en-US"/>
        </w:rPr>
        <w:t xml:space="preserve"> culture and business model (</w:t>
      </w:r>
      <w:r w:rsidRPr="6196FEB6" w:rsidR="4A7148F1">
        <w:rPr>
          <w:noProof w:val="0"/>
          <w:lang w:val="en-US"/>
        </w:rPr>
        <w:t>Godelier</w:t>
      </w:r>
      <w:r w:rsidRPr="6196FEB6" w:rsidR="4A7148F1">
        <w:rPr>
          <w:noProof w:val="0"/>
          <w:lang w:val="en-US"/>
        </w:rPr>
        <w:t xml:space="preserve">, 2020). Furthermore, the integration of Hofstede’s cultural dimension theory sheds light on the cultural factors and further issues that exist in different countries for Unilever. </w:t>
      </w:r>
    </w:p>
    <w:p w:rsidR="4C8669B8" w:rsidP="6196FEB6" w:rsidRDefault="4C8669B8" w14:paraId="7477C82C" w14:textId="6190FCA0">
      <w:pPr>
        <w:pStyle w:val="Normal"/>
        <w:rPr>
          <w:rFonts w:ascii="Times New Roman" w:hAnsi="Times New Roman" w:eastAsia="Times New Roman" w:cs="Times New Roman"/>
          <w:noProof w:val="0"/>
          <w:sz w:val="24"/>
          <w:szCs w:val="24"/>
          <w:lang w:val="en-US"/>
        </w:rPr>
      </w:pPr>
      <w:r w:rsidRPr="6196FEB6" w:rsidR="4A7148F1">
        <w:rPr>
          <w:noProof w:val="0"/>
          <w:lang w:val="en-US"/>
        </w:rPr>
        <w:t>Spain and Poland</w:t>
      </w:r>
      <w:r w:rsidRPr="6196FEB6" w:rsidR="4A7148F1">
        <w:rPr>
          <w:noProof w:val="0"/>
          <w:lang w:val="en-US"/>
        </w:rPr>
        <w:t xml:space="preserve"> are two excellent locales of development for Unilever’s business since they are completely different and challenging markets with distinct customers and distinctive economic environments. In Spain, the socio-cultural environment is of a substantial importance given to the family as well as human relations, in the </w:t>
      </w:r>
      <w:r w:rsidRPr="6196FEB6" w:rsidR="4A7148F1">
        <w:rPr>
          <w:noProof w:val="0"/>
          <w:lang w:val="en-US"/>
        </w:rPr>
        <w:t>organisational</w:t>
      </w:r>
      <w:r w:rsidRPr="6196FEB6" w:rsidR="4A7148F1">
        <w:rPr>
          <w:noProof w:val="0"/>
          <w:lang w:val="en-US"/>
        </w:rPr>
        <w:t xml:space="preserve"> culture the importance is given to work-life balance. The main language spoken is Spanish, and other languages as Catalan and Basque may also be spoken within that area which may affect the communication and marketing approaches. However, the work culture that exists in Poland is comparatively more diverse and structured, and Polish is the most spoken language there (</w:t>
      </w:r>
      <w:r w:rsidRPr="6196FEB6" w:rsidR="4A7148F1">
        <w:rPr>
          <w:noProof w:val="0"/>
          <w:lang w:val="en-US"/>
        </w:rPr>
        <w:t>Daheur</w:t>
      </w:r>
      <w:r w:rsidRPr="6196FEB6" w:rsidR="4A7148F1">
        <w:rPr>
          <w:noProof w:val="0"/>
          <w:lang w:val="en-US"/>
        </w:rPr>
        <w:t>, 2022). Knowledge of these cultural characteristics gives Unilever the necessary information to formulate its strategies well</w:t>
      </w:r>
      <w:r w:rsidRPr="6196FEB6" w:rsidR="4A7148F1">
        <w:rPr>
          <w:noProof w:val="0"/>
          <w:lang w:val="en-US"/>
        </w:rPr>
        <w:t xml:space="preserve">.  </w:t>
      </w:r>
      <w:r w:rsidRPr="6196FEB6" w:rsidR="4A7148F1">
        <w:rPr>
          <w:noProof w:val="0"/>
          <w:lang w:val="en-US"/>
        </w:rPr>
        <w:t xml:space="preserve">It is therefore important to </w:t>
      </w:r>
      <w:r w:rsidRPr="6196FEB6" w:rsidR="4A7148F1">
        <w:rPr>
          <w:noProof w:val="0"/>
          <w:lang w:val="en-US"/>
        </w:rPr>
        <w:t>identify</w:t>
      </w:r>
      <w:r w:rsidRPr="6196FEB6" w:rsidR="4A7148F1">
        <w:rPr>
          <w:noProof w:val="0"/>
          <w:lang w:val="en-US"/>
        </w:rPr>
        <w:t xml:space="preserve"> the communication issues that a British multinational is likely to face in a new market to increase the chances of successful operation. These barriers are examined in both Spain and Poland based on the aspects of the language, ways of communication, and business manners. There is also basic communication in relation to other local stakeholders which forms the basis of its long-term operations. </w:t>
      </w:r>
    </w:p>
    <w:p w:rsidR="4C8669B8" w:rsidP="6196FEB6" w:rsidRDefault="4C8669B8" w14:paraId="35939239" w14:textId="0943FB3C">
      <w:pPr>
        <w:pStyle w:val="Normal"/>
        <w:rPr>
          <w:rFonts w:ascii="Times New Roman" w:hAnsi="Times New Roman" w:eastAsia="Times New Roman" w:cs="Times New Roman"/>
          <w:noProof w:val="0"/>
          <w:sz w:val="24"/>
          <w:szCs w:val="24"/>
          <w:lang w:val="en-US"/>
        </w:rPr>
      </w:pPr>
      <w:r w:rsidRPr="6196FEB6" w:rsidR="4A7148F1">
        <w:rPr>
          <w:noProof w:val="0"/>
          <w:lang w:val="en-US"/>
        </w:rPr>
        <w:t xml:space="preserve">Spain has rigid regulations concerning the </w:t>
      </w:r>
      <w:r w:rsidRPr="6196FEB6" w:rsidR="4A7148F1">
        <w:rPr>
          <w:noProof w:val="0"/>
          <w:lang w:val="en-US"/>
        </w:rPr>
        <w:t>labour</w:t>
      </w:r>
      <w:r w:rsidRPr="6196FEB6" w:rsidR="4A7148F1">
        <w:rPr>
          <w:noProof w:val="0"/>
          <w:lang w:val="en-US"/>
        </w:rPr>
        <w:t xml:space="preserve"> market, and it means that they pay a lot of attention to work-life balance, which fits the Unilever company’s policies on employee satisfaction and sustainability (Smith and Lewis, 2022). It is also important to note that the Spanish population is composed of many international workers, so this characteristic may also be helpful to Unilever’s global approach to the topic of diversity. However, some issues affecting Spain include; a high unemployment rate, especially among the youth, which may affect the supply of the skilled workforce in the country and the supply of skills in the </w:t>
      </w:r>
      <w:r w:rsidRPr="6196FEB6" w:rsidR="4A7148F1">
        <w:rPr>
          <w:noProof w:val="0"/>
          <w:lang w:val="en-US"/>
        </w:rPr>
        <w:t>labour</w:t>
      </w:r>
      <w:r w:rsidRPr="6196FEB6" w:rsidR="4A7148F1">
        <w:rPr>
          <w:noProof w:val="0"/>
          <w:lang w:val="en-US"/>
        </w:rPr>
        <w:t xml:space="preserve"> market. </w:t>
      </w:r>
    </w:p>
    <w:p w:rsidR="4C8669B8" w:rsidP="6196FEB6" w:rsidRDefault="4C8669B8" w14:paraId="3E1A316B" w14:textId="17CA41C8">
      <w:pPr>
        <w:pStyle w:val="Normal"/>
        <w:rPr>
          <w:rFonts w:ascii="Times New Roman" w:hAnsi="Times New Roman" w:eastAsia="Times New Roman" w:cs="Times New Roman"/>
          <w:noProof w:val="0"/>
          <w:sz w:val="24"/>
          <w:szCs w:val="24"/>
          <w:lang w:val="en-US"/>
        </w:rPr>
      </w:pPr>
      <w:r w:rsidRPr="6196FEB6" w:rsidR="4A7148F1">
        <w:rPr>
          <w:noProof w:val="0"/>
          <w:lang w:val="en-US"/>
        </w:rPr>
        <w:t xml:space="preserve">Poland, on the other hand, presents a rapidly growing economy with a </w:t>
      </w:r>
      <w:bookmarkStart w:name="_Int_fDgI5b1y" w:id="1432740770"/>
      <w:r w:rsidRPr="6196FEB6" w:rsidR="4A7148F1">
        <w:rPr>
          <w:noProof w:val="0"/>
          <w:lang w:val="en-US"/>
        </w:rPr>
        <w:t>relatively low</w:t>
      </w:r>
      <w:bookmarkEnd w:id="1432740770"/>
      <w:r w:rsidRPr="6196FEB6" w:rsidR="4A7148F1">
        <w:rPr>
          <w:noProof w:val="0"/>
          <w:lang w:val="en-US"/>
        </w:rPr>
        <w:t xml:space="preserve"> unemployment rate and a skilled </w:t>
      </w:r>
      <w:r w:rsidRPr="6196FEB6" w:rsidR="4A7148F1">
        <w:rPr>
          <w:noProof w:val="0"/>
          <w:lang w:val="en-US"/>
        </w:rPr>
        <w:t>labour</w:t>
      </w:r>
      <w:r w:rsidRPr="6196FEB6" w:rsidR="4A7148F1">
        <w:rPr>
          <w:noProof w:val="0"/>
          <w:lang w:val="en-US"/>
        </w:rPr>
        <w:t xml:space="preserve"> force, particularly in sectors such as IT and engineering</w:t>
      </w:r>
      <w:r w:rsidRPr="6196FEB6" w:rsidR="4A7148F1">
        <w:rPr>
          <w:noProof w:val="0"/>
          <w:lang w:val="en-US"/>
        </w:rPr>
        <w:t xml:space="preserve">.  </w:t>
      </w:r>
      <w:r w:rsidRPr="6196FEB6" w:rsidR="4A7148F1">
        <w:rPr>
          <w:noProof w:val="0"/>
          <w:lang w:val="en-US"/>
        </w:rPr>
        <w:t xml:space="preserve">The level of diversity of the workforce is lower in comparison with Spain; however, Poland has been gradually progressing in this sphere and enhancing working conditions. The hierarchical work culture might be incompatible with Unilever’s commitment to collaboration and management diversity, but the prospects for </w:t>
      </w:r>
      <w:r w:rsidRPr="6196FEB6" w:rsidR="4A7148F1">
        <w:rPr>
          <w:noProof w:val="0"/>
          <w:lang w:val="en-US"/>
        </w:rPr>
        <w:t>labour</w:t>
      </w:r>
      <w:r w:rsidRPr="6196FEB6" w:rsidR="4A7148F1">
        <w:rPr>
          <w:noProof w:val="0"/>
          <w:lang w:val="en-US"/>
        </w:rPr>
        <w:t xml:space="preserve"> are bright because of the steady economic development and the importance of education and training investments in this country (Tegon, 2021). </w:t>
      </w:r>
    </w:p>
    <w:p w:rsidR="4C8669B8" w:rsidP="6196FEB6" w:rsidRDefault="4C8669B8" w14:paraId="162AC829" w14:textId="5B9667AC">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196FEB6" w:rsidR="4C8669B8">
        <w:rPr>
          <w:noProof w:val="0"/>
          <w:lang w:val="en-US"/>
        </w:rPr>
        <w:t xml:space="preserve">Cultural fluctuations affect an </w:t>
      </w:r>
      <w:r w:rsidRPr="6196FEB6" w:rsidR="4C8669B8">
        <w:rPr>
          <w:noProof w:val="0"/>
          <w:lang w:val="en-US"/>
        </w:rPr>
        <w:t>organisation’s</w:t>
      </w:r>
      <w:r w:rsidRPr="6196FEB6" w:rsidR="4C8669B8">
        <w:rPr>
          <w:noProof w:val="0"/>
          <w:lang w:val="en-US"/>
        </w:rPr>
        <w:t xml:space="preserve"> ability to communicate; therefore, communication barriers are a key factor that Unilever </w:t>
      </w:r>
      <w:r w:rsidRPr="6196FEB6" w:rsidR="43D80D22">
        <w:rPr>
          <w:noProof w:val="0"/>
          <w:lang w:val="en-US"/>
        </w:rPr>
        <w:t>must</w:t>
      </w:r>
      <w:r w:rsidRPr="6196FEB6" w:rsidR="4C8669B8">
        <w:rPr>
          <w:noProof w:val="0"/>
          <w:lang w:val="en-US"/>
        </w:rPr>
        <w:t xml:space="preserve"> overcome when entering either Spain or Poland. The dominating language in Spain is Spanish and while many of the </w:t>
      </w:r>
      <w:r w:rsidRPr="6196FEB6" w:rsidR="14DADE2F">
        <w:rPr>
          <w:noProof w:val="0"/>
          <w:lang w:val="en-US"/>
        </w:rPr>
        <w:t>businesspeople</w:t>
      </w:r>
      <w:r w:rsidRPr="6196FEB6" w:rsidR="4C8669B8">
        <w:rPr>
          <w:noProof w:val="0"/>
          <w:lang w:val="en-US"/>
        </w:rPr>
        <w:t xml:space="preserve"> in Spain may be able to converse in English, the level of English may differ. Other </w:t>
      </w:r>
      <w:r w:rsidRPr="6196FEB6" w:rsidR="4C8669B8">
        <w:rPr>
          <w:noProof w:val="0"/>
          <w:lang w:val="en-US"/>
        </w:rPr>
        <w:t xml:space="preserve">communication barriers </w:t>
      </w:r>
      <w:r w:rsidRPr="6196FEB6" w:rsidR="4C8669B8">
        <w:rPr>
          <w:noProof w:val="0"/>
          <w:lang w:val="en-US"/>
        </w:rPr>
        <w:t xml:space="preserve">could also arise from regional languages that may also take different approaches in dealing with each region (Khatri and Assefa, 2022). Spanish cultural norms of collectivism, and knob culture mean that the personal orientation of the relationship can affect business communications and bargaining. </w:t>
      </w:r>
      <w:r w:rsidRPr="6196FEB6" w:rsidR="29712F8B">
        <w:rPr>
          <w:noProof w:val="0"/>
          <w:lang w:val="en-US"/>
        </w:rPr>
        <w:t xml:space="preserve">The </w:t>
      </w:r>
      <w:r w:rsidRPr="6196FEB6" w:rsidR="29712F8B">
        <w:rPr>
          <w:noProof w:val="0"/>
          <w:lang w:val="en-US"/>
        </w:rPr>
        <w:t>perception</w:t>
      </w:r>
      <w:r w:rsidRPr="6196FEB6" w:rsidR="29712F8B">
        <w:rPr>
          <w:noProof w:val="0"/>
          <w:lang w:val="en-US"/>
        </w:rPr>
        <w:t xml:space="preserve"> of these cultural communication patterns is crucial for Unilever in achieving good relations with these stakeholders.</w:t>
      </w:r>
      <w:r w:rsidRPr="6196FEB6" w:rsidR="4C8669B8">
        <w:rPr>
          <w:noProof w:val="0"/>
          <w:lang w:val="en-US"/>
        </w:rPr>
        <w:t xml:space="preserve"> </w:t>
      </w:r>
    </w:p>
    <w:p w:rsidR="4C8669B8" w:rsidP="6196FEB6" w:rsidRDefault="4C8669B8" w14:paraId="1CB51B2F" w14:textId="38EB13D2">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196FEB6" w:rsidR="4C8669B8">
        <w:rPr>
          <w:noProof w:val="0"/>
          <w:lang w:val="en-US"/>
        </w:rPr>
        <w:t>In Poland, the primary language is Polish, and while English is increasingly spoken in business contexts, it may not be as universally understood as in Spain</w:t>
      </w:r>
      <w:r w:rsidRPr="6196FEB6" w:rsidR="13B5BEF6">
        <w:rPr>
          <w:noProof w:val="0"/>
          <w:lang w:val="en-US"/>
        </w:rPr>
        <w:t xml:space="preserve">. </w:t>
      </w:r>
      <w:r w:rsidRPr="6196FEB6" w:rsidR="4C8669B8">
        <w:rPr>
          <w:noProof w:val="0"/>
          <w:lang w:val="en-US"/>
        </w:rPr>
        <w:t>Conflict with the Polish business culture entails problems related to politeness, business structures and formal hierarchy (</w:t>
      </w:r>
      <w:r w:rsidRPr="6196FEB6" w:rsidR="4C8669B8">
        <w:rPr>
          <w:noProof w:val="0"/>
          <w:lang w:val="en-US"/>
        </w:rPr>
        <w:t>Hofweber</w:t>
      </w:r>
      <w:r w:rsidRPr="6196FEB6" w:rsidR="4C8669B8">
        <w:rPr>
          <w:noProof w:val="0"/>
          <w:lang w:val="en-US"/>
        </w:rPr>
        <w:t xml:space="preserve"> and Jaworska, 2022). Poles usually tend to be more direct when it comes to</w:t>
      </w:r>
      <w:r w:rsidRPr="6196FEB6" w:rsidR="4C8669B8">
        <w:rPr>
          <w:noProof w:val="0"/>
          <w:lang w:val="en-US"/>
        </w:rPr>
        <w:t xml:space="preserve"> communication</w:t>
      </w:r>
      <w:r w:rsidRPr="6196FEB6" w:rsidR="4C8669B8">
        <w:rPr>
          <w:noProof w:val="0"/>
          <w:lang w:val="en-US"/>
        </w:rPr>
        <w:t xml:space="preserve"> and they expect the messages to be clear, </w:t>
      </w:r>
      <w:r w:rsidRPr="6196FEB6" w:rsidR="551E1272">
        <w:rPr>
          <w:noProof w:val="0"/>
          <w:lang w:val="en-US"/>
        </w:rPr>
        <w:t>structured,</w:t>
      </w:r>
      <w:r w:rsidRPr="6196FEB6" w:rsidR="4C8669B8">
        <w:rPr>
          <w:noProof w:val="0"/>
          <w:lang w:val="en-US"/>
        </w:rPr>
        <w:t xml:space="preserve"> and well thought out; this may come as a contrast to the Spanish system which is less formal and more about relationships. These are the differences that Unilever will have to pay attention to so that they can </w:t>
      </w:r>
      <w:r w:rsidRPr="6196FEB6" w:rsidR="4C8669B8">
        <w:rPr>
          <w:noProof w:val="0"/>
          <w:lang w:val="en-US"/>
        </w:rPr>
        <w:t>establish</w:t>
      </w:r>
      <w:r w:rsidRPr="6196FEB6" w:rsidR="4C8669B8">
        <w:rPr>
          <w:noProof w:val="0"/>
          <w:lang w:val="en-US"/>
        </w:rPr>
        <w:t xml:space="preserve"> fruitful communication and cooperation with the Polish counterpart and employees. </w:t>
      </w:r>
    </w:p>
    <w:p w:rsidR="4C8669B8" w:rsidP="6196FEB6" w:rsidRDefault="4C8669B8" w14:paraId="64D0D64E" w14:textId="283FD580">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196FEB6" w:rsidR="4C8669B8">
        <w:rPr>
          <w:noProof w:val="0"/>
          <w:lang w:val="en-US"/>
        </w:rPr>
        <w:t xml:space="preserve">In view of the findings of the comparative analysis of Spain and Poland, it can be </w:t>
      </w:r>
      <w:r w:rsidRPr="6196FEB6" w:rsidR="4C8669B8">
        <w:rPr>
          <w:noProof w:val="0"/>
          <w:lang w:val="en-US"/>
        </w:rPr>
        <w:t>stated</w:t>
      </w:r>
      <w:r w:rsidRPr="6196FEB6" w:rsidR="4C8669B8">
        <w:rPr>
          <w:noProof w:val="0"/>
          <w:lang w:val="en-US"/>
        </w:rPr>
        <w:t xml:space="preserve"> that carrying out expansion in Spain is more beneficial for Unilever. Thus, the conditions of the Spanish </w:t>
      </w:r>
      <w:r w:rsidRPr="6196FEB6" w:rsidR="4C8669B8">
        <w:rPr>
          <w:noProof w:val="0"/>
          <w:lang w:val="en-US"/>
        </w:rPr>
        <w:t>labour</w:t>
      </w:r>
      <w:r w:rsidRPr="6196FEB6" w:rsidR="4C8669B8">
        <w:rPr>
          <w:noProof w:val="0"/>
          <w:lang w:val="en-US"/>
        </w:rPr>
        <w:t xml:space="preserve"> market and cultural environment complement the values of Unilever and the company’s ways of operation, making it </w:t>
      </w:r>
      <w:r w:rsidRPr="6196FEB6" w:rsidR="4C8669B8">
        <w:rPr>
          <w:noProof w:val="0"/>
          <w:lang w:val="en-US"/>
        </w:rPr>
        <w:t>optimal</w:t>
      </w:r>
      <w:r w:rsidRPr="6196FEB6" w:rsidR="4C8669B8">
        <w:rPr>
          <w:noProof w:val="0"/>
          <w:lang w:val="en-US"/>
        </w:rPr>
        <w:t xml:space="preserve"> for its growth. Spain is a multicultural and continuously changing country that has abundant potential in which Unilever can use its experience and knowledge of international markets and at the same time consider the peculiarities of the Spanish market (Karolina, 2021). This is in harmony with Unilever’s working culture, moderate workforce diversity in the country corresponds to the management style of Unilever. Altogether, these factors offer favorable </w:t>
      </w:r>
      <w:r w:rsidRPr="6196FEB6" w:rsidR="4C8669B8">
        <w:rPr>
          <w:noProof w:val="0"/>
          <w:lang w:val="en-US"/>
        </w:rPr>
        <w:t>grounds</w:t>
      </w:r>
      <w:r w:rsidRPr="6196FEB6" w:rsidR="4C8669B8">
        <w:rPr>
          <w:noProof w:val="0"/>
          <w:lang w:val="en-US"/>
        </w:rPr>
        <w:t xml:space="preserve"> for Unilever to launch its products and </w:t>
      </w:r>
      <w:r w:rsidRPr="6196FEB6" w:rsidR="4C8669B8">
        <w:rPr>
          <w:noProof w:val="0"/>
          <w:lang w:val="en-US"/>
        </w:rPr>
        <w:t>synchronise</w:t>
      </w:r>
      <w:r w:rsidRPr="6196FEB6" w:rsidR="4C8669B8">
        <w:rPr>
          <w:noProof w:val="0"/>
          <w:lang w:val="en-US"/>
        </w:rPr>
        <w:t xml:space="preserve"> its functional methods. </w:t>
      </w:r>
    </w:p>
    <w:p w:rsidR="4C8669B8" w:rsidP="6196FEB6" w:rsidRDefault="4C8669B8" w14:paraId="114507BB" w14:textId="1727BE9A">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196FEB6" w:rsidR="4C8669B8">
        <w:rPr>
          <w:noProof w:val="0"/>
          <w:lang w:val="en-US"/>
        </w:rPr>
        <w:t xml:space="preserve">Additionally, the current economic atmosphere of Spain is </w:t>
      </w:r>
      <w:r w:rsidRPr="6196FEB6" w:rsidR="4C8669B8">
        <w:rPr>
          <w:noProof w:val="0"/>
          <w:lang w:val="en-US"/>
        </w:rPr>
        <w:t>favourable</w:t>
      </w:r>
      <w:r w:rsidRPr="6196FEB6" w:rsidR="4C8669B8">
        <w:rPr>
          <w:noProof w:val="0"/>
          <w:lang w:val="en-US"/>
        </w:rPr>
        <w:t xml:space="preserve"> for consumerism and investing into the market has a stable and </w:t>
      </w:r>
      <w:r w:rsidRPr="6196FEB6" w:rsidR="4C8669B8">
        <w:rPr>
          <w:noProof w:val="0"/>
          <w:lang w:val="en-US"/>
        </w:rPr>
        <w:t>favourable</w:t>
      </w:r>
      <w:r w:rsidRPr="6196FEB6" w:rsidR="4C8669B8">
        <w:rPr>
          <w:noProof w:val="0"/>
          <w:lang w:val="en-US"/>
        </w:rPr>
        <w:t xml:space="preserve"> legislation. These aspects are complemented by the fact of having a good infrastructure, being situated in the EU, and a good distribution channel within the </w:t>
      </w:r>
      <w:r w:rsidRPr="6196FEB6" w:rsidR="2C305D6B">
        <w:rPr>
          <w:noProof w:val="0"/>
          <w:lang w:val="en-US"/>
        </w:rPr>
        <w:t>country,</w:t>
      </w:r>
      <w:r w:rsidRPr="6196FEB6" w:rsidR="4C8669B8">
        <w:rPr>
          <w:noProof w:val="0"/>
          <w:lang w:val="en-US"/>
        </w:rPr>
        <w:t xml:space="preserve"> making it a good new market for Unilever to venture into. To take maximum benefit of these advantages, </w:t>
      </w:r>
      <w:r w:rsidRPr="6196FEB6" w:rsidR="151E23E0">
        <w:rPr>
          <w:noProof w:val="0"/>
          <w:lang w:val="en-US"/>
        </w:rPr>
        <w:t>it</w:t>
      </w:r>
      <w:r w:rsidRPr="6196FEB6" w:rsidR="4C8669B8">
        <w:rPr>
          <w:noProof w:val="0"/>
          <w:lang w:val="en-US"/>
        </w:rPr>
        <w:t xml:space="preserve"> is necessary to make special strategic steps according to the Spanish market scenario for Unilever (</w:t>
      </w:r>
      <w:r w:rsidRPr="6196FEB6" w:rsidR="4C8669B8">
        <w:rPr>
          <w:noProof w:val="0"/>
          <w:lang w:val="en-US"/>
        </w:rPr>
        <w:t>Dmitrievna</w:t>
      </w:r>
      <w:r w:rsidRPr="6196FEB6" w:rsidR="4C8669B8">
        <w:rPr>
          <w:noProof w:val="0"/>
          <w:lang w:val="en-US"/>
        </w:rPr>
        <w:t xml:space="preserve">, 2021). This </w:t>
      </w:r>
      <w:r w:rsidRPr="6196FEB6" w:rsidR="4C8669B8">
        <w:rPr>
          <w:noProof w:val="0"/>
          <w:lang w:val="en-US"/>
        </w:rPr>
        <w:t>comprises</w:t>
      </w:r>
      <w:r w:rsidRPr="6196FEB6" w:rsidR="4C8669B8">
        <w:rPr>
          <w:noProof w:val="0"/>
          <w:lang w:val="en-US"/>
        </w:rPr>
        <w:t xml:space="preserve"> adapting the company’s product portfolio to incorporate what the Spanish consumers prefer, designing and implementing marketing initiatives that are acceptable to the latter, and building a good relationship with the local supply chain and other players. In this manner Unilever has laid the foundation to harness the growth in this market and outline its trajectory for success within one of Europe’s premiere economies, Spain. </w:t>
      </w:r>
    </w:p>
    <w:p w:rsidR="4C8669B8" w:rsidP="6196FEB6" w:rsidRDefault="4C8669B8" w14:paraId="3F6FE717" w14:textId="6689660D">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196FEB6" w:rsidR="4C8669B8">
        <w:rPr>
          <w:noProof w:val="0"/>
          <w:lang w:val="en-US"/>
        </w:rPr>
        <w:t xml:space="preserve">In addition to this, Unilever should also expand to formulate </w:t>
      </w:r>
      <w:r w:rsidRPr="6196FEB6" w:rsidR="2E5F047E">
        <w:rPr>
          <w:noProof w:val="0"/>
          <w:lang w:val="en-US"/>
        </w:rPr>
        <w:t>several</w:t>
      </w:r>
      <w:r w:rsidRPr="6196FEB6" w:rsidR="4C8669B8">
        <w:rPr>
          <w:noProof w:val="0"/>
          <w:lang w:val="en-US"/>
        </w:rPr>
        <w:t xml:space="preserve"> stakeholder engagement strategies to further enhance their standing in Spain. The implementation of this strategy should also involve becoming members of the local CIGs, forging partnerships with the Spanish Business Organizations and undertaking corporate and social responsibilities which are culturally acceptable by the Spanish community (</w:t>
      </w:r>
      <w:r w:rsidRPr="6196FEB6" w:rsidR="4C8669B8">
        <w:rPr>
          <w:noProof w:val="0"/>
          <w:lang w:val="en-US"/>
        </w:rPr>
        <w:t>Altassan</w:t>
      </w:r>
      <w:r w:rsidRPr="6196FEB6" w:rsidR="4C8669B8">
        <w:rPr>
          <w:noProof w:val="0"/>
          <w:lang w:val="en-US"/>
        </w:rPr>
        <w:t xml:space="preserve">, 2023). </w:t>
      </w:r>
      <w:r w:rsidRPr="6196FEB6" w:rsidR="023915C4">
        <w:rPr>
          <w:noProof w:val="0"/>
          <w:lang w:val="en-US"/>
        </w:rPr>
        <w:t>A</w:t>
      </w:r>
      <w:r w:rsidRPr="6196FEB6" w:rsidR="4C8669B8">
        <w:rPr>
          <w:noProof w:val="0"/>
          <w:lang w:val="en-US"/>
        </w:rPr>
        <w:t xml:space="preserve"> strong local network will not only help </w:t>
      </w:r>
      <w:r w:rsidRPr="6196FEB6" w:rsidR="770B9E42">
        <w:rPr>
          <w:noProof w:val="0"/>
          <w:lang w:val="en-US"/>
        </w:rPr>
        <w:t>with</w:t>
      </w:r>
      <w:r w:rsidRPr="6196FEB6" w:rsidR="4C8669B8">
        <w:rPr>
          <w:noProof w:val="0"/>
          <w:lang w:val="en-US"/>
        </w:rPr>
        <w:t xml:space="preserve"> the ease of entry but also improve Unilever’s brand </w:t>
      </w:r>
      <w:r w:rsidRPr="6196FEB6" w:rsidR="2D4B78D2">
        <w:rPr>
          <w:noProof w:val="0"/>
          <w:lang w:val="en-US"/>
        </w:rPr>
        <w:t>status and</w:t>
      </w:r>
      <w:r w:rsidRPr="6196FEB6" w:rsidR="4C8669B8">
        <w:rPr>
          <w:noProof w:val="0"/>
          <w:lang w:val="en-US"/>
        </w:rPr>
        <w:t xml:space="preserve"> develop sustainable relations with key buyers </w:t>
      </w:r>
      <w:r w:rsidRPr="6196FEB6" w:rsidR="1B3D389C">
        <w:rPr>
          <w:noProof w:val="0"/>
          <w:lang w:val="en-US"/>
        </w:rPr>
        <w:t>overall</w:t>
      </w:r>
      <w:r w:rsidRPr="6196FEB6" w:rsidR="4C8669B8">
        <w:rPr>
          <w:noProof w:val="0"/>
          <w:lang w:val="en-US"/>
        </w:rPr>
        <w:t xml:space="preserve">. </w:t>
      </w:r>
    </w:p>
    <w:p w:rsidR="4C8669B8" w:rsidP="6196FEB6" w:rsidRDefault="4C8669B8" w14:paraId="6454D186" w14:textId="758D9E61">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196FEB6" w:rsidR="4C8669B8">
        <w:rPr>
          <w:noProof w:val="0"/>
          <w:lang w:val="en-US"/>
        </w:rPr>
        <w:t xml:space="preserve">Further, restructuring the </w:t>
      </w:r>
      <w:r w:rsidRPr="6196FEB6" w:rsidR="4C8669B8">
        <w:rPr>
          <w:noProof w:val="0"/>
          <w:lang w:val="en-US"/>
        </w:rPr>
        <w:t>organisational</w:t>
      </w:r>
      <w:r w:rsidRPr="6196FEB6" w:rsidR="4C8669B8">
        <w:rPr>
          <w:noProof w:val="0"/>
          <w:lang w:val="en-US"/>
        </w:rPr>
        <w:t xml:space="preserve"> strategies of Unilever to adopt the Spanish culture of doing business would also prove to be useful (</w:t>
      </w:r>
      <w:r w:rsidRPr="6196FEB6" w:rsidR="4C8669B8">
        <w:rPr>
          <w:noProof w:val="0"/>
          <w:lang w:val="en-US"/>
        </w:rPr>
        <w:t>Baragiola</w:t>
      </w:r>
      <w:r w:rsidRPr="6196FEB6" w:rsidR="4C8669B8">
        <w:rPr>
          <w:noProof w:val="0"/>
          <w:lang w:val="en-US"/>
        </w:rPr>
        <w:t xml:space="preserve"> and Mauri, 2021). It can also mean </w:t>
      </w:r>
      <w:r w:rsidRPr="6196FEB6" w:rsidR="53A8B473">
        <w:rPr>
          <w:noProof w:val="0"/>
          <w:lang w:val="en-US"/>
        </w:rPr>
        <w:t>the formation</w:t>
      </w:r>
      <w:r w:rsidRPr="6196FEB6" w:rsidR="4C8669B8">
        <w:rPr>
          <w:noProof w:val="0"/>
          <w:lang w:val="en-US"/>
        </w:rPr>
        <w:t xml:space="preserve"> of management teams that are capable of addressing the local issues of </w:t>
      </w:r>
      <w:r w:rsidRPr="6196FEB6" w:rsidR="4C8669B8">
        <w:rPr>
          <w:noProof w:val="0"/>
          <w:lang w:val="en-US"/>
        </w:rPr>
        <w:t>markets in</w:t>
      </w:r>
      <w:r w:rsidRPr="6196FEB6" w:rsidR="4C8669B8">
        <w:rPr>
          <w:noProof w:val="0"/>
          <w:lang w:val="en-US"/>
        </w:rPr>
        <w:t xml:space="preserve"> which the </w:t>
      </w:r>
      <w:r w:rsidRPr="6196FEB6" w:rsidR="4C8669B8">
        <w:rPr>
          <w:noProof w:val="0"/>
          <w:lang w:val="en-US"/>
        </w:rPr>
        <w:t>organisation</w:t>
      </w:r>
      <w:r w:rsidRPr="6196FEB6" w:rsidR="4C8669B8">
        <w:rPr>
          <w:noProof w:val="0"/>
          <w:lang w:val="en-US"/>
        </w:rPr>
        <w:t xml:space="preserve"> wants to expand into. A strong management team especially those who are knowledgeable in the Spanish systems, processing, habits of doing business and consuming products will go a long way in helping the company manage the Spanish market forces as they </w:t>
      </w:r>
      <w:r w:rsidRPr="6196FEB6" w:rsidR="4C8669B8">
        <w:rPr>
          <w:noProof w:val="0"/>
          <w:lang w:val="en-US"/>
        </w:rPr>
        <w:t>emerge</w:t>
      </w:r>
      <w:r w:rsidRPr="6196FEB6" w:rsidR="4C8669B8">
        <w:rPr>
          <w:noProof w:val="0"/>
          <w:lang w:val="en-US"/>
        </w:rPr>
        <w:t xml:space="preserve"> positively. </w:t>
      </w:r>
    </w:p>
    <w:p w:rsidR="6196FEB6" w:rsidP="6196FEB6" w:rsidRDefault="6196FEB6" w14:paraId="22B451B0" w14:textId="56995A92">
      <w:pPr>
        <w:pStyle w:val="Normal"/>
        <w:rPr>
          <w:rStyle w:val="Heading1Char"/>
          <w:noProof w:val="0"/>
          <w:lang w:val="en-US"/>
        </w:rPr>
      </w:pPr>
    </w:p>
    <w:p w:rsidR="07746EE5" w:rsidP="6196FEB6" w:rsidRDefault="07746EE5" w14:paraId="114F9BF0" w14:textId="0FE78B43">
      <w:pPr>
        <w:pStyle w:val="Normal"/>
        <w:rPr>
          <w:rFonts w:ascii="Times New Roman" w:hAnsi="Times New Roman" w:eastAsia="Times New Roman" w:cs="Times New Roman"/>
          <w:b w:val="1"/>
          <w:bCs w:val="1"/>
          <w:noProof w:val="0"/>
          <w:sz w:val="28"/>
          <w:szCs w:val="28"/>
          <w:lang w:val="en-US"/>
        </w:rPr>
      </w:pPr>
      <w:bookmarkStart w:name="_Toc1286861799" w:id="331978318"/>
      <w:r w:rsidRPr="6196FEB6" w:rsidR="07746EE5">
        <w:rPr>
          <w:rStyle w:val="Heading1Char"/>
          <w:noProof w:val="0"/>
          <w:lang w:val="en-US"/>
        </w:rPr>
        <w:t>Recommendations</w:t>
      </w:r>
      <w:bookmarkEnd w:id="331978318"/>
    </w:p>
    <w:p w:rsidR="4C8669B8" w:rsidP="6196FEB6" w:rsidRDefault="4C8669B8" w14:paraId="3F5700E9" w14:textId="4940F16D">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196FEB6" w:rsidR="4C8669B8">
        <w:rPr>
          <w:noProof w:val="0"/>
          <w:lang w:val="en-US"/>
        </w:rPr>
        <w:t xml:space="preserve">Market research shall also be one of the important investments as it will help in </w:t>
      </w:r>
      <w:r w:rsidRPr="6196FEB6" w:rsidR="4C8669B8">
        <w:rPr>
          <w:noProof w:val="0"/>
          <w:lang w:val="en-US"/>
        </w:rPr>
        <w:t>identifying</w:t>
      </w:r>
      <w:r w:rsidRPr="6196FEB6" w:rsidR="4C8669B8">
        <w:rPr>
          <w:noProof w:val="0"/>
          <w:lang w:val="en-US"/>
        </w:rPr>
        <w:t xml:space="preserve"> the current and potential trends among the consumers in Spain. This will help Unilever to be able to gain a closer understanding of the Spaniards’ new requirements in the </w:t>
      </w:r>
      <w:r w:rsidRPr="6196FEB6" w:rsidR="26D93FD5">
        <w:rPr>
          <w:noProof w:val="0"/>
          <w:lang w:val="en-US"/>
        </w:rPr>
        <w:t>company's</w:t>
      </w:r>
      <w:r w:rsidRPr="6196FEB6" w:rsidR="4C8669B8">
        <w:rPr>
          <w:noProof w:val="0"/>
          <w:lang w:val="en-US"/>
        </w:rPr>
        <w:t xml:space="preserve"> products and avoid past mistakes such as generic marketing. Including regional characteristics of Spain like, urban and rural differences might also contribute to further understanding and result in better business approaches</w:t>
      </w:r>
      <w:r w:rsidRPr="6196FEB6" w:rsidR="2BAB658D">
        <w:rPr>
          <w:noProof w:val="0"/>
          <w:lang w:val="en-US"/>
        </w:rPr>
        <w:t xml:space="preserve">. </w:t>
      </w:r>
      <w:r w:rsidRPr="6196FEB6" w:rsidR="4C8669B8">
        <w:rPr>
          <w:noProof w:val="0"/>
          <w:lang w:val="en-US"/>
        </w:rPr>
        <w:t xml:space="preserve">Additionally, it will be necessary to </w:t>
      </w:r>
      <w:r w:rsidRPr="6196FEB6" w:rsidR="4C8669B8">
        <w:rPr>
          <w:noProof w:val="0"/>
          <w:lang w:val="en-US"/>
        </w:rPr>
        <w:t>identify</w:t>
      </w:r>
      <w:r w:rsidRPr="6196FEB6" w:rsidR="4C8669B8">
        <w:rPr>
          <w:noProof w:val="0"/>
          <w:lang w:val="en-US"/>
        </w:rPr>
        <w:t xml:space="preserve"> </w:t>
      </w:r>
      <w:r w:rsidRPr="6196FEB6" w:rsidR="4402812E">
        <w:rPr>
          <w:noProof w:val="0"/>
          <w:lang w:val="en-US"/>
        </w:rPr>
        <w:t>risks</w:t>
      </w:r>
      <w:r w:rsidRPr="6196FEB6" w:rsidR="4C8669B8">
        <w:rPr>
          <w:noProof w:val="0"/>
          <w:lang w:val="en-US"/>
        </w:rPr>
        <w:t xml:space="preserve"> related to the Span Market, including instability rates or changes in the legislation and prevent them from negatively affecting business. The company should consider setting a framework that would involve periodic evaluation of a </w:t>
      </w:r>
      <w:r w:rsidRPr="6196FEB6" w:rsidR="41891C43">
        <w:rPr>
          <w:noProof w:val="0"/>
          <w:lang w:val="en-US"/>
        </w:rPr>
        <w:t>state’s</w:t>
      </w:r>
      <w:r w:rsidRPr="6196FEB6" w:rsidR="4C8669B8">
        <w:rPr>
          <w:noProof w:val="0"/>
          <w:lang w:val="en-US"/>
        </w:rPr>
        <w:t xml:space="preserve"> economic and regulatory environment and formulation of such plans for adverse effects on Unilever operations. </w:t>
      </w:r>
    </w:p>
    <w:p w:rsidR="4C8669B8" w:rsidP="6196FEB6" w:rsidRDefault="4C8669B8" w14:paraId="467F6AA7" w14:textId="767B9B9C">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196FEB6" w:rsidR="4C8669B8">
        <w:rPr>
          <w:noProof w:val="0"/>
          <w:lang w:val="en-US"/>
        </w:rPr>
        <w:t xml:space="preserve">Thus, it can be said that Spain is suitable for Unilever as, </w:t>
      </w:r>
      <w:r w:rsidRPr="6196FEB6" w:rsidR="129087C9">
        <w:rPr>
          <w:noProof w:val="0"/>
          <w:lang w:val="en-US"/>
        </w:rPr>
        <w:t>first</w:t>
      </w:r>
      <w:r w:rsidRPr="6196FEB6" w:rsidR="4C8669B8">
        <w:rPr>
          <w:noProof w:val="0"/>
          <w:lang w:val="en-US"/>
        </w:rPr>
        <w:t xml:space="preserve">, it shares the understanding of the core values, second, the structure of the </w:t>
      </w:r>
      <w:r w:rsidRPr="6196FEB6" w:rsidR="4C8669B8">
        <w:rPr>
          <w:noProof w:val="0"/>
          <w:lang w:val="en-US"/>
        </w:rPr>
        <w:t>labour</w:t>
      </w:r>
      <w:r w:rsidRPr="6196FEB6" w:rsidR="4C8669B8">
        <w:rPr>
          <w:noProof w:val="0"/>
          <w:lang w:val="en-US"/>
        </w:rPr>
        <w:t xml:space="preserve"> market, and third, the cultural environment does not contradict the company’s aspirations and can contribute to its successful development. Through the identified approaches of </w:t>
      </w:r>
      <w:r w:rsidRPr="6196FEB6" w:rsidR="4C8669B8">
        <w:rPr>
          <w:noProof w:val="0"/>
          <w:lang w:val="en-US"/>
        </w:rPr>
        <w:t>minimising</w:t>
      </w:r>
      <w:r w:rsidRPr="6196FEB6" w:rsidR="4C8669B8">
        <w:rPr>
          <w:noProof w:val="0"/>
          <w:lang w:val="en-US"/>
        </w:rPr>
        <w:t xml:space="preserve"> </w:t>
      </w:r>
      <w:r w:rsidRPr="6196FEB6" w:rsidR="4C8669B8">
        <w:rPr>
          <w:noProof w:val="0"/>
          <w:lang w:val="en-US"/>
        </w:rPr>
        <w:t>barriers</w:t>
      </w:r>
      <w:r w:rsidRPr="6196FEB6" w:rsidR="4C8669B8">
        <w:rPr>
          <w:noProof w:val="0"/>
          <w:lang w:val="en-US"/>
        </w:rPr>
        <w:t xml:space="preserve"> to communication, involving the local stakeholders, </w:t>
      </w:r>
      <w:r w:rsidRPr="6196FEB6" w:rsidR="4C8669B8">
        <w:rPr>
          <w:noProof w:val="0"/>
          <w:lang w:val="en-US"/>
        </w:rPr>
        <w:t>modifying</w:t>
      </w:r>
      <w:r w:rsidRPr="6196FEB6" w:rsidR="4C8669B8">
        <w:rPr>
          <w:noProof w:val="0"/>
          <w:lang w:val="en-US"/>
        </w:rPr>
        <w:t xml:space="preserve"> </w:t>
      </w:r>
      <w:r w:rsidRPr="6196FEB6" w:rsidR="4C8669B8">
        <w:rPr>
          <w:noProof w:val="0"/>
          <w:lang w:val="en-US"/>
        </w:rPr>
        <w:t>organisational</w:t>
      </w:r>
      <w:r w:rsidRPr="6196FEB6" w:rsidR="4C8669B8">
        <w:rPr>
          <w:noProof w:val="0"/>
          <w:lang w:val="en-US"/>
        </w:rPr>
        <w:t xml:space="preserve"> </w:t>
      </w:r>
      <w:r w:rsidRPr="6196FEB6" w:rsidR="4BA896E1">
        <w:rPr>
          <w:noProof w:val="0"/>
          <w:lang w:val="en-US"/>
        </w:rPr>
        <w:t>practices,</w:t>
      </w:r>
      <w:r w:rsidRPr="6196FEB6" w:rsidR="4C8669B8">
        <w:rPr>
          <w:noProof w:val="0"/>
          <w:lang w:val="en-US"/>
        </w:rPr>
        <w:t xml:space="preserve"> and managing risks Unilever can prepare for success in the Spanish market (Brickell and Elias, 2022). This broad strategic planning will guarantee not only its efficient market entrance, but also the growth and inclination to success in Spain in the long future. </w:t>
      </w:r>
    </w:p>
    <w:p w:rsidR="4C8669B8" w:rsidP="6196FEB6" w:rsidRDefault="4C8669B8" w14:paraId="48F0BA10" w14:textId="2E9F9C5B">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196FEB6" w:rsidR="4C8669B8">
        <w:rPr>
          <w:noProof w:val="0"/>
          <w:lang w:val="en-US"/>
        </w:rPr>
        <w:t xml:space="preserve">Moreover, it put forward the recommendation based on the assessment of the two countries to arrive at the right choice for Unilever’s expansion. It also describes measures for managing the communication barriers mentioned and building </w:t>
      </w:r>
      <w:r w:rsidRPr="6196FEB6" w:rsidR="5F708EBE">
        <w:rPr>
          <w:noProof w:val="0"/>
          <w:lang w:val="en-US"/>
        </w:rPr>
        <w:t>a</w:t>
      </w:r>
      <w:r w:rsidRPr="6196FEB6" w:rsidR="4C8669B8">
        <w:rPr>
          <w:noProof w:val="0"/>
          <w:lang w:val="en-US"/>
        </w:rPr>
        <w:t xml:space="preserve"> </w:t>
      </w:r>
      <w:r w:rsidRPr="6196FEB6" w:rsidR="4C8669B8">
        <w:rPr>
          <w:noProof w:val="0"/>
          <w:lang w:val="en-US"/>
        </w:rPr>
        <w:t>favourable</w:t>
      </w:r>
      <w:r w:rsidRPr="6196FEB6" w:rsidR="4C8669B8">
        <w:rPr>
          <w:noProof w:val="0"/>
          <w:lang w:val="en-US"/>
        </w:rPr>
        <w:t xml:space="preserve"> climate for the development of management novelties for Unilever operations. Thus, Unilever could offer a </w:t>
      </w:r>
      <w:r w:rsidRPr="6196FEB6" w:rsidR="17F3D52C">
        <w:rPr>
          <w:noProof w:val="0"/>
          <w:lang w:val="en-US"/>
        </w:rPr>
        <w:t>strategic</w:t>
      </w:r>
      <w:r w:rsidRPr="6196FEB6" w:rsidR="4C8669B8">
        <w:rPr>
          <w:noProof w:val="0"/>
          <w:lang w:val="en-US"/>
        </w:rPr>
        <w:t xml:space="preserve"> and, therefore, informed approach that will allow it to enter the new market without many problems, take advantage of the opportunities in the area and </w:t>
      </w:r>
      <w:r w:rsidRPr="6196FEB6" w:rsidR="4C8669B8">
        <w:rPr>
          <w:noProof w:val="0"/>
          <w:lang w:val="en-US"/>
        </w:rPr>
        <w:t>consolidate</w:t>
      </w:r>
      <w:r w:rsidRPr="6196FEB6" w:rsidR="4C8669B8">
        <w:rPr>
          <w:noProof w:val="0"/>
          <w:lang w:val="en-US"/>
        </w:rPr>
        <w:t xml:space="preserve"> its positions internationally. </w:t>
      </w:r>
    </w:p>
    <w:p w:rsidR="7085C4C5" w:rsidP="6196FEB6" w:rsidRDefault="7085C4C5" w14:paraId="09697879" w14:textId="217437FF">
      <w:pPr>
        <w:pStyle w:val="Normal"/>
      </w:pPr>
    </w:p>
    <w:p w:rsidR="7085C4C5" w:rsidP="7085C4C5" w:rsidRDefault="7085C4C5" w14:paraId="022658F1" w14:textId="7BB759B8">
      <w:pPr>
        <w:pStyle w:val="Normal"/>
        <w:rPr>
          <w:rFonts w:ascii="Times New Roman" w:hAnsi="Times New Roman" w:eastAsia="Times New Roman" w:cs="Times New Roman"/>
          <w:b w:val="1"/>
          <w:bCs w:val="1"/>
          <w:sz w:val="28"/>
          <w:szCs w:val="28"/>
        </w:rPr>
      </w:pPr>
    </w:p>
    <w:p w:rsidR="6196FEB6" w:rsidP="6196FEB6" w:rsidRDefault="6196FEB6" w14:paraId="6C8A2271" w14:textId="5F9EF30C">
      <w:pPr>
        <w:pStyle w:val="Normal"/>
        <w:rPr>
          <w:rFonts w:ascii="Times New Roman" w:hAnsi="Times New Roman" w:eastAsia="Times New Roman" w:cs="Times New Roman"/>
          <w:b w:val="1"/>
          <w:bCs w:val="1"/>
          <w:sz w:val="28"/>
          <w:szCs w:val="28"/>
        </w:rPr>
      </w:pPr>
    </w:p>
    <w:p w:rsidR="6196FEB6" w:rsidP="6196FEB6" w:rsidRDefault="6196FEB6" w14:paraId="4F134986" w14:textId="547E71ED">
      <w:pPr>
        <w:pStyle w:val="Normal"/>
        <w:rPr>
          <w:rFonts w:ascii="Times New Roman" w:hAnsi="Times New Roman" w:eastAsia="Times New Roman" w:cs="Times New Roman"/>
          <w:b w:val="1"/>
          <w:bCs w:val="1"/>
          <w:sz w:val="28"/>
          <w:szCs w:val="28"/>
        </w:rPr>
      </w:pPr>
    </w:p>
    <w:p w:rsidR="6196FEB6" w:rsidP="6196FEB6" w:rsidRDefault="6196FEB6" w14:paraId="0C6EAE80" w14:textId="1B32C9CF">
      <w:pPr>
        <w:pStyle w:val="Normal"/>
        <w:rPr>
          <w:rFonts w:ascii="Times New Roman" w:hAnsi="Times New Roman" w:eastAsia="Times New Roman" w:cs="Times New Roman"/>
          <w:b w:val="1"/>
          <w:bCs w:val="1"/>
          <w:sz w:val="28"/>
          <w:szCs w:val="28"/>
        </w:rPr>
      </w:pPr>
    </w:p>
    <w:p w:rsidR="6196FEB6" w:rsidP="6196FEB6" w:rsidRDefault="6196FEB6" w14:paraId="761351AE" w14:textId="766A4A87">
      <w:pPr>
        <w:pStyle w:val="Normal"/>
        <w:rPr>
          <w:rFonts w:ascii="Times New Roman" w:hAnsi="Times New Roman" w:eastAsia="Times New Roman" w:cs="Times New Roman"/>
          <w:b w:val="1"/>
          <w:bCs w:val="1"/>
          <w:sz w:val="28"/>
          <w:szCs w:val="28"/>
        </w:rPr>
      </w:pPr>
    </w:p>
    <w:p w:rsidR="6196FEB6" w:rsidP="6196FEB6" w:rsidRDefault="6196FEB6" w14:paraId="7C5D8384" w14:textId="6F656C91">
      <w:pPr>
        <w:pStyle w:val="Normal"/>
        <w:rPr>
          <w:rStyle w:val="Heading1Char"/>
        </w:rPr>
      </w:pPr>
    </w:p>
    <w:p w:rsidR="6C796A03" w:rsidP="6196FEB6" w:rsidRDefault="6C796A03" w14:paraId="1F3C421B" w14:textId="0516C17D">
      <w:pPr>
        <w:pStyle w:val="Normal"/>
        <w:rPr>
          <w:rStyle w:val="Heading1Char"/>
        </w:rPr>
      </w:pPr>
      <w:bookmarkStart w:name="_Toc1259034665" w:id="299155347"/>
      <w:r w:rsidRPr="6196FEB6" w:rsidR="6C796A03">
        <w:rPr>
          <w:rStyle w:val="Heading1Char"/>
        </w:rPr>
        <w:t>Conclusion</w:t>
      </w:r>
      <w:bookmarkEnd w:id="299155347"/>
    </w:p>
    <w:p w:rsidR="6C796A03" w:rsidP="6196FEB6" w:rsidRDefault="6C796A03" w14:paraId="3A839FBE" w14:textId="7224E891">
      <w:pPr>
        <w:pStyle w:val="Normal"/>
        <w:rPr>
          <w:rFonts w:ascii="Times New Roman" w:hAnsi="Times New Roman" w:eastAsia="Times New Roman" w:cs="Times New Roman"/>
          <w:b w:val="0"/>
          <w:bCs w:val="0"/>
          <w:i w:val="0"/>
          <w:iCs w:val="0"/>
          <w:strike w:val="0"/>
          <w:dstrike w:val="0"/>
          <w:noProof w:val="0"/>
          <w:u w:val="none"/>
          <w:lang w:val="en-US"/>
        </w:rPr>
      </w:pPr>
      <w:bookmarkStart w:name="_Int_XdF23QMQ" w:id="1426490334"/>
      <w:r w:rsidRPr="6196FEB6" w:rsidR="6C796A03">
        <w:rPr>
          <w:noProof w:val="0"/>
          <w:lang w:val="en-US"/>
        </w:rPr>
        <w:t xml:space="preserve">In the evaluation of Unilever's potential expansion into Spain and Poland, it became </w:t>
      </w:r>
      <w:r w:rsidRPr="6196FEB6" w:rsidR="6C796A03">
        <w:rPr>
          <w:noProof w:val="0"/>
          <w:lang w:val="en-US"/>
        </w:rPr>
        <w:t>evident</w:t>
      </w:r>
      <w:r w:rsidRPr="6196FEB6" w:rsidR="6C796A03">
        <w:rPr>
          <w:noProof w:val="0"/>
          <w:lang w:val="en-US"/>
        </w:rPr>
        <w:t xml:space="preserve"> that Spain </w:t>
      </w:r>
      <w:r w:rsidRPr="6196FEB6" w:rsidR="6C796A03">
        <w:rPr>
          <w:noProof w:val="0"/>
          <w:lang w:val="en-US"/>
        </w:rPr>
        <w:t>emerged</w:t>
      </w:r>
      <w:r w:rsidRPr="6196FEB6" w:rsidR="6C796A03">
        <w:rPr>
          <w:noProof w:val="0"/>
          <w:lang w:val="en-US"/>
        </w:rPr>
        <w:t xml:space="preserve"> as the more favorable option for the company’s growth strategy. The situation of the Spanish labor market and Spanish culture proved compatible with Unilever’s values and ways of functioning, so Spain </w:t>
      </w:r>
      <w:r w:rsidRPr="6196FEB6" w:rsidR="6C796A03">
        <w:rPr>
          <w:noProof w:val="0"/>
          <w:lang w:val="en-US"/>
        </w:rPr>
        <w:t>represented</w:t>
      </w:r>
      <w:r w:rsidRPr="6196FEB6" w:rsidR="6C796A03">
        <w:rPr>
          <w:noProof w:val="0"/>
          <w:lang w:val="en-US"/>
        </w:rPr>
        <w:t xml:space="preserve"> the right choice for expansion. Concerning culture fit, work-life balance was an influential aspect in Spain; Spain obtained a collectivist score, and it had a </w:t>
      </w:r>
      <w:r w:rsidRPr="6196FEB6" w:rsidR="6C796A03">
        <w:rPr>
          <w:noProof w:val="0"/>
          <w:lang w:val="en-US"/>
        </w:rPr>
        <w:t>high</w:t>
      </w:r>
      <w:r w:rsidRPr="6196FEB6" w:rsidR="6C796A03">
        <w:rPr>
          <w:noProof w:val="0"/>
          <w:lang w:val="en-US"/>
        </w:rPr>
        <w:t xml:space="preserve"> degree of workforce diversity to support Unilever’s equivalent corporate culture and managerial strategies. The nature of Spain’s market was diverse and dynamic which meant that Unilever could apply their global strategies while addressing the local consumers’ needs. The materialization of a stable and conducive economic climate in Spain in addition to its strategic position in the EU zone and corresponding infrastructure worked in combination with the above factors to make the country even more suitable for becoming the next new market. All these advantages were defined by Unilever, and the company realized it is possible to gain a proper market position and develop further. </w:t>
      </w:r>
      <w:bookmarkEnd w:id="1426490334"/>
    </w:p>
    <w:p w:rsidR="6C796A03" w:rsidP="6196FEB6" w:rsidRDefault="6C796A03" w14:paraId="6BA284FA" w14:textId="108640D8">
      <w:pPr>
        <w:pStyle w:val="Normal"/>
        <w:rPr>
          <w:b w:val="0"/>
          <w:bCs w:val="0"/>
          <w:i w:val="0"/>
          <w:iCs w:val="0"/>
          <w:strike w:val="0"/>
          <w:dstrike w:val="0"/>
          <w:noProof w:val="0"/>
          <w:u w:val="none"/>
          <w:lang w:val="en-US"/>
        </w:rPr>
      </w:pPr>
      <w:bookmarkStart w:name="_Int_hL2zstMR" w:id="2093713549"/>
      <w:bookmarkStart w:name="_Int_ZLsjLqnt" w:id="1183128423"/>
      <w:r w:rsidRPr="6196FEB6" w:rsidR="6C796A03">
        <w:rPr>
          <w:noProof w:val="0"/>
          <w:lang w:val="en-US"/>
        </w:rPr>
        <w:t>In order to</w:t>
      </w:r>
      <w:bookmarkEnd w:id="1183128423"/>
      <w:r w:rsidRPr="6196FEB6" w:rsidR="6C796A03">
        <w:rPr>
          <w:noProof w:val="0"/>
          <w:lang w:val="en-US"/>
        </w:rPr>
        <w:t xml:space="preserve"> fully seize such opportunities, the firm had to strategically reorient its traditional Porter’s product portfolio and communications mix to fit the peculiarities of Spanish consumers. Thus, </w:t>
      </w:r>
      <w:r w:rsidRPr="6196FEB6" w:rsidR="6C796A03">
        <w:rPr>
          <w:noProof w:val="0"/>
          <w:lang w:val="en-US"/>
        </w:rPr>
        <w:t>establishing</w:t>
      </w:r>
      <w:r w:rsidRPr="6196FEB6" w:rsidR="6C796A03">
        <w:rPr>
          <w:noProof w:val="0"/>
          <w:lang w:val="en-US"/>
        </w:rPr>
        <w:t xml:space="preserve"> relations with the local stakeholders, language and culture learning, and practice implementation were steps that made a crucial difference to overcome the identified communication barriers and integrate the company into the Spanish market</w:t>
      </w:r>
      <w:r w:rsidRPr="6196FEB6" w:rsidR="6C796A03">
        <w:rPr>
          <w:noProof w:val="0"/>
          <w:lang w:val="en-US"/>
        </w:rPr>
        <w:t xml:space="preserve">.  </w:t>
      </w:r>
      <w:r w:rsidRPr="6196FEB6" w:rsidR="6C796A03">
        <w:rPr>
          <w:noProof w:val="0"/>
          <w:lang w:val="en-US"/>
        </w:rPr>
        <w:t xml:space="preserve"> Therefore, Spain was </w:t>
      </w:r>
      <w:r w:rsidRPr="6196FEB6" w:rsidR="6C796A03">
        <w:rPr>
          <w:noProof w:val="0"/>
          <w:lang w:val="en-US"/>
        </w:rPr>
        <w:t>deemed</w:t>
      </w:r>
      <w:r w:rsidRPr="6196FEB6" w:rsidR="6C796A03">
        <w:rPr>
          <w:noProof w:val="0"/>
          <w:lang w:val="en-US"/>
        </w:rPr>
        <w:t xml:space="preserve"> as the superior choice for Unilever’s expansion since the company and the nation were seen to share several values, the economic and labor market were </w:t>
      </w:r>
      <w:r w:rsidRPr="6196FEB6" w:rsidR="6C796A03">
        <w:rPr>
          <w:noProof w:val="0"/>
          <w:lang w:val="en-US"/>
        </w:rPr>
        <w:t>deemed</w:t>
      </w:r>
      <w:r w:rsidRPr="6196FEB6" w:rsidR="6C796A03">
        <w:rPr>
          <w:noProof w:val="0"/>
          <w:lang w:val="en-US"/>
        </w:rPr>
        <w:t xml:space="preserve"> to be conducive for the firm, and culturally, the two seemed to be a good match. They gave Unilever a clear map of how it could lay a good foundation and grow steadily in the Spanish market</w:t>
      </w:r>
      <w:r w:rsidRPr="6196FEB6" w:rsidR="6C796A03">
        <w:rPr>
          <w:noProof w:val="0"/>
          <w:lang w:val="en-US"/>
        </w:rPr>
        <w:t xml:space="preserve">. </w:t>
      </w:r>
      <w:bookmarkEnd w:id="2093713549"/>
    </w:p>
    <w:p w:rsidR="6196FEB6" w:rsidRDefault="6196FEB6" w14:paraId="5E91B234" w14:textId="47C09E14"/>
    <w:p w:rsidR="6196FEB6" w:rsidP="6196FEB6" w:rsidRDefault="6196FEB6" w14:paraId="286E99BF" w14:textId="59276007">
      <w:pPr>
        <w:pStyle w:val="Normal"/>
        <w:rPr>
          <w:rFonts w:ascii="Times New Roman" w:hAnsi="Times New Roman" w:eastAsia="Times New Roman" w:cs="Times New Roman"/>
          <w:b w:val="1"/>
          <w:bCs w:val="1"/>
          <w:sz w:val="28"/>
          <w:szCs w:val="28"/>
        </w:rPr>
      </w:pPr>
    </w:p>
    <w:p w:rsidR="6196FEB6" w:rsidP="6196FEB6" w:rsidRDefault="6196FEB6" w14:paraId="3F8A3F9F" w14:textId="657CE063">
      <w:pPr>
        <w:pStyle w:val="Normal"/>
        <w:rPr>
          <w:rFonts w:ascii="Times New Roman" w:hAnsi="Times New Roman" w:eastAsia="Times New Roman" w:cs="Times New Roman"/>
          <w:b w:val="1"/>
          <w:bCs w:val="1"/>
          <w:sz w:val="28"/>
          <w:szCs w:val="28"/>
        </w:rPr>
      </w:pPr>
    </w:p>
    <w:p w:rsidR="7085C4C5" w:rsidP="7085C4C5" w:rsidRDefault="7085C4C5" w14:paraId="7A8C3B7C" w14:textId="35C5812B">
      <w:pPr>
        <w:pStyle w:val="Normal"/>
        <w:rPr>
          <w:b w:val="1"/>
          <w:bCs w:val="1"/>
          <w:sz w:val="28"/>
          <w:szCs w:val="28"/>
        </w:rPr>
      </w:pPr>
    </w:p>
    <w:p w:rsidR="7085C4C5" w:rsidP="7085C4C5" w:rsidRDefault="7085C4C5" w14:paraId="348AE7C4" w14:textId="33CAEF57">
      <w:pPr>
        <w:pStyle w:val="Normal"/>
      </w:pPr>
    </w:p>
    <w:p w:rsidR="7085C4C5" w:rsidP="7085C4C5" w:rsidRDefault="7085C4C5" w14:paraId="1BB9D36C" w14:textId="5FC075F8">
      <w:pPr>
        <w:pStyle w:val="Normal"/>
      </w:pPr>
    </w:p>
    <w:p w:rsidR="7085C4C5" w:rsidP="7085C4C5" w:rsidRDefault="7085C4C5" w14:paraId="5C66A0DF" w14:textId="62653EFD">
      <w:pPr>
        <w:pStyle w:val="Normal"/>
      </w:pPr>
    </w:p>
    <w:p w:rsidR="6196FEB6" w:rsidP="6196FEB6" w:rsidRDefault="6196FEB6" w14:paraId="286D3B5E" w14:textId="50B7DE7C">
      <w:pPr>
        <w:pStyle w:val="Normal"/>
      </w:pPr>
    </w:p>
    <w:p w:rsidR="6196FEB6" w:rsidP="6196FEB6" w:rsidRDefault="6196FEB6" w14:paraId="043F03F2" w14:textId="68043A8E">
      <w:pPr>
        <w:pStyle w:val="Normal"/>
      </w:pPr>
    </w:p>
    <w:p w:rsidR="43602B27" w:rsidP="6196FEB6" w:rsidRDefault="43602B27" w14:paraId="64ECB38A" w14:textId="5A352DE1">
      <w:pPr>
        <w:pStyle w:val="Heading1"/>
      </w:pPr>
      <w:bookmarkStart w:name="_Toc1072891594" w:id="613404182"/>
      <w:r w:rsidR="43602B27">
        <w:rPr/>
        <w:t>References</w:t>
      </w:r>
      <w:bookmarkEnd w:id="613404182"/>
    </w:p>
    <w:p w:rsidR="43602B27" w:rsidP="6196FEB6" w:rsidRDefault="43602B27" w14:paraId="12153F11" w14:textId="70088A2B">
      <w:pPr>
        <w:spacing w:before="0" w:beforeAutospacing="off" w:after="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196FEB6" w:rsidR="43602B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Altassan</w:t>
      </w:r>
      <w:r w:rsidRPr="6196FEB6" w:rsidR="43602B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 (2023). Sustainable integration of solar energy, behavior change, and recycling practices in educational institutions: a holistic framework for environmental conservation and quality education. Sustainability, 15(20), p.15157. </w:t>
      </w:r>
    </w:p>
    <w:p w:rsidR="43602B27" w:rsidP="6196FEB6" w:rsidRDefault="43602B27" w14:paraId="37A04CAE" w14:textId="5786803F">
      <w:pPr>
        <w:spacing w:before="0" w:beforeAutospacing="off" w:after="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196FEB6" w:rsidR="43602B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Baragiola</w:t>
      </w:r>
      <w:r w:rsidRPr="6196FEB6" w:rsidR="43602B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G. and Mauri, M., (2021). SDGs and the private sector: Unilever and P&amp;G case studies. </w:t>
      </w:r>
    </w:p>
    <w:p w:rsidR="43602B27" w:rsidP="6196FEB6" w:rsidRDefault="43602B27" w14:paraId="060B6894" w14:textId="7C3B9A28">
      <w:pPr>
        <w:spacing w:before="0" w:beforeAutospacing="off" w:after="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196FEB6" w:rsidR="43602B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Brickell, E. and Elias, P., (2022). Great Expectations: </w:t>
      </w:r>
      <w:r w:rsidRPr="6196FEB6" w:rsidR="43602B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Realising</w:t>
      </w:r>
      <w:r w:rsidRPr="6196FEB6" w:rsidR="43602B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social and environmental benefits from public-private partnerships in agricultural supply chains. ODI. </w:t>
      </w:r>
    </w:p>
    <w:p w:rsidR="43602B27" w:rsidP="6196FEB6" w:rsidRDefault="43602B27" w14:paraId="2C12981B" w14:textId="141324B0">
      <w:pPr>
        <w:spacing w:before="0" w:beforeAutospacing="off" w:after="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196FEB6" w:rsidR="43602B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Daheur</w:t>
      </w:r>
      <w:r w:rsidRPr="6196FEB6" w:rsidR="43602B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 (2022). Productive or extractive periphery? Russian Poland and timber exports to Germany in the late nineteenth and early twentieth centuries. Global Environment, 15(1), pp.107-147. </w:t>
      </w:r>
    </w:p>
    <w:p w:rsidR="43602B27" w:rsidP="6196FEB6" w:rsidRDefault="43602B27" w14:paraId="7F1B62F5" w14:textId="4A6695CE">
      <w:pPr>
        <w:spacing w:before="0" w:beforeAutospacing="off" w:after="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196FEB6" w:rsidR="43602B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Diamastuti</w:t>
      </w:r>
      <w:r w:rsidRPr="6196FEB6" w:rsidR="43602B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E., </w:t>
      </w:r>
      <w:r w:rsidRPr="6196FEB6" w:rsidR="43602B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Nastiti</w:t>
      </w:r>
      <w:r w:rsidRPr="6196FEB6" w:rsidR="43602B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T.A. and </w:t>
      </w:r>
      <w:r w:rsidRPr="6196FEB6" w:rsidR="43602B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Khoirina</w:t>
      </w:r>
      <w:r w:rsidRPr="6196FEB6" w:rsidR="43602B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M.M., (2020). The influence of </w:t>
      </w:r>
      <w:r w:rsidRPr="6196FEB6" w:rsidR="43602B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hofstede’s</w:t>
      </w:r>
      <w:r w:rsidRPr="6196FEB6" w:rsidR="43602B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cultural dimensions on corporate social responsibility implementation: a study on state-owned companies in Java, Indonesia. The Indonesian Accounting Review, 10(2), pp.117-133.</w:t>
      </w:r>
    </w:p>
    <w:p w:rsidR="43602B27" w:rsidP="6196FEB6" w:rsidRDefault="43602B27" w14:paraId="75DE46E7" w14:textId="1CA1CB59">
      <w:pPr>
        <w:pStyle w:val="Normal"/>
        <w:spacing w:before="0" w:beforeAutospacing="off" w:after="0" w:afterAutospacing="off"/>
        <w:jc w:val="both"/>
        <w:rPr>
          <w:rFonts w:ascii="Times New Roman" w:hAnsi="Times New Roman" w:eastAsia="Times New Roman" w:cs="Times New Roman"/>
          <w:b w:val="0"/>
          <w:bCs w:val="0"/>
          <w:i w:val="0"/>
          <w:iCs w:val="0"/>
          <w:strike w:val="0"/>
          <w:dstrike w:val="0"/>
          <w:noProof w:val="0"/>
          <w:u w:val="none"/>
          <w:lang w:val="en-US"/>
        </w:rPr>
      </w:pPr>
      <w:bookmarkStart w:name="_Int_xCyUbswA" w:id="1782372371"/>
      <w:r w:rsidRPr="6196FEB6" w:rsidR="43602B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Dmitrievna</w:t>
      </w:r>
      <w:r w:rsidRPr="6196FEB6" w:rsidR="43602B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K.K., (2021). Transformation of Business Sustainability Strategies of FMCG Companies in the 21st Century on the Examples of Unilever and L’Oréal. </w:t>
      </w:r>
      <w:bookmarkEnd w:id="1782372371"/>
    </w:p>
    <w:p w:rsidR="43602B27" w:rsidP="6196FEB6" w:rsidRDefault="43602B27" w14:paraId="556ECED3" w14:textId="234C3ACE">
      <w:pPr>
        <w:spacing w:before="0" w:beforeAutospacing="off" w:after="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196FEB6" w:rsidR="43602B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Godelier</w:t>
      </w:r>
      <w:r w:rsidRPr="6196FEB6" w:rsidR="43602B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E., (2020). </w:t>
      </w:r>
      <w:r w:rsidRPr="6196FEB6" w:rsidR="43602B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Corporate</w:t>
      </w:r>
      <w:r w:rsidRPr="6196FEB6" w:rsidR="43602B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nationality: A question of culture and community? Journal of Modern European History, 18(1), pp.28-47. </w:t>
      </w:r>
    </w:p>
    <w:p w:rsidR="43602B27" w:rsidP="6196FEB6" w:rsidRDefault="43602B27" w14:paraId="15AB9F32" w14:textId="0CD0C8D7">
      <w:pPr>
        <w:spacing w:before="0" w:beforeAutospacing="off" w:after="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196FEB6" w:rsidR="43602B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Hofweber</w:t>
      </w:r>
      <w:r w:rsidRPr="6196FEB6" w:rsidR="43602B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 and Jaworska, S., (2022). Polite impoliteness? How power, gender and language background shape request strategies in English as a Business Lingua Franca (BELF) in corporate email exchanges. Journal of English as a Lingua Franca, 11(2), pp.223-253. </w:t>
      </w:r>
    </w:p>
    <w:p w:rsidR="43602B27" w:rsidP="6196FEB6" w:rsidRDefault="43602B27" w14:paraId="0EE1D7C2" w14:textId="1F8E75E8">
      <w:pPr>
        <w:pStyle w:val="Normal"/>
        <w:spacing w:before="0" w:beforeAutospacing="off" w:after="0" w:afterAutospacing="off"/>
        <w:jc w:val="both"/>
        <w:rPr>
          <w:rFonts w:ascii="Times New Roman" w:hAnsi="Times New Roman" w:eastAsia="Times New Roman" w:cs="Times New Roman"/>
          <w:b w:val="0"/>
          <w:bCs w:val="0"/>
          <w:i w:val="0"/>
          <w:iCs w:val="0"/>
          <w:strike w:val="0"/>
          <w:dstrike w:val="0"/>
          <w:noProof w:val="0"/>
          <w:u w:val="none"/>
          <w:lang w:val="en-US"/>
        </w:rPr>
      </w:pPr>
      <w:bookmarkStart w:name="_Int_j7iuUvTg" w:id="36306383"/>
      <w:r w:rsidRPr="6196FEB6" w:rsidR="43602B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Karolina, B., (2021). The role of language in business communication and marketing. </w:t>
      </w:r>
      <w:bookmarkEnd w:id="36306383"/>
    </w:p>
    <w:p w:rsidR="43602B27" w:rsidP="6196FEB6" w:rsidRDefault="43602B27" w14:paraId="5CDCA996" w14:textId="39D9DF3B">
      <w:pPr>
        <w:spacing w:before="0" w:beforeAutospacing="off" w:after="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196FEB6" w:rsidR="43602B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Khatri, R.B. and Assefa, Y., (2022). Access to health services among culturally and linguistically diverse populations in the Australian universal health care system: issues and challenges. BMC public health, 22(1), p.880. </w:t>
      </w:r>
    </w:p>
    <w:p w:rsidR="5B3B5630" w:rsidP="6196FEB6" w:rsidRDefault="5B3B5630" w14:paraId="267D4997" w14:textId="36B9DE7C">
      <w:pPr>
        <w:pStyle w:val="Normal"/>
        <w:rPr>
          <w:rFonts w:ascii="Times New Roman" w:hAnsi="Times New Roman" w:eastAsia="Times New Roman" w:cs="Times New Roman"/>
          <w:noProof w:val="0"/>
          <w:color w:val="000000" w:themeColor="text1" w:themeTint="FF" w:themeShade="FF"/>
          <w:sz w:val="24"/>
          <w:szCs w:val="24"/>
          <w:lang w:val="en-US"/>
        </w:rPr>
      </w:pPr>
      <w:r w:rsidRPr="6196FEB6" w:rsidR="5B3B5630">
        <w:rPr>
          <w:rFonts w:ascii="Times New Roman" w:hAnsi="Times New Roman" w:eastAsia="Times New Roman" w:cs="Times New Roman"/>
          <w:noProof w:val="0"/>
          <w:lang w:val="en-US"/>
        </w:rPr>
        <w:t xml:space="preserve">News Hofstede </w:t>
      </w:r>
      <w:r w:rsidRPr="6196FEB6" w:rsidR="5B3B5630">
        <w:rPr>
          <w:rFonts w:ascii="Times New Roman" w:hAnsi="Times New Roman" w:eastAsia="Times New Roman" w:cs="Times New Roman"/>
          <w:noProof w:val="0"/>
          <w:lang w:val="en-US"/>
        </w:rPr>
        <w:t>Insights(</w:t>
      </w:r>
      <w:r w:rsidRPr="6196FEB6" w:rsidR="5B3B5630">
        <w:rPr>
          <w:rFonts w:ascii="Times New Roman" w:hAnsi="Times New Roman" w:eastAsia="Times New Roman" w:cs="Times New Roman"/>
          <w:noProof w:val="0"/>
          <w:lang w:val="en-US"/>
        </w:rPr>
        <w:t>2024)The</w:t>
      </w:r>
      <w:r w:rsidRPr="6196FEB6" w:rsidR="5B3B5630">
        <w:rPr>
          <w:rFonts w:ascii="Times New Roman" w:hAnsi="Times New Roman" w:eastAsia="Times New Roman" w:cs="Times New Roman"/>
          <w:noProof w:val="0"/>
          <w:lang w:val="en-US"/>
        </w:rPr>
        <w:t xml:space="preserve"> Culture Factor Group. </w:t>
      </w:r>
      <w:r w:rsidRPr="6196FEB6" w:rsidR="5B3B5630">
        <w:rPr>
          <w:rFonts w:ascii="Times New Roman" w:hAnsi="Times New Roman" w:eastAsia="Times New Roman" w:cs="Times New Roman"/>
          <w:noProof w:val="0"/>
          <w:lang w:val="fr"/>
        </w:rPr>
        <w:t>Available</w:t>
      </w:r>
      <w:r w:rsidRPr="6196FEB6" w:rsidR="5B3B5630">
        <w:rPr>
          <w:rFonts w:ascii="Times New Roman" w:hAnsi="Times New Roman" w:eastAsia="Times New Roman" w:cs="Times New Roman"/>
          <w:noProof w:val="0"/>
          <w:lang w:val="fr"/>
        </w:rPr>
        <w:t xml:space="preserve"> at</w:t>
      </w:r>
      <w:hyperlink r:id="Rcb8307f7476f44e4">
        <w:r w:rsidRPr="6196FEB6" w:rsidR="5B3B5630">
          <w:rPr>
            <w:rStyle w:val="Hyperlink"/>
            <w:rFonts w:ascii="Times New Roman" w:hAnsi="Times New Roman" w:eastAsia="Times New Roman" w:cs="Times New Roman"/>
            <w:noProof w:val="0"/>
            <w:lang w:val="fr"/>
          </w:rPr>
          <w:t>:</w:t>
        </w:r>
      </w:hyperlink>
      <w:hyperlink r:id="Ra829dc1f26e24909">
        <w:r w:rsidRPr="6196FEB6" w:rsidR="5B3B5630">
          <w:rPr>
            <w:rStyle w:val="Hyperlink"/>
            <w:rFonts w:ascii="Times New Roman" w:hAnsi="Times New Roman" w:eastAsia="Times New Roman" w:cs="Times New Roman"/>
            <w:noProof w:val="0"/>
            <w:lang w:val="fr"/>
          </w:rPr>
          <w:t>https</w:t>
        </w:r>
      </w:hyperlink>
      <w:hyperlink r:id="Rfbc84f3618534dae">
        <w:r w:rsidRPr="6196FEB6" w:rsidR="5B3B5630">
          <w:rPr>
            <w:rStyle w:val="Hyperlink"/>
            <w:rFonts w:ascii="Times New Roman" w:hAnsi="Times New Roman" w:eastAsia="Times New Roman" w:cs="Times New Roman"/>
            <w:noProof w:val="0"/>
            <w:lang w:val="fr"/>
          </w:rPr>
          <w:t>:</w:t>
        </w:r>
      </w:hyperlink>
      <w:hyperlink r:id="R9ef44f120a3b43ff">
        <w:r w:rsidRPr="6196FEB6" w:rsidR="5B3B5630">
          <w:rPr>
            <w:rStyle w:val="Hyperlink"/>
            <w:rFonts w:ascii="Times New Roman" w:hAnsi="Times New Roman" w:eastAsia="Times New Roman" w:cs="Times New Roman"/>
            <w:noProof w:val="0"/>
            <w:lang w:val="fr"/>
          </w:rPr>
          <w:t>//www</w:t>
        </w:r>
      </w:hyperlink>
      <w:hyperlink r:id="Rb387daf19bbe4175">
        <w:r w:rsidRPr="6196FEB6" w:rsidR="5B3B5630">
          <w:rPr>
            <w:rStyle w:val="Hyperlink"/>
            <w:rFonts w:ascii="Times New Roman" w:hAnsi="Times New Roman" w:eastAsia="Times New Roman" w:cs="Times New Roman"/>
            <w:noProof w:val="0"/>
            <w:lang w:val="fr"/>
          </w:rPr>
          <w:t>.</w:t>
        </w:r>
      </w:hyperlink>
      <w:hyperlink r:id="R57da374711b74390">
        <w:r w:rsidRPr="6196FEB6" w:rsidR="5B3B5630">
          <w:rPr>
            <w:rStyle w:val="Hyperlink"/>
            <w:rFonts w:ascii="Times New Roman" w:hAnsi="Times New Roman" w:eastAsia="Times New Roman" w:cs="Times New Roman"/>
            <w:noProof w:val="0"/>
            <w:lang w:val="fr"/>
          </w:rPr>
          <w:t>hofstede</w:t>
        </w:r>
      </w:hyperlink>
      <w:hyperlink r:id="R4d4ff1c9786c44ab">
        <w:r w:rsidRPr="6196FEB6" w:rsidR="5B3B5630">
          <w:rPr>
            <w:rStyle w:val="Hyperlink"/>
            <w:rFonts w:ascii="Times New Roman" w:hAnsi="Times New Roman" w:eastAsia="Times New Roman" w:cs="Times New Roman"/>
            <w:noProof w:val="0"/>
            <w:lang w:val="fr"/>
          </w:rPr>
          <w:t>-</w:t>
        </w:r>
      </w:hyperlink>
      <w:hyperlink r:id="R61aee3a7fb8d4a13">
        <w:r w:rsidRPr="6196FEB6" w:rsidR="5B3B5630">
          <w:rPr>
            <w:rStyle w:val="Hyperlink"/>
            <w:rFonts w:ascii="Times New Roman" w:hAnsi="Times New Roman" w:eastAsia="Times New Roman" w:cs="Times New Roman"/>
            <w:noProof w:val="0"/>
            <w:lang w:val="fr"/>
          </w:rPr>
          <w:t>insights</w:t>
        </w:r>
      </w:hyperlink>
      <w:hyperlink r:id="Rc37c14ec48974413">
        <w:r w:rsidRPr="6196FEB6" w:rsidR="5B3B5630">
          <w:rPr>
            <w:rStyle w:val="Hyperlink"/>
            <w:rFonts w:ascii="Times New Roman" w:hAnsi="Times New Roman" w:eastAsia="Times New Roman" w:cs="Times New Roman"/>
            <w:noProof w:val="0"/>
            <w:lang w:val="fr"/>
          </w:rPr>
          <w:t>.</w:t>
        </w:r>
      </w:hyperlink>
      <w:hyperlink r:id="Rc8ce6e4a996c47b0">
        <w:r w:rsidRPr="6196FEB6" w:rsidR="5B3B5630">
          <w:rPr>
            <w:rStyle w:val="Hyperlink"/>
            <w:rFonts w:ascii="Times New Roman" w:hAnsi="Times New Roman" w:eastAsia="Times New Roman" w:cs="Times New Roman"/>
            <w:noProof w:val="0"/>
            <w:lang w:val="en-US"/>
          </w:rPr>
          <w:t>com/product/compare</w:t>
        </w:r>
      </w:hyperlink>
      <w:hyperlink r:id="R1f5c2a3d96cc44d5">
        <w:r w:rsidRPr="6196FEB6" w:rsidR="5B3B5630">
          <w:rPr>
            <w:rStyle w:val="Hyperlink"/>
            <w:rFonts w:ascii="Times New Roman" w:hAnsi="Times New Roman" w:eastAsia="Times New Roman" w:cs="Times New Roman"/>
            <w:noProof w:val="0"/>
            <w:lang w:val="en-US"/>
          </w:rPr>
          <w:t>-</w:t>
        </w:r>
      </w:hyperlink>
      <w:hyperlink r:id="Rcbad4d968e134edb">
        <w:r w:rsidRPr="6196FEB6" w:rsidR="5B3B5630">
          <w:rPr>
            <w:rStyle w:val="Hyperlink"/>
            <w:rFonts w:ascii="Times New Roman" w:hAnsi="Times New Roman" w:eastAsia="Times New Roman" w:cs="Times New Roman"/>
            <w:noProof w:val="0"/>
            <w:lang w:val="en-US"/>
          </w:rPr>
          <w:t>countries</w:t>
        </w:r>
      </w:hyperlink>
      <w:r w:rsidRPr="6196FEB6" w:rsidR="5B3B5630">
        <w:rPr>
          <w:rFonts w:ascii="Times New Roman" w:hAnsi="Times New Roman" w:eastAsia="Times New Roman" w:cs="Times New Roman"/>
          <w:noProof w:val="0"/>
          <w:lang w:val="en-US"/>
        </w:rPr>
        <w:t xml:space="preserve"> (Accessed:2</w:t>
      </w:r>
      <w:r w:rsidRPr="6196FEB6" w:rsidR="1334D2B8">
        <w:rPr>
          <w:rFonts w:ascii="Times New Roman" w:hAnsi="Times New Roman" w:eastAsia="Times New Roman" w:cs="Times New Roman"/>
          <w:noProof w:val="0"/>
          <w:lang w:val="en-US"/>
        </w:rPr>
        <w:t>5.08.</w:t>
      </w:r>
      <w:r w:rsidRPr="6196FEB6" w:rsidR="5B3B5630">
        <w:rPr>
          <w:rFonts w:ascii="Times New Roman" w:hAnsi="Times New Roman" w:eastAsia="Times New Roman" w:cs="Times New Roman"/>
          <w:noProof w:val="0"/>
          <w:lang w:val="en-US"/>
        </w:rPr>
        <w:t>024)</w:t>
      </w:r>
    </w:p>
    <w:p w:rsidR="43602B27" w:rsidP="6196FEB6" w:rsidRDefault="43602B27" w14:paraId="249445D3" w14:textId="1F952157">
      <w:pPr>
        <w:pStyle w:val="Normal"/>
        <w:rPr>
          <w:rFonts w:ascii="Times New Roman" w:hAnsi="Times New Roman" w:eastAsia="Times New Roman" w:cs="Times New Roman"/>
          <w:b w:val="0"/>
          <w:bCs w:val="0"/>
          <w:i w:val="0"/>
          <w:iCs w:val="0"/>
          <w:strike w:val="0"/>
          <w:dstrike w:val="0"/>
          <w:noProof w:val="0"/>
          <w:u w:val="none"/>
          <w:lang w:val="en-US"/>
        </w:rPr>
      </w:pPr>
      <w:bookmarkStart w:name="_Int_MJCStino" w:id="1619902403"/>
      <w:r w:rsidRPr="6196FEB6" w:rsidR="43602B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Raiyan, M.S. and Hasan, A., (2023). Exploring the multicultural working environment and cultural adaptation: case: Company X. </w:t>
      </w:r>
      <w:bookmarkEnd w:id="1619902403"/>
    </w:p>
    <w:p w:rsidR="43602B27" w:rsidP="6196FEB6" w:rsidRDefault="43602B27" w14:paraId="63FC1B16" w14:textId="1B892D7D">
      <w:pPr>
        <w:spacing w:before="0" w:beforeAutospacing="off" w:after="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196FEB6" w:rsidR="43602B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Smith, W. and Lewis, M., (2022). Both/and thinking: Embracing creative tensions to solve your toughest problems. Harvard Business Press. </w:t>
      </w:r>
    </w:p>
    <w:p w:rsidR="43602B27" w:rsidP="6196FEB6" w:rsidRDefault="43602B27" w14:paraId="443137A5" w14:textId="0752FE7C">
      <w:pPr>
        <w:spacing w:before="0" w:beforeAutospacing="off" w:after="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196FEB6" w:rsidR="43602B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Statista.com (2024p). Unilever: operating profit worldwide 2007-2023. </w:t>
      </w:r>
      <w:hyperlink w:anchor=":~:text=In%202023%2C%20the%20global%20operating,of%20over%2012.5%20billion%20euros" r:id="R31c6cb7362214f75">
        <w:r w:rsidRPr="6196FEB6" w:rsidR="43602B27">
          <w:rPr>
            <w:rStyle w:val="Hyperlink"/>
            <w:rFonts w:ascii="Times New Roman" w:hAnsi="Times New Roman" w:eastAsia="Times New Roman" w:cs="Times New Roman"/>
            <w:b w:val="0"/>
            <w:bCs w:val="0"/>
            <w:i w:val="0"/>
            <w:iCs w:val="0"/>
            <w:strike w:val="0"/>
            <w:dstrike w:val="0"/>
            <w:noProof w:val="0"/>
            <w:sz w:val="24"/>
            <w:szCs w:val="24"/>
            <w:lang w:val="en-US"/>
          </w:rPr>
          <w:t>https://www.statista.com/statistics/269191/operating-profit-of-the-unilever-group-worldwide-since-2007/#:~:text=In%202023%2C%20the%20global%20operating,of%20over%2012.5%20billion%20euros</w:t>
        </w:r>
      </w:hyperlink>
      <w:r w:rsidRPr="6196FEB6" w:rsidR="43602B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43602B27" w:rsidP="6196FEB6" w:rsidRDefault="43602B27" w14:paraId="77431AEB" w14:textId="78B1512E">
      <w:pPr>
        <w:spacing w:before="0" w:beforeAutospacing="off" w:after="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196FEB6" w:rsidR="43602B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Tegon, A., (2021). Corporate Social Responsibility: business strategies, </w:t>
      </w:r>
      <w:r w:rsidRPr="6196FEB6" w:rsidR="43602B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processes</w:t>
      </w:r>
      <w:r w:rsidRPr="6196FEB6" w:rsidR="43602B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management control systems. </w:t>
      </w:r>
    </w:p>
    <w:p w:rsidR="43602B27" w:rsidP="6196FEB6" w:rsidRDefault="43602B27" w14:paraId="7FF7C084" w14:textId="67E6AB92">
      <w:pPr>
        <w:spacing w:before="0" w:beforeAutospacing="off" w:after="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196FEB6" w:rsidR="43602B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unilever.com, 2024. Available at: </w:t>
      </w:r>
      <w:hyperlink r:id="Rae23152b4e2647d4">
        <w:r w:rsidRPr="6196FEB6" w:rsidR="43602B27">
          <w:rPr>
            <w:rStyle w:val="Hyperlink"/>
            <w:rFonts w:ascii="Times New Roman" w:hAnsi="Times New Roman" w:eastAsia="Times New Roman" w:cs="Times New Roman"/>
            <w:b w:val="0"/>
            <w:bCs w:val="0"/>
            <w:i w:val="0"/>
            <w:iCs w:val="0"/>
            <w:strike w:val="0"/>
            <w:dstrike w:val="0"/>
            <w:noProof w:val="0"/>
            <w:sz w:val="24"/>
            <w:szCs w:val="24"/>
            <w:lang w:val="en-US"/>
          </w:rPr>
          <w:t>https://www.unilever.com/our-company/</w:t>
        </w:r>
      </w:hyperlink>
      <w:r w:rsidRPr="6196FEB6" w:rsidR="43602B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(Accessed on 23rd July)</w:t>
      </w:r>
    </w:p>
    <w:p w:rsidR="6196FEB6" w:rsidP="6196FEB6" w:rsidRDefault="6196FEB6" w14:paraId="54D38C83" w14:textId="14159F4F">
      <w:pPr>
        <w:rPr>
          <w:rFonts w:ascii="Times New Roman" w:hAnsi="Times New Roman" w:eastAsia="Times New Roman" w:cs="Times New Roman"/>
        </w:rPr>
      </w:pPr>
    </w:p>
    <w:p w:rsidR="6196FEB6" w:rsidP="6196FEB6" w:rsidRDefault="6196FEB6" w14:paraId="3025B290" w14:textId="14011F90">
      <w:pPr>
        <w:rPr>
          <w:rFonts w:ascii="Times New Roman" w:hAnsi="Times New Roman" w:eastAsia="Times New Roman" w:cs="Times New Roman"/>
        </w:rPr>
      </w:pPr>
    </w:p>
    <w:p w:rsidR="6196FEB6" w:rsidP="6196FEB6" w:rsidRDefault="6196FEB6" w14:paraId="38D6B8E8" w14:textId="39B9B7BD">
      <w:pPr>
        <w:rPr>
          <w:rFonts w:ascii="Times New Roman" w:hAnsi="Times New Roman" w:eastAsia="Times New Roman" w:cs="Times New Roman"/>
        </w:rPr>
      </w:pPr>
    </w:p>
    <w:p w:rsidR="6196FEB6" w:rsidRDefault="6196FEB6" w14:paraId="252297CA" w14:textId="4EE8FF27"/>
    <w:p w:rsidR="6196FEB6" w:rsidP="6196FEB6" w:rsidRDefault="6196FEB6" w14:paraId="6F744265" w14:textId="4B1BAA36">
      <w:pPr>
        <w:pStyle w:val="Normal"/>
        <w:rPr>
          <w:rFonts w:ascii="Times New Roman" w:hAnsi="Times New Roman" w:eastAsia="Times New Roman" w:cs="Times New Roman"/>
          <w:b w:val="1"/>
          <w:bCs w:val="1"/>
          <w:sz w:val="28"/>
          <w:szCs w:val="28"/>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PLg6/RA3FxJgn6" int2:id="Vc2J3R3Y">
      <int2:state int2:type="AugLoop_Text_Critique" int2:value="Rejected"/>
    </int2:textHash>
    <int2:textHash int2:hashCode="SKkB12slgSTZF+" int2:id="CMzzR0NO">
      <int2:state int2:type="AugLoop_Text_Critique" int2:value="Rejected"/>
    </int2:textHash>
    <int2:textHash int2:hashCode="GrsrWBFwb08DMV" int2:id="F4NqM72B">
      <int2:state int2:type="AugLoop_Text_Critique" int2:value="Rejected"/>
    </int2:textHash>
    <int2:textHash int2:hashCode="4yQFI7FK9QhJGK" int2:id="jA6YcM2l">
      <int2:state int2:type="AugLoop_Text_Critique" int2:value="Rejected"/>
    </int2:textHash>
    <int2:textHash int2:hashCode="XTrVw6FSsBeyAC" int2:id="v5RkIhiu">
      <int2:state int2:type="AugLoop_Text_Critique" int2:value="Rejected"/>
    </int2:textHash>
    <int2:textHash int2:hashCode="17ShXkmfgQoRN6" int2:id="gdZ0D2QE">
      <int2:state int2:type="AugLoop_Text_Critique" int2:value="Rejected"/>
    </int2:textHash>
    <int2:textHash int2:hashCode="Zo5nKjbo1xLUhe" int2:id="BRUrTvHi">
      <int2:state int2:type="AugLoop_Text_Critique" int2:value="Rejected"/>
    </int2:textHash>
    <int2:textHash int2:hashCode="TaLbgvizxUvnW/" int2:id="XO0OhfWy">
      <int2:state int2:type="AugLoop_Text_Critique" int2:value="Rejected"/>
    </int2:textHash>
    <int2:textHash int2:hashCode="JgtY6hJIkityHB" int2:id="hhC3ZsTw">
      <int2:state int2:type="AugLoop_Text_Critique" int2:value="Rejected"/>
    </int2:textHash>
    <int2:textHash int2:hashCode="UTIjpEW96JYEae" int2:id="hhL4MLof">
      <int2:state int2:type="AugLoop_Text_Critique" int2:value="Rejected"/>
    </int2:textHash>
    <int2:textHash int2:hashCode="Y6nBMKUH8ElaxH" int2:id="7g5B19RP">
      <int2:state int2:type="AugLoop_Text_Critique" int2:value="Rejected"/>
    </int2:textHash>
    <int2:textHash int2:hashCode="PMwLmWRS5H7lZP" int2:id="XNM5Eoz3">
      <int2:state int2:type="AugLoop_Text_Critique" int2:value="Rejected"/>
    </int2:textHash>
    <int2:textHash int2:hashCode="kv4UVae7TQCfC0" int2:id="FBtR6k4Z">
      <int2:state int2:type="AugLoop_Text_Critique" int2:value="Rejected"/>
    </int2:textHash>
    <int2:textHash int2:hashCode="m/C6mGJeQTWOW1" int2:id="UA40yX70">
      <int2:state int2:type="AugLoop_Text_Critique" int2:value="Rejected"/>
    </int2:textHash>
    <int2:textHash int2:hashCode="QRzTRe2PnPjF0T" int2:id="oSt12FgT">
      <int2:state int2:type="AugLoop_Text_Critique" int2:value="Rejected"/>
    </int2:textHash>
    <int2:textHash int2:hashCode="xcgb3EeIup7nN2" int2:id="ySp8a1KF">
      <int2:state int2:type="AugLoop_Text_Critique" int2:value="Rejected"/>
    </int2:textHash>
    <int2:textHash int2:hashCode="yLGa3PbIwIauAZ" int2:id="YZs78IRt">
      <int2:state int2:type="AugLoop_Text_Critique" int2:value="Rejected"/>
    </int2:textHash>
    <int2:bookmark int2:bookmarkName="_Int_xCyUbswA" int2:invalidationBookmarkName="" int2:hashCode="fP73x1yj9aYYRO" int2:id="VhVeMbPr">
      <int2:state int2:type="WordDesignerDefaultAnnotation" int2:value="Rejected"/>
    </int2:bookmark>
    <int2:bookmark int2:bookmarkName="_Int_j7iuUvTg" int2:invalidationBookmarkName="" int2:hashCode="N3l5jyTatyH0oi" int2:id="G0ICeZ0Y">
      <int2:state int2:type="WordDesignerDefaultAnnotation" int2:value="Rejected"/>
    </int2:bookmark>
    <int2:bookmark int2:bookmarkName="_Int_MJCStino" int2:invalidationBookmarkName="" int2:hashCode="uYZUWHnH00eP71" int2:id="Ov1z359f">
      <int2:state int2:type="WordDesignerDefaultAnnotation" int2:value="Rejected"/>
    </int2:bookmark>
    <int2:bookmark int2:bookmarkName="_Int_ZLsjLqnt" int2:invalidationBookmarkName="" int2:hashCode="3KKjJeR/dxf+gy" int2:id="FgvjsAvV">
      <int2:state int2:type="AugLoop_Text_Critique" int2:value="Rejected"/>
    </int2:bookmark>
    <int2:bookmark int2:bookmarkName="_Int_hL2zstMR" int2:invalidationBookmarkName="" int2:hashCode="ax1qOJqQKlRdf7" int2:id="PBHJkM7K">
      <int2:state int2:type="WordDesignerDefaultAnnotation" int2:value="Rejected"/>
    </int2:bookmark>
    <int2:bookmark int2:bookmarkName="_Int_XdF23QMQ" int2:invalidationBookmarkName="" int2:hashCode="X6cI9im9vwEzb/" int2:id="u6jlNHo3">
      <int2:state int2:type="WordDesignerDefaultAnnotation" int2:value="Rejected"/>
    </int2:bookmark>
    <int2:bookmark int2:bookmarkName="_Int_fDgI5b1y" int2:invalidationBookmarkName="" int2:hashCode="7AQLsnzog+8R+K" int2:id="h7ycDYZT">
      <int2:state int2:type="AugLoop_Text_Critique" int2:value="Rejected"/>
    </int2:bookmark>
    <int2:bookmark int2:bookmarkName="_Int_SPf4UmSl" int2:invalidationBookmarkName="" int2:hashCode="20mdlyHQ7wrjY9" int2:id="HP2htnro">
      <int2:state int2:type="WordDesignerDefaultAnnotation" int2:value="Rejected"/>
    </int2:bookmark>
    <int2:bookmark int2:bookmarkName="_Int_XABLEb1I" int2:invalidationBookmarkName="" int2:hashCode="OT4tIqWhXQKT8u" int2:id="A4WfZIpo">
      <int2:state int2:type="WordDesignerDefaultAnnotation" int2:value="Rejected"/>
    </int2:bookmark>
    <int2:bookmark int2:bookmarkName="_Int_ATaWeZf6" int2:invalidationBookmarkName="" int2:hashCode="DhHis4y1Cm9Rhy" int2:id="xaMTpxmu">
      <int2:state int2:type="WordDesignerDefaultAnnotation" int2:value="Rejected"/>
    </int2:bookmark>
    <int2:bookmark int2:bookmarkName="_Int_ZR0gBymY" int2:invalidationBookmarkName="" int2:hashCode="ydG+jaAL9ih7pd" int2:id="3OJTEGSg">
      <int2:state int2:type="AugLoop_Text_Critique" int2:value="Rejected"/>
    </int2:bookmark>
    <int2:entireDocument int2:id="frkfSE90">
      <int2:extLst>
        <oel:ext uri="E302BA01-7950-474C-9AD3-286E660C40A8">
          <int2:similaritySummary int2:version="1" int2:runId="1724523448830" int2:tilesCheckedInThisRun="11" int2:totalNumOfTiles="29" int2:similarityAnnotationCount="0" int2:numWords="2275" int2:numFlaggedWords="0"/>
        </oel:ext>
      </int2:extLst>
    </int2:entireDocument>
  </int2:observations>
  <int2:intelligenceSettings/>
  <int2:onDemandWorkflows>
    <int2:onDemandWorkflow int2:type="SimilarityCheck" int2:paragraphVersions="2C078E63-4B5DA248 672495CB-6F2C2D7D 13CFFAC0-48596BF5 23866118-60966098 6B3120D3-53BABAFA 6EB6323C-3A2964A4 681EC3F3-14F56133 78F49003-556128C7 2E9F8EC7-51DFE019 63EFDD0D-70693736 64988672-52FFDAE8 3564D494-439521C6 4F400EF1-7AA7F89E 68B2D903-73B0D193 6954C5B0-3DABC6F1 01EED3DC-14B56986 07AC9513-667E2A90 1A43289A-28D62A20 5CEF27C5-705C0708 63408979-7ED85083 44628D81-5EA6EB09 3A2FD293-5C0296F7 248FE442-2101EE1E 77BCD5BB-5010C3AF 3FA5DEF6-4CE280B1 4B9277C7-3D44355E 7594DA40-60BCF74C 541E64C4-405A5047 6BB9EB15-51DFC694 1F2DBF73-3902C18F 4C8F5DB0-29F1BE66 158B50CF-623C752C 2CB4FE07-3AC79A66 29FAB5D3-027F357A 35FB9C26-435C897C 6B7DF174-6DE7EC4C 7A7797B8-60CA96FD 66D5EFBC-164428C4 3B2F2386-798151E3 30D3F31C-3639133E 460C2317-18945079 7F14C57C-7782132A 060B6C4A-6E98F914 5BC217E9-2A4623BC 1357EFF1-5C152718 3012EE61-497AFAC9 7D22471C-74E07979 69697428-2D431D9B 72B145E8-16F12937 0B91162C-20690856 605DC5E9-0EE12165 0152366D-2CC7D7DC 7A6DD226-1C60C674 3B7F22A7-46F2F56D 0B0D60D4-6774CC67 2E520EA6-0558598B 754B1228-00891467 46B9C483-79222266 3A39397A-23B49EC9 3DC33F85-0194D410 7935D3F0-65B7609E 53073300-323ADCB6 3D000E3C-0DC9C255 1A5214CF-01E14213 779286F2-03A52BE2 390963BF-1FCEDFC2 3206C723-785FA00E 5B4A09D7-6190FCA0 355A4B17-0943FB3C 01FCECBE-17CA41C8 781C539C-199524D8 162AC829-404BAAD0 1CB51B2F-6494BFC6 64D0D64E-283FD580 114507BB-1727BE9A 3F6FE717-4A282D60 6454D186-758D9E61 3F5700E9-5577D27B 467F6AA7-7AA26357 48F0BA10-2E9F9C5B 09697879-217437FF 022658F1-7BB759B8 7A8C3B7C-35C5812B 348AE7C4-33CAEF57 1BB9D36C-5FC075F8 5C66A0DF-62653EFD"/>
  </int2:onDemandWorkflows>
</int2:intelligence>
</file>

<file path=word/numbering.xml><?xml version="1.0" encoding="utf-8"?>
<w:numbering xmlns:w="http://schemas.openxmlformats.org/wordprocessingml/2006/main">
  <w:abstractNum xmlns:w="http://schemas.openxmlformats.org/wordprocessingml/2006/main" w:abstractNumId="2">
    <w:nsid w:val="4637e693"/>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a0541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32242D"/>
    <w:rsid w:val="012D2AA5"/>
    <w:rsid w:val="01A5DAAA"/>
    <w:rsid w:val="01B2EEFD"/>
    <w:rsid w:val="01F90D16"/>
    <w:rsid w:val="023915C4"/>
    <w:rsid w:val="031971F3"/>
    <w:rsid w:val="0393709D"/>
    <w:rsid w:val="04941700"/>
    <w:rsid w:val="04C76F5C"/>
    <w:rsid w:val="050EBA13"/>
    <w:rsid w:val="054814DA"/>
    <w:rsid w:val="06B01A39"/>
    <w:rsid w:val="073CC204"/>
    <w:rsid w:val="07746EE5"/>
    <w:rsid w:val="07C34233"/>
    <w:rsid w:val="09B368A4"/>
    <w:rsid w:val="0A211479"/>
    <w:rsid w:val="0B360856"/>
    <w:rsid w:val="0BBCC767"/>
    <w:rsid w:val="0C8F69F8"/>
    <w:rsid w:val="0C9C48F4"/>
    <w:rsid w:val="0CAA289A"/>
    <w:rsid w:val="0CAC598F"/>
    <w:rsid w:val="0ECF5D91"/>
    <w:rsid w:val="0ED304B7"/>
    <w:rsid w:val="120DEAA9"/>
    <w:rsid w:val="129087C9"/>
    <w:rsid w:val="1334D2B8"/>
    <w:rsid w:val="13B5BEF6"/>
    <w:rsid w:val="14DADE2F"/>
    <w:rsid w:val="151E23E0"/>
    <w:rsid w:val="16FF298B"/>
    <w:rsid w:val="17BFDC9D"/>
    <w:rsid w:val="17F3D52C"/>
    <w:rsid w:val="191E588E"/>
    <w:rsid w:val="1948FE8D"/>
    <w:rsid w:val="1A855C45"/>
    <w:rsid w:val="1B3D389C"/>
    <w:rsid w:val="1B9DC49C"/>
    <w:rsid w:val="1BB4607D"/>
    <w:rsid w:val="1BEB1CD1"/>
    <w:rsid w:val="1C5598AC"/>
    <w:rsid w:val="1C994F13"/>
    <w:rsid w:val="1CCFB53C"/>
    <w:rsid w:val="1D227F54"/>
    <w:rsid w:val="1DC6C811"/>
    <w:rsid w:val="1FB23016"/>
    <w:rsid w:val="20A52C77"/>
    <w:rsid w:val="20C44DB3"/>
    <w:rsid w:val="21D738C2"/>
    <w:rsid w:val="21F26A77"/>
    <w:rsid w:val="22761897"/>
    <w:rsid w:val="2371D178"/>
    <w:rsid w:val="238F6984"/>
    <w:rsid w:val="23E31FA3"/>
    <w:rsid w:val="256727AA"/>
    <w:rsid w:val="2603E4AD"/>
    <w:rsid w:val="26359430"/>
    <w:rsid w:val="26D93FD5"/>
    <w:rsid w:val="2797D332"/>
    <w:rsid w:val="27DE41C3"/>
    <w:rsid w:val="29712F8B"/>
    <w:rsid w:val="29FD6923"/>
    <w:rsid w:val="2A65E611"/>
    <w:rsid w:val="2ACA9C83"/>
    <w:rsid w:val="2B6E1494"/>
    <w:rsid w:val="2B7AF246"/>
    <w:rsid w:val="2BAB658D"/>
    <w:rsid w:val="2C305D6B"/>
    <w:rsid w:val="2C6C3B5F"/>
    <w:rsid w:val="2D4B78D2"/>
    <w:rsid w:val="2E5F047E"/>
    <w:rsid w:val="2F32026A"/>
    <w:rsid w:val="2FB920C3"/>
    <w:rsid w:val="30007712"/>
    <w:rsid w:val="30107947"/>
    <w:rsid w:val="32D14EC1"/>
    <w:rsid w:val="33404ED7"/>
    <w:rsid w:val="33F0F9B4"/>
    <w:rsid w:val="344024D6"/>
    <w:rsid w:val="34C3C760"/>
    <w:rsid w:val="355784F6"/>
    <w:rsid w:val="358213F3"/>
    <w:rsid w:val="359C9099"/>
    <w:rsid w:val="35F528C5"/>
    <w:rsid w:val="3608B26D"/>
    <w:rsid w:val="3676F1F6"/>
    <w:rsid w:val="38260522"/>
    <w:rsid w:val="38DB5160"/>
    <w:rsid w:val="38E425D1"/>
    <w:rsid w:val="38E542F0"/>
    <w:rsid w:val="39379701"/>
    <w:rsid w:val="399CA35B"/>
    <w:rsid w:val="3C3EB35B"/>
    <w:rsid w:val="3C61638F"/>
    <w:rsid w:val="3D11A8AA"/>
    <w:rsid w:val="3E85E901"/>
    <w:rsid w:val="3ECC8C4E"/>
    <w:rsid w:val="3F430E0E"/>
    <w:rsid w:val="3F596179"/>
    <w:rsid w:val="41891C43"/>
    <w:rsid w:val="41D1EB75"/>
    <w:rsid w:val="42568089"/>
    <w:rsid w:val="43602B27"/>
    <w:rsid w:val="43D80D22"/>
    <w:rsid w:val="4402812E"/>
    <w:rsid w:val="441DB9BF"/>
    <w:rsid w:val="4551356B"/>
    <w:rsid w:val="469F9E13"/>
    <w:rsid w:val="4755E94C"/>
    <w:rsid w:val="48373DC6"/>
    <w:rsid w:val="483E2C8A"/>
    <w:rsid w:val="487BF310"/>
    <w:rsid w:val="49C6418E"/>
    <w:rsid w:val="49F1592A"/>
    <w:rsid w:val="4A35B3A3"/>
    <w:rsid w:val="4A7148F1"/>
    <w:rsid w:val="4ACC52BC"/>
    <w:rsid w:val="4BA896E1"/>
    <w:rsid w:val="4C19FB87"/>
    <w:rsid w:val="4C8669B8"/>
    <w:rsid w:val="4E8C3EA7"/>
    <w:rsid w:val="50699ABA"/>
    <w:rsid w:val="50AEC8C8"/>
    <w:rsid w:val="5151B950"/>
    <w:rsid w:val="5328EDB5"/>
    <w:rsid w:val="53A8B473"/>
    <w:rsid w:val="54453403"/>
    <w:rsid w:val="551E1272"/>
    <w:rsid w:val="5538D07D"/>
    <w:rsid w:val="56052EDE"/>
    <w:rsid w:val="5629CBE2"/>
    <w:rsid w:val="562DCE2B"/>
    <w:rsid w:val="574A685A"/>
    <w:rsid w:val="57F70B92"/>
    <w:rsid w:val="582A9C4D"/>
    <w:rsid w:val="5921379A"/>
    <w:rsid w:val="5B3B5630"/>
    <w:rsid w:val="5BCADA35"/>
    <w:rsid w:val="5D1D0E75"/>
    <w:rsid w:val="5D46888F"/>
    <w:rsid w:val="5DB5774A"/>
    <w:rsid w:val="5F708EBE"/>
    <w:rsid w:val="5FA52457"/>
    <w:rsid w:val="602A473A"/>
    <w:rsid w:val="6184A79D"/>
    <w:rsid w:val="6196FEB6"/>
    <w:rsid w:val="6297EC31"/>
    <w:rsid w:val="6340559B"/>
    <w:rsid w:val="634CF347"/>
    <w:rsid w:val="64933249"/>
    <w:rsid w:val="656605C3"/>
    <w:rsid w:val="65AF49CA"/>
    <w:rsid w:val="65AFE8D6"/>
    <w:rsid w:val="65BDF16C"/>
    <w:rsid w:val="669FB58A"/>
    <w:rsid w:val="66A9EF11"/>
    <w:rsid w:val="66B26390"/>
    <w:rsid w:val="674CABD6"/>
    <w:rsid w:val="67A30311"/>
    <w:rsid w:val="69B2473F"/>
    <w:rsid w:val="6A0769CC"/>
    <w:rsid w:val="6A088D35"/>
    <w:rsid w:val="6A9081C5"/>
    <w:rsid w:val="6AD9400D"/>
    <w:rsid w:val="6BF8D2D2"/>
    <w:rsid w:val="6C796A03"/>
    <w:rsid w:val="6D1B3E27"/>
    <w:rsid w:val="6D4FCBD2"/>
    <w:rsid w:val="6D949B14"/>
    <w:rsid w:val="6E11F9DC"/>
    <w:rsid w:val="6E3AB50D"/>
    <w:rsid w:val="6EA90864"/>
    <w:rsid w:val="6EC13BA8"/>
    <w:rsid w:val="6F162579"/>
    <w:rsid w:val="6F4F44C2"/>
    <w:rsid w:val="6FB800B1"/>
    <w:rsid w:val="6FCF432F"/>
    <w:rsid w:val="7085C4C5"/>
    <w:rsid w:val="70A2FAF9"/>
    <w:rsid w:val="7132242D"/>
    <w:rsid w:val="73CA8B20"/>
    <w:rsid w:val="744B44E0"/>
    <w:rsid w:val="74BEF4C1"/>
    <w:rsid w:val="763EE364"/>
    <w:rsid w:val="76485C4C"/>
    <w:rsid w:val="770B9E42"/>
    <w:rsid w:val="787FE475"/>
    <w:rsid w:val="7987B160"/>
    <w:rsid w:val="79EE75CF"/>
    <w:rsid w:val="7AC852C3"/>
    <w:rsid w:val="7B8AC3E5"/>
    <w:rsid w:val="7BF6E775"/>
    <w:rsid w:val="7D05A644"/>
    <w:rsid w:val="7E1AC5CB"/>
    <w:rsid w:val="7E3E71C5"/>
    <w:rsid w:val="7EBFA07E"/>
    <w:rsid w:val="7F481484"/>
    <w:rsid w:val="7FDEB2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2242D"/>
  <w15:chartTrackingRefBased/>
  <w15:docId w15:val="{7390BF66-BB5B-4288-BDAA-6A9EB789B14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PlaceholderText">
    <w:uiPriority w:val="99"/>
    <w:name w:val="Placeholder Text"/>
    <w:basedOn w:val="DefaultParagraphFont"/>
    <w:semiHidden/>
    <w:rsid w:val="7085C4C5"/>
    <w:rPr>
      <w:color w:val="808080" w:themeColor="background1" w:themeTint="FF" w:themeShade="80"/>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bfcce7041e64f2f" /><Relationship Type="http://schemas.openxmlformats.org/officeDocument/2006/relationships/glossaryDocument" Target="glossary/document.xml" Id="R5799ef4fb62a4531" /><Relationship Type="http://schemas.openxmlformats.org/officeDocument/2006/relationships/image" Target="/media/image.png" Id="Redde9d1c6c1547b1" /><Relationship Type="http://schemas.openxmlformats.org/officeDocument/2006/relationships/image" Target="/media/image2.png" Id="Re047b42ec5314656" /><Relationship Type="http://schemas.openxmlformats.org/officeDocument/2006/relationships/hyperlink" Target="https://www.hofstede-insights.com/product/compare-countries/" TargetMode="External" Id="Rcb8307f7476f44e4" /><Relationship Type="http://schemas.openxmlformats.org/officeDocument/2006/relationships/hyperlink" Target="https://www.hofstede-insights.com/product/compare-countries/" TargetMode="External" Id="Ra829dc1f26e24909" /><Relationship Type="http://schemas.openxmlformats.org/officeDocument/2006/relationships/hyperlink" Target="https://www.hofstede-insights.com/product/compare-countries/" TargetMode="External" Id="Rfbc84f3618534dae" /><Relationship Type="http://schemas.openxmlformats.org/officeDocument/2006/relationships/hyperlink" Target="https://www.hofstede-insights.com/product/compare-countries/" TargetMode="External" Id="R9ef44f120a3b43ff" /><Relationship Type="http://schemas.openxmlformats.org/officeDocument/2006/relationships/hyperlink" Target="https://www.hofstede-insights.com/product/compare-countries/" TargetMode="External" Id="Rb387daf19bbe4175" /><Relationship Type="http://schemas.openxmlformats.org/officeDocument/2006/relationships/hyperlink" Target="https://www.hofstede-insights.com/product/compare-countries/" TargetMode="External" Id="R57da374711b74390" /><Relationship Type="http://schemas.openxmlformats.org/officeDocument/2006/relationships/hyperlink" Target="https://www.hofstede-insights.com/product/compare-countries/" TargetMode="External" Id="R4d4ff1c9786c44ab" /><Relationship Type="http://schemas.openxmlformats.org/officeDocument/2006/relationships/hyperlink" Target="https://www.hofstede-insights.com/product/compare-countries/" TargetMode="External" Id="R61aee3a7fb8d4a13" /><Relationship Type="http://schemas.openxmlformats.org/officeDocument/2006/relationships/hyperlink" Target="https://www.hofstede-insights.com/product/compare-countries/" TargetMode="External" Id="Rc37c14ec48974413" /><Relationship Type="http://schemas.openxmlformats.org/officeDocument/2006/relationships/hyperlink" Target="https://www.hofstede-insights.com/product/compare-countries/" TargetMode="External" Id="Rc8ce6e4a996c47b0" /><Relationship Type="http://schemas.openxmlformats.org/officeDocument/2006/relationships/hyperlink" Target="https://www.hofstede-insights.com/product/compare-countries/" TargetMode="External" Id="R1f5c2a3d96cc44d5" /><Relationship Type="http://schemas.openxmlformats.org/officeDocument/2006/relationships/hyperlink" Target="https://www.hofstede-insights.com/product/compare-countries/" TargetMode="External" Id="Rcbad4d968e134edb" /><Relationship Type="http://schemas.openxmlformats.org/officeDocument/2006/relationships/hyperlink" Target="https://www.statista.com/statistics/269191/operating-profit-of-the-unilever-group-worldwide-since-2007/" TargetMode="External" Id="R31c6cb7362214f75" /><Relationship Type="http://schemas.openxmlformats.org/officeDocument/2006/relationships/hyperlink" Target="https://www.unilever.com/our-company/" TargetMode="External" Id="Rae23152b4e2647d4" /><Relationship Type="http://schemas.openxmlformats.org/officeDocument/2006/relationships/numbering" Target="numbering.xml" Id="R0c3369303b2c4734" /></Relationships>
</file>

<file path=word/glossary/document.xml><?xml version="1.0" encoding="utf-8"?>
<w:glossaryDocument xmlns:w14="http://schemas.microsoft.com/office/word/2010/wordml" xmlns:w="http://schemas.openxmlformats.org/wordprocessingml/2006/main">
  <w:docParts/>
</w:glossaryDocument>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334f9b6fb4ed4323"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334f9b6fb4ed4323"/>
  </wetp:taskpane>
</wetp:taskpanes>
</file>

<file path=word/webextensions/webextension.xml><?xml version="1.0" encoding="utf-8"?>
<we:webextension xmlns:we="http://schemas.microsoft.com/office/webextensions/webextension/2010/11" id="037cc134-a3df-4a74-bfc7-cb3c31f06a3f">
  <we:reference id="8c1c3d44-57e9-40d7-86e4-4adf61fea1dd" version="2.1.0.1" store="excatalog" storeType="excatalog"/>
  <we:alternateReferences>
    <we:reference id="WA104380122" version="2.1.0.1" store="en-GB" storeType="omex"/>
  </we:alternateReferences>
  <we:properties>
    <we:property name="rcm.version" value="2"/>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currentFolder" value="{&quot;depth&quot;:0,&quot;id&quot;:&quot;all&quot;,&quot;name&quot;:&quot;All references&quot;,&quot;parentId&quot;:null,&quot;position&quot;:-2,&quot;isShared&quot;:false}"/>
    <we:property name="rw.userId" value="&quot;user:6676ba502056b06f871ee44d&quot;"/>
    <we:property name="rw.subscriberId" value="&quot;0&quot;"/>
    <we:property name="citations" value="{&quot;54167832&quot;:{&quot;referencesIds&quot;:[&quot;doc:669feb1cea3aea28ee58913a&quot;],&quot;referencesOptions&quot;:{&quot;doc:669feb1cea3aea28ee58913a&quot;:{&quot;author&quot;:true,&quot;year&quot;:true,&quot;pageReplace&quot;:&quot;&quot;,&quot;prefix&quot;:&quot;&quot;,&quot;suffix&quot;:&quot;&quot;}},&quot;hasBrokenReferences&quot;:false,&quot;hasManualEdits&quot;:false,&quot;citationType&quot;:&quot;inline&quot;,&quot;id&quot;:54167832,&quot;citationText&quot;:&quot;&lt;span style=\&quot;font-family:Aptos;font-size:16px;color:#000000\&quot;&gt;(Richwien 2002)&lt;/span&gt;&quot;}}"/>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2024-08-24T17:15:59.2855471Z</dcterms:created>
  <dcterms:modified xsi:type="dcterms:W3CDTF">2024-08-25T10:19:03.5652047Z</dcterms:modified>
  <dc:creator>Lilia Triboi (2027089)</dc:creator>
  <lastModifiedBy>Lilia Triboi (2027089)</lastModifiedBy>
</coreProperties>
</file>