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659131B" w:rsidR="005E6C44" w:rsidRPr="004C3A0B" w:rsidRDefault="004D210B" w:rsidP="003F6F7B">
            <w:pPr>
              <w:rPr>
                <w:rFonts w:ascii="Arial" w:hAnsi="Arial" w:cs="Arial"/>
                <w:sz w:val="22"/>
                <w:szCs w:val="22"/>
              </w:rPr>
            </w:pPr>
            <w:r w:rsidRPr="004D210B">
              <w:rPr>
                <w:rFonts w:ascii="Arial" w:hAnsi="Arial" w:cs="Arial"/>
                <w:sz w:val="22"/>
                <w:szCs w:val="22"/>
              </w:rPr>
              <w:t>Bisma</w:t>
            </w:r>
            <w:r w:rsidRPr="004D210B">
              <w:rPr>
                <w:rFonts w:ascii="Arial" w:hAnsi="Arial" w:cs="Arial"/>
                <w:b/>
                <w:bCs/>
                <w:sz w:val="22"/>
                <w:szCs w:val="22"/>
              </w:rPr>
              <w:t xml:space="preserve"> </w:t>
            </w:r>
            <w:r w:rsidRPr="004D210B">
              <w:rPr>
                <w:rFonts w:ascii="Arial" w:hAnsi="Arial" w:cs="Arial"/>
                <w:sz w:val="22"/>
                <w:szCs w:val="22"/>
              </w:rPr>
              <w:t>Amin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9E0E7F0" w:rsidR="005E6C44" w:rsidRDefault="004D210B" w:rsidP="003F6F7B">
            <w:pPr>
              <w:rPr>
                <w:rFonts w:ascii="Arial" w:hAnsi="Arial" w:cs="Arial"/>
                <w:sz w:val="22"/>
                <w:szCs w:val="22"/>
              </w:rPr>
            </w:pPr>
            <w:r>
              <w:rPr>
                <w:rFonts w:ascii="Arial" w:hAnsi="Arial" w:cs="Arial"/>
                <w:sz w:val="22"/>
                <w:szCs w:val="22"/>
              </w:rPr>
              <w:t>2435002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356D470" w:rsidR="005E6C44" w:rsidRPr="004C3A0B" w:rsidRDefault="004D210B" w:rsidP="003F6F7B">
            <w:pPr>
              <w:rPr>
                <w:rFonts w:ascii="Arial" w:hAnsi="Arial" w:cs="Arial"/>
                <w:sz w:val="22"/>
                <w:szCs w:val="22"/>
              </w:rPr>
            </w:pPr>
            <w:hyperlink r:id="rId11" w:history="1">
              <w:r w:rsidRPr="004D210B">
                <w:rPr>
                  <w:rStyle w:val="Hyperlink"/>
                </w:rPr>
                <w:t>2435002@student.uwtsd.ac.uk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E6B49EF" w14:textId="77777777" w:rsidR="004D210B" w:rsidRPr="004D210B" w:rsidRDefault="004D210B" w:rsidP="004D210B">
            <w:pPr>
              <w:rPr>
                <w:rFonts w:ascii="Arial" w:hAnsi="Arial" w:cs="Arial"/>
                <w:sz w:val="22"/>
                <w:szCs w:val="22"/>
              </w:rPr>
            </w:pPr>
            <w:r w:rsidRPr="004D210B">
              <w:rPr>
                <w:rFonts w:ascii="Arial" w:hAnsi="Arial" w:cs="Arial"/>
                <w:sz w:val="22"/>
                <w:szCs w:val="22"/>
              </w:rPr>
              <w:t>MSc. in Public Health &amp; Social Care in Practice</w:t>
            </w:r>
          </w:p>
          <w:p w14:paraId="660E53A9" w14:textId="77777777" w:rsidR="005E6C44" w:rsidRPr="004D21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366DE84" w14:textId="77777777" w:rsidR="004D210B" w:rsidRPr="004D210B" w:rsidRDefault="004D210B" w:rsidP="004D210B">
            <w:pPr>
              <w:rPr>
                <w:rFonts w:ascii="Arial" w:hAnsi="Arial" w:cs="Arial"/>
                <w:sz w:val="22"/>
                <w:szCs w:val="22"/>
              </w:rPr>
            </w:pPr>
            <w:r w:rsidRPr="004D210B">
              <w:rPr>
                <w:rFonts w:ascii="Arial" w:hAnsi="Arial" w:cs="Arial"/>
                <w:sz w:val="22"/>
                <w:szCs w:val="22"/>
              </w:rPr>
              <w:t>Shaila Hussain</w:t>
            </w:r>
          </w:p>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24FBF2AE">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24FBF2AE">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24FBF2AE">
              <w:rPr>
                <w:rFonts w:ascii="Arial" w:hAnsi="Arial" w:cs="Arial"/>
                <w:sz w:val="22"/>
                <w:szCs w:val="22"/>
              </w:rPr>
              <w:t xml:space="preserve">location-specific </w:t>
            </w:r>
            <w:r w:rsidR="00E0132E" w:rsidRPr="24FBF2AE">
              <w:rPr>
                <w:rFonts w:ascii="Arial" w:hAnsi="Arial" w:cs="Arial"/>
                <w:sz w:val="22"/>
                <w:szCs w:val="22"/>
              </w:rPr>
              <w:t>codes</w:t>
            </w:r>
            <w:r w:rsidR="003F6F7B" w:rsidRPr="24FBF2AE">
              <w:rPr>
                <w:rFonts w:ascii="Arial" w:hAnsi="Arial" w:cs="Arial"/>
                <w:sz w:val="22"/>
                <w:szCs w:val="22"/>
              </w:rPr>
              <w:t xml:space="preserve"> of research ethics, </w:t>
            </w:r>
            <w:r w:rsidRPr="24FBF2AE">
              <w:rPr>
                <w:rFonts w:ascii="Arial" w:hAnsi="Arial" w:cs="Arial"/>
                <w:sz w:val="22"/>
                <w:szCs w:val="22"/>
              </w:rPr>
              <w:t>and also any specific ethical guidance relating to the proposed methodology).  Please tick to confirm that your research proposal adheres to these codes and guidelines.</w:t>
            </w:r>
            <w:r w:rsidR="003F6F7B" w:rsidRPr="24FBF2AE">
              <w:rPr>
                <w:rFonts w:ascii="Arial" w:hAnsi="Arial" w:cs="Arial"/>
                <w:sz w:val="22"/>
                <w:szCs w:val="22"/>
              </w:rPr>
              <w:t xml:space="preserve"> You may add rows to this table if needed.</w:t>
            </w:r>
          </w:p>
        </w:tc>
      </w:tr>
      <w:tr w:rsidR="005E6C44" w:rsidRPr="004C3A0B" w14:paraId="4BDF1F03" w14:textId="77777777" w:rsidTr="24FBF2AE">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3412DF" w:rsidR="005E6C44" w:rsidRPr="00767EE0" w:rsidRDefault="51D3083E" w:rsidP="24FBF2AE">
                <w:pPr>
                  <w:autoSpaceDE w:val="0"/>
                  <w:autoSpaceDN w:val="0"/>
                  <w:adjustRightInd w:val="0"/>
                  <w:jc w:val="center"/>
                  <w:rPr>
                    <w:rFonts w:ascii="Arial" w:hAnsi="Arial" w:cs="Arial"/>
                    <w:b/>
                    <w:bCs/>
                    <w:sz w:val="22"/>
                    <w:szCs w:val="22"/>
                  </w:rPr>
                </w:pPr>
                <w:r w:rsidRPr="24FBF2AE">
                  <w:rPr>
                    <w:rFonts w:ascii="MS Gothic" w:eastAsia="MS Gothic" w:hAnsi="MS Gothic" w:cs="MS Gothic"/>
                    <w:b/>
                    <w:bCs/>
                    <w:sz w:val="22"/>
                    <w:szCs w:val="22"/>
                  </w:rPr>
                  <w:t>☒</w:t>
                </w:r>
              </w:p>
            </w:tc>
          </w:sdtContent>
        </w:sdt>
      </w:tr>
      <w:tr w:rsidR="005E6C44" w:rsidRPr="004C3A0B" w14:paraId="3A9D97A8" w14:textId="77777777" w:rsidTr="24FBF2AE">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B3C49F5" w:rsidR="005E6C44" w:rsidRPr="00767EE0" w:rsidRDefault="713F23AB" w:rsidP="24FBF2AE">
                <w:pPr>
                  <w:autoSpaceDE w:val="0"/>
                  <w:autoSpaceDN w:val="0"/>
                  <w:adjustRightInd w:val="0"/>
                  <w:jc w:val="center"/>
                  <w:rPr>
                    <w:rFonts w:ascii="Arial" w:hAnsi="Arial" w:cs="Arial"/>
                    <w:b/>
                    <w:bCs/>
                    <w:i/>
                    <w:iCs/>
                    <w:sz w:val="22"/>
                    <w:szCs w:val="22"/>
                  </w:rPr>
                </w:pPr>
                <w:r w:rsidRPr="24FBF2AE">
                  <w:rPr>
                    <w:rFonts w:ascii="MS Gothic" w:eastAsia="MS Gothic" w:hAnsi="MS Gothic" w:cs="MS Gothic"/>
                    <w:b/>
                    <w:bCs/>
                    <w:sz w:val="22"/>
                    <w:szCs w:val="22"/>
                  </w:rPr>
                  <w:t>☒</w:t>
                </w:r>
              </w:p>
            </w:sdtContent>
          </w:sdt>
        </w:tc>
      </w:tr>
      <w:tr w:rsidR="005E6C44" w:rsidRPr="004C3A0B" w14:paraId="38A85C17" w14:textId="77777777" w:rsidTr="24FBF2AE">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24FBF2AE">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24FBF2AE">
      <w:pPr>
        <w:autoSpaceDE w:val="0"/>
        <w:autoSpaceDN w:val="0"/>
        <w:adjustRightInd w:val="0"/>
        <w:spacing w:after="240"/>
        <w:jc w:val="right"/>
        <w:rPr>
          <w:rFonts w:ascii="Arial" w:hAnsi="Arial" w:cs="Arial"/>
          <w:b/>
          <w:bCs/>
          <w:sz w:val="22"/>
          <w:szCs w:val="22"/>
        </w:rPr>
      </w:pPr>
      <w:r w:rsidRPr="24FBF2AE">
        <w:rPr>
          <w:rFonts w:ascii="Arial" w:hAnsi="Arial" w:cs="Arial"/>
          <w:b/>
          <w:bCs/>
          <w:sz w:val="22"/>
          <w:szCs w:val="22"/>
        </w:rPr>
        <w:t xml:space="preserve">SECTION </w:t>
      </w:r>
      <w:r w:rsidR="003D0884" w:rsidRPr="24FBF2AE">
        <w:rPr>
          <w:rFonts w:ascii="Arial" w:hAnsi="Arial" w:cs="Arial"/>
          <w:b/>
          <w:bCs/>
          <w:sz w:val="22"/>
          <w:szCs w:val="22"/>
        </w:rPr>
        <w:t>C</w:t>
      </w:r>
      <w:r w:rsidRPr="24FBF2AE">
        <w:rPr>
          <w:rFonts w:ascii="Arial" w:hAnsi="Arial" w:cs="Arial"/>
          <w:b/>
          <w:bCs/>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24FBF2A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270688C" w14:textId="22F9DBE2" w:rsidR="004D210B" w:rsidRPr="004D210B" w:rsidRDefault="76C0BF66" w:rsidP="24FBF2AE">
            <w:pPr>
              <w:rPr>
                <w:rFonts w:ascii="Arial" w:hAnsi="Arial" w:cs="Arial"/>
                <w:highlight w:val="yellow"/>
              </w:rPr>
            </w:pPr>
            <w:r w:rsidRPr="24FBF2AE">
              <w:rPr>
                <w:rFonts w:ascii="Arial" w:hAnsi="Arial" w:cs="Arial"/>
              </w:rPr>
              <w:t>Determinants and Public Health Responses to Obesity Among Young Adults Aged 18–24 in the UK</w:t>
            </w:r>
            <w:r w:rsidR="64222FB1" w:rsidRPr="24FBF2AE">
              <w:rPr>
                <w:rFonts w:ascii="Arial" w:hAnsi="Arial" w:cs="Arial"/>
              </w:rPr>
              <w:t>: A Systemic Review</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24FBF2A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E3A6BEB" w14:textId="5E102F57" w:rsidR="004D210B" w:rsidRDefault="004D210B" w:rsidP="24FBF2AE">
            <w:pPr>
              <w:rPr>
                <w:rFonts w:ascii="Arial" w:hAnsi="Arial" w:cs="Arial"/>
                <w:sz w:val="22"/>
                <w:szCs w:val="22"/>
                <w:highlight w:val="red"/>
              </w:rPr>
            </w:pPr>
          </w:p>
          <w:p w14:paraId="06ED8502" w14:textId="6114401E" w:rsidR="00767EE0" w:rsidRPr="004D210B" w:rsidRDefault="00767EE0" w:rsidP="004D210B">
            <w:pPr>
              <w:rPr>
                <w:rFonts w:ascii="Arial" w:hAnsi="Arial" w:cs="Arial"/>
                <w:sz w:val="22"/>
                <w:szCs w:val="22"/>
              </w:rPr>
            </w:pPr>
            <w:r>
              <w:rPr>
                <w:rFonts w:ascii="Arial" w:hAnsi="Arial" w:cs="Arial"/>
                <w:color w:val="000000"/>
                <w:sz w:val="22"/>
                <w:szCs w:val="22"/>
                <w:lang w:val="en-US"/>
              </w:rPr>
              <w:t>8th of June 2026</w:t>
            </w:r>
          </w:p>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3E0F27" w14:textId="09970EE2" w:rsidR="004D210B" w:rsidRDefault="004D210B" w:rsidP="24FBF2AE">
            <w:pPr>
              <w:rPr>
                <w:rFonts w:ascii="Arial" w:hAnsi="Arial" w:cs="Arial"/>
                <w:sz w:val="22"/>
                <w:szCs w:val="22"/>
                <w:highlight w:val="red"/>
              </w:rPr>
            </w:pPr>
          </w:p>
          <w:p w14:paraId="2E434D56" w14:textId="146045D5" w:rsidR="00767EE0" w:rsidRPr="004D210B" w:rsidRDefault="5DF547E3" w:rsidP="004D210B">
            <w:pPr>
              <w:rPr>
                <w:rFonts w:ascii="Arial" w:hAnsi="Arial" w:cs="Arial"/>
                <w:sz w:val="22"/>
                <w:szCs w:val="22"/>
              </w:rPr>
            </w:pPr>
            <w:r w:rsidRPr="24FBF2AE">
              <w:rPr>
                <w:rFonts w:ascii="Arial" w:hAnsi="Arial" w:cs="Arial"/>
                <w:color w:val="000000" w:themeColor="text1"/>
                <w:sz w:val="22"/>
                <w:szCs w:val="22"/>
                <w:lang w:val="en-US"/>
              </w:rPr>
              <w:t>5th October 202</w:t>
            </w:r>
            <w:r w:rsidR="7FF9FD81" w:rsidRPr="24FBF2AE">
              <w:rPr>
                <w:rFonts w:ascii="Arial" w:hAnsi="Arial" w:cs="Arial"/>
                <w:color w:val="000000" w:themeColor="text1"/>
                <w:sz w:val="22"/>
                <w:szCs w:val="22"/>
                <w:lang w:val="en-US"/>
              </w:rPr>
              <w:t>6</w:t>
            </w:r>
          </w:p>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24FBF2AE">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24FBF2AE">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67D6702" w14:textId="77777777" w:rsidR="00B70DB0" w:rsidRPr="00B70DB0" w:rsidRDefault="00B70DB0" w:rsidP="00B70DB0">
            <w:pPr>
              <w:rPr>
                <w:rFonts w:ascii="Arial" w:hAnsi="Arial" w:cs="Arial"/>
                <w:lang w:val="en"/>
              </w:rPr>
            </w:pPr>
            <w:r w:rsidRPr="00B70DB0">
              <w:rPr>
                <w:rFonts w:ascii="Arial" w:hAnsi="Arial" w:cs="Arial"/>
                <w:lang w:val="en"/>
              </w:rPr>
              <w:br/>
              <w:t>The purpose of this research activity is to explore the determinants and public health responses to obesity among young adults aged 18–24 in the United Kingdom. Obesity is a growing public health concern, particularly among young adults, as it increases the risk of developing long-term health conditions such as type 2 diabetes, cardiovascular disease, and certain cancers (UK Government, 2020). Obesity is a growing public health concern, particularly among young adults, as it increases the risk of developing long-term health conditions such as type 2 diabetes, cardiovascular disease, and certain cancers. Understanding the factors that contribute to obesity in this age group is essential for developing effective prevention and intervention strategies.</w:t>
            </w:r>
          </w:p>
          <w:p w14:paraId="03E597A4" w14:textId="77777777" w:rsidR="00B70DB0" w:rsidRPr="00B70DB0" w:rsidRDefault="00B70DB0" w:rsidP="00B70DB0">
            <w:pPr>
              <w:rPr>
                <w:rFonts w:ascii="Arial" w:hAnsi="Arial" w:cs="Arial"/>
                <w:lang w:val="en"/>
              </w:rPr>
            </w:pPr>
            <w:r w:rsidRPr="00B70DB0">
              <w:rPr>
                <w:rFonts w:ascii="Arial" w:hAnsi="Arial" w:cs="Arial"/>
                <w:lang w:val="en"/>
              </w:rPr>
              <w:br/>
              <w:t>This study aims to examine the key determinants of obesity, including behavioural, biological, social, and environmental influences. Behavioural factors such as poor dietary habits, high consumption of processed and fast foods, and low levels of physical activity are widely recognised contributors (Public Health England, 2017). In addition, lifestyle changes during the transition from adolescence to adulthood, such as starting university or employment, may lead to less structured routines that affect health behaviours. Social and economic factors, including income level, education, cultural influences, and access to healthy food options, also play a significant role in shaping weight-related outcomes (BMC Public Health, 2021). Environmental influences such as urban design, availability of recreational facilities, and exposure to food marketing further contribute to obesity risk (BMC Public Health, 2023).</w:t>
            </w:r>
          </w:p>
          <w:p w14:paraId="19F70EE0" w14:textId="77777777" w:rsidR="00B70DB0" w:rsidRPr="00B70DB0" w:rsidRDefault="00B70DB0" w:rsidP="00B70DB0">
            <w:pPr>
              <w:rPr>
                <w:rFonts w:ascii="Arial" w:hAnsi="Arial" w:cs="Arial"/>
                <w:lang w:val="en"/>
              </w:rPr>
            </w:pPr>
            <w:r w:rsidRPr="00B70DB0">
              <w:rPr>
                <w:rFonts w:ascii="Arial" w:hAnsi="Arial" w:cs="Arial"/>
                <w:lang w:val="en"/>
              </w:rPr>
              <w:br/>
              <w:t>Furthermore, this research will evaluate current public health responses in the UK aimed at addressing obesity in young adults. These include government policies, awareness campaigns, school and university-based interventions, and community health programmes (UK Government, 2020). The effectiveness of these strategies will be assessed in terms of their ability to promote healthy lifestyles, encourage physical activity, and improve dietary choices among the target population.</w:t>
            </w:r>
          </w:p>
          <w:p w14:paraId="360265DE" w14:textId="77777777" w:rsidR="00B70DB0" w:rsidRPr="00B70DB0" w:rsidRDefault="00B70DB0" w:rsidP="00B70DB0">
            <w:pPr>
              <w:rPr>
                <w:rFonts w:ascii="Arial" w:hAnsi="Arial" w:cs="Arial"/>
                <w:lang w:val="en"/>
              </w:rPr>
            </w:pPr>
            <w:r w:rsidRPr="00B70DB0">
              <w:rPr>
                <w:rFonts w:ascii="Arial" w:hAnsi="Arial" w:cs="Arial"/>
                <w:lang w:val="en"/>
              </w:rPr>
              <w:br/>
              <w:t>The ultimate goal of this research is to identify gaps in existing public health approaches and suggest evidence-based recommendations for improvement. By doing so, the study seeks to support more effective obesity prevention strategies and contribute to improving the overall health and wellbeing of young adults in the UK.</w:t>
            </w:r>
          </w:p>
          <w:p w14:paraId="2B320BC7" w14:textId="77777777" w:rsidR="00F96C3F" w:rsidRPr="00B70DB0"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24FBF2AE">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B4CAC5F" w14:textId="77777777" w:rsidR="00B70DB0" w:rsidRPr="006C1FDD" w:rsidRDefault="00B70DB0" w:rsidP="00F96C3F">
            <w:pPr>
              <w:autoSpaceDE w:val="0"/>
              <w:autoSpaceDN w:val="0"/>
              <w:adjustRightInd w:val="0"/>
              <w:rPr>
                <w:rFonts w:ascii="Arial" w:hAnsi="Arial" w:cs="Arial"/>
                <w:b/>
                <w:bCs/>
                <w:sz w:val="22"/>
                <w:szCs w:val="22"/>
              </w:rPr>
            </w:pPr>
          </w:p>
          <w:p w14:paraId="080DC0C4" w14:textId="1FEF60F8" w:rsidR="00B70DB0" w:rsidRPr="00B70DB0" w:rsidRDefault="46E31194" w:rsidP="00B70DB0">
            <w:pPr>
              <w:rPr>
                <w:rFonts w:ascii="Arial" w:hAnsi="Arial" w:cs="Arial"/>
                <w:lang w:val="en"/>
              </w:rPr>
            </w:pPr>
            <w:r w:rsidRPr="24FBF2AE">
              <w:rPr>
                <w:rFonts w:ascii="Arial" w:hAnsi="Arial" w:cs="Arial"/>
                <w:lang w:val="en-US"/>
              </w:rPr>
              <w:t>Q1. What are the determinants of obesity in young adults in the UK between the ages of 18 and 24</w:t>
            </w:r>
            <w:r w:rsidR="1DB0B4B1" w:rsidRPr="24FBF2AE">
              <w:rPr>
                <w:rFonts w:ascii="Arial" w:hAnsi="Arial" w:cs="Arial"/>
                <w:lang w:val="en-US"/>
              </w:rPr>
              <w:t xml:space="preserve">? </w:t>
            </w:r>
            <w:r w:rsidRPr="24FBF2AE">
              <w:rPr>
                <w:rFonts w:ascii="Arial" w:hAnsi="Arial" w:cs="Arial"/>
                <w:lang w:val="en"/>
              </w:rPr>
              <w:t>How successful are existing PH initiatives in managing obesity in young adults?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24FBF2AE">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765EC422" w14:textId="2C97437D" w:rsidR="00B70DB0"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Default="005E7594" w:rsidP="00F96C3F">
            <w:pPr>
              <w:rPr>
                <w:rFonts w:ascii="Arial" w:hAnsi="Arial" w:cs="Arial"/>
                <w:color w:val="00B050"/>
              </w:rPr>
            </w:pPr>
            <w:r>
              <w:rPr>
                <w:rFonts w:ascii="Arial" w:hAnsi="Arial" w:cs="Arial"/>
                <w:color w:val="00B050"/>
              </w:rPr>
              <w:t>Number your aims and link them to your objectives</w:t>
            </w:r>
          </w:p>
          <w:p w14:paraId="5DC45E06" w14:textId="77777777" w:rsidR="00B70DB0" w:rsidRPr="005E7594" w:rsidRDefault="00B70DB0" w:rsidP="00F96C3F">
            <w:pPr>
              <w:rPr>
                <w:rFonts w:ascii="Arial" w:hAnsi="Arial" w:cs="Arial"/>
                <w:color w:val="00B050"/>
              </w:rPr>
            </w:pPr>
          </w:p>
          <w:p w14:paraId="68975C9B" w14:textId="12885E43" w:rsidR="00F96C3F" w:rsidRPr="00B70DB0" w:rsidRDefault="00B70DB0" w:rsidP="00F96C3F">
            <w:pPr>
              <w:rPr>
                <w:rFonts w:ascii="Arial" w:hAnsi="Arial" w:cs="Arial"/>
                <w:b/>
                <w:bCs/>
                <w:lang w:val="en"/>
              </w:rPr>
            </w:pPr>
            <w:r w:rsidRPr="00B70DB0">
              <w:rPr>
                <w:rFonts w:ascii="Arial" w:hAnsi="Arial" w:cs="Arial"/>
                <w:lang w:val="en"/>
              </w:rPr>
              <w:t>The aim of this study is to synthes</w:t>
            </w:r>
            <w:r>
              <w:rPr>
                <w:rFonts w:ascii="Arial" w:hAnsi="Arial" w:cs="Arial"/>
                <w:lang w:val="en"/>
              </w:rPr>
              <w:t>ize</w:t>
            </w:r>
            <w:r w:rsidRPr="00B70DB0">
              <w:rPr>
                <w:rFonts w:ascii="Arial" w:hAnsi="Arial" w:cs="Arial"/>
                <w:lang w:val="en"/>
              </w:rPr>
              <w:t xml:space="preserve"> recent qualitative evidence to develop a comprehensive understanding of the behavioral, social, and environmental determinants of obesity among young adults in the UK, and to critically evaluate the effectiveness of current public health policies and interventions.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24FBF2AE">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CB5BB71" w14:textId="77777777" w:rsidR="00B70DB0" w:rsidRPr="009D2E0B" w:rsidRDefault="00B70DB0" w:rsidP="00F96C3F">
            <w:pPr>
              <w:autoSpaceDE w:val="0"/>
              <w:autoSpaceDN w:val="0"/>
              <w:adjustRightInd w:val="0"/>
              <w:rPr>
                <w:rFonts w:ascii="Arial" w:hAnsi="Arial" w:cs="Arial"/>
                <w:b/>
                <w:bCs/>
                <w:sz w:val="22"/>
                <w:szCs w:val="22"/>
              </w:rPr>
            </w:pPr>
          </w:p>
          <w:p w14:paraId="26DD13EB" w14:textId="32AEEFAA" w:rsidR="00B70DB0" w:rsidRPr="00B70DB0" w:rsidRDefault="46E31194" w:rsidP="24FBF2AE">
            <w:pPr>
              <w:numPr>
                <w:ilvl w:val="0"/>
                <w:numId w:val="28"/>
              </w:numPr>
              <w:rPr>
                <w:rFonts w:ascii="Arial" w:hAnsi="Arial" w:cs="Arial"/>
                <w:lang w:val="en-US"/>
              </w:rPr>
            </w:pPr>
            <w:r w:rsidRPr="24FBF2AE">
              <w:rPr>
                <w:rFonts w:ascii="Arial" w:hAnsi="Arial" w:cs="Arial"/>
                <w:lang w:val="en-US"/>
              </w:rPr>
              <w:t>To identify and synthesize key behavioral determinants such as diet, physical activity, and lifestyle habits among young adults</w:t>
            </w:r>
          </w:p>
          <w:p w14:paraId="0A51E542" w14:textId="64521499" w:rsidR="00B70DB0" w:rsidRPr="00B70DB0" w:rsidRDefault="46E31194" w:rsidP="24FBF2AE">
            <w:pPr>
              <w:numPr>
                <w:ilvl w:val="0"/>
                <w:numId w:val="28"/>
              </w:numPr>
              <w:rPr>
                <w:rFonts w:ascii="Arial" w:hAnsi="Arial" w:cs="Arial"/>
                <w:lang w:val="en-US"/>
              </w:rPr>
            </w:pPr>
            <w:r w:rsidRPr="24FBF2AE">
              <w:rPr>
                <w:rFonts w:ascii="Arial" w:hAnsi="Arial" w:cs="Arial"/>
                <w:lang w:val="en-US"/>
              </w:rPr>
              <w:t xml:space="preserve">To explore how young adults perceive and respond to public health interventions, including calorie labelling and </w:t>
            </w:r>
            <w:r w:rsidR="1BDF708D" w:rsidRPr="24FBF2AE">
              <w:rPr>
                <w:rFonts w:ascii="Arial" w:hAnsi="Arial" w:cs="Arial"/>
                <w:lang w:val="en-US"/>
              </w:rPr>
              <w:t>High in fat, Sugar and Salt (</w:t>
            </w:r>
            <w:r w:rsidRPr="24FBF2AE">
              <w:rPr>
                <w:rFonts w:ascii="Arial" w:hAnsi="Arial" w:cs="Arial"/>
                <w:lang w:val="en-US"/>
              </w:rPr>
              <w:t>HFSS</w:t>
            </w:r>
            <w:r w:rsidR="669B674A" w:rsidRPr="24FBF2AE">
              <w:rPr>
                <w:rFonts w:ascii="Arial" w:hAnsi="Arial" w:cs="Arial"/>
                <w:lang w:val="en-US"/>
              </w:rPr>
              <w:t xml:space="preserve">) </w:t>
            </w:r>
            <w:r w:rsidRPr="24FBF2AE">
              <w:rPr>
                <w:rFonts w:ascii="Arial" w:hAnsi="Arial" w:cs="Arial"/>
                <w:lang w:val="en-US"/>
              </w:rPr>
              <w:t>policies</w:t>
            </w:r>
          </w:p>
          <w:p w14:paraId="02D4C203" w14:textId="77777777" w:rsidR="00B70DB0" w:rsidRPr="00B70DB0" w:rsidRDefault="00B70DB0" w:rsidP="00B70DB0">
            <w:pPr>
              <w:numPr>
                <w:ilvl w:val="0"/>
                <w:numId w:val="28"/>
              </w:numPr>
              <w:rPr>
                <w:rFonts w:ascii="Arial" w:hAnsi="Arial" w:cs="Arial"/>
                <w:lang w:val="en"/>
              </w:rPr>
            </w:pPr>
            <w:r w:rsidRPr="00B70DB0">
              <w:rPr>
                <w:rFonts w:ascii="Arial" w:hAnsi="Arial" w:cs="Arial"/>
                <w:lang w:val="en"/>
              </w:rPr>
              <w:t>To critically evaluate the effectiveness and limitations of current UK obesity strategies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24FBF2AE">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24FBF2AE">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9CC0BA3" w14:textId="06211A38"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This study will utilize secondary data collection methods through a qualitative systematic review of existing literature (Snyder, 2019). No primary data will be collected from human participants. Instead, the research will systematically identify, select, and synthesize relevant studies to explore the determinants of obesity among young adults aged 18–24 in the United Kingdom and evaluate current public health interventions (Page et al., 2021).</w:t>
            </w:r>
          </w:p>
          <w:p w14:paraId="73E722AF" w14:textId="56E592C8"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A comprehensive and structured literature search strategy will be employed to identify relevant studies (Booth et al., 2016). Electronic databases including PubMed, Scopus, Web of Science, and Google Scholar will be searched to ensure broad coverage of peer-reviewed academic literature (Gusenbauer and Haddaway, 2020). In addition, grey literature sources such as government reports, policy documents, and publications from organizations including the World Health Organization and the UK Department of Health and Social Care will be included to capture policy-level evidence and recent public health data (World Health Organization, 2022; Department of Health and Social Care, 2023).</w:t>
            </w:r>
          </w:p>
          <w:p w14:paraId="052A95CE" w14:textId="35D37FC3"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The search strategy will use a combination of keywords and Boolean operators to refine results (Bramer et al., 2018). Keywords will include terms such as “obesity”, “young adults”, “18–24”, “United Kingdom”, “determinants”, “public health interventions”, and “policy effectiveness” (NICE, 2022). Boolean operators such as “AND” and “OR” will be used to combine search terms and ensure that results are both comprehensive and relevant (Bramer et al., 2018). For example, a typical search string may include: (“obesity” OR “overweight”) AND (“young adults” OR “18–24”) AND (“UK”) AND (“determinants” OR “behavior” OR “environment”) AND (“public health” OR “policy”).</w:t>
            </w:r>
          </w:p>
          <w:p w14:paraId="4DC1A79F" w14:textId="77777777"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To ensure the relevance and currency of the data, only studies published within the last ten years (2015–2025) will be included (Snyder, 2019). This timeframe reflects recent developments in public health policy and contemporary lifestyle factors influencing obesity (Department of Health and Social Care, 2023). Additionally, only studies published in the English language will be included to ensure accurate interpretation of findings (Booth et al., 2016).</w:t>
            </w:r>
          </w:p>
          <w:p w14:paraId="194869E9" w14:textId="6088AE47" w:rsidR="00B70DB0" w:rsidRPr="00B70DB0" w:rsidRDefault="46E31194" w:rsidP="24FBF2AE">
            <w:pPr>
              <w:spacing w:line="259" w:lineRule="auto"/>
              <w:rPr>
                <w:rFonts w:ascii="Arial" w:hAnsi="Arial" w:cs="Arial"/>
                <w:sz w:val="22"/>
                <w:szCs w:val="22"/>
                <w:lang w:val="en-US"/>
              </w:rPr>
            </w:pPr>
            <w:r w:rsidRPr="24FBF2AE">
              <w:rPr>
                <w:rFonts w:ascii="Arial" w:hAnsi="Arial" w:cs="Arial"/>
                <w:sz w:val="22"/>
                <w:szCs w:val="22"/>
                <w:lang w:val="en-US"/>
              </w:rPr>
              <w:t xml:space="preserve">The study selection process will follow the </w:t>
            </w:r>
            <w:r w:rsidRPr="24FBF2AE">
              <w:rPr>
                <w:rFonts w:ascii="Arial" w:hAnsi="Arial" w:cs="Arial"/>
                <w:b/>
                <w:bCs/>
                <w:sz w:val="22"/>
                <w:szCs w:val="22"/>
                <w:lang w:val="en-US"/>
              </w:rPr>
              <w:t>PRISMA (Preferred Reporting Items for Systematic Reviews and Meta-Analyses)</w:t>
            </w:r>
            <w:r w:rsidRPr="24FBF2AE">
              <w:rPr>
                <w:rFonts w:ascii="Arial" w:hAnsi="Arial" w:cs="Arial"/>
                <w:sz w:val="22"/>
                <w:szCs w:val="22"/>
                <w:lang w:val="en-US"/>
              </w:rPr>
              <w:t xml:space="preserve"> framework (Page et al., 2021). This involves four key stages: identification, screening, eligibility, and inclusion (Page et al., 2021). Initially, all identified records will be imported into a reference management system, and duplicate records will be removed (Haddaway et al., 2020). Titles and abstracts will then be screened against predefined inclusion and exclusion criteria (Page et al., 2021). Studies that meet the initial criteria will undergo full-text review to determine their eligibility for inclusion in the final analysis (Page et al., 2021).</w:t>
            </w:r>
            <w:r w:rsidR="15415CCD" w:rsidRPr="24FBF2AE">
              <w:rPr>
                <w:rFonts w:ascii="Arial" w:hAnsi="Arial" w:cs="Arial"/>
                <w:sz w:val="22"/>
                <w:szCs w:val="22"/>
                <w:lang w:val="en-US"/>
              </w:rPr>
              <w:t xml:space="preserve"> This Research </w:t>
            </w:r>
            <w:r w:rsidR="38769811" w:rsidRPr="24FBF2AE">
              <w:rPr>
                <w:rFonts w:ascii="Arial" w:hAnsi="Arial" w:cs="Arial"/>
                <w:sz w:val="22"/>
                <w:szCs w:val="22"/>
                <w:lang w:val="en-US"/>
              </w:rPr>
              <w:t xml:space="preserve">based on </w:t>
            </w:r>
            <w:r w:rsidR="15415CCD" w:rsidRPr="24FBF2AE">
              <w:rPr>
                <w:rFonts w:ascii="Arial" w:hAnsi="Arial" w:cs="Arial"/>
                <w:sz w:val="22"/>
                <w:szCs w:val="22"/>
                <w:lang w:val="en-US"/>
              </w:rPr>
              <w:t xml:space="preserve">10-12 </w:t>
            </w:r>
            <w:r w:rsidR="50AF4930" w:rsidRPr="24FBF2AE">
              <w:rPr>
                <w:rFonts w:ascii="Arial" w:hAnsi="Arial" w:cs="Arial"/>
                <w:sz w:val="22"/>
                <w:szCs w:val="22"/>
                <w:lang w:val="en-US"/>
              </w:rPr>
              <w:t xml:space="preserve">selected </w:t>
            </w:r>
            <w:r w:rsidR="15415CCD" w:rsidRPr="24FBF2AE">
              <w:rPr>
                <w:rFonts w:ascii="Arial" w:hAnsi="Arial" w:cs="Arial"/>
                <w:sz w:val="22"/>
                <w:szCs w:val="22"/>
                <w:lang w:val="en-US"/>
              </w:rPr>
              <w:t>articles.</w:t>
            </w:r>
          </w:p>
          <w:p w14:paraId="0A13DFBF" w14:textId="5D8BECCF"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Inclusion criteria will consist of studies focusing on young adults aged 18–24, research conducted within the UK or comparable contexts, and studies addressing obesity determinants or public health interventions (NICE, 2022; World Health Organization, 2022). Qualitative studies and mixed-methods studies with extractable qualitative data will be prioritized (Creswell and Plano Clark, 2018). Exclusion criteria will include studies focusing solely on children or older adults, quantitative-only studies without qualitative insights, and studies not relevant to the research objectives (Booth et al., 2016).</w:t>
            </w:r>
          </w:p>
          <w:p w14:paraId="377B5C88" w14:textId="530AEAF7"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Data extraction will be conducted using a structured data extraction form to ensure consistency and transparency (Page et al., 2021). Information extracted from each study will include author details, year of publication, study design, population characteristics, key findings, and identified themes related to obesity determinants and public health responses (Haddaway et al., 2020). This process will ensure that all relevant data are systematically captured and organized for analysis (Page et al., 2021).</w:t>
            </w:r>
          </w:p>
          <w:p w14:paraId="1299A573" w14:textId="77777777"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 xml:space="preserve">As this study relies entirely on publicly available secondary data, there is no direct interaction with participants, and no personal or sensitive data will be collected (British Educational Research Association, 2024). Therefore, risks associated with participant harm, confidentiality breaches, or data protection issues are minimal (British Educational Research Association, 2024). However, ethical </w:t>
            </w:r>
            <w:r w:rsidRPr="24FBF2AE">
              <w:rPr>
                <w:rFonts w:ascii="Arial" w:hAnsi="Arial" w:cs="Arial"/>
                <w:sz w:val="22"/>
                <w:szCs w:val="22"/>
                <w:lang w:val="en-US"/>
              </w:rPr>
              <w:lastRenderedPageBreak/>
              <w:t>principles will still be upheld, including accurate representation of findings, proper citation of sources, and adherence to academic integrity standards (Resnik, 2020).</w:t>
            </w:r>
          </w:p>
          <w:p w14:paraId="2B6CF0AA" w14:textId="77777777" w:rsidR="00B70DB0" w:rsidRPr="00B70DB0" w:rsidRDefault="46E31194" w:rsidP="24FBF2AE">
            <w:pPr>
              <w:rPr>
                <w:rFonts w:ascii="Arial" w:hAnsi="Arial" w:cs="Arial"/>
                <w:sz w:val="22"/>
                <w:szCs w:val="22"/>
                <w:lang w:val="en-US"/>
              </w:rPr>
            </w:pPr>
            <w:r w:rsidRPr="24FBF2AE">
              <w:rPr>
                <w:rFonts w:ascii="Arial" w:hAnsi="Arial" w:cs="Arial"/>
                <w:sz w:val="22"/>
                <w:szCs w:val="22"/>
                <w:lang w:val="en-US"/>
              </w:rPr>
              <w:t>Overall, the use of systematic and transparent data collection methods ensures the reliability, validity, and reproducibility of the research findings while maintaining ethical research practices (Page et al., 2021; Snyder, 2019).</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E5C441" w:rsidR="00C11423" w:rsidRPr="004C3A0B" w:rsidRDefault="00B70D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7E3F4D2" w:rsidR="00C11423" w:rsidRPr="004C3A0B" w:rsidRDefault="00B70D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E976FB1" w:rsidR="00770C66" w:rsidRDefault="00B70D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E8876A7" w:rsidR="00770C66" w:rsidRPr="004C3A0B" w:rsidRDefault="00B70D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ADB0217" w:rsidR="00D107AC" w:rsidRDefault="00B70DB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A193E80" w:rsidR="00770C66" w:rsidRPr="004C3A0B" w:rsidRDefault="00B70D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7C9C532" w:rsidR="00770C66" w:rsidRPr="004C3A0B" w:rsidRDefault="00B70D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2ABBC14" w:rsidR="00770C66" w:rsidRPr="004C3A0B" w:rsidRDefault="00B70D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9985FF4" w:rsidR="00770C66" w:rsidRPr="004C3A0B" w:rsidRDefault="00B70D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D65AD76" w:rsidR="00770C66" w:rsidRPr="004C3A0B" w:rsidRDefault="00B70D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3F4E5D5" w:rsidR="00770C66" w:rsidRPr="004C3A0B" w:rsidRDefault="00B70D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56AD770" w:rsidR="00770C66" w:rsidRPr="004C3A0B" w:rsidRDefault="00B70D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440E284" w:rsidR="00770C66" w:rsidRPr="004C3A0B" w:rsidRDefault="00B70D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2FA7BF6" w:rsidR="00770C66" w:rsidRPr="004C3A0B" w:rsidRDefault="00B70D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F5C92C" w:rsidR="00770C66" w:rsidRPr="004C3A0B" w:rsidRDefault="00B70D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13C0782" w:rsidR="00770C66" w:rsidRDefault="00B70D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2E0A054" w:rsidR="00A63265" w:rsidRPr="00354F34" w:rsidRDefault="00F230F0" w:rsidP="24FBF2AE">
      <w:pPr>
        <w:autoSpaceDE w:val="0"/>
        <w:autoSpaceDN w:val="0"/>
        <w:adjustRightInd w:val="0"/>
        <w:spacing w:after="240"/>
        <w:jc w:val="both"/>
        <w:rPr>
          <w:rFonts w:ascii="Arial" w:hAnsi="Arial" w:cs="Arial"/>
          <w:b/>
          <w:bCs/>
          <w:sz w:val="22"/>
          <w:szCs w:val="22"/>
          <w:highlight w:val="yellow"/>
        </w:rPr>
      </w:pPr>
      <w:r w:rsidRPr="24FBF2AE">
        <w:rPr>
          <w:rFonts w:ascii="Arial" w:hAnsi="Arial" w:cs="Arial"/>
          <w:b/>
          <w:bCs/>
          <w:sz w:val="22"/>
          <w:szCs w:val="22"/>
        </w:rPr>
        <w:t xml:space="preserve">SECTION </w:t>
      </w:r>
      <w:r w:rsidR="003D0884" w:rsidRPr="24FBF2AE">
        <w:rPr>
          <w:rFonts w:ascii="Arial" w:hAnsi="Arial" w:cs="Arial"/>
          <w:b/>
          <w:bCs/>
          <w:sz w:val="22"/>
          <w:szCs w:val="22"/>
        </w:rPr>
        <w:t>E</w:t>
      </w:r>
      <w:r w:rsidRPr="24FBF2AE">
        <w:rPr>
          <w:rFonts w:ascii="Arial" w:hAnsi="Arial" w:cs="Arial"/>
          <w:b/>
          <w:bCs/>
          <w:sz w:val="22"/>
          <w:szCs w:val="22"/>
        </w:rPr>
        <w:t xml:space="preserve">: </w:t>
      </w:r>
      <w:r w:rsidR="001A4F87" w:rsidRPr="24FBF2AE">
        <w:rPr>
          <w:rFonts w:ascii="Arial" w:hAnsi="Arial" w:cs="Arial"/>
          <w:b/>
          <w:bCs/>
          <w:sz w:val="22"/>
          <w:szCs w:val="22"/>
        </w:rPr>
        <w:t>Intended P</w:t>
      </w:r>
      <w:r w:rsidR="00986FD8" w:rsidRPr="24FBF2AE">
        <w:rPr>
          <w:rFonts w:ascii="Arial" w:hAnsi="Arial" w:cs="Arial"/>
          <w:b/>
          <w:bCs/>
          <w:sz w:val="22"/>
          <w:szCs w:val="22"/>
        </w:rPr>
        <w:t>articipants</w:t>
      </w:r>
      <w:r w:rsidR="003830FE" w:rsidRPr="24FBF2AE">
        <w:rPr>
          <w:rFonts w:ascii="Arial" w:hAnsi="Arial" w:cs="Arial"/>
          <w:b/>
          <w:bCs/>
          <w:sz w:val="22"/>
          <w:szCs w:val="22"/>
        </w:rPr>
        <w:t xml:space="preserve"> </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24FBF2AE">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24FBF2AE">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378E5BCA" w:rsidR="00ED0C59" w:rsidRPr="004C3A0B" w:rsidRDefault="36CB7EB9" w:rsidP="00ED0C59">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5E04680C" w14:textId="77777777" w:rsidTr="24FBF2AE">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52495917" w:rsidR="00ED0C59" w:rsidRPr="004C3A0B" w:rsidRDefault="34B6957B" w:rsidP="00ED0C59">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6B8D3DD7" w14:textId="77777777" w:rsidTr="24FBF2AE">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0BFC2450" w:rsidR="00ED0C59" w:rsidRPr="004C3A0B" w:rsidRDefault="79EC137B" w:rsidP="00ED0C59">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7BB42D3F" w14:textId="77777777" w:rsidTr="24FBF2AE">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4907B8EB" w:rsidR="00ED0C59" w:rsidRPr="004C3A0B" w:rsidRDefault="63BED91A" w:rsidP="00ED0C59">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4A43E90C" w14:textId="77777777" w:rsidTr="24FBF2AE">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3E7D4DDF" w:rsidR="00ED0C59" w:rsidRPr="004C3A0B" w:rsidRDefault="27EE5E4D" w:rsidP="00ED0C59">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3475A310" w14:textId="77777777" w:rsidTr="24FBF2AE">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3C623" w:rsidR="00ED0C59" w:rsidRPr="004C3A0B" w:rsidRDefault="766798AC" w:rsidP="00ED0C59">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63D259E4" w14:textId="77777777" w:rsidTr="24FBF2AE">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49C09715" w:rsidR="00ED0C59" w:rsidRPr="004C3A0B" w:rsidRDefault="38AEC6A9" w:rsidP="24FBF2AE">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44B39B55" w14:textId="77777777" w:rsidTr="24FBF2AE">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358C0B6E" w:rsidR="00ED0C59" w:rsidRPr="004C3A0B" w:rsidRDefault="10262638" w:rsidP="24FBF2AE">
                <w:pPr>
                  <w:autoSpaceDE w:val="0"/>
                  <w:autoSpaceDN w:val="0"/>
                  <w:adjustRightInd w:val="0"/>
                  <w:jc w:val="center"/>
                  <w:rPr>
                    <w:rFonts w:ascii="Arial" w:hAnsi="Arial" w:cs="Arial"/>
                    <w:sz w:val="22"/>
                    <w:szCs w:val="22"/>
                  </w:rPr>
                </w:pPr>
                <w:r w:rsidRPr="24FBF2AE">
                  <w:rPr>
                    <w:rFonts w:ascii="MS Gothic" w:eastAsia="MS Gothic" w:hAnsi="MS Gothic" w:cs="MS Gothic"/>
                    <w:b/>
                    <w:bCs/>
                    <w:sz w:val="22"/>
                    <w:szCs w:val="22"/>
                  </w:rPr>
                  <w:t>☐</w:t>
                </w:r>
              </w:p>
            </w:sdtContent>
          </w:sdt>
        </w:tc>
      </w:tr>
      <w:tr w:rsidR="00ED0C59" w:rsidRPr="004C3A0B" w14:paraId="357B61F4" w14:textId="77777777" w:rsidTr="24FBF2AE">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24FBF2AE">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ABE2A2F" w:rsidR="00025F69" w:rsidRPr="004C3A0B" w:rsidRDefault="00223F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D878838"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D2AC944"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3F30269"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DB804BF"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94D0CA0"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5A8C116"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FAAFF86"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14DD4A2" w:rsidR="00025F69" w:rsidRPr="004C3A0B" w:rsidRDefault="00223F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6DD341C" w:rsidR="00382031" w:rsidRPr="004C3A0B" w:rsidRDefault="00223FF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46B90A37" w:rsidR="00382031" w:rsidRPr="004C3A0B" w:rsidRDefault="00D651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A1FCBA5" w:rsidR="00382031" w:rsidRPr="004C3A0B" w:rsidRDefault="00223FF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83CE516" w:rsidR="00382031" w:rsidRPr="004C3A0B" w:rsidRDefault="00223FF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24FBF2AE">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24FBF2AE">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24FBF2AE">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A74FD11" w14:textId="1DCFC5E7" w:rsidR="00223FF5" w:rsidRDefault="00223FF5" w:rsidP="00C86572">
            <w:pPr>
              <w:autoSpaceDE w:val="0"/>
              <w:autoSpaceDN w:val="0"/>
              <w:adjustRightInd w:val="0"/>
              <w:rPr>
                <w:rFonts w:ascii="Arial" w:hAnsi="Arial" w:cs="Arial"/>
                <w:sz w:val="22"/>
                <w:szCs w:val="22"/>
              </w:rPr>
            </w:pPr>
            <w:r>
              <w:rPr>
                <w:rFonts w:ascii="Arial" w:hAnsi="Arial" w:cs="Arial"/>
                <w:sz w:val="22"/>
                <w:szCs w:val="22"/>
              </w:rPr>
              <w:t>N/A</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24FBF2AE">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24FBF2AE">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5C8F3A5" w:rsidR="00003E64" w:rsidRDefault="00223FF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24FBF2AE">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24FBF2AE">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15EC878E" w:rsidR="003C3C40" w:rsidRDefault="4CA39AB8" w:rsidP="24FBF2AE">
            <w:pPr>
              <w:rPr>
                <w:rFonts w:ascii="Arial" w:hAnsi="Arial" w:cs="Arial"/>
                <w:sz w:val="22"/>
                <w:szCs w:val="22"/>
              </w:rPr>
            </w:pPr>
            <w:r w:rsidRPr="24FBF2AE">
              <w:rPr>
                <w:rFonts w:ascii="Arial" w:hAnsi="Arial" w:cs="Arial"/>
                <w:sz w:val="22"/>
                <w:szCs w:val="22"/>
              </w:rPr>
              <w:t>Risk to the i</w:t>
            </w:r>
            <w:r w:rsidR="7DEFEBF9" w:rsidRPr="24FBF2AE">
              <w:rPr>
                <w:rFonts w:ascii="Arial" w:hAnsi="Arial" w:cs="Arial"/>
                <w:sz w:val="22"/>
                <w:szCs w:val="22"/>
              </w:rPr>
              <w:t>nvestigator:</w:t>
            </w:r>
          </w:p>
          <w:p w14:paraId="2933F7E3" w14:textId="77777777" w:rsidR="00223FF5" w:rsidRPr="004033FC" w:rsidRDefault="00223FF5" w:rsidP="003C3C40">
            <w:pPr>
              <w:rPr>
                <w:rFonts w:ascii="Arial" w:hAnsi="Arial" w:cs="Arial"/>
                <w:color w:val="00B050"/>
                <w:sz w:val="22"/>
                <w:szCs w:val="22"/>
              </w:rPr>
            </w:pPr>
          </w:p>
          <w:p w14:paraId="05CABD22" w14:textId="4DC66F82" w:rsidR="00223FF5" w:rsidRPr="00223FF5" w:rsidRDefault="0130A1CA" w:rsidP="24FBF2AE">
            <w:pPr>
              <w:rPr>
                <w:rFonts w:ascii="Arial" w:hAnsi="Arial" w:cs="Arial"/>
                <w:sz w:val="22"/>
                <w:szCs w:val="22"/>
                <w:lang w:val="en-US"/>
              </w:rPr>
            </w:pPr>
            <w:r w:rsidRPr="24FBF2AE">
              <w:rPr>
                <w:rFonts w:ascii="Arial" w:hAnsi="Arial" w:cs="Arial"/>
                <w:sz w:val="22"/>
                <w:szCs w:val="22"/>
                <w:lang w:val="en-US"/>
              </w:rPr>
              <w:t>Minimal risk, with no participant interaction or physical harm anticipated. Possible minor emotional discomfort or general work-related strain may occur.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21DC7A1" w14:textId="0E1D2586" w:rsidR="00223FF5" w:rsidRPr="00223FF5" w:rsidRDefault="00223FF5" w:rsidP="00223FF5">
            <w:pPr>
              <w:rPr>
                <w:rFonts w:ascii="Arial" w:hAnsi="Arial" w:cs="Arial"/>
                <w:i/>
                <w:iCs/>
                <w:sz w:val="22"/>
                <w:szCs w:val="22"/>
                <w:lang w:val="en"/>
              </w:rPr>
            </w:pPr>
            <w:r w:rsidRPr="00223FF5">
              <w:rPr>
                <w:rFonts w:ascii="Arial" w:hAnsi="Arial" w:cs="Arial"/>
                <w:i/>
                <w:iCs/>
                <w:sz w:val="22"/>
                <w:szCs w:val="22"/>
                <w:lang w:val="en"/>
              </w:rPr>
              <w:t>Risks will be minimized by following safety guidelines, managing workload, and taking regular breaks.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24FBF2AE">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24FBF2AE">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779D4385" w:rsidR="003C3C40" w:rsidRDefault="4CA39AB8" w:rsidP="003C3C40">
            <w:pPr>
              <w:rPr>
                <w:rFonts w:ascii="Arial" w:hAnsi="Arial" w:cs="Arial"/>
                <w:color w:val="00B050"/>
                <w:sz w:val="22"/>
                <w:szCs w:val="22"/>
              </w:rPr>
            </w:pPr>
            <w:r w:rsidRPr="24FBF2AE">
              <w:rPr>
                <w:rFonts w:ascii="Arial" w:hAnsi="Arial" w:cs="Arial"/>
                <w:sz w:val="22"/>
                <w:szCs w:val="22"/>
              </w:rPr>
              <w:t>Risk to the University:</w:t>
            </w:r>
            <w:r w:rsidR="31358A6C" w:rsidRPr="24FBF2AE">
              <w:rPr>
                <w:rFonts w:ascii="Arial" w:hAnsi="Arial" w:cs="Arial"/>
                <w:color w:val="00B050"/>
                <w:sz w:val="22"/>
                <w:szCs w:val="22"/>
              </w:rPr>
              <w:t>.</w:t>
            </w:r>
          </w:p>
          <w:p w14:paraId="45282F81" w14:textId="77777777" w:rsidR="00223FF5" w:rsidRPr="004033FC" w:rsidRDefault="00223FF5" w:rsidP="003C3C40">
            <w:pPr>
              <w:rPr>
                <w:rFonts w:ascii="Arial" w:hAnsi="Arial" w:cs="Arial"/>
                <w:color w:val="00B050"/>
                <w:sz w:val="22"/>
                <w:szCs w:val="22"/>
              </w:rPr>
            </w:pPr>
          </w:p>
          <w:p w14:paraId="6763AFA3" w14:textId="77777777" w:rsidR="00223FF5" w:rsidRPr="00223FF5" w:rsidRDefault="00223FF5" w:rsidP="00223FF5">
            <w:pPr>
              <w:rPr>
                <w:rFonts w:ascii="Arial" w:hAnsi="Arial" w:cs="Arial"/>
                <w:sz w:val="22"/>
                <w:szCs w:val="22"/>
                <w:lang w:val="en"/>
              </w:rPr>
            </w:pPr>
            <w:r w:rsidRPr="00223FF5">
              <w:rPr>
                <w:rFonts w:ascii="Arial" w:hAnsi="Arial" w:cs="Arial"/>
                <w:sz w:val="22"/>
                <w:szCs w:val="22"/>
                <w:lang w:val="en"/>
              </w:rPr>
              <w:t>Minimal risk, with potential concerns limited to data protection and confidentiality.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1411177" w14:textId="77777777" w:rsidR="00223FF5" w:rsidRPr="00354F34" w:rsidRDefault="00223FF5" w:rsidP="00D107AC">
            <w:pPr>
              <w:autoSpaceDE w:val="0"/>
              <w:autoSpaceDN w:val="0"/>
              <w:adjustRightInd w:val="0"/>
              <w:rPr>
                <w:rFonts w:ascii="Arial" w:hAnsi="Arial" w:cs="Arial"/>
                <w:i/>
                <w:sz w:val="18"/>
                <w:szCs w:val="18"/>
              </w:rPr>
            </w:pPr>
          </w:p>
          <w:p w14:paraId="2E54B317" w14:textId="12F76266" w:rsidR="00223FF5" w:rsidRPr="00223FF5" w:rsidRDefault="0130A1CA" w:rsidP="24FBF2AE">
            <w:pPr>
              <w:rPr>
                <w:rFonts w:ascii="Arial" w:hAnsi="Arial" w:cs="Arial"/>
                <w:i/>
                <w:iCs/>
                <w:sz w:val="22"/>
                <w:szCs w:val="22"/>
                <w:lang w:val="en-US"/>
              </w:rPr>
            </w:pPr>
            <w:r w:rsidRPr="24FBF2AE">
              <w:rPr>
                <w:rFonts w:ascii="Arial" w:hAnsi="Arial" w:cs="Arial"/>
                <w:i/>
                <w:iCs/>
                <w:sz w:val="22"/>
                <w:szCs w:val="22"/>
                <w:lang w:val="en-US"/>
              </w:rPr>
              <w:t>Risks will be minimized by ensuring secure data storage, maintaining confidentiality, and complying with data protection regulations and institutional guidelines.</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24FBF2AE">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24FBF2AE">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41C6982" w14:textId="77777777" w:rsidR="00223FF5" w:rsidRPr="00223FF5" w:rsidRDefault="0130A1CA" w:rsidP="24FBF2AE">
            <w:pPr>
              <w:rPr>
                <w:rFonts w:ascii="Arial" w:hAnsi="Arial" w:cs="Arial"/>
                <w:sz w:val="22"/>
                <w:szCs w:val="22"/>
                <w:lang w:val="en-US"/>
              </w:rPr>
            </w:pPr>
            <w:r w:rsidRPr="24FBF2AE">
              <w:rPr>
                <w:rFonts w:ascii="Arial" w:hAnsi="Arial" w:cs="Arial"/>
                <w:sz w:val="22"/>
                <w:szCs w:val="22"/>
                <w:lang w:val="en-US"/>
              </w:rPr>
              <w:t>No significant environmental risks are anticipated, as the project does not involve activities that could cause pollution or environmental damage.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39D4CF36" w14:textId="77777777" w:rsidR="00223FF5" w:rsidRPr="00223FF5" w:rsidRDefault="0130A1CA" w:rsidP="24FBF2AE">
            <w:pPr>
              <w:rPr>
                <w:rFonts w:ascii="Arial" w:hAnsi="Arial" w:cs="Arial"/>
                <w:i/>
                <w:iCs/>
                <w:sz w:val="22"/>
                <w:szCs w:val="22"/>
                <w:lang w:val="en-US"/>
              </w:rPr>
            </w:pPr>
            <w:r w:rsidRPr="24FBF2AE">
              <w:rPr>
                <w:rFonts w:ascii="Arial" w:hAnsi="Arial" w:cs="Arial"/>
                <w:i/>
                <w:iCs/>
                <w:sz w:val="22"/>
                <w:szCs w:val="22"/>
                <w:lang w:val="en-US"/>
              </w:rPr>
              <w:t>No specific mitigation is required, as no environmental risks are anticipated.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w:t>
            </w:r>
            <w:r w:rsidRPr="00354F34">
              <w:rPr>
                <w:rFonts w:ascii="Arial" w:hAnsi="Arial" w:cs="Arial"/>
                <w:i/>
                <w:iCs/>
                <w:color w:val="333333"/>
                <w:sz w:val="22"/>
                <w:shd w:val="clear" w:color="auto" w:fill="F2F2F2" w:themeFill="background1" w:themeFillShade="F2"/>
              </w:rPr>
              <w:lastRenderedPageBreak/>
              <w:t>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81446152"/>
              <w14:checkbox>
                <w14:checked w14:val="1"/>
                <w14:checkedState w14:val="2612" w14:font="MS Gothic"/>
                <w14:uncheckedState w14:val="2610" w14:font="MS Gothic"/>
              </w14:checkbox>
            </w:sdtPr>
            <w:sdtContent>
              <w:p w14:paraId="4E8009CE" w14:textId="7001BF89" w:rsidR="00D65179" w:rsidRDefault="00D65179" w:rsidP="00D65179">
                <w:pPr>
                  <w:autoSpaceDE w:val="0"/>
                  <w:autoSpaceDN w:val="0"/>
                  <w:adjustRightInd w:val="0"/>
                  <w:jc w:val="center"/>
                  <w:rPr>
                    <w:b/>
                    <w:bCs/>
                  </w:rPr>
                </w:pPr>
                <w:r>
                  <w:rPr>
                    <w:rFonts w:ascii="MS Gothic" w:eastAsia="MS Gothic" w:hAnsi="MS Gothic" w:cs="Arial" w:hint="eastAsia"/>
                    <w:b/>
                    <w:bCs/>
                    <w:sz w:val="22"/>
                    <w:szCs w:val="22"/>
                  </w:rPr>
                  <w:t>☒</w:t>
                </w:r>
              </w:p>
            </w:sdtContent>
          </w:sdt>
          <w:p w14:paraId="43668EE2" w14:textId="0E608DC9" w:rsidR="006930C2" w:rsidRDefault="006930C2" w:rsidP="00D65179">
            <w:pPr>
              <w:pStyle w:val="NormalWeb"/>
              <w:autoSpaceDE w:val="0"/>
              <w:autoSpaceDN w:val="0"/>
              <w:adjustRightInd w:val="0"/>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A5512B1" w:rsidR="006930C2" w:rsidRPr="00D65179" w:rsidRDefault="00000000" w:rsidP="00D65179">
            <w:pPr>
              <w:autoSpaceDE w:val="0"/>
              <w:autoSpaceDN w:val="0"/>
              <w:adjustRightInd w:val="0"/>
              <w:jc w:val="center"/>
              <w:rPr>
                <w:b/>
                <w:bCs/>
              </w:rPr>
            </w:pPr>
            <w:sdt>
              <w:sdtPr>
                <w:rPr>
                  <w:rFonts w:ascii="Arial" w:hAnsi="Arial" w:cs="Arial"/>
                  <w:b/>
                  <w:bCs/>
                  <w:sz w:val="22"/>
                  <w:szCs w:val="22"/>
                </w:rPr>
                <w:id w:val="-1165007951"/>
                <w14:checkbox>
                  <w14:checked w14:val="1"/>
                  <w14:checkedState w14:val="2612" w14:font="MS Gothic"/>
                  <w14:uncheckedState w14:val="2610" w14:font="MS Gothic"/>
                </w14:checkbox>
              </w:sdtPr>
              <w:sdtContent>
                <w:r w:rsidR="00D65179">
                  <w:rPr>
                    <w:rFonts w:ascii="MS Gothic" w:eastAsia="MS Gothic" w:hAnsi="MS Gothic" w:cs="Arial" w:hint="eastAsia"/>
                    <w:b/>
                    <w:bCs/>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24FBF2AE">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24FBF2AE">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BD7E971" w:rsidR="004D0161" w:rsidRPr="004C3A0B" w:rsidRDefault="00D651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24FBF2AE">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9EE2481" w:rsidR="004D0161" w:rsidRPr="004C3A0B" w:rsidRDefault="00D651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24FBF2AE">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2102988" w:rsidR="004D0161" w:rsidRPr="004C3A0B" w:rsidRDefault="00D651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24FBF2AE">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24FBF2AE">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24FBF2AE">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5D0F98C" w:rsidR="004D0161" w:rsidRPr="004C3A0B" w:rsidRDefault="00D651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24FBF2AE">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503AECF" w:rsidR="004D0161" w:rsidRPr="004C3A0B" w:rsidRDefault="00D6517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24FBF2AE">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24FBF2AE">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25F26A8C" w:rsidR="00A121A0" w:rsidRPr="004033FC" w:rsidRDefault="00A121A0" w:rsidP="24FBF2AE">
            <w:pPr>
              <w:rPr>
                <w:rFonts w:ascii="Arial" w:hAnsi="Arial" w:cs="Arial"/>
                <w:color w:val="00B050"/>
                <w:sz w:val="22"/>
                <w:szCs w:val="22"/>
              </w:rPr>
            </w:pPr>
          </w:p>
          <w:p w14:paraId="40803616" w14:textId="530FBECC" w:rsidR="0081460C" w:rsidRPr="003830FE" w:rsidRDefault="2060A3DA" w:rsidP="24FBF2AE">
            <w:pPr>
              <w:autoSpaceDE w:val="0"/>
              <w:autoSpaceDN w:val="0"/>
              <w:adjustRightInd w:val="0"/>
              <w:rPr>
                <w:rFonts w:ascii="Arial" w:hAnsi="Arial" w:cs="Arial"/>
                <w:i/>
                <w:iCs/>
                <w:strike/>
                <w:sz w:val="22"/>
                <w:szCs w:val="22"/>
                <w:lang w:val="en-US" w:eastAsia="en-GB"/>
              </w:rPr>
            </w:pPr>
            <w:r w:rsidRPr="24FBF2AE">
              <w:rPr>
                <w:rFonts w:ascii="Arial" w:hAnsi="Arial" w:cs="Arial"/>
                <w:i/>
                <w:iCs/>
                <w:sz w:val="22"/>
                <w:szCs w:val="22"/>
                <w:lang w:val="en-US" w:eastAsia="en-GB"/>
              </w:rPr>
              <w:t>All data will be securely stored in password-protected cloud storage within the University’s Office 365 system and will not be shared with unauthorized individuals. Any audio or visual recordings will be transcribed, and participants will be given the opportunity to review the transcripts to ensure accuracy. If USB devices are used for data storage or transfer, they will also be password protected.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24FBF2AE">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24FBF2AE">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24FBF2AE">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ABC8649" w:rsidR="004D0161" w:rsidRPr="004C3A0B" w:rsidRDefault="008146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24FBF2AE">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3B95B8E" w:rsidR="004D0161" w:rsidRPr="004C3A0B" w:rsidRDefault="008146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24FBF2AE">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3A47A4E" w:rsidR="004D0161" w:rsidRPr="004C3A0B" w:rsidRDefault="008146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24FBF2AE">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1828326" w:rsidR="004D0161" w:rsidRPr="004C3A0B" w:rsidRDefault="008146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24FBF2AE">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91B60F5" w:rsidR="004D0161" w:rsidRPr="004C3A0B" w:rsidRDefault="008146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24FBF2AE">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49F1820" w:rsidR="004D0161" w:rsidRPr="004C3A0B" w:rsidRDefault="008146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24FBF2AE">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24FBF2AE">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73A4FBAF" w14:textId="28D02BE3" w:rsidR="0081460C" w:rsidRPr="0081460C" w:rsidRDefault="2060A3DA" w:rsidP="24FBF2AE">
            <w:pPr>
              <w:autoSpaceDE w:val="0"/>
              <w:autoSpaceDN w:val="0"/>
              <w:adjustRightInd w:val="0"/>
              <w:rPr>
                <w:rFonts w:ascii="Arial" w:hAnsi="Arial" w:cs="Arial"/>
                <w:i/>
                <w:iCs/>
                <w:sz w:val="22"/>
                <w:szCs w:val="22"/>
                <w:lang w:val="en" w:eastAsia="en-GB"/>
              </w:rPr>
            </w:pPr>
            <w:r w:rsidRPr="24FBF2AE">
              <w:rPr>
                <w:rFonts w:ascii="Arial" w:hAnsi="Arial" w:cs="Arial"/>
                <w:i/>
                <w:iCs/>
                <w:sz w:val="22"/>
                <w:szCs w:val="22"/>
                <w:lang w:val="en" w:eastAsia="en-GB"/>
              </w:rPr>
              <w:t>All data will be encrypted and securely stored in password-protected cloud storage on the University’s Office 365 system, with no unauthorized sharing. Any USB devices used for storing or transferring data will also be password protected, and all data transfers will be carried out using encryption. Participants will be assigned unique identifiers to maintain confidentiality, and the identification key will be stored securely in a protected folder. Data will be retained only until the completion of the project and will then be permanently deleted</w:t>
            </w:r>
            <w:r w:rsidR="0081460C">
              <w:br/>
            </w:r>
            <w:r w:rsidRPr="24FBF2AE">
              <w:rPr>
                <w:rFonts w:ascii="Arial" w:hAnsi="Arial" w:cs="Arial"/>
                <w:i/>
                <w:iCs/>
                <w:sz w:val="22"/>
                <w:szCs w:val="22"/>
                <w:lang w:val="en" w:eastAsia="en-GB"/>
              </w:rPr>
              <w:t>UK Government (2018) General Data Protection Regulation (GDPR). Available at:</w:t>
            </w:r>
            <w:hyperlink r:id="rId13">
              <w:r w:rsidRPr="24FBF2AE">
                <w:rPr>
                  <w:rStyle w:val="Hyperlink"/>
                  <w:rFonts w:ascii="Arial" w:hAnsi="Arial" w:cs="Arial"/>
                  <w:i/>
                  <w:iCs/>
                  <w:color w:val="auto"/>
                  <w:sz w:val="22"/>
                  <w:szCs w:val="22"/>
                  <w:lang w:val="en" w:eastAsia="en-GB"/>
                </w:rPr>
                <w:t xml:space="preserve"> https://www.legislation.gov.uk/eur/2016/679/contents</w:t>
              </w:r>
            </w:hyperlink>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24FBF2AE">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24FBF2AE">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24FBF2AE">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24FBF2AE">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24FBF2AE">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24FBF2AE">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56FF320" w14:textId="77777777" w:rsidR="0081460C" w:rsidRPr="0081460C" w:rsidRDefault="2060A3DA" w:rsidP="24FBF2AE">
            <w:pPr>
              <w:autoSpaceDE w:val="0"/>
              <w:autoSpaceDN w:val="0"/>
              <w:adjustRightInd w:val="0"/>
              <w:rPr>
                <w:rFonts w:ascii="Arial" w:hAnsi="Arial" w:cs="Arial"/>
                <w:i/>
                <w:iCs/>
                <w:sz w:val="22"/>
                <w:szCs w:val="22"/>
                <w:lang w:val="en-US" w:eastAsia="en-GB"/>
              </w:rPr>
            </w:pPr>
            <w:r w:rsidRPr="24FBF2AE">
              <w:rPr>
                <w:rFonts w:ascii="Arial" w:hAnsi="Arial" w:cs="Arial"/>
                <w:i/>
                <w:iCs/>
                <w:sz w:val="22"/>
                <w:szCs w:val="22"/>
                <w:lang w:val="en-US" w:eastAsia="en-GB"/>
              </w:rPr>
              <w:t xml:space="preserve">All data will be encrypted and securely stored in password-protected cloud storage within the University’s Office 365 system, and will not be shared with others. Any USB devices used for data storage or transfer will also be password protected and will be reformatted at the end of the project to ensure data destruction. The data will be retained only for the duration of the project and will be deleted upon its completion.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24FBF2AE">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5B9CA4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1460C">
                  <w:rPr>
                    <w:rFonts w:ascii="MS Gothic" w:eastAsia="MS Gothic" w:hAnsi="MS Gothic" w:cs="Arial" w:hint="eastAsia"/>
                    <w:b/>
                    <w:bCs/>
                  </w:rPr>
                  <w:t>☒</w:t>
                </w:r>
              </w:sdtContent>
            </w:sdt>
          </w:p>
        </w:tc>
      </w:tr>
      <w:tr w:rsidR="00477654" w:rsidRPr="004C3A0B" w14:paraId="4A7B4A39" w14:textId="77777777" w:rsidTr="24FBF2AE">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84390E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1460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3565284E" w:rsidR="001B41AD" w:rsidRPr="003C7DE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0A263D42" w:rsidR="001B41A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00EBE96A" w:rsidR="001B41A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6D8A2BE0" w:rsidR="001B41A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77F4A761" w:rsidR="001B41A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6F66E0EF" w:rsidR="001B41AD" w:rsidRPr="003C7DE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44074189" w:rsidR="001B41AD" w:rsidRPr="003C7DE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F9A4715" w14:textId="2C512FC1" w:rsidR="001B41AD" w:rsidRPr="003C7DE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75C85FF1" w:rsidR="001B41AD" w:rsidRPr="003C7DE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1131ED84" w:rsidR="001B41AD" w:rsidRPr="003C7DE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75ABC4E6" w:rsidR="001B41AD" w:rsidRDefault="005C079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5555D3C" w:rsidR="004D0161" w:rsidRPr="004C3A0B" w:rsidRDefault="005C0799" w:rsidP="00694EA8">
            <w:pPr>
              <w:spacing w:before="100" w:beforeAutospacing="1" w:after="100" w:afterAutospacing="1"/>
              <w:rPr>
                <w:rFonts w:ascii="Arial" w:hAnsi="Arial" w:cs="Arial"/>
                <w:sz w:val="22"/>
                <w:szCs w:val="22"/>
              </w:rPr>
            </w:pPr>
            <w:r>
              <w:rPr>
                <w:rFonts w:ascii="Arial" w:hAnsi="Arial" w:cs="Arial"/>
                <w:sz w:val="22"/>
                <w:szCs w:val="22"/>
              </w:rPr>
              <w:t>Bisma Amin</w:t>
            </w:r>
          </w:p>
        </w:tc>
        <w:tc>
          <w:tcPr>
            <w:tcW w:w="2139" w:type="dxa"/>
            <w:gridSpan w:val="3"/>
            <w:vAlign w:val="center"/>
          </w:tcPr>
          <w:p w14:paraId="7C2D2CC9" w14:textId="5068E2B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C0799">
              <w:rPr>
                <w:rFonts w:ascii="Arial" w:hAnsi="Arial" w:cs="Arial"/>
                <w:b/>
                <w:bCs/>
                <w:sz w:val="22"/>
                <w:szCs w:val="22"/>
              </w:rPr>
              <w:t xml:space="preserve"> </w:t>
            </w:r>
            <w:r w:rsidR="005C0799" w:rsidRPr="005C0799">
              <w:rPr>
                <w:rFonts w:ascii="Arial" w:hAnsi="Arial" w:cs="Arial"/>
                <w:sz w:val="22"/>
                <w:szCs w:val="22"/>
              </w:rPr>
              <w:t>14/04/2026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8362748" w:rsidR="00AA7E42" w:rsidRPr="004C3A0B" w:rsidRDefault="00662ED6" w:rsidP="00CA7241">
            <w:pPr>
              <w:pStyle w:val="ListParagraph"/>
              <w:ind w:left="0"/>
              <w:rPr>
                <w:rFonts w:ascii="Arial" w:hAnsi="Arial" w:cs="Arial"/>
              </w:rPr>
            </w:pPr>
            <w:r>
              <w:rPr>
                <w:rFonts w:ascii="Arial" w:hAnsi="Arial" w:cs="Arial"/>
              </w:rPr>
              <w:t>Shaila Hussain</w:t>
            </w:r>
          </w:p>
        </w:tc>
        <w:tc>
          <w:tcPr>
            <w:tcW w:w="2123" w:type="dxa"/>
            <w:vMerge w:val="restart"/>
          </w:tcPr>
          <w:p w14:paraId="0DD9E393"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197204F4" w:rsidR="00662ED6" w:rsidRPr="004C3A0B" w:rsidRDefault="00662ED6" w:rsidP="0092487B">
            <w:pPr>
              <w:pStyle w:val="ListParagraph"/>
              <w:ind w:left="0"/>
              <w:rPr>
                <w:rFonts w:ascii="Arial" w:hAnsi="Arial" w:cs="Arial"/>
              </w:rPr>
            </w:pPr>
            <w:r>
              <w:rPr>
                <w:rFonts w:ascii="Arial" w:hAnsi="Arial" w:cs="Arial"/>
                <w:b/>
                <w:bCs/>
              </w:rPr>
              <w:t>2.07.2026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3C8B225C" w:rsidR="00AA7E42" w:rsidRPr="004C3A0B" w:rsidRDefault="00662ED6" w:rsidP="0092487B">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5408" behindDoc="0" locked="0" layoutInCell="1" allowOverlap="1" wp14:anchorId="5868F38A" wp14:editId="769498C8">
                      <wp:simplePos x="0" y="0"/>
                      <wp:positionH relativeFrom="column">
                        <wp:posOffset>47625</wp:posOffset>
                      </wp:positionH>
                      <wp:positionV relativeFrom="paragraph">
                        <wp:posOffset>59690</wp:posOffset>
                      </wp:positionV>
                      <wp:extent cx="1104900" cy="219075"/>
                      <wp:effectExtent l="38100" t="38100" r="25400" b="34925"/>
                      <wp:wrapNone/>
                      <wp:docPr id="1810111049"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1104900" cy="219075"/>
                            </w14:xfrm>
                          </w14:contentPart>
                        </a:graphicData>
                      </a:graphic>
                    </wp:anchor>
                  </w:drawing>
                </mc:Choice>
                <mc:Fallback>
                  <w:pict>
                    <v:shapetype w14:anchorId="7294939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25pt;margin-top:4.2pt;width:87.95pt;height:18.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">
                      <v:imagedata r:id="rId17" o:title=""/>
                    </v:shape>
                  </w:pict>
                </mc:Fallback>
              </mc:AlternateContent>
            </w:r>
          </w:p>
          <w:p w14:paraId="20916ADA" w14:textId="5921EA23"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8"/>
      <w:footerReference w:type="defaul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F5A90E0" w14:textId="77777777" w:rsidR="001574E3" w:rsidRDefault="001574E3" w:rsidP="00390251">
      <w:r>
        <w:separator/>
      </w:r>
    </w:p>
    <w:p w14:paraId="707493A6" w14:textId="77777777" w:rsidR="001574E3" w:rsidRDefault="001574E3"/>
  </w:endnote>
  <w:endnote w:type="continuationSeparator" w:id="0">
    <w:p w14:paraId="1F81BFCA" w14:textId="77777777" w:rsidR="001574E3" w:rsidRDefault="001574E3" w:rsidP="00390251">
      <w:r>
        <w:continuationSeparator/>
      </w:r>
    </w:p>
    <w:p w14:paraId="4FA7709D" w14:textId="77777777" w:rsidR="001574E3" w:rsidRDefault="001574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DE3048" w14:textId="77777777" w:rsidR="001574E3" w:rsidRDefault="001574E3" w:rsidP="00390251">
      <w:r>
        <w:separator/>
      </w:r>
    </w:p>
    <w:p w14:paraId="72EF3975" w14:textId="77777777" w:rsidR="001574E3" w:rsidRDefault="001574E3"/>
  </w:footnote>
  <w:footnote w:type="continuationSeparator" w:id="0">
    <w:p w14:paraId="5D19345D" w14:textId="77777777" w:rsidR="001574E3" w:rsidRDefault="001574E3" w:rsidP="00390251">
      <w:r>
        <w:continuationSeparator/>
      </w:r>
    </w:p>
    <w:p w14:paraId="2AFAC6BA" w14:textId="77777777" w:rsidR="001574E3" w:rsidRDefault="001574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0E483D"/>
    <w:multiLevelType w:val="multilevel"/>
    <w:tmpl w:val="436AA26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83291539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351E"/>
    <w:rsid w:val="00144D85"/>
    <w:rsid w:val="0014639E"/>
    <w:rsid w:val="00150EE4"/>
    <w:rsid w:val="00151286"/>
    <w:rsid w:val="001513B3"/>
    <w:rsid w:val="00152F36"/>
    <w:rsid w:val="001574E3"/>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FF5"/>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30F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210B"/>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799"/>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2ED6"/>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6C44"/>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E0"/>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460C"/>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776"/>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0DB0"/>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7CE"/>
    <w:rsid w:val="00D0582E"/>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79"/>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30A1CA"/>
    <w:rsid w:val="065E8B02"/>
    <w:rsid w:val="0ABFE7ED"/>
    <w:rsid w:val="0B705B57"/>
    <w:rsid w:val="10262638"/>
    <w:rsid w:val="1492EE6A"/>
    <w:rsid w:val="15415CCD"/>
    <w:rsid w:val="19EF2CA7"/>
    <w:rsid w:val="1BDF708D"/>
    <w:rsid w:val="1C339F52"/>
    <w:rsid w:val="1DB0B4B1"/>
    <w:rsid w:val="2060A3DA"/>
    <w:rsid w:val="21D73ED7"/>
    <w:rsid w:val="24FBF2AE"/>
    <w:rsid w:val="27EE5E4D"/>
    <w:rsid w:val="2F868233"/>
    <w:rsid w:val="31358A6C"/>
    <w:rsid w:val="3162A207"/>
    <w:rsid w:val="323E9CF4"/>
    <w:rsid w:val="34B6957B"/>
    <w:rsid w:val="354205C0"/>
    <w:rsid w:val="3638C3B1"/>
    <w:rsid w:val="36CB7EB9"/>
    <w:rsid w:val="38769811"/>
    <w:rsid w:val="38AEC6A9"/>
    <w:rsid w:val="3B969F4F"/>
    <w:rsid w:val="45EC2C08"/>
    <w:rsid w:val="46E31194"/>
    <w:rsid w:val="48CB342C"/>
    <w:rsid w:val="4A8DB5C0"/>
    <w:rsid w:val="4AEE701F"/>
    <w:rsid w:val="4CA39AB8"/>
    <w:rsid w:val="50AF4930"/>
    <w:rsid w:val="51D3083E"/>
    <w:rsid w:val="51E24023"/>
    <w:rsid w:val="5DF547E3"/>
    <w:rsid w:val="5EA55092"/>
    <w:rsid w:val="61C9C634"/>
    <w:rsid w:val="63BED91A"/>
    <w:rsid w:val="64222FB1"/>
    <w:rsid w:val="669B674A"/>
    <w:rsid w:val="713F23AB"/>
    <w:rsid w:val="74858AC9"/>
    <w:rsid w:val="766798AC"/>
    <w:rsid w:val="76C0BF66"/>
    <w:rsid w:val="77225906"/>
    <w:rsid w:val="7808A264"/>
    <w:rsid w:val="79EC137B"/>
    <w:rsid w:val="7AED6938"/>
    <w:rsid w:val="7DEFEBF9"/>
    <w:rsid w:val="7E94BA8D"/>
    <w:rsid w:val="7F330B5C"/>
    <w:rsid w:val="7FF9FD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17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D2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eur/2016/679/content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Users/shailahussain/Downloads/2435002@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2T15:44:37.103"/>
    </inkml:context>
    <inkml:brush xml:id="br0">
      <inkml:brushProperty name="width" value="0.035" units="cm"/>
      <inkml:brushProperty name="height" value="0.035" units="cm"/>
    </inkml:brush>
  </inkml:definitions>
  <inkml:trace contextRef="#ctx0" brushRef="#br0">1 434 24575,'68'-5'0,"1"1"0,-3-5 0,-3-2 0,-12-4 0,-3-2 0,1-4 0,-1-3 0,38-21 0,-10-1 0,-8-6 0,-3-1 0,-14 13 0,4-7 0,-22 13 0,-82 52 0,28-10 0,-33 17 0,48-12 0,4 8 0,1 9 0,17 60 0,1-44 0,15 36 0,-3-61 0,-1-2 0,-2-3 0,8 39 0,-20-35 0,6 28 0,-21-41 0,-9 0 0,-45 10 0,-9-1 0,19-5 0,-20 5 0,10-4 0,46-13 0,4-3 0,2-2 0,1 0 0,2-1 0,0 3 0,0 2 0</inkml:trace>
  <inkml:trace contextRef="#ctx0" brushRef="#br0" timeOffset="585">1456 568 24575,'0'0'0</inkml:trace>
  <inkml:trace contextRef="#ctx0" brushRef="#br0" timeOffset="3285">1746 596 24575,'0'-10'0,"0"-8"0,0-45 0,0-31 0,0 14 0,0-1 0,0 1 0,0-14 0,0 32 0,0 49 0,6 58 0,4 49 0,-2-13 0,-2-8 0,2 5 0,2 15 0,-4-26 0,-6-40 0,0-11 0,-2-6 0,-11-2 0,-42-17 0,-27-16 0,12 2 0,-2-8 0,1 7 0,-12-5 0,28 0 0,43-5 0,7 6 0,31 7 0,10 13 0,35 4 0,6 10 0,2 3 0,-5 0 0,-5-6 0,0-2 0,-3-3 0,-6 0 0,-6-5 0,-26-8 0,-7-4 0,-2-2 0,-7 0 0,-5-2 0,-3 0 0,-3 0 0,-1 2 0,0 5 0,-3 3 0,-3 3 0,-3 3 0,-1 3 0,0 1 0,2 1 0,0 2 0,1 7 0,0 13 0,0 17 0,3 17 0,2 7 0,2-1 0,2-2 0,7-4 0,6-8 0,5-11 0,1-12 0,1-10 0,6-7 0,9-5 0,10-5 0,5-2 0,6-3 0,2 1 0,7 1 0,5-1 0,-1 1 0,-5 2 0,-12 3 0,-10 2 0,-5 0 0,2 0 0,5-3 0,3-5 0,-2-3 0,-9-2 0,-11 3 0,-8 4 0,-7 3 0,-2 1 0,-3 1 0,0 1 0,-1 0 0,-3 0 0,-1 0 0</inkml:trace>
  <inkml:trace contextRef="#ctx0" brushRef="#br0" timeOffset="4001">2964 273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4474</Words>
  <Characters>25508</Characters>
  <Application>Microsoft Office Word</Application>
  <DocSecurity>0</DocSecurity>
  <Lines>212</Lines>
  <Paragraphs>59</Paragraphs>
  <ScaleCrop>false</ScaleCrop>
  <Company>UoW Trinity Saint David</Company>
  <LinksUpToDate>false</LinksUpToDate>
  <CharactersWithSpaces>29923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Shaila Hussain2</cp:lastModifiedBy>
  <cp:revision>2</cp:revision>
  <cp:lastPrinted>2016-10-24T12:21:00Z</cp:lastPrinted>
  <dcterms:created xsi:type="dcterms:W3CDTF">2026-07-02T15:45:00Z</dcterms:created>
  <dcterms:modified xsi:type="dcterms:W3CDTF">2026-07-02T15:45:00Z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