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EE3F71" w14:textId="77777777" w:rsidR="00365753" w:rsidRPr="00365753" w:rsidRDefault="00365753" w:rsidP="00365753">
      <w:pPr>
        <w:spacing w:after="0" w:line="276" w:lineRule="auto"/>
        <w:rPr>
          <w:rFonts w:ascii="Times New Roman" w:eastAsia="Times New Roman" w:hAnsi="Times New Roman" w:cs="Times New Roman"/>
          <w:sz w:val="24"/>
          <w:szCs w:val="24"/>
          <w:highlight w:val="white"/>
          <w:lang w:val="en" w:eastAsia="en-IN" w:bidi="bn-IN"/>
        </w:rPr>
      </w:pPr>
    </w:p>
    <w:p w14:paraId="7C049F4C" w14:textId="77777777" w:rsidR="00365753" w:rsidRPr="00365753" w:rsidRDefault="00365753" w:rsidP="00365753">
      <w:pPr>
        <w:spacing w:after="0" w:line="276" w:lineRule="auto"/>
        <w:rPr>
          <w:rFonts w:ascii="Times New Roman" w:eastAsia="Times New Roman" w:hAnsi="Times New Roman" w:cs="Times New Roman"/>
          <w:sz w:val="24"/>
          <w:szCs w:val="24"/>
          <w:highlight w:val="white"/>
          <w:lang w:val="en" w:eastAsia="en-IN" w:bidi="bn-IN"/>
        </w:rPr>
      </w:pPr>
    </w:p>
    <w:p w14:paraId="5860313A" w14:textId="77777777" w:rsidR="00365753" w:rsidRPr="00365753" w:rsidRDefault="00365753" w:rsidP="00365753">
      <w:pPr>
        <w:spacing w:after="0" w:line="276" w:lineRule="auto"/>
        <w:rPr>
          <w:rFonts w:ascii="Times New Roman" w:eastAsia="Times New Roman" w:hAnsi="Times New Roman" w:cs="Times New Roman"/>
          <w:sz w:val="24"/>
          <w:szCs w:val="24"/>
          <w:highlight w:val="white"/>
          <w:lang w:val="en" w:eastAsia="en-IN" w:bidi="bn-IN"/>
        </w:rPr>
      </w:pPr>
    </w:p>
    <w:p w14:paraId="7D4D5968" w14:textId="3B118871" w:rsidR="00365753" w:rsidRPr="00365753" w:rsidRDefault="00D40D26" w:rsidP="00365753">
      <w:pPr>
        <w:spacing w:after="0" w:line="276" w:lineRule="auto"/>
        <w:rPr>
          <w:rFonts w:ascii="Times New Roman" w:eastAsia="Times New Roman" w:hAnsi="Times New Roman" w:cs="Times New Roman"/>
          <w:sz w:val="24"/>
          <w:szCs w:val="24"/>
          <w:highlight w:val="white"/>
          <w:lang w:val="en" w:eastAsia="en-IN" w:bidi="bn-IN"/>
        </w:rPr>
      </w:pPr>
      <w:r>
        <w:rPr>
          <w:rFonts w:ascii="Times New Roman" w:eastAsia="Times New Roman" w:hAnsi="Times New Roman" w:cs="Times New Roman"/>
          <w:noProof/>
          <w:sz w:val="24"/>
          <w:szCs w:val="24"/>
          <w:highlight w:val="white"/>
          <w:lang w:val="en" w:eastAsia="en-IN" w:bidi="bn-IN"/>
        </w:rPr>
        <w:drawing>
          <wp:inline distT="0" distB="0" distL="0" distR="0" wp14:anchorId="10E92BAD" wp14:editId="25FECD2A">
            <wp:extent cx="2962910" cy="1292225"/>
            <wp:effectExtent l="0" t="0" r="8890" b="3175"/>
            <wp:docPr id="1675493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62910" cy="1292225"/>
                    </a:xfrm>
                    <a:prstGeom prst="rect">
                      <a:avLst/>
                    </a:prstGeom>
                    <a:noFill/>
                  </pic:spPr>
                </pic:pic>
              </a:graphicData>
            </a:graphic>
          </wp:inline>
        </w:drawing>
      </w:r>
    </w:p>
    <w:p w14:paraId="1B6BD4BC" w14:textId="77777777" w:rsidR="00365753" w:rsidRPr="00365753" w:rsidRDefault="00365753" w:rsidP="00365753">
      <w:pPr>
        <w:spacing w:after="0" w:line="276" w:lineRule="auto"/>
        <w:rPr>
          <w:rFonts w:ascii="Times New Roman" w:eastAsia="Times New Roman" w:hAnsi="Times New Roman" w:cs="Times New Roman"/>
          <w:sz w:val="24"/>
          <w:szCs w:val="24"/>
          <w:highlight w:val="white"/>
          <w:lang w:val="en" w:eastAsia="en-IN" w:bidi="bn-IN"/>
        </w:rPr>
      </w:pPr>
    </w:p>
    <w:p w14:paraId="12CCDDC8" w14:textId="77777777" w:rsidR="00365753" w:rsidRPr="00365753" w:rsidRDefault="00365753" w:rsidP="0054795D">
      <w:pPr>
        <w:spacing w:after="0" w:line="360" w:lineRule="auto"/>
        <w:jc w:val="right"/>
        <w:rPr>
          <w:rFonts w:ascii="Arial" w:eastAsia="Times New Roman" w:hAnsi="Arial" w:cs="Arial"/>
          <w:sz w:val="24"/>
          <w:szCs w:val="24"/>
          <w:highlight w:val="white"/>
          <w:lang w:val="en" w:eastAsia="en-IN" w:bidi="bn-IN"/>
        </w:rPr>
      </w:pPr>
    </w:p>
    <w:p w14:paraId="5864FEF2" w14:textId="77777777" w:rsidR="00365753" w:rsidRPr="002D1AFF" w:rsidRDefault="00365753" w:rsidP="002D1AFF">
      <w:pPr>
        <w:spacing w:after="0" w:line="360" w:lineRule="auto"/>
        <w:jc w:val="right"/>
        <w:rPr>
          <w:rFonts w:ascii="Arial" w:eastAsia="Times New Roman" w:hAnsi="Arial" w:cs="Arial"/>
          <w:sz w:val="24"/>
          <w:szCs w:val="24"/>
          <w:highlight w:val="white"/>
          <w:lang w:val="en" w:eastAsia="en-IN" w:bidi="bn-IN"/>
        </w:rPr>
      </w:pPr>
    </w:p>
    <w:p w14:paraId="35F3F76F" w14:textId="77777777" w:rsidR="00197446" w:rsidRPr="002D1AFF" w:rsidRDefault="00197446" w:rsidP="002D1AFF">
      <w:pPr>
        <w:spacing w:after="0" w:line="360" w:lineRule="auto"/>
        <w:jc w:val="right"/>
        <w:rPr>
          <w:rFonts w:ascii="Arial" w:eastAsia="Times New Roman" w:hAnsi="Arial" w:cs="Arial"/>
          <w:sz w:val="24"/>
          <w:szCs w:val="24"/>
          <w:highlight w:val="white"/>
          <w:lang w:val="en" w:eastAsia="en-IN" w:bidi="bn-IN"/>
        </w:rPr>
      </w:pPr>
    </w:p>
    <w:p w14:paraId="510C5EF3" w14:textId="4F35540F" w:rsidR="00197446" w:rsidRPr="00197446" w:rsidRDefault="00197446" w:rsidP="00D96C9D">
      <w:pPr>
        <w:spacing w:after="0" w:line="360" w:lineRule="auto"/>
        <w:jc w:val="center"/>
        <w:rPr>
          <w:rFonts w:ascii="Arial" w:eastAsia="Times New Roman" w:hAnsi="Arial" w:cs="Arial"/>
          <w:b/>
          <w:sz w:val="24"/>
          <w:szCs w:val="24"/>
          <w:highlight w:val="white"/>
          <w:lang w:eastAsia="en-IN" w:bidi="bn-IN"/>
        </w:rPr>
      </w:pPr>
      <w:r w:rsidRPr="00197446">
        <w:rPr>
          <w:rFonts w:ascii="Arial" w:eastAsia="Times New Roman" w:hAnsi="Arial" w:cs="Arial"/>
          <w:b/>
          <w:sz w:val="24"/>
          <w:szCs w:val="24"/>
          <w:highlight w:val="white"/>
          <w:lang w:eastAsia="en-IN" w:bidi="bn-IN"/>
        </w:rPr>
        <w:t>BA(Hons) International Hotel Management</w:t>
      </w:r>
    </w:p>
    <w:p w14:paraId="62A36AF0" w14:textId="4BE690DA" w:rsidR="00197446" w:rsidRPr="00197446" w:rsidRDefault="00197446" w:rsidP="00D96C9D">
      <w:pPr>
        <w:spacing w:after="0" w:line="360" w:lineRule="auto"/>
        <w:jc w:val="center"/>
        <w:rPr>
          <w:rFonts w:ascii="Arial" w:eastAsia="Times New Roman" w:hAnsi="Arial" w:cs="Arial"/>
          <w:b/>
          <w:sz w:val="24"/>
          <w:szCs w:val="24"/>
          <w:highlight w:val="white"/>
          <w:lang w:eastAsia="en-IN" w:bidi="bn-IN"/>
        </w:rPr>
      </w:pPr>
      <w:r w:rsidRPr="00197446">
        <w:rPr>
          <w:rFonts w:ascii="Arial" w:eastAsia="Times New Roman" w:hAnsi="Arial" w:cs="Arial"/>
          <w:b/>
          <w:sz w:val="24"/>
          <w:szCs w:val="24"/>
          <w:highlight w:val="white"/>
          <w:lang w:eastAsia="en-IN" w:bidi="bn-IN"/>
        </w:rPr>
        <w:t>Management</w:t>
      </w:r>
      <w:r w:rsidR="00EC6C75" w:rsidRPr="002D1AFF">
        <w:rPr>
          <w:rFonts w:ascii="Arial" w:eastAsia="Times New Roman" w:hAnsi="Arial" w:cs="Arial"/>
          <w:b/>
          <w:sz w:val="24"/>
          <w:szCs w:val="24"/>
          <w:highlight w:val="white"/>
          <w:lang w:eastAsia="en-IN" w:bidi="bn-IN"/>
        </w:rPr>
        <w:t xml:space="preserve"> </w:t>
      </w:r>
      <w:r w:rsidR="008641CA" w:rsidRPr="002D1AFF">
        <w:rPr>
          <w:rFonts w:ascii="Arial" w:eastAsia="Times New Roman" w:hAnsi="Arial" w:cs="Arial"/>
          <w:b/>
          <w:sz w:val="24"/>
          <w:szCs w:val="24"/>
          <w:highlight w:val="white"/>
          <w:lang w:eastAsia="en-IN" w:bidi="bn-IN"/>
        </w:rPr>
        <w:t>&amp;</w:t>
      </w:r>
      <w:r w:rsidR="00EC6C75" w:rsidRPr="002D1AFF">
        <w:rPr>
          <w:rFonts w:ascii="Arial" w:eastAsia="Times New Roman" w:hAnsi="Arial" w:cs="Arial"/>
          <w:b/>
          <w:sz w:val="24"/>
          <w:szCs w:val="24"/>
          <w:highlight w:val="white"/>
          <w:lang w:eastAsia="en-IN" w:bidi="bn-IN"/>
        </w:rPr>
        <w:t xml:space="preserve"> </w:t>
      </w:r>
      <w:r w:rsidR="008641CA" w:rsidRPr="002D1AFF">
        <w:rPr>
          <w:rFonts w:ascii="Arial" w:eastAsia="Times New Roman" w:hAnsi="Arial" w:cs="Arial"/>
          <w:b/>
          <w:sz w:val="24"/>
          <w:szCs w:val="24"/>
          <w:highlight w:val="white"/>
          <w:lang w:eastAsia="en-IN" w:bidi="bn-IN"/>
        </w:rPr>
        <w:t>Organisational Behaviour</w:t>
      </w:r>
    </w:p>
    <w:p w14:paraId="324A7126" w14:textId="007231E2" w:rsidR="00197446" w:rsidRPr="00197446" w:rsidRDefault="00197446" w:rsidP="00D96C9D">
      <w:pPr>
        <w:spacing w:after="0" w:line="360" w:lineRule="auto"/>
        <w:jc w:val="center"/>
        <w:rPr>
          <w:rFonts w:ascii="Arial" w:eastAsia="Times New Roman" w:hAnsi="Arial" w:cs="Arial"/>
          <w:b/>
          <w:sz w:val="24"/>
          <w:szCs w:val="24"/>
          <w:highlight w:val="white"/>
          <w:lang w:eastAsia="en-IN" w:bidi="bn-IN"/>
        </w:rPr>
      </w:pPr>
      <w:r w:rsidRPr="00197446">
        <w:rPr>
          <w:rFonts w:ascii="Arial" w:eastAsia="Times New Roman" w:hAnsi="Arial" w:cs="Arial"/>
          <w:b/>
          <w:sz w:val="24"/>
          <w:szCs w:val="24"/>
          <w:highlight w:val="white"/>
          <w:lang w:eastAsia="en-IN" w:bidi="bn-IN"/>
        </w:rPr>
        <w:t>BMIH500</w:t>
      </w:r>
      <w:r w:rsidR="0015665F" w:rsidRPr="002D1AFF">
        <w:rPr>
          <w:rFonts w:ascii="Arial" w:eastAsia="Times New Roman" w:hAnsi="Arial" w:cs="Arial"/>
          <w:b/>
          <w:sz w:val="24"/>
          <w:szCs w:val="24"/>
          <w:highlight w:val="white"/>
          <w:lang w:eastAsia="en-IN" w:bidi="bn-IN"/>
        </w:rPr>
        <w:t>4</w:t>
      </w:r>
    </w:p>
    <w:p w14:paraId="6CE39139" w14:textId="01ACA7DF" w:rsidR="00197446" w:rsidRPr="00197446" w:rsidRDefault="00197446" w:rsidP="00D96C9D">
      <w:pPr>
        <w:spacing w:after="0" w:line="360" w:lineRule="auto"/>
        <w:jc w:val="center"/>
        <w:rPr>
          <w:rFonts w:ascii="Arial" w:eastAsia="Times New Roman" w:hAnsi="Arial" w:cs="Arial"/>
          <w:b/>
          <w:sz w:val="24"/>
          <w:szCs w:val="24"/>
          <w:highlight w:val="white"/>
          <w:lang w:eastAsia="en-IN" w:bidi="bn-IN"/>
        </w:rPr>
      </w:pPr>
      <w:r w:rsidRPr="00197446">
        <w:rPr>
          <w:rFonts w:ascii="Arial" w:eastAsia="Times New Roman" w:hAnsi="Arial" w:cs="Arial"/>
          <w:b/>
          <w:sz w:val="24"/>
          <w:szCs w:val="24"/>
          <w:highlight w:val="white"/>
          <w:lang w:eastAsia="en-IN" w:bidi="bn-IN"/>
        </w:rPr>
        <w:t xml:space="preserve"> </w:t>
      </w:r>
      <w:r w:rsidR="00D92DC2" w:rsidRPr="002D1AFF">
        <w:rPr>
          <w:rFonts w:ascii="Arial" w:eastAsia="Times New Roman" w:hAnsi="Arial" w:cs="Arial"/>
          <w:b/>
          <w:sz w:val="24"/>
          <w:szCs w:val="24"/>
          <w:highlight w:val="white"/>
          <w:lang w:eastAsia="en-IN" w:bidi="bn-IN"/>
        </w:rPr>
        <w:t>Academic</w:t>
      </w:r>
      <w:r w:rsidR="00CD5290" w:rsidRPr="002D1AFF">
        <w:rPr>
          <w:rFonts w:ascii="Arial" w:eastAsia="Times New Roman" w:hAnsi="Arial" w:cs="Arial"/>
          <w:b/>
          <w:sz w:val="24"/>
          <w:szCs w:val="24"/>
          <w:highlight w:val="white"/>
          <w:lang w:eastAsia="en-IN" w:bidi="bn-IN"/>
        </w:rPr>
        <w:t xml:space="preserve"> </w:t>
      </w:r>
      <w:r w:rsidRPr="00197446">
        <w:rPr>
          <w:rFonts w:ascii="Arial" w:eastAsia="Times New Roman" w:hAnsi="Arial" w:cs="Arial"/>
          <w:b/>
          <w:sz w:val="24"/>
          <w:szCs w:val="24"/>
          <w:highlight w:val="white"/>
          <w:lang w:eastAsia="en-IN" w:bidi="bn-IN"/>
        </w:rPr>
        <w:t>Essay</w:t>
      </w:r>
    </w:p>
    <w:p w14:paraId="7147306A" w14:textId="382186A8" w:rsidR="00197446" w:rsidRPr="00197446" w:rsidRDefault="00197446" w:rsidP="00D96C9D">
      <w:pPr>
        <w:spacing w:after="0" w:line="360" w:lineRule="auto"/>
        <w:jc w:val="center"/>
        <w:rPr>
          <w:rFonts w:ascii="Arial" w:eastAsia="Times New Roman" w:hAnsi="Arial" w:cs="Arial"/>
          <w:b/>
          <w:sz w:val="24"/>
          <w:szCs w:val="24"/>
          <w:highlight w:val="white"/>
          <w:lang w:eastAsia="en-IN" w:bidi="bn-IN"/>
        </w:rPr>
      </w:pPr>
      <w:r w:rsidRPr="00197446">
        <w:rPr>
          <w:rFonts w:ascii="Arial" w:eastAsia="Times New Roman" w:hAnsi="Arial" w:cs="Arial"/>
          <w:b/>
          <w:sz w:val="24"/>
          <w:szCs w:val="24"/>
          <w:highlight w:val="white"/>
          <w:lang w:eastAsia="en-IN" w:bidi="bn-IN"/>
        </w:rPr>
        <w:t xml:space="preserve">Lecturer: </w:t>
      </w:r>
      <w:r w:rsidR="00CD5290" w:rsidRPr="002D1AFF">
        <w:rPr>
          <w:rFonts w:ascii="Arial" w:eastAsia="Times New Roman" w:hAnsi="Arial" w:cs="Arial"/>
          <w:b/>
          <w:sz w:val="24"/>
          <w:szCs w:val="24"/>
          <w:highlight w:val="white"/>
          <w:lang w:eastAsia="en-IN" w:bidi="bn-IN"/>
        </w:rPr>
        <w:t>Ben Chong</w:t>
      </w:r>
    </w:p>
    <w:p w14:paraId="53194453" w14:textId="7C5D5E66" w:rsidR="00197446" w:rsidRPr="00197446" w:rsidRDefault="00197446" w:rsidP="00D96C9D">
      <w:pPr>
        <w:spacing w:after="0" w:line="360" w:lineRule="auto"/>
        <w:jc w:val="center"/>
        <w:rPr>
          <w:rFonts w:ascii="Arial" w:eastAsia="Times New Roman" w:hAnsi="Arial" w:cs="Arial"/>
          <w:b/>
          <w:sz w:val="24"/>
          <w:szCs w:val="24"/>
          <w:highlight w:val="white"/>
          <w:lang w:eastAsia="en-IN" w:bidi="bn-IN"/>
        </w:rPr>
      </w:pPr>
      <w:r w:rsidRPr="00197446">
        <w:rPr>
          <w:rFonts w:ascii="Arial" w:eastAsia="Times New Roman" w:hAnsi="Arial" w:cs="Arial"/>
          <w:b/>
          <w:sz w:val="24"/>
          <w:szCs w:val="24"/>
          <w:highlight w:val="white"/>
          <w:lang w:eastAsia="en-IN" w:bidi="bn-IN"/>
        </w:rPr>
        <w:t>Name: VASILE PUSCUTA</w:t>
      </w:r>
    </w:p>
    <w:p w14:paraId="0B5EFAB3" w14:textId="39CA5A6B" w:rsidR="00197446" w:rsidRPr="00197446" w:rsidRDefault="00197446" w:rsidP="00D96C9D">
      <w:pPr>
        <w:spacing w:after="0" w:line="360" w:lineRule="auto"/>
        <w:jc w:val="center"/>
        <w:rPr>
          <w:rFonts w:ascii="Arial" w:eastAsia="Times New Roman" w:hAnsi="Arial" w:cs="Arial"/>
          <w:b/>
          <w:sz w:val="24"/>
          <w:szCs w:val="24"/>
          <w:highlight w:val="white"/>
          <w:lang w:eastAsia="en-IN" w:bidi="bn-IN"/>
        </w:rPr>
      </w:pPr>
      <w:r w:rsidRPr="00197446">
        <w:rPr>
          <w:rFonts w:ascii="Arial" w:eastAsia="Times New Roman" w:hAnsi="Arial" w:cs="Arial"/>
          <w:b/>
          <w:sz w:val="24"/>
          <w:szCs w:val="24"/>
          <w:highlight w:val="white"/>
          <w:lang w:eastAsia="en-IN" w:bidi="bn-IN"/>
        </w:rPr>
        <w:t>ID: 2233417</w:t>
      </w:r>
    </w:p>
    <w:p w14:paraId="170DC3F6" w14:textId="07934103" w:rsidR="00197446" w:rsidRPr="00365753" w:rsidRDefault="00197446" w:rsidP="00D96C9D">
      <w:pPr>
        <w:spacing w:after="0" w:line="360" w:lineRule="auto"/>
        <w:jc w:val="center"/>
        <w:rPr>
          <w:rFonts w:ascii="Arial" w:eastAsia="Times New Roman" w:hAnsi="Arial" w:cs="Arial"/>
          <w:sz w:val="24"/>
          <w:szCs w:val="24"/>
          <w:highlight w:val="white"/>
          <w:lang w:val="en" w:eastAsia="en-IN" w:bidi="bn-IN"/>
        </w:rPr>
      </w:pPr>
      <w:r w:rsidRPr="002D1AFF">
        <w:rPr>
          <w:rFonts w:ascii="Arial" w:eastAsia="Times New Roman" w:hAnsi="Arial" w:cs="Arial"/>
          <w:b/>
          <w:sz w:val="24"/>
          <w:szCs w:val="24"/>
          <w:highlight w:val="white"/>
          <w:lang w:eastAsia="en-IN" w:bidi="bn-IN"/>
        </w:rPr>
        <w:t xml:space="preserve">Word: </w:t>
      </w:r>
      <w:r w:rsidR="000549E9">
        <w:rPr>
          <w:rFonts w:ascii="Arial" w:eastAsia="Times New Roman" w:hAnsi="Arial" w:cs="Arial"/>
          <w:b/>
          <w:sz w:val="24"/>
          <w:szCs w:val="24"/>
          <w:highlight w:val="white"/>
          <w:lang w:eastAsia="en-IN" w:bidi="bn-IN"/>
        </w:rPr>
        <w:t>2010</w:t>
      </w:r>
    </w:p>
    <w:p w14:paraId="35957A15" w14:textId="77777777" w:rsidR="00365753" w:rsidRPr="00365753" w:rsidRDefault="00365753" w:rsidP="00D96C9D">
      <w:pPr>
        <w:spacing w:after="0" w:line="360" w:lineRule="auto"/>
        <w:jc w:val="center"/>
        <w:rPr>
          <w:rFonts w:ascii="Arial" w:eastAsia="Times New Roman" w:hAnsi="Arial" w:cs="Arial"/>
          <w:sz w:val="24"/>
          <w:szCs w:val="24"/>
          <w:highlight w:val="white"/>
          <w:lang w:val="en" w:eastAsia="en-IN" w:bidi="bn-IN"/>
        </w:rPr>
      </w:pPr>
    </w:p>
    <w:p w14:paraId="42794E3F" w14:textId="77777777" w:rsidR="00365753" w:rsidRPr="00365753" w:rsidRDefault="00365753" w:rsidP="002D1AFF">
      <w:pPr>
        <w:spacing w:after="0" w:line="360" w:lineRule="auto"/>
        <w:rPr>
          <w:rFonts w:ascii="Arial" w:eastAsia="Times New Roman" w:hAnsi="Arial" w:cs="Arial"/>
          <w:sz w:val="24"/>
          <w:szCs w:val="24"/>
          <w:highlight w:val="white"/>
          <w:lang w:val="en" w:eastAsia="en-IN" w:bidi="bn-IN"/>
        </w:rPr>
      </w:pPr>
    </w:p>
    <w:p w14:paraId="42BB9FD4" w14:textId="77777777" w:rsidR="00365753" w:rsidRPr="00365753" w:rsidRDefault="00365753" w:rsidP="002D1AFF">
      <w:pPr>
        <w:spacing w:after="0" w:line="360" w:lineRule="auto"/>
        <w:rPr>
          <w:rFonts w:ascii="Arial" w:eastAsia="Times New Roman" w:hAnsi="Arial" w:cs="Arial"/>
          <w:sz w:val="24"/>
          <w:szCs w:val="24"/>
          <w:highlight w:val="white"/>
          <w:lang w:val="en" w:eastAsia="en-IN" w:bidi="bn-IN"/>
        </w:rPr>
      </w:pPr>
    </w:p>
    <w:p w14:paraId="32EF52CC" w14:textId="77777777" w:rsidR="00365753" w:rsidRPr="00365753" w:rsidRDefault="00365753" w:rsidP="002D1AFF">
      <w:pPr>
        <w:spacing w:after="0" w:line="360" w:lineRule="auto"/>
        <w:rPr>
          <w:rFonts w:ascii="Arial" w:eastAsia="Times New Roman" w:hAnsi="Arial" w:cs="Arial"/>
          <w:sz w:val="24"/>
          <w:szCs w:val="24"/>
          <w:highlight w:val="white"/>
          <w:lang w:val="en" w:eastAsia="en-IN" w:bidi="bn-IN"/>
        </w:rPr>
      </w:pPr>
    </w:p>
    <w:p w14:paraId="22481A3A" w14:textId="77777777" w:rsidR="00365753" w:rsidRPr="00365753" w:rsidRDefault="00365753" w:rsidP="002D1AFF">
      <w:pPr>
        <w:spacing w:after="0" w:line="360" w:lineRule="auto"/>
        <w:rPr>
          <w:rFonts w:ascii="Arial" w:eastAsia="Times New Roman" w:hAnsi="Arial" w:cs="Arial"/>
          <w:sz w:val="24"/>
          <w:szCs w:val="24"/>
          <w:highlight w:val="white"/>
          <w:lang w:val="en" w:eastAsia="en-IN" w:bidi="bn-IN"/>
        </w:rPr>
      </w:pPr>
    </w:p>
    <w:p w14:paraId="02B93654" w14:textId="77777777" w:rsidR="00365753" w:rsidRPr="00365753" w:rsidRDefault="00365753" w:rsidP="002D1AFF">
      <w:pPr>
        <w:spacing w:after="0" w:line="360" w:lineRule="auto"/>
        <w:rPr>
          <w:rFonts w:ascii="Arial" w:eastAsia="Times New Roman" w:hAnsi="Arial" w:cs="Arial"/>
          <w:sz w:val="24"/>
          <w:szCs w:val="24"/>
          <w:highlight w:val="white"/>
          <w:lang w:val="en" w:eastAsia="en-IN" w:bidi="bn-IN"/>
        </w:rPr>
      </w:pPr>
      <w:r w:rsidRPr="00365753">
        <w:rPr>
          <w:rFonts w:ascii="Arial" w:eastAsia="Arial" w:hAnsi="Arial" w:cs="Arial"/>
          <w:sz w:val="24"/>
          <w:szCs w:val="24"/>
          <w:lang w:val="en" w:eastAsia="en-IN" w:bidi="bn-IN"/>
        </w:rPr>
        <w:br w:type="page"/>
      </w:r>
    </w:p>
    <w:p w14:paraId="4EF37A8C" w14:textId="6B13670E" w:rsidR="00365753" w:rsidRPr="00365753" w:rsidRDefault="00365753" w:rsidP="002D1AFF">
      <w:pPr>
        <w:spacing w:after="240" w:line="360" w:lineRule="auto"/>
        <w:jc w:val="center"/>
        <w:rPr>
          <w:rFonts w:ascii="Arial" w:eastAsia="Arial" w:hAnsi="Arial" w:cs="Arial"/>
          <w:sz w:val="24"/>
          <w:szCs w:val="24"/>
          <w:lang w:val="en" w:eastAsia="en-IN" w:bidi="bn-IN"/>
        </w:rPr>
      </w:pPr>
    </w:p>
    <w:p w14:paraId="01836B1D" w14:textId="70B2E431" w:rsidR="002D1AFF" w:rsidRPr="002D1AFF" w:rsidRDefault="002D1AFF" w:rsidP="002D1AFF">
      <w:pPr>
        <w:spacing w:after="0" w:line="360" w:lineRule="auto"/>
        <w:jc w:val="both"/>
        <w:rPr>
          <w:rFonts w:ascii="Arial" w:eastAsia="Arial" w:hAnsi="Arial" w:cs="Arial"/>
          <w:bCs/>
          <w:sz w:val="24"/>
          <w:szCs w:val="24"/>
          <w:lang w:eastAsia="en-IN" w:bidi="bn-IN"/>
        </w:rPr>
      </w:pPr>
      <w:r w:rsidRPr="002D1AFF">
        <w:rPr>
          <w:rFonts w:ascii="Arial" w:eastAsia="Arial" w:hAnsi="Arial" w:cs="Arial"/>
          <w:bCs/>
          <w:sz w:val="24"/>
          <w:szCs w:val="24"/>
          <w:lang w:eastAsia="en-IN" w:bidi="bn-IN"/>
        </w:rPr>
        <w:t>Declaration:</w:t>
      </w:r>
    </w:p>
    <w:p w14:paraId="29B0D668" w14:textId="77777777" w:rsidR="002D1AFF" w:rsidRPr="002D1AFF" w:rsidRDefault="002D1AFF" w:rsidP="002D1AFF">
      <w:pPr>
        <w:spacing w:after="0" w:line="360" w:lineRule="auto"/>
        <w:jc w:val="both"/>
        <w:rPr>
          <w:rFonts w:ascii="Arial" w:eastAsia="Arial" w:hAnsi="Arial" w:cs="Arial"/>
          <w:bCs/>
          <w:sz w:val="24"/>
          <w:szCs w:val="24"/>
          <w:lang w:eastAsia="en-IN" w:bidi="bn-IN"/>
        </w:rPr>
      </w:pPr>
    </w:p>
    <w:p w14:paraId="001E2755" w14:textId="77777777" w:rsidR="002D1AFF" w:rsidRPr="002D1AFF" w:rsidRDefault="002D1AFF" w:rsidP="002D1AFF">
      <w:pPr>
        <w:spacing w:after="0" w:line="360" w:lineRule="auto"/>
        <w:jc w:val="both"/>
        <w:rPr>
          <w:rFonts w:ascii="Arial" w:eastAsia="Arial" w:hAnsi="Arial" w:cs="Arial"/>
          <w:bCs/>
          <w:sz w:val="24"/>
          <w:szCs w:val="24"/>
          <w:lang w:eastAsia="en-IN" w:bidi="bn-IN"/>
        </w:rPr>
      </w:pPr>
    </w:p>
    <w:p w14:paraId="1FD794CD" w14:textId="77777777" w:rsidR="002D1AFF" w:rsidRPr="002D1AFF" w:rsidRDefault="002D1AFF" w:rsidP="002D1AFF">
      <w:pPr>
        <w:spacing w:after="0" w:line="360" w:lineRule="auto"/>
        <w:jc w:val="both"/>
        <w:rPr>
          <w:rFonts w:ascii="Arial" w:eastAsia="Arial" w:hAnsi="Arial" w:cs="Arial"/>
          <w:bCs/>
          <w:sz w:val="24"/>
          <w:szCs w:val="24"/>
          <w:lang w:eastAsia="en-IN" w:bidi="bn-IN"/>
        </w:rPr>
      </w:pPr>
      <w:r w:rsidRPr="002D1AFF">
        <w:rPr>
          <w:rFonts w:ascii="Arial" w:eastAsia="Arial" w:hAnsi="Arial" w:cs="Arial"/>
          <w:bCs/>
          <w:sz w:val="24"/>
          <w:szCs w:val="24"/>
          <w:lang w:eastAsia="en-IN" w:bidi="bn-IN"/>
        </w:rPr>
        <w:t>I confirm that I have not used any AI tools in the research and creation of this assignment, and I confirm that I have not presented any AI generated materials as my own work. I confirm I have copies of my drafts, notes, and other resources I used, which I may be asked to provide in evidence.</w:t>
      </w:r>
    </w:p>
    <w:p w14:paraId="2C743F0D" w14:textId="77777777" w:rsidR="002D1AFF" w:rsidRPr="002D1AFF" w:rsidRDefault="002D1AFF" w:rsidP="002D1AFF">
      <w:pPr>
        <w:spacing w:after="0" w:line="360" w:lineRule="auto"/>
        <w:jc w:val="both"/>
        <w:rPr>
          <w:rFonts w:ascii="Arial" w:eastAsia="Arial" w:hAnsi="Arial" w:cs="Arial"/>
          <w:b/>
          <w:sz w:val="24"/>
          <w:szCs w:val="24"/>
          <w:lang w:eastAsia="en-IN" w:bidi="bn-IN"/>
        </w:rPr>
      </w:pPr>
    </w:p>
    <w:p w14:paraId="3F34FD90" w14:textId="6A0F0166" w:rsidR="00365753" w:rsidRPr="00365753" w:rsidRDefault="00365753" w:rsidP="002D1AFF">
      <w:pPr>
        <w:spacing w:after="0" w:line="360" w:lineRule="auto"/>
        <w:rPr>
          <w:rFonts w:ascii="Arial" w:eastAsia="Times New Roman" w:hAnsi="Arial" w:cs="Arial"/>
          <w:sz w:val="24"/>
          <w:szCs w:val="24"/>
          <w:highlight w:val="white"/>
          <w:lang w:val="en" w:eastAsia="en-IN" w:bidi="bn-IN"/>
        </w:rPr>
      </w:pPr>
      <w:r w:rsidRPr="00365753">
        <w:rPr>
          <w:rFonts w:ascii="Arial" w:eastAsia="Arial" w:hAnsi="Arial" w:cs="Arial"/>
          <w:sz w:val="24"/>
          <w:szCs w:val="24"/>
          <w:lang w:val="en" w:eastAsia="en-IN" w:bidi="bn-IN"/>
        </w:rPr>
        <w:br w:type="page"/>
      </w:r>
      <w:bookmarkStart w:id="0" w:name="_heading=h.gjdgxs" w:colFirst="0" w:colLast="0"/>
      <w:bookmarkEnd w:id="0"/>
    </w:p>
    <w:p w14:paraId="156343CF" w14:textId="07296085" w:rsidR="00365753" w:rsidRPr="00365753" w:rsidRDefault="00122529" w:rsidP="002D1AFF">
      <w:pPr>
        <w:spacing w:after="200" w:line="360" w:lineRule="auto"/>
        <w:jc w:val="both"/>
        <w:rPr>
          <w:rFonts w:ascii="Arial" w:eastAsia="Times New Roman" w:hAnsi="Arial" w:cs="Arial"/>
          <w:sz w:val="24"/>
          <w:szCs w:val="24"/>
          <w:highlight w:val="white"/>
          <w:lang w:val="en" w:eastAsia="en-IN" w:bidi="bn-IN"/>
        </w:rPr>
      </w:pPr>
      <w:r w:rsidRPr="002D1AFF">
        <w:rPr>
          <w:rFonts w:ascii="Arial" w:eastAsia="Times New Roman" w:hAnsi="Arial" w:cs="Arial"/>
          <w:sz w:val="24"/>
          <w:szCs w:val="24"/>
          <w:highlight w:val="white"/>
          <w:lang w:val="en" w:eastAsia="en-IN" w:bidi="bn-IN"/>
        </w:rPr>
        <w:lastRenderedPageBreak/>
        <w:t xml:space="preserve">              </w:t>
      </w:r>
      <w:r w:rsidR="00365753" w:rsidRPr="00365753">
        <w:rPr>
          <w:rFonts w:ascii="Arial" w:eastAsia="Times New Roman" w:hAnsi="Arial" w:cs="Arial"/>
          <w:sz w:val="24"/>
          <w:szCs w:val="24"/>
          <w:highlight w:val="white"/>
          <w:lang w:val="en" w:eastAsia="en-IN" w:bidi="bn-IN"/>
        </w:rPr>
        <w:t xml:space="preserve">Leadership is the most important aspect for </w:t>
      </w:r>
      <w:proofErr w:type="spellStart"/>
      <w:r w:rsidR="00365753" w:rsidRPr="00365753">
        <w:rPr>
          <w:rFonts w:ascii="Arial" w:eastAsia="Times New Roman" w:hAnsi="Arial" w:cs="Arial"/>
          <w:sz w:val="24"/>
          <w:szCs w:val="24"/>
          <w:highlight w:val="white"/>
          <w:lang w:val="en" w:eastAsia="en-IN" w:bidi="bn-IN"/>
        </w:rPr>
        <w:t>organisations</w:t>
      </w:r>
      <w:proofErr w:type="spellEnd"/>
      <w:r w:rsidR="00365753" w:rsidRPr="00365753">
        <w:rPr>
          <w:rFonts w:ascii="Arial" w:eastAsia="Times New Roman" w:hAnsi="Arial" w:cs="Arial"/>
          <w:sz w:val="24"/>
          <w:szCs w:val="24"/>
          <w:highlight w:val="white"/>
          <w:lang w:val="en" w:eastAsia="en-IN" w:bidi="bn-IN"/>
        </w:rPr>
        <w:t xml:space="preserve"> focusing on effectively </w:t>
      </w:r>
      <w:proofErr w:type="spellStart"/>
      <w:r w:rsidR="00365753" w:rsidRPr="00365753">
        <w:rPr>
          <w:rFonts w:ascii="Arial" w:eastAsia="Times New Roman" w:hAnsi="Arial" w:cs="Arial"/>
          <w:sz w:val="24"/>
          <w:szCs w:val="24"/>
          <w:highlight w:val="white"/>
          <w:lang w:val="en" w:eastAsia="en-IN" w:bidi="bn-IN"/>
        </w:rPr>
        <w:t>utilising</w:t>
      </w:r>
      <w:proofErr w:type="spellEnd"/>
      <w:r w:rsidR="00365753" w:rsidRPr="00365753">
        <w:rPr>
          <w:rFonts w:ascii="Arial" w:eastAsia="Times New Roman" w:hAnsi="Arial" w:cs="Arial"/>
          <w:sz w:val="24"/>
          <w:szCs w:val="24"/>
          <w:highlight w:val="white"/>
          <w:lang w:val="en" w:eastAsia="en-IN" w:bidi="bn-IN"/>
        </w:rPr>
        <w:t xml:space="preserve"> the existing workforce and helping them to meet the desired vision (Khan </w:t>
      </w:r>
      <w:r w:rsidR="00365753" w:rsidRPr="00365753">
        <w:rPr>
          <w:rFonts w:ascii="Arial" w:eastAsia="Times New Roman" w:hAnsi="Arial" w:cs="Arial"/>
          <w:i/>
          <w:sz w:val="24"/>
          <w:szCs w:val="24"/>
          <w:highlight w:val="white"/>
          <w:lang w:val="en" w:eastAsia="en-IN" w:bidi="bn-IN"/>
        </w:rPr>
        <w:t xml:space="preserve">et al., </w:t>
      </w:r>
      <w:r w:rsidR="00365753" w:rsidRPr="00365753">
        <w:rPr>
          <w:rFonts w:ascii="Arial" w:eastAsia="Times New Roman" w:hAnsi="Arial" w:cs="Arial"/>
          <w:sz w:val="24"/>
          <w:szCs w:val="24"/>
          <w:highlight w:val="white"/>
          <w:lang w:val="en" w:eastAsia="en-IN" w:bidi="bn-IN"/>
        </w:rPr>
        <w:t xml:space="preserve">2020). The hospitality industries are characterized by a dynamic and people-centric nature which requires effective leadership to ensure </w:t>
      </w:r>
      <w:r w:rsidRPr="002D1AFF">
        <w:rPr>
          <w:rFonts w:ascii="Arial" w:eastAsia="Times New Roman" w:hAnsi="Arial" w:cs="Arial"/>
          <w:sz w:val="24"/>
          <w:szCs w:val="24"/>
          <w:highlight w:val="white"/>
          <w:lang w:val="en" w:eastAsia="en-IN" w:bidi="bn-IN"/>
        </w:rPr>
        <w:t>operational</w:t>
      </w:r>
      <w:r w:rsidR="00365753" w:rsidRPr="00365753">
        <w:rPr>
          <w:rFonts w:ascii="Arial" w:eastAsia="Times New Roman" w:hAnsi="Arial" w:cs="Arial"/>
          <w:sz w:val="24"/>
          <w:szCs w:val="24"/>
          <w:highlight w:val="white"/>
          <w:lang w:val="en" w:eastAsia="en-IN" w:bidi="bn-IN"/>
        </w:rPr>
        <w:t xml:space="preserve"> success and employee satisfaction. Leadership styles have been a matter of study due to the magnitude of theories </w:t>
      </w:r>
      <w:proofErr w:type="spellStart"/>
      <w:r w:rsidR="00365753" w:rsidRPr="00365753">
        <w:rPr>
          <w:rFonts w:ascii="Arial" w:eastAsia="Times New Roman" w:hAnsi="Arial" w:cs="Arial"/>
          <w:sz w:val="24"/>
          <w:szCs w:val="24"/>
          <w:highlight w:val="white"/>
          <w:lang w:val="en" w:eastAsia="en-IN" w:bidi="bn-IN"/>
        </w:rPr>
        <w:t>emphasising</w:t>
      </w:r>
      <w:proofErr w:type="spellEnd"/>
      <w:r w:rsidR="00365753" w:rsidRPr="00365753">
        <w:rPr>
          <w:rFonts w:ascii="Arial" w:eastAsia="Times New Roman" w:hAnsi="Arial" w:cs="Arial"/>
          <w:sz w:val="24"/>
          <w:szCs w:val="24"/>
          <w:highlight w:val="white"/>
          <w:lang w:val="en" w:eastAsia="en-IN" w:bidi="bn-IN"/>
        </w:rPr>
        <w:t xml:space="preserve"> the impact of leadership on company outcomes (</w:t>
      </w:r>
      <w:r w:rsidR="00365753" w:rsidRPr="00365753">
        <w:rPr>
          <w:rFonts w:ascii="Arial" w:eastAsia="Times New Roman" w:hAnsi="Arial" w:cs="Arial"/>
          <w:sz w:val="24"/>
          <w:szCs w:val="24"/>
          <w:lang w:val="en" w:eastAsia="en-IN" w:bidi="bn-IN"/>
        </w:rPr>
        <w:t>Mullins, 2019)</w:t>
      </w:r>
      <w:r w:rsidR="00365753" w:rsidRPr="00365753">
        <w:rPr>
          <w:rFonts w:ascii="Arial" w:eastAsia="Times New Roman" w:hAnsi="Arial" w:cs="Arial"/>
          <w:sz w:val="24"/>
          <w:szCs w:val="24"/>
          <w:highlight w:val="white"/>
          <w:lang w:val="en" w:eastAsia="en-IN" w:bidi="bn-IN"/>
        </w:rPr>
        <w:t xml:space="preserve">. This includes effectiveness and employee morale. Multiple scholars have highlighted the importance of leadership to foster a positive work environment in service-driven sectors such as hospitality. Leadership theories including the situational leadership </w:t>
      </w:r>
      <w:proofErr w:type="spellStart"/>
      <w:r w:rsidR="00365753" w:rsidRPr="00365753">
        <w:rPr>
          <w:rFonts w:ascii="Arial" w:eastAsia="Times New Roman" w:hAnsi="Arial" w:cs="Arial"/>
          <w:sz w:val="24"/>
          <w:szCs w:val="24"/>
          <w:highlight w:val="white"/>
          <w:lang w:val="en" w:eastAsia="en-IN" w:bidi="bn-IN"/>
        </w:rPr>
        <w:t>behavioural</w:t>
      </w:r>
      <w:proofErr w:type="spellEnd"/>
      <w:r w:rsidR="00365753" w:rsidRPr="00365753">
        <w:rPr>
          <w:rFonts w:ascii="Arial" w:eastAsia="Times New Roman" w:hAnsi="Arial" w:cs="Arial"/>
          <w:sz w:val="24"/>
          <w:szCs w:val="24"/>
          <w:highlight w:val="white"/>
          <w:lang w:val="en" w:eastAsia="en-IN" w:bidi="bn-IN"/>
        </w:rPr>
        <w:t xml:space="preserve"> theory and trade theory provide significant insight into the different approaches leaders can adopt. Among the different styles, democratic leadership has acquired recognition for its participatory and inclusive approach. It aligns with the collaborative requirements of the hospitality operation (</w:t>
      </w:r>
      <w:r w:rsidR="00365753" w:rsidRPr="00365753">
        <w:rPr>
          <w:rFonts w:ascii="Arial" w:eastAsia="Times New Roman" w:hAnsi="Arial" w:cs="Arial"/>
          <w:sz w:val="24"/>
          <w:szCs w:val="24"/>
          <w:lang w:val="en" w:eastAsia="en-IN" w:bidi="bn-IN"/>
        </w:rPr>
        <w:t>Boddy, 2017)</w:t>
      </w:r>
      <w:r w:rsidR="00365753" w:rsidRPr="00365753">
        <w:rPr>
          <w:rFonts w:ascii="Arial" w:eastAsia="Times New Roman" w:hAnsi="Arial" w:cs="Arial"/>
          <w:sz w:val="24"/>
          <w:szCs w:val="24"/>
          <w:highlight w:val="white"/>
          <w:lang w:val="en" w:eastAsia="en-IN" w:bidi="bn-IN"/>
        </w:rPr>
        <w:t>. This essay examines the diversification of democratic leadership styles in the hospitality industry. The essay explores the advantages and challenges related to the application of the democratic leadership style concerning the effectiveness of team and employee morale. By focusing on relevant literature this essay highlights the contribution of democratic leadership style to improve workplace dynamics and productivity. In addition, the discussion provides practical examples of democratic leadership applications in the case of the hotel management industry.</w:t>
      </w:r>
      <w:bookmarkStart w:id="1" w:name="_heading=h.30j0zll" w:colFirst="0" w:colLast="0"/>
      <w:bookmarkEnd w:id="1"/>
    </w:p>
    <w:p w14:paraId="1C2D14C6"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The leadership theory provides a fundamental understanding of leaders influencing individual teams and driving </w:t>
      </w:r>
      <w:proofErr w:type="spellStart"/>
      <w:r w:rsidRPr="00365753">
        <w:rPr>
          <w:rFonts w:ascii="Arial" w:eastAsia="Times New Roman" w:hAnsi="Arial" w:cs="Arial"/>
          <w:sz w:val="24"/>
          <w:szCs w:val="24"/>
          <w:highlight w:val="white"/>
          <w:lang w:val="en" w:eastAsia="en-IN" w:bidi="bn-IN"/>
        </w:rPr>
        <w:t>organisational</w:t>
      </w:r>
      <w:proofErr w:type="spellEnd"/>
      <w:r w:rsidRPr="00365753">
        <w:rPr>
          <w:rFonts w:ascii="Arial" w:eastAsia="Times New Roman" w:hAnsi="Arial" w:cs="Arial"/>
          <w:sz w:val="24"/>
          <w:szCs w:val="24"/>
          <w:highlight w:val="white"/>
          <w:lang w:val="en" w:eastAsia="en-IN" w:bidi="bn-IN"/>
        </w:rPr>
        <w:t xml:space="preserve"> growth (Boyles, 2023). </w:t>
      </w:r>
      <w:r w:rsidRPr="00365753">
        <w:rPr>
          <w:rFonts w:ascii="Arial" w:eastAsia="Times New Roman" w:hAnsi="Arial" w:cs="Arial"/>
          <w:bCs/>
          <w:i/>
          <w:sz w:val="24"/>
          <w:szCs w:val="24"/>
          <w:highlight w:val="white"/>
          <w:lang w:val="en" w:eastAsia="en-IN" w:bidi="bn-IN"/>
        </w:rPr>
        <w:t>The Trait Theory</w:t>
      </w:r>
      <w:r w:rsidRPr="00365753">
        <w:rPr>
          <w:rFonts w:ascii="Arial" w:eastAsia="Times New Roman" w:hAnsi="Arial" w:cs="Arial"/>
          <w:b/>
          <w:i/>
          <w:sz w:val="24"/>
          <w:szCs w:val="24"/>
          <w:highlight w:val="white"/>
          <w:lang w:val="en" w:eastAsia="en-IN" w:bidi="bn-IN"/>
        </w:rPr>
        <w:t xml:space="preserve"> </w:t>
      </w:r>
      <w:r w:rsidRPr="00365753">
        <w:rPr>
          <w:rFonts w:ascii="Arial" w:eastAsia="Times New Roman" w:hAnsi="Arial" w:cs="Arial"/>
          <w:sz w:val="24"/>
          <w:szCs w:val="24"/>
          <w:highlight w:val="white"/>
          <w:lang w:val="en" w:eastAsia="en-IN" w:bidi="bn-IN"/>
        </w:rPr>
        <w:t xml:space="preserve">suggests how effective leaders possess inherent characteristic features including charisma, decisiveness and empathic nature (Shonk, 2023).  </w:t>
      </w:r>
      <w:proofErr w:type="spellStart"/>
      <w:r w:rsidRPr="00365753">
        <w:rPr>
          <w:rFonts w:ascii="Arial" w:eastAsia="Times New Roman" w:hAnsi="Arial" w:cs="Arial"/>
          <w:bCs/>
          <w:i/>
          <w:sz w:val="24"/>
          <w:szCs w:val="24"/>
          <w:highlight w:val="white"/>
          <w:lang w:val="en" w:eastAsia="en-IN" w:bidi="bn-IN"/>
        </w:rPr>
        <w:t>Behavioural</w:t>
      </w:r>
      <w:proofErr w:type="spellEnd"/>
      <w:r w:rsidRPr="00365753">
        <w:rPr>
          <w:rFonts w:ascii="Arial" w:eastAsia="Times New Roman" w:hAnsi="Arial" w:cs="Arial"/>
          <w:bCs/>
          <w:i/>
          <w:sz w:val="24"/>
          <w:szCs w:val="24"/>
          <w:highlight w:val="white"/>
          <w:lang w:val="en" w:eastAsia="en-IN" w:bidi="bn-IN"/>
        </w:rPr>
        <w:t xml:space="preserve"> Theory</w:t>
      </w:r>
      <w:r w:rsidRPr="00365753">
        <w:rPr>
          <w:rFonts w:ascii="Arial" w:eastAsia="Times New Roman" w:hAnsi="Arial" w:cs="Arial"/>
          <w:sz w:val="24"/>
          <w:szCs w:val="24"/>
          <w:highlight w:val="white"/>
          <w:lang w:val="en" w:eastAsia="en-IN" w:bidi="bn-IN"/>
        </w:rPr>
        <w:t xml:space="preserve"> on the other hand focuses on actions and characterizes the features of the leaders depending on task-oriented and people-oriented </w:t>
      </w:r>
      <w:proofErr w:type="spellStart"/>
      <w:r w:rsidRPr="00365753">
        <w:rPr>
          <w:rFonts w:ascii="Arial" w:eastAsia="Times New Roman" w:hAnsi="Arial" w:cs="Arial"/>
          <w:sz w:val="24"/>
          <w:szCs w:val="24"/>
          <w:highlight w:val="white"/>
          <w:lang w:val="en" w:eastAsia="en-IN" w:bidi="bn-IN"/>
        </w:rPr>
        <w:t>behaviour</w:t>
      </w:r>
      <w:proofErr w:type="spellEnd"/>
      <w:r w:rsidRPr="00365753">
        <w:rPr>
          <w:rFonts w:ascii="Arial" w:eastAsia="Times New Roman" w:hAnsi="Arial" w:cs="Arial"/>
          <w:sz w:val="24"/>
          <w:szCs w:val="24"/>
          <w:highlight w:val="white"/>
          <w:lang w:val="en" w:eastAsia="en-IN" w:bidi="bn-IN"/>
        </w:rPr>
        <w:t xml:space="preserve"> (Western Governors University, 2020). </w:t>
      </w:r>
      <w:r w:rsidRPr="00365753">
        <w:rPr>
          <w:rFonts w:ascii="Arial" w:eastAsia="Times New Roman" w:hAnsi="Arial" w:cs="Arial"/>
          <w:bCs/>
          <w:i/>
          <w:sz w:val="24"/>
          <w:szCs w:val="24"/>
          <w:highlight w:val="white"/>
          <w:lang w:val="en" w:eastAsia="en-IN" w:bidi="bn-IN"/>
        </w:rPr>
        <w:t>The Situational Leadership</w:t>
      </w:r>
      <w:r w:rsidRPr="00365753">
        <w:rPr>
          <w:rFonts w:ascii="Arial" w:eastAsia="Times New Roman" w:hAnsi="Arial" w:cs="Arial"/>
          <w:sz w:val="24"/>
          <w:szCs w:val="24"/>
          <w:highlight w:val="white"/>
          <w:lang w:val="en" w:eastAsia="en-IN" w:bidi="bn-IN"/>
        </w:rPr>
        <w:t xml:space="preserve"> described by Hershey and Blanchard focuses on adaptability and asserts that effective leaders must modify their approaches depending upon the team's requirements and demands of the situation. The hospitality industry requires diverse teams and customer satisfaction and choosing the right leadership style impacts the company's success (Kenton, 2024). Democratic Leadership is </w:t>
      </w:r>
      <w:proofErr w:type="spellStart"/>
      <w:r w:rsidRPr="00365753">
        <w:rPr>
          <w:rFonts w:ascii="Arial" w:eastAsia="Times New Roman" w:hAnsi="Arial" w:cs="Arial"/>
          <w:sz w:val="24"/>
          <w:szCs w:val="24"/>
          <w:highlight w:val="white"/>
          <w:lang w:val="en" w:eastAsia="en-IN" w:bidi="bn-IN"/>
        </w:rPr>
        <w:t>characterised</w:t>
      </w:r>
      <w:proofErr w:type="spellEnd"/>
      <w:r w:rsidRPr="00365753">
        <w:rPr>
          <w:rFonts w:ascii="Arial" w:eastAsia="Times New Roman" w:hAnsi="Arial" w:cs="Arial"/>
          <w:sz w:val="24"/>
          <w:szCs w:val="24"/>
          <w:highlight w:val="white"/>
          <w:lang w:val="en" w:eastAsia="en-IN" w:bidi="bn-IN"/>
        </w:rPr>
        <w:t xml:space="preserve"> by </w:t>
      </w:r>
      <w:r w:rsidRPr="00365753">
        <w:rPr>
          <w:rFonts w:ascii="Arial" w:eastAsia="Times New Roman" w:hAnsi="Arial" w:cs="Arial"/>
          <w:sz w:val="24"/>
          <w:szCs w:val="24"/>
          <w:highlight w:val="white"/>
          <w:lang w:val="en" w:eastAsia="en-IN" w:bidi="bn-IN"/>
        </w:rPr>
        <w:lastRenderedPageBreak/>
        <w:t xml:space="preserve">shared responsibilities and participatory decision-making which aligns with the collaborative nature of the hospitality teams (Arshad </w:t>
      </w:r>
      <w:r w:rsidRPr="00365753">
        <w:rPr>
          <w:rFonts w:ascii="Arial" w:eastAsia="Times New Roman" w:hAnsi="Arial" w:cs="Arial"/>
          <w:i/>
          <w:sz w:val="24"/>
          <w:szCs w:val="24"/>
          <w:highlight w:val="white"/>
          <w:lang w:val="en" w:eastAsia="en-IN" w:bidi="bn-IN"/>
        </w:rPr>
        <w:t>et al.,</w:t>
      </w:r>
      <w:r w:rsidRPr="00365753">
        <w:rPr>
          <w:rFonts w:ascii="Arial" w:eastAsia="Times New Roman" w:hAnsi="Arial" w:cs="Arial"/>
          <w:sz w:val="24"/>
          <w:szCs w:val="24"/>
          <w:highlight w:val="white"/>
          <w:lang w:val="en" w:eastAsia="en-IN" w:bidi="bn-IN"/>
        </w:rPr>
        <w:t xml:space="preserve"> 2023). In contrast to autocratic leadership focusing on </w:t>
      </w:r>
      <w:proofErr w:type="spellStart"/>
      <w:r w:rsidRPr="00365753">
        <w:rPr>
          <w:rFonts w:ascii="Arial" w:eastAsia="Times New Roman" w:hAnsi="Arial" w:cs="Arial"/>
          <w:sz w:val="24"/>
          <w:szCs w:val="24"/>
          <w:highlight w:val="white"/>
          <w:lang w:val="en" w:eastAsia="en-IN" w:bidi="bn-IN"/>
        </w:rPr>
        <w:t>centralised</w:t>
      </w:r>
      <w:proofErr w:type="spellEnd"/>
      <w:r w:rsidRPr="00365753">
        <w:rPr>
          <w:rFonts w:ascii="Arial" w:eastAsia="Times New Roman" w:hAnsi="Arial" w:cs="Arial"/>
          <w:sz w:val="24"/>
          <w:szCs w:val="24"/>
          <w:highlight w:val="white"/>
          <w:lang w:val="en" w:eastAsia="en-IN" w:bidi="bn-IN"/>
        </w:rPr>
        <w:t xml:space="preserve"> authority or Laissez-Faire Leadership which focuses on minimal guidance, democratic leaders contribute to team members for the decision-making process. This approach considers a sense of ownership and accountability which increases employee morale and team cohesion (Robert and Vandenberghe, 2021). Democratic leadership also requires </w:t>
      </w:r>
      <w:proofErr w:type="spellStart"/>
      <w:r w:rsidRPr="00365753">
        <w:rPr>
          <w:rFonts w:ascii="Arial" w:eastAsia="Times New Roman" w:hAnsi="Arial" w:cs="Arial"/>
          <w:sz w:val="24"/>
          <w:szCs w:val="24"/>
          <w:highlight w:val="white"/>
          <w:lang w:val="en" w:eastAsia="en-IN" w:bidi="bn-IN"/>
        </w:rPr>
        <w:t>skilful</w:t>
      </w:r>
      <w:proofErr w:type="spellEnd"/>
      <w:r w:rsidRPr="00365753">
        <w:rPr>
          <w:rFonts w:ascii="Arial" w:eastAsia="Times New Roman" w:hAnsi="Arial" w:cs="Arial"/>
          <w:sz w:val="24"/>
          <w:szCs w:val="24"/>
          <w:highlight w:val="white"/>
          <w:lang w:val="en" w:eastAsia="en-IN" w:bidi="bn-IN"/>
        </w:rPr>
        <w:t xml:space="preserve"> balance as intensive deliberation can result in delaying the decision-making process. Through the exploration of these different theoretical frameworks, these essays set the stage for an in-depth analysis of democratic leadership applications in hospitality settings. Supported by examples from industry </w:t>
      </w:r>
      <w:proofErr w:type="spellStart"/>
      <w:r w:rsidRPr="00365753">
        <w:rPr>
          <w:rFonts w:ascii="Arial" w:eastAsia="Times New Roman" w:hAnsi="Arial" w:cs="Arial"/>
          <w:sz w:val="24"/>
          <w:szCs w:val="24"/>
          <w:highlight w:val="white"/>
          <w:lang w:val="en" w:eastAsia="en-IN" w:bidi="bn-IN"/>
        </w:rPr>
        <w:t>practises</w:t>
      </w:r>
      <w:proofErr w:type="spellEnd"/>
      <w:r w:rsidRPr="00365753">
        <w:rPr>
          <w:rFonts w:ascii="Arial" w:eastAsia="Times New Roman" w:hAnsi="Arial" w:cs="Arial"/>
          <w:sz w:val="24"/>
          <w:szCs w:val="24"/>
          <w:highlight w:val="white"/>
          <w:lang w:val="en" w:eastAsia="en-IN" w:bidi="bn-IN"/>
        </w:rPr>
        <w:t xml:space="preserve"> and recent scholarly research, this essay integrates insights from company </w:t>
      </w:r>
      <w:proofErr w:type="spellStart"/>
      <w:r w:rsidRPr="00365753">
        <w:rPr>
          <w:rFonts w:ascii="Arial" w:eastAsia="Times New Roman" w:hAnsi="Arial" w:cs="Arial"/>
          <w:sz w:val="24"/>
          <w:szCs w:val="24"/>
          <w:highlight w:val="white"/>
          <w:lang w:val="en" w:eastAsia="en-IN" w:bidi="bn-IN"/>
        </w:rPr>
        <w:t>behaviour</w:t>
      </w:r>
      <w:proofErr w:type="spellEnd"/>
      <w:r w:rsidRPr="00365753">
        <w:rPr>
          <w:rFonts w:ascii="Arial" w:eastAsia="Times New Roman" w:hAnsi="Arial" w:cs="Arial"/>
          <w:sz w:val="24"/>
          <w:szCs w:val="24"/>
          <w:highlight w:val="white"/>
          <w:lang w:val="en" w:eastAsia="en-IN" w:bidi="bn-IN"/>
        </w:rPr>
        <w:t xml:space="preserve"> studies underscoring the complexity of the application of democratic principles in the real world. </w:t>
      </w:r>
    </w:p>
    <w:p w14:paraId="0882A8BB"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There are a lot of advantages experienced by leaders using democratic leadership as it collectively increases the effectiveness of the team in the hospitality industry (Hassnain, 2022). One of the main elements of promoting open communication results in enabling the employees to voice their individual ideas and concerns. According to multiple scholars, inclusive communication practice results in an increased level of employee engagement and satisfaction (</w:t>
      </w:r>
      <w:r w:rsidRPr="00365753">
        <w:rPr>
          <w:rFonts w:ascii="Arial" w:eastAsia="Times New Roman" w:hAnsi="Arial" w:cs="Arial"/>
          <w:sz w:val="24"/>
          <w:szCs w:val="24"/>
          <w:lang w:val="en" w:eastAsia="en-IN" w:bidi="bn-IN"/>
        </w:rPr>
        <w:t>Mullins, 2023)</w:t>
      </w:r>
      <w:r w:rsidRPr="00365753">
        <w:rPr>
          <w:rFonts w:ascii="Arial" w:eastAsia="Times New Roman" w:hAnsi="Arial" w:cs="Arial"/>
          <w:sz w:val="24"/>
          <w:szCs w:val="24"/>
          <w:highlight w:val="white"/>
          <w:lang w:val="en" w:eastAsia="en-IN" w:bidi="bn-IN"/>
        </w:rPr>
        <w:t xml:space="preserve">. The coordination between different departments is essential for hotel operation, which is efficiently achieved by the contribution of democratic leadership facilitating seamless collaboration. For example, hotel managers encourage input from housekeeping, staff and the front desk to have better possibilities to identify operational fallacies and they can implement the right solutions accordingly. In addition, democratic leaders focus on employee involvement for the development of a sense of belonging which strengthens the cohesion of the team and limits the turnover rate. Case studies from Marriott International showcase how leadership using a democratic practice increases employee loyalty and improves the experiences of the guests (Marriott, 2021). Moreover, the adaptability of democratic leaders helps to focus on tailored strategies dressing unique company requirements and enhancing the effectiveness. However democratic leaders need to be careful in managing diverse opinions where the prevention of upcoming conflicts and ensuring productive decisions. </w:t>
      </w:r>
      <w:r w:rsidRPr="00365753">
        <w:rPr>
          <w:rFonts w:ascii="Arial" w:eastAsia="Times New Roman" w:hAnsi="Arial" w:cs="Arial"/>
          <w:sz w:val="24"/>
          <w:szCs w:val="24"/>
          <w:highlight w:val="white"/>
          <w:lang w:val="en" w:eastAsia="en-IN" w:bidi="bn-IN"/>
        </w:rPr>
        <w:lastRenderedPageBreak/>
        <w:t xml:space="preserve">By promoting a culture of mutual respect and accountability democratic leaders can improve team dynamics for achieving company goals and maintaining an increased level of employee satisfaction. </w:t>
      </w:r>
    </w:p>
    <w:p w14:paraId="178FB546" w14:textId="77777777" w:rsidR="00365753" w:rsidRPr="00365753" w:rsidRDefault="00365753" w:rsidP="002D1AFF">
      <w:pPr>
        <w:spacing w:before="240"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Despite the magnitude of different advantages in hospitality, there are major challenges experienced by the leaders as well. A major significant drawback is the potential for a slow decision-making process which can be significantly detrimental in </w:t>
      </w:r>
      <w:proofErr w:type="spellStart"/>
      <w:r w:rsidRPr="00365753">
        <w:rPr>
          <w:rFonts w:ascii="Arial" w:eastAsia="Times New Roman" w:hAnsi="Arial" w:cs="Arial"/>
          <w:sz w:val="24"/>
          <w:szCs w:val="24"/>
          <w:highlight w:val="white"/>
          <w:lang w:val="en" w:eastAsia="en-IN" w:bidi="bn-IN"/>
        </w:rPr>
        <w:t>pressurised</w:t>
      </w:r>
      <w:proofErr w:type="spellEnd"/>
      <w:r w:rsidRPr="00365753">
        <w:rPr>
          <w:rFonts w:ascii="Arial" w:eastAsia="Times New Roman" w:hAnsi="Arial" w:cs="Arial"/>
          <w:sz w:val="24"/>
          <w:szCs w:val="24"/>
          <w:highlight w:val="white"/>
          <w:lang w:val="en" w:eastAsia="en-IN" w:bidi="bn-IN"/>
        </w:rPr>
        <w:t xml:space="preserve"> situations (Hallo </w:t>
      </w:r>
      <w:r w:rsidRPr="00365753">
        <w:rPr>
          <w:rFonts w:ascii="Arial" w:eastAsia="Times New Roman" w:hAnsi="Arial" w:cs="Arial"/>
          <w:i/>
          <w:sz w:val="24"/>
          <w:szCs w:val="24"/>
          <w:highlight w:val="white"/>
          <w:lang w:val="en" w:eastAsia="en-IN" w:bidi="bn-IN"/>
        </w:rPr>
        <w:t>et al.,</w:t>
      </w:r>
      <w:r w:rsidRPr="00365753">
        <w:rPr>
          <w:rFonts w:ascii="Arial" w:eastAsia="Times New Roman" w:hAnsi="Arial" w:cs="Arial"/>
          <w:sz w:val="24"/>
          <w:szCs w:val="24"/>
          <w:highlight w:val="white"/>
          <w:lang w:val="en" w:eastAsia="en-IN" w:bidi="bn-IN"/>
        </w:rPr>
        <w:t xml:space="preserve"> 2020). In a fast-paced hotel environment, delays in resolving issues such as complaining guests or operational disruption have a negative impact on service quality (</w:t>
      </w:r>
      <w:r w:rsidRPr="00365753">
        <w:rPr>
          <w:rFonts w:ascii="Arial" w:eastAsia="Times New Roman" w:hAnsi="Arial" w:cs="Arial"/>
          <w:sz w:val="24"/>
          <w:szCs w:val="24"/>
          <w:lang w:val="en" w:eastAsia="en-IN" w:bidi="bn-IN"/>
        </w:rPr>
        <w:t>Mullins and Dosser, 2013)</w:t>
      </w:r>
      <w:r w:rsidRPr="00365753">
        <w:rPr>
          <w:rFonts w:ascii="Arial" w:eastAsia="Times New Roman" w:hAnsi="Arial" w:cs="Arial"/>
          <w:sz w:val="24"/>
          <w:szCs w:val="24"/>
          <w:highlight w:val="white"/>
          <w:lang w:val="en" w:eastAsia="en-IN" w:bidi="bn-IN"/>
        </w:rPr>
        <w:t xml:space="preserve">. Democratic leadership dependency on conscience is building and might not always meet the requirement for swift actions in dynamic settings. In addition, the inclusive nature of democratic leaders might create certain ambiguities in their roles. The employees might struggle to distinguish between collaborative and managerial authority. This ambiguity can result in creating confusion and inefficiency, especially under large-scale hospitality operations. For example, the attempt of luxury hotel chains to implement a fully democratic approach can create multiple challenges when the team members have different perspectives resulting in delays or exhibiting marketing strategies effectively (Ali </w:t>
      </w:r>
      <w:r w:rsidRPr="00365753">
        <w:rPr>
          <w:rFonts w:ascii="Arial" w:eastAsia="Times New Roman" w:hAnsi="Arial" w:cs="Arial"/>
          <w:i/>
          <w:sz w:val="24"/>
          <w:szCs w:val="24"/>
          <w:highlight w:val="white"/>
          <w:lang w:val="en" w:eastAsia="en-IN" w:bidi="bn-IN"/>
        </w:rPr>
        <w:t xml:space="preserve">et al., </w:t>
      </w:r>
      <w:r w:rsidRPr="00365753">
        <w:rPr>
          <w:rFonts w:ascii="Arial" w:eastAsia="Times New Roman" w:hAnsi="Arial" w:cs="Arial"/>
          <w:sz w:val="24"/>
          <w:szCs w:val="24"/>
          <w:highlight w:val="white"/>
          <w:lang w:val="en" w:eastAsia="en-IN" w:bidi="bn-IN"/>
        </w:rPr>
        <w:t xml:space="preserve">2021). In addition, external factors including market competition and economic pressure result in the amplification of these challenges which demand the leaders </w:t>
      </w:r>
      <w:proofErr w:type="gramStart"/>
      <w:r w:rsidRPr="00365753">
        <w:rPr>
          <w:rFonts w:ascii="Arial" w:eastAsia="Times New Roman" w:hAnsi="Arial" w:cs="Arial"/>
          <w:sz w:val="24"/>
          <w:szCs w:val="24"/>
          <w:highlight w:val="white"/>
          <w:lang w:val="en" w:eastAsia="en-IN" w:bidi="bn-IN"/>
        </w:rPr>
        <w:t>to adopt</w:t>
      </w:r>
      <w:proofErr w:type="gramEnd"/>
      <w:r w:rsidRPr="00365753">
        <w:rPr>
          <w:rFonts w:ascii="Arial" w:eastAsia="Times New Roman" w:hAnsi="Arial" w:cs="Arial"/>
          <w:sz w:val="24"/>
          <w:szCs w:val="24"/>
          <w:highlight w:val="white"/>
          <w:lang w:val="en" w:eastAsia="en-IN" w:bidi="bn-IN"/>
        </w:rPr>
        <w:t xml:space="preserve"> dynamic approaches. The examples highlight how balancing democratic principles and having transparent leadership directives is essential to address the unique requirements of the modern hospitality industry. By transparent examination of these challenges, the discussion focuses on the requirement for contextual adaptability for the application of democratic leadership in hotel management (Woods, 2021).   </w:t>
      </w:r>
    </w:p>
    <w:p w14:paraId="7F29FFC3" w14:textId="77777777" w:rsidR="00365753" w:rsidRPr="00365753" w:rsidRDefault="00365753" w:rsidP="002D1AFF">
      <w:pPr>
        <w:spacing w:before="240"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Democratic leadership has significant influence over employee morale. It acts as a critical factor for the success of the hospitality industry. Research from human resource journals has focused on how employee morale is directly associated with customer satisfaction company reputation and productivity. Democratic leaders value their employees’ input and create an inclusive work culture where mutual respect and a sense of trust are automatically promoted (Arshad </w:t>
      </w:r>
      <w:r w:rsidRPr="00365753">
        <w:rPr>
          <w:rFonts w:ascii="Arial" w:eastAsia="Times New Roman" w:hAnsi="Arial" w:cs="Arial"/>
          <w:i/>
          <w:sz w:val="24"/>
          <w:szCs w:val="24"/>
          <w:highlight w:val="white"/>
          <w:lang w:val="en" w:eastAsia="en-IN" w:bidi="bn-IN"/>
        </w:rPr>
        <w:t>et al.,</w:t>
      </w:r>
      <w:r w:rsidRPr="00365753">
        <w:rPr>
          <w:rFonts w:ascii="Arial" w:eastAsia="Times New Roman" w:hAnsi="Arial" w:cs="Arial"/>
          <w:sz w:val="24"/>
          <w:szCs w:val="24"/>
          <w:highlight w:val="white"/>
          <w:lang w:val="en" w:eastAsia="en-IN" w:bidi="bn-IN"/>
        </w:rPr>
        <w:t xml:space="preserve"> 2021). This approach aligns with the expectations </w:t>
      </w:r>
      <w:r w:rsidRPr="00365753">
        <w:rPr>
          <w:rFonts w:ascii="Arial" w:eastAsia="Times New Roman" w:hAnsi="Arial" w:cs="Arial"/>
          <w:sz w:val="24"/>
          <w:szCs w:val="24"/>
          <w:highlight w:val="white"/>
          <w:lang w:val="en" w:eastAsia="en-IN" w:bidi="bn-IN"/>
        </w:rPr>
        <w:lastRenderedPageBreak/>
        <w:t xml:space="preserve">of a modern workforce. The generation Y&amp;Z employees considered workplace transparency and collaboration to be the optimum element. The hotel managers adopt democratic leadership </w:t>
      </w:r>
      <w:proofErr w:type="gramStart"/>
      <w:r w:rsidRPr="00365753">
        <w:rPr>
          <w:rFonts w:ascii="Arial" w:eastAsia="Times New Roman" w:hAnsi="Arial" w:cs="Arial"/>
          <w:sz w:val="24"/>
          <w:szCs w:val="24"/>
          <w:highlight w:val="white"/>
          <w:lang w:val="en" w:eastAsia="en-IN" w:bidi="bn-IN"/>
        </w:rPr>
        <w:t>for implementing</w:t>
      </w:r>
      <w:proofErr w:type="gramEnd"/>
      <w:r w:rsidRPr="00365753">
        <w:rPr>
          <w:rFonts w:ascii="Arial" w:eastAsia="Times New Roman" w:hAnsi="Arial" w:cs="Arial"/>
          <w:sz w:val="24"/>
          <w:szCs w:val="24"/>
          <w:highlight w:val="white"/>
          <w:lang w:val="en" w:eastAsia="en-IN" w:bidi="bn-IN"/>
        </w:rPr>
        <w:t xml:space="preserve"> initiatives associated with regularity meetings, recognition </w:t>
      </w:r>
      <w:proofErr w:type="spellStart"/>
      <w:r w:rsidRPr="00365753">
        <w:rPr>
          <w:rFonts w:ascii="Arial" w:eastAsia="Times New Roman" w:hAnsi="Arial" w:cs="Arial"/>
          <w:sz w:val="24"/>
          <w:szCs w:val="24"/>
          <w:highlight w:val="white"/>
          <w:lang w:val="en" w:eastAsia="en-IN" w:bidi="bn-IN"/>
        </w:rPr>
        <w:t>programmes</w:t>
      </w:r>
      <w:proofErr w:type="spellEnd"/>
      <w:r w:rsidRPr="00365753">
        <w:rPr>
          <w:rFonts w:ascii="Arial" w:eastAsia="Times New Roman" w:hAnsi="Arial" w:cs="Arial"/>
          <w:sz w:val="24"/>
          <w:szCs w:val="24"/>
          <w:highlight w:val="white"/>
          <w:lang w:val="en" w:eastAsia="en-IN" w:bidi="bn-IN"/>
        </w:rPr>
        <w:t xml:space="preserve"> and feedback sessions. The “Service Value” services by the Ritz-Carlton framework are an example of how using participated leadership can increase employee morale through the alignment of individual contribution with the company mission (Chao, 2020). However democratic leaders have significant effectiveness as they boost morale depending upon the ability of the leaders to address individual requirements and maintain the cohesion of the team. Challenges associated with resistance to change, and conflict result in requiring </w:t>
      </w:r>
      <w:proofErr w:type="spellStart"/>
      <w:r w:rsidRPr="00365753">
        <w:rPr>
          <w:rFonts w:ascii="Arial" w:eastAsia="Times New Roman" w:hAnsi="Arial" w:cs="Arial"/>
          <w:sz w:val="24"/>
          <w:szCs w:val="24"/>
          <w:highlight w:val="white"/>
          <w:lang w:val="en" w:eastAsia="en-IN" w:bidi="bn-IN"/>
        </w:rPr>
        <w:t>skilful</w:t>
      </w:r>
      <w:proofErr w:type="spellEnd"/>
      <w:r w:rsidRPr="00365753">
        <w:rPr>
          <w:rFonts w:ascii="Arial" w:eastAsia="Times New Roman" w:hAnsi="Arial" w:cs="Arial"/>
          <w:sz w:val="24"/>
          <w:szCs w:val="24"/>
          <w:highlight w:val="white"/>
          <w:lang w:val="en" w:eastAsia="en-IN" w:bidi="bn-IN"/>
        </w:rPr>
        <w:t xml:space="preserve"> conflict resolution as well as empathetic </w:t>
      </w:r>
      <w:proofErr w:type="spellStart"/>
      <w:r w:rsidRPr="00365753">
        <w:rPr>
          <w:rFonts w:ascii="Arial" w:eastAsia="Times New Roman" w:hAnsi="Arial" w:cs="Arial"/>
          <w:sz w:val="24"/>
          <w:szCs w:val="24"/>
          <w:highlight w:val="white"/>
          <w:lang w:val="en" w:eastAsia="en-IN" w:bidi="bn-IN"/>
        </w:rPr>
        <w:t>behaviour</w:t>
      </w:r>
      <w:proofErr w:type="spellEnd"/>
      <w:r w:rsidRPr="00365753">
        <w:rPr>
          <w:rFonts w:ascii="Arial" w:eastAsia="Times New Roman" w:hAnsi="Arial" w:cs="Arial"/>
          <w:sz w:val="24"/>
          <w:szCs w:val="24"/>
          <w:highlight w:val="white"/>
          <w:lang w:val="en" w:eastAsia="en-IN" w:bidi="bn-IN"/>
        </w:rPr>
        <w:t xml:space="preserve"> from the leaders. In addition, the development of long-term commitment among employees requires consistent effort for the alignment of </w:t>
      </w:r>
      <w:proofErr w:type="spellStart"/>
      <w:r w:rsidRPr="00365753">
        <w:rPr>
          <w:rFonts w:ascii="Arial" w:eastAsia="Times New Roman" w:hAnsi="Arial" w:cs="Arial"/>
          <w:sz w:val="24"/>
          <w:szCs w:val="24"/>
          <w:highlight w:val="white"/>
          <w:lang w:val="en" w:eastAsia="en-IN" w:bidi="bn-IN"/>
        </w:rPr>
        <w:t>organisational</w:t>
      </w:r>
      <w:proofErr w:type="spellEnd"/>
      <w:r w:rsidRPr="00365753">
        <w:rPr>
          <w:rFonts w:ascii="Arial" w:eastAsia="Times New Roman" w:hAnsi="Arial" w:cs="Arial"/>
          <w:sz w:val="24"/>
          <w:szCs w:val="24"/>
          <w:highlight w:val="white"/>
          <w:lang w:val="en" w:eastAsia="en-IN" w:bidi="bn-IN"/>
        </w:rPr>
        <w:t xml:space="preserve"> goals with individual aspirations (</w:t>
      </w:r>
      <w:proofErr w:type="spellStart"/>
      <w:r w:rsidRPr="00365753">
        <w:rPr>
          <w:rFonts w:ascii="Arial" w:eastAsia="Times New Roman" w:hAnsi="Arial" w:cs="Arial"/>
          <w:sz w:val="24"/>
          <w:szCs w:val="24"/>
          <w:highlight w:val="white"/>
          <w:lang w:val="en" w:eastAsia="en-IN" w:bidi="bn-IN"/>
        </w:rPr>
        <w:t>Koeswayo</w:t>
      </w:r>
      <w:proofErr w:type="spellEnd"/>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 xml:space="preserve">et al., </w:t>
      </w:r>
      <w:r w:rsidRPr="00365753">
        <w:rPr>
          <w:rFonts w:ascii="Arial" w:eastAsia="Times New Roman" w:hAnsi="Arial" w:cs="Arial"/>
          <w:sz w:val="24"/>
          <w:szCs w:val="24"/>
          <w:highlight w:val="white"/>
          <w:lang w:val="en" w:eastAsia="en-IN" w:bidi="bn-IN"/>
        </w:rPr>
        <w:t xml:space="preserve">2020). Navigating through these complexities requires democratic leaders to cultivate a motivated workforce and drive operation-oriented excellence to increase guest satisfaction. </w:t>
      </w:r>
    </w:p>
    <w:p w14:paraId="0945EB08" w14:textId="289CC5F4" w:rsidR="00365753" w:rsidRPr="00365753" w:rsidRDefault="00365753" w:rsidP="002D1AFF">
      <w:pPr>
        <w:spacing w:before="240"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The application of democratic leadership in the aspect of hotel management can be explained using examples from various successful practices and multiple case studies. One of the most notable examples is the “Team Member Engagement” </w:t>
      </w:r>
      <w:proofErr w:type="spellStart"/>
      <w:r w:rsidRPr="00365753">
        <w:rPr>
          <w:rFonts w:ascii="Arial" w:eastAsia="Times New Roman" w:hAnsi="Arial" w:cs="Arial"/>
          <w:sz w:val="24"/>
          <w:szCs w:val="24"/>
          <w:highlight w:val="white"/>
          <w:lang w:val="en" w:eastAsia="en-IN" w:bidi="bn-IN"/>
        </w:rPr>
        <w:t>programme</w:t>
      </w:r>
      <w:proofErr w:type="spellEnd"/>
      <w:r w:rsidRPr="00365753">
        <w:rPr>
          <w:rFonts w:ascii="Arial" w:eastAsia="Times New Roman" w:hAnsi="Arial" w:cs="Arial"/>
          <w:sz w:val="24"/>
          <w:szCs w:val="24"/>
          <w:highlight w:val="white"/>
          <w:lang w:val="en" w:eastAsia="en-IN" w:bidi="bn-IN"/>
        </w:rPr>
        <w:t xml:space="preserve"> of Hilton Worldwide focusing on the involvement of employees in the decision-making process (Hilton, 2020). The initiative has resulted in increased job satisfaction and </w:t>
      </w:r>
      <w:r w:rsidR="00D01E1F" w:rsidRPr="002D1AFF">
        <w:rPr>
          <w:rFonts w:ascii="Arial" w:eastAsia="Times New Roman" w:hAnsi="Arial" w:cs="Arial"/>
          <w:sz w:val="24"/>
          <w:szCs w:val="24"/>
          <w:highlight w:val="white"/>
          <w:lang w:val="en" w:eastAsia="en-IN" w:bidi="bn-IN"/>
        </w:rPr>
        <w:t>strong</w:t>
      </w:r>
      <w:r w:rsidRPr="00365753">
        <w:rPr>
          <w:rFonts w:ascii="Arial" w:eastAsia="Times New Roman" w:hAnsi="Arial" w:cs="Arial"/>
          <w:sz w:val="24"/>
          <w:szCs w:val="24"/>
          <w:highlight w:val="white"/>
          <w:lang w:val="en" w:eastAsia="en-IN" w:bidi="bn-IN"/>
        </w:rPr>
        <w:t xml:space="preserve"> reality among the staff. The participative leadership approach used by Hilton Worldwide has been renowned as one of the most promising workplaces globally. Similarly, the Accor Hotel this on employee training activities which is reflected through democratic leadership </w:t>
      </w:r>
      <w:proofErr w:type="spellStart"/>
      <w:r w:rsidRPr="00365753">
        <w:rPr>
          <w:rFonts w:ascii="Arial" w:eastAsia="Times New Roman" w:hAnsi="Arial" w:cs="Arial"/>
          <w:sz w:val="24"/>
          <w:szCs w:val="24"/>
          <w:highlight w:val="white"/>
          <w:lang w:val="en" w:eastAsia="en-IN" w:bidi="bn-IN"/>
        </w:rPr>
        <w:t>practises</w:t>
      </w:r>
      <w:proofErr w:type="spellEnd"/>
      <w:r w:rsidRPr="00365753">
        <w:rPr>
          <w:rFonts w:ascii="Arial" w:eastAsia="Times New Roman" w:hAnsi="Arial" w:cs="Arial"/>
          <w:sz w:val="24"/>
          <w:szCs w:val="24"/>
          <w:highlight w:val="white"/>
          <w:lang w:val="en" w:eastAsia="en-IN" w:bidi="bn-IN"/>
        </w:rPr>
        <w:t xml:space="preserve"> that empower staff and focus on company growth (Accor, 2024). This is a major example of practical benefits related to democratic leadership that </w:t>
      </w:r>
      <w:r w:rsidR="00D01E1F" w:rsidRPr="002D1AFF">
        <w:rPr>
          <w:rFonts w:ascii="Arial" w:eastAsia="Times New Roman" w:hAnsi="Arial" w:cs="Arial"/>
          <w:sz w:val="24"/>
          <w:szCs w:val="24"/>
          <w:highlight w:val="white"/>
          <w:lang w:val="en" w:eastAsia="en-IN" w:bidi="bn-IN"/>
        </w:rPr>
        <w:t>develop</w:t>
      </w:r>
      <w:r w:rsidRPr="00365753">
        <w:rPr>
          <w:rFonts w:ascii="Arial" w:eastAsia="Times New Roman" w:hAnsi="Arial" w:cs="Arial"/>
          <w:sz w:val="24"/>
          <w:szCs w:val="24"/>
          <w:highlight w:val="white"/>
          <w:lang w:val="en" w:eastAsia="en-IN" w:bidi="bn-IN"/>
        </w:rPr>
        <w:t xml:space="preserve"> innovation employee well-being and adaptability within the hospitality sector. Nevertheless, the success of these initiatives depends on appropriate implementation and continuous evaluation. The leaders must be able to balance </w:t>
      </w:r>
      <w:r w:rsidR="00D01E1F" w:rsidRPr="002D1AFF">
        <w:rPr>
          <w:rFonts w:ascii="Arial" w:eastAsia="Times New Roman" w:hAnsi="Arial" w:cs="Arial"/>
          <w:sz w:val="24"/>
          <w:szCs w:val="24"/>
          <w:highlight w:val="white"/>
          <w:lang w:val="en" w:eastAsia="en-IN" w:bidi="bn-IN"/>
        </w:rPr>
        <w:t>inclusiveness</w:t>
      </w:r>
      <w:r w:rsidRPr="00365753">
        <w:rPr>
          <w:rFonts w:ascii="Arial" w:eastAsia="Times New Roman" w:hAnsi="Arial" w:cs="Arial"/>
          <w:sz w:val="24"/>
          <w:szCs w:val="24"/>
          <w:highlight w:val="white"/>
          <w:lang w:val="en" w:eastAsia="en-IN" w:bidi="bn-IN"/>
        </w:rPr>
        <w:t xml:space="preserve"> and efficiency to ensure that democratic practices align with company objectives and industry requirements. In addition, integrating feedback loops throughout the leadership </w:t>
      </w:r>
      <w:proofErr w:type="spellStart"/>
      <w:r w:rsidRPr="00365753">
        <w:rPr>
          <w:rFonts w:ascii="Arial" w:eastAsia="Times New Roman" w:hAnsi="Arial" w:cs="Arial"/>
          <w:sz w:val="24"/>
          <w:szCs w:val="24"/>
          <w:highlight w:val="white"/>
          <w:lang w:val="en" w:eastAsia="en-IN" w:bidi="bn-IN"/>
        </w:rPr>
        <w:t>practises</w:t>
      </w:r>
      <w:proofErr w:type="spellEnd"/>
      <w:r w:rsidRPr="00365753">
        <w:rPr>
          <w:rFonts w:ascii="Arial" w:eastAsia="Times New Roman" w:hAnsi="Arial" w:cs="Arial"/>
          <w:sz w:val="24"/>
          <w:szCs w:val="24"/>
          <w:highlight w:val="white"/>
          <w:lang w:val="en" w:eastAsia="en-IN" w:bidi="bn-IN"/>
        </w:rPr>
        <w:t xml:space="preserve"> ensures significant improvement and increases the long-term impact of democratic </w:t>
      </w:r>
      <w:r w:rsidRPr="00365753">
        <w:rPr>
          <w:rFonts w:ascii="Arial" w:eastAsia="Times New Roman" w:hAnsi="Arial" w:cs="Arial"/>
          <w:sz w:val="24"/>
          <w:szCs w:val="24"/>
          <w:highlight w:val="white"/>
          <w:lang w:val="en" w:eastAsia="en-IN" w:bidi="bn-IN"/>
        </w:rPr>
        <w:lastRenderedPageBreak/>
        <w:t xml:space="preserve">leadership (Onesti, 2023). Through the analysis of these case studies, a clear picture of democratic leadership being a transformative force in hospitality management has been established.   </w:t>
      </w:r>
    </w:p>
    <w:p w14:paraId="5A5649E0" w14:textId="77777777" w:rsidR="00365753" w:rsidRPr="00365753" w:rsidRDefault="00365753" w:rsidP="002D1AFF">
      <w:pPr>
        <w:spacing w:before="240"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The relationship between democratic leadership and the effectiveness of a team can be restricted by the impact of cross-functional collaboration. The hotels required seamless coordination between different departments, housekeeping, front office and food and beverages services. The democratic leaders in the </w:t>
      </w:r>
      <w:proofErr w:type="spellStart"/>
      <w:r w:rsidRPr="00365753">
        <w:rPr>
          <w:rFonts w:ascii="Arial" w:eastAsia="Times New Roman" w:hAnsi="Arial" w:cs="Arial"/>
          <w:sz w:val="24"/>
          <w:szCs w:val="24"/>
          <w:highlight w:val="white"/>
          <w:lang w:val="en" w:eastAsia="en-IN" w:bidi="bn-IN"/>
        </w:rPr>
        <w:t>organisations</w:t>
      </w:r>
      <w:proofErr w:type="spellEnd"/>
      <w:r w:rsidRPr="00365753">
        <w:rPr>
          <w:rFonts w:ascii="Arial" w:eastAsia="Times New Roman" w:hAnsi="Arial" w:cs="Arial"/>
          <w:sz w:val="24"/>
          <w:szCs w:val="24"/>
          <w:highlight w:val="white"/>
          <w:lang w:val="en" w:eastAsia="en-IN" w:bidi="bn-IN"/>
        </w:rPr>
        <w:t xml:space="preserve"> facilitate collaboration through the encouragement of open communication and coordinated problem-solving (</w:t>
      </w:r>
      <w:proofErr w:type="spellStart"/>
      <w:r w:rsidRPr="00365753">
        <w:rPr>
          <w:rFonts w:ascii="Arial" w:eastAsia="Times New Roman" w:hAnsi="Arial" w:cs="Arial"/>
          <w:sz w:val="24"/>
          <w:szCs w:val="24"/>
          <w:highlight w:val="white"/>
          <w:lang w:val="en" w:eastAsia="en-IN" w:bidi="bn-IN"/>
        </w:rPr>
        <w:t>Sopforhotel</w:t>
      </w:r>
      <w:proofErr w:type="spellEnd"/>
      <w:r w:rsidRPr="00365753">
        <w:rPr>
          <w:rFonts w:ascii="Arial" w:eastAsia="Times New Roman" w:hAnsi="Arial" w:cs="Arial"/>
          <w:sz w:val="24"/>
          <w:szCs w:val="24"/>
          <w:highlight w:val="white"/>
          <w:lang w:val="en" w:eastAsia="en-IN" w:bidi="bn-IN"/>
        </w:rPr>
        <w:t xml:space="preserve">, 2024). For instance, studies have found that hotels having participated in leadership structure reports increased levels of interdepartmental cooperation and efficiency. One example of a boutique hotel in New York implemented regular meetings in a cross-department to address operational challenges in a collaborative manner (Abdou </w:t>
      </w:r>
      <w:r w:rsidRPr="00365753">
        <w:rPr>
          <w:rFonts w:ascii="Arial" w:eastAsia="Times New Roman" w:hAnsi="Arial" w:cs="Arial"/>
          <w:i/>
          <w:sz w:val="24"/>
          <w:szCs w:val="24"/>
          <w:highlight w:val="white"/>
          <w:lang w:val="en" w:eastAsia="en-IN" w:bidi="bn-IN"/>
        </w:rPr>
        <w:t xml:space="preserve">et al., </w:t>
      </w:r>
      <w:r w:rsidRPr="00365753">
        <w:rPr>
          <w:rFonts w:ascii="Arial" w:eastAsia="Times New Roman" w:hAnsi="Arial" w:cs="Arial"/>
          <w:sz w:val="24"/>
          <w:szCs w:val="24"/>
          <w:highlight w:val="white"/>
          <w:lang w:val="en" w:eastAsia="en-IN" w:bidi="bn-IN"/>
        </w:rPr>
        <w:t xml:space="preserve">2022). These initiatives ultimately result in improved service quality and enhanced satisfaction rates among the guests. Nevertheless, achieving similar outcomes requires the establishment of transparent goals and facilitating constructive dialogues among the different team members. Furthermore, focusing on accountability through a transparent performance matrix increases the effectiveness of cross-functional initiatives. Fostering collaborative culture and mutual respect are mostly used by democratic leaders to increase the efficacy of the team and achieve a competitive advantage in the hospitality sector (Economic Times, 2023). </w:t>
      </w:r>
    </w:p>
    <w:p w14:paraId="3B5D0A84" w14:textId="77777777" w:rsidR="00365753" w:rsidRPr="00365753" w:rsidRDefault="00365753" w:rsidP="002D1AFF">
      <w:pPr>
        <w:spacing w:before="240"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Democratic leaders have driven innovation throughout the sector. A sense of inclusivity among these leaders encourages employees to contribute creative ideas and solutions. This creates a culture of innovation. It was observed that </w:t>
      </w:r>
      <w:proofErr w:type="spellStart"/>
      <w:r w:rsidRPr="00365753">
        <w:rPr>
          <w:rFonts w:ascii="Arial" w:eastAsia="Times New Roman" w:hAnsi="Arial" w:cs="Arial"/>
          <w:sz w:val="24"/>
          <w:szCs w:val="24"/>
          <w:highlight w:val="white"/>
          <w:lang w:val="en" w:eastAsia="en-IN" w:bidi="bn-IN"/>
        </w:rPr>
        <w:t>organisations</w:t>
      </w:r>
      <w:proofErr w:type="spellEnd"/>
      <w:r w:rsidRPr="00365753">
        <w:rPr>
          <w:rFonts w:ascii="Arial" w:eastAsia="Times New Roman" w:hAnsi="Arial" w:cs="Arial"/>
          <w:sz w:val="24"/>
          <w:szCs w:val="24"/>
          <w:highlight w:val="white"/>
          <w:lang w:val="en" w:eastAsia="en-IN" w:bidi="bn-IN"/>
        </w:rPr>
        <w:t xml:space="preserve"> considering participatory leadership have developed innovative services and products. For example, a leading hotel chain in Singapore has introduced an employee-centric sustainability </w:t>
      </w:r>
      <w:proofErr w:type="spellStart"/>
      <w:r w:rsidRPr="00365753">
        <w:rPr>
          <w:rFonts w:ascii="Arial" w:eastAsia="Times New Roman" w:hAnsi="Arial" w:cs="Arial"/>
          <w:sz w:val="24"/>
          <w:szCs w:val="24"/>
          <w:highlight w:val="white"/>
          <w:lang w:val="en" w:eastAsia="en-IN" w:bidi="bn-IN"/>
        </w:rPr>
        <w:t>programme</w:t>
      </w:r>
      <w:proofErr w:type="spellEnd"/>
      <w:r w:rsidRPr="00365753">
        <w:rPr>
          <w:rFonts w:ascii="Arial" w:eastAsia="Times New Roman" w:hAnsi="Arial" w:cs="Arial"/>
          <w:sz w:val="24"/>
          <w:szCs w:val="24"/>
          <w:highlight w:val="white"/>
          <w:lang w:val="en" w:eastAsia="en-IN" w:bidi="bn-IN"/>
        </w:rPr>
        <w:t xml:space="preserve"> resulting in cost-effective eco-friendly initiatives (Soni</w:t>
      </w:r>
      <w:r w:rsidRPr="00365753">
        <w:rPr>
          <w:rFonts w:ascii="Arial" w:eastAsia="Times New Roman" w:hAnsi="Arial" w:cs="Arial"/>
          <w:i/>
          <w:sz w:val="24"/>
          <w:szCs w:val="24"/>
          <w:highlight w:val="white"/>
          <w:lang w:val="en" w:eastAsia="en-IN" w:bidi="bn-IN"/>
        </w:rPr>
        <w:t xml:space="preserve"> et al., </w:t>
      </w:r>
      <w:r w:rsidRPr="00365753">
        <w:rPr>
          <w:rFonts w:ascii="Arial" w:eastAsia="Times New Roman" w:hAnsi="Arial" w:cs="Arial"/>
          <w:sz w:val="24"/>
          <w:szCs w:val="24"/>
          <w:highlight w:val="white"/>
          <w:lang w:val="en" w:eastAsia="en-IN" w:bidi="bn-IN"/>
        </w:rPr>
        <w:t xml:space="preserve">2022). Such examples show the capacity of democratic leaders to improve the condition of their employees. They take ownership of company challenges and focus on meaningful changes. Moreover, promoting innovation requires a supportive company culture that is willing to invest in staff development. The leaders need to ensure innovation is aligned </w:t>
      </w:r>
      <w:r w:rsidRPr="00365753">
        <w:rPr>
          <w:rFonts w:ascii="Arial" w:eastAsia="Times New Roman" w:hAnsi="Arial" w:cs="Arial"/>
          <w:sz w:val="24"/>
          <w:szCs w:val="24"/>
          <w:highlight w:val="white"/>
          <w:lang w:val="en" w:eastAsia="en-IN" w:bidi="bn-IN"/>
        </w:rPr>
        <w:lastRenderedPageBreak/>
        <w:t xml:space="preserve">with market trends and consumer preferences (Garrido-Moreno </w:t>
      </w:r>
      <w:r w:rsidRPr="00365753">
        <w:rPr>
          <w:rFonts w:ascii="Arial" w:eastAsia="Times New Roman" w:hAnsi="Arial" w:cs="Arial"/>
          <w:i/>
          <w:sz w:val="24"/>
          <w:szCs w:val="24"/>
          <w:highlight w:val="white"/>
          <w:lang w:val="en" w:eastAsia="en-IN" w:bidi="bn-IN"/>
        </w:rPr>
        <w:t>et al.,</w:t>
      </w:r>
      <w:r w:rsidRPr="00365753">
        <w:rPr>
          <w:rFonts w:ascii="Arial" w:eastAsia="Times New Roman" w:hAnsi="Arial" w:cs="Arial"/>
          <w:sz w:val="24"/>
          <w:szCs w:val="24"/>
          <w:highlight w:val="white"/>
          <w:lang w:val="en" w:eastAsia="en-IN" w:bidi="bn-IN"/>
        </w:rPr>
        <w:t xml:space="preserve"> 2024). Increasing the relevance and impact of creative initiatives has remained a major step. Aligning such leadership with strategic goals is beneficial for hotels. It helps them to leverage creativity and remain competitive in the continuous industry. </w:t>
      </w:r>
    </w:p>
    <w:p w14:paraId="03BE9DF4" w14:textId="77777777" w:rsidR="00D01E1F" w:rsidRPr="002D1AFF" w:rsidRDefault="00365753" w:rsidP="002D1AFF">
      <w:pPr>
        <w:spacing w:before="240"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Apart from these benefits, democratic leaders must address potential limitations for effectiveness in the industry (Khan, 2019). Cultural differences influence employee perception throughout leadership practice. For instance, democratic leaders value individualism as they are well-versed in the Western context. It creates resistance in a collectivist culture where the preference is towards structural hierarchy. The hotel managers should be able to navigate through these cultural nuances. It can help them to ensure that democratic practices are being adopted locally. The balance between </w:t>
      </w:r>
      <w:r w:rsidR="00D01E1F" w:rsidRPr="002D1AFF">
        <w:rPr>
          <w:rFonts w:ascii="Arial" w:eastAsia="Times New Roman" w:hAnsi="Arial" w:cs="Arial"/>
          <w:sz w:val="24"/>
          <w:szCs w:val="24"/>
          <w:highlight w:val="white"/>
          <w:lang w:val="en" w:eastAsia="en-IN" w:bidi="bn-IN"/>
        </w:rPr>
        <w:t>inclusiveness</w:t>
      </w:r>
      <w:r w:rsidRPr="00365753">
        <w:rPr>
          <w:rFonts w:ascii="Arial" w:eastAsia="Times New Roman" w:hAnsi="Arial" w:cs="Arial"/>
          <w:sz w:val="24"/>
          <w:szCs w:val="24"/>
          <w:highlight w:val="white"/>
          <w:lang w:val="en" w:eastAsia="en-IN" w:bidi="bn-IN"/>
        </w:rPr>
        <w:t xml:space="preserve"> and authority is a major challenge. The leaders need to focus on participatory </w:t>
      </w:r>
      <w:proofErr w:type="spellStart"/>
      <w:r w:rsidRPr="00365753">
        <w:rPr>
          <w:rFonts w:ascii="Arial" w:eastAsia="Times New Roman" w:hAnsi="Arial" w:cs="Arial"/>
          <w:sz w:val="24"/>
          <w:szCs w:val="24"/>
          <w:highlight w:val="white"/>
          <w:lang w:val="en" w:eastAsia="en-IN" w:bidi="bn-IN"/>
        </w:rPr>
        <w:t>practises</w:t>
      </w:r>
      <w:proofErr w:type="spellEnd"/>
      <w:r w:rsidRPr="00365753">
        <w:rPr>
          <w:rFonts w:ascii="Arial" w:eastAsia="Times New Roman" w:hAnsi="Arial" w:cs="Arial"/>
          <w:sz w:val="24"/>
          <w:szCs w:val="24"/>
          <w:highlight w:val="white"/>
          <w:lang w:val="en" w:eastAsia="en-IN" w:bidi="bn-IN"/>
        </w:rPr>
        <w:t xml:space="preserve"> to avoid undermining their abilities to make decisive decisions (</w:t>
      </w:r>
      <w:proofErr w:type="spellStart"/>
      <w:r w:rsidRPr="00365753">
        <w:rPr>
          <w:rFonts w:ascii="Arial" w:eastAsia="Times New Roman" w:hAnsi="Arial" w:cs="Arial"/>
          <w:sz w:val="24"/>
          <w:szCs w:val="24"/>
          <w:highlight w:val="white"/>
          <w:lang w:val="en" w:eastAsia="en-IN" w:bidi="bn-IN"/>
        </w:rPr>
        <w:t>Skordoulis</w:t>
      </w:r>
      <w:proofErr w:type="spellEnd"/>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 xml:space="preserve">et al., </w:t>
      </w:r>
      <w:r w:rsidRPr="00365753">
        <w:rPr>
          <w:rFonts w:ascii="Arial" w:eastAsia="Times New Roman" w:hAnsi="Arial" w:cs="Arial"/>
          <w:sz w:val="24"/>
          <w:szCs w:val="24"/>
          <w:highlight w:val="white"/>
          <w:lang w:val="en" w:eastAsia="en-IN" w:bidi="bn-IN"/>
        </w:rPr>
        <w:t xml:space="preserve">2024). Moreover, the management of generational diversity needs a crafted approach to addressing various expectations and work styles. The use of cultural sensitivity to address these challenges and consideration of strategic planning helps democratic leaders. By </w:t>
      </w:r>
      <w:proofErr w:type="spellStart"/>
      <w:r w:rsidRPr="00365753">
        <w:rPr>
          <w:rFonts w:ascii="Arial" w:eastAsia="Times New Roman" w:hAnsi="Arial" w:cs="Arial"/>
          <w:sz w:val="24"/>
          <w:szCs w:val="24"/>
          <w:highlight w:val="white"/>
          <w:lang w:val="en" w:eastAsia="en-IN" w:bidi="bn-IN"/>
        </w:rPr>
        <w:t>maximising</w:t>
      </w:r>
      <w:proofErr w:type="spellEnd"/>
      <w:r w:rsidRPr="00365753">
        <w:rPr>
          <w:rFonts w:ascii="Arial" w:eastAsia="Times New Roman" w:hAnsi="Arial" w:cs="Arial"/>
          <w:sz w:val="24"/>
          <w:szCs w:val="24"/>
          <w:highlight w:val="white"/>
          <w:lang w:val="en" w:eastAsia="en-IN" w:bidi="bn-IN"/>
        </w:rPr>
        <w:t xml:space="preserve"> their impact on the effectiveness of the team, they boost employee morale (Fietz </w:t>
      </w:r>
      <w:r w:rsidRPr="00365753">
        <w:rPr>
          <w:rFonts w:ascii="Arial" w:eastAsia="Times New Roman" w:hAnsi="Arial" w:cs="Arial"/>
          <w:i/>
          <w:sz w:val="24"/>
          <w:szCs w:val="24"/>
          <w:highlight w:val="white"/>
          <w:lang w:val="en" w:eastAsia="en-IN" w:bidi="bn-IN"/>
        </w:rPr>
        <w:t>et al.,</w:t>
      </w:r>
      <w:r w:rsidRPr="00365753">
        <w:rPr>
          <w:rFonts w:ascii="Arial" w:eastAsia="Times New Roman" w:hAnsi="Arial" w:cs="Arial"/>
          <w:sz w:val="24"/>
          <w:szCs w:val="24"/>
          <w:highlight w:val="white"/>
          <w:lang w:val="en" w:eastAsia="en-IN" w:bidi="bn-IN"/>
        </w:rPr>
        <w:t xml:space="preserve"> 2021). These considerations increase the importance of adaptability to implement democratic leadership.</w:t>
      </w:r>
      <w:bookmarkStart w:id="2" w:name="_heading=h.1fob9te" w:colFirst="0" w:colLast="0"/>
      <w:bookmarkEnd w:id="2"/>
    </w:p>
    <w:p w14:paraId="319FDBD9" w14:textId="096506B2" w:rsidR="00365753" w:rsidRPr="00365753" w:rsidRDefault="00365753" w:rsidP="002D1AFF">
      <w:pPr>
        <w:spacing w:before="240"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Democratic leaders use a transformative approach to aligning the dynamic nature of the hospitality industry under a collaborative function. By promoting transparent communication inclusiveness and employee empowerment democratic leaders increase the effectiveness of the team and improve their morale. The engagement program by Hilton Worldwide and the training initiative of Accor Hotels have been given as major examples of how democratic leaders can drive innovation employee satisfaction and collaboration. Integrated democratic principles with strategy company goals have positioned hospitality leaders to navigate through complexities. </w:t>
      </w:r>
    </w:p>
    <w:p w14:paraId="5CC1D71E" w14:textId="77777777" w:rsidR="00365753" w:rsidRPr="00365753" w:rsidRDefault="00365753" w:rsidP="002D1AFF">
      <w:pPr>
        <w:spacing w:before="240" w:after="200" w:line="360" w:lineRule="auto"/>
        <w:jc w:val="both"/>
        <w:rPr>
          <w:rFonts w:ascii="Arial" w:eastAsia="Times New Roman" w:hAnsi="Arial" w:cs="Arial"/>
          <w:sz w:val="24"/>
          <w:szCs w:val="24"/>
          <w:highlight w:val="white"/>
          <w:lang w:val="en" w:eastAsia="en-IN" w:bidi="bn-IN"/>
        </w:rPr>
      </w:pPr>
      <w:r w:rsidRPr="00365753">
        <w:rPr>
          <w:rFonts w:ascii="Arial" w:eastAsia="Arial" w:hAnsi="Arial" w:cs="Arial"/>
          <w:sz w:val="24"/>
          <w:szCs w:val="24"/>
          <w:lang w:val="en" w:eastAsia="en-IN" w:bidi="bn-IN"/>
        </w:rPr>
        <w:br w:type="page"/>
      </w:r>
    </w:p>
    <w:p w14:paraId="13667816" w14:textId="77777777" w:rsidR="00365753" w:rsidRPr="00365753" w:rsidRDefault="00365753" w:rsidP="002D1AFF">
      <w:pPr>
        <w:spacing w:after="200" w:line="360" w:lineRule="auto"/>
        <w:jc w:val="both"/>
        <w:outlineLvl w:val="0"/>
        <w:rPr>
          <w:rFonts w:ascii="Arial" w:eastAsia="Times New Roman" w:hAnsi="Arial" w:cs="Arial"/>
          <w:b/>
          <w:bCs/>
          <w:sz w:val="24"/>
          <w:szCs w:val="24"/>
          <w:highlight w:val="white"/>
          <w:lang w:val="en" w:eastAsia="en-IN" w:bidi="bn-IN"/>
        </w:rPr>
      </w:pPr>
      <w:bookmarkStart w:id="3" w:name="_heading=h.3znysh7" w:colFirst="0" w:colLast="0"/>
      <w:bookmarkEnd w:id="3"/>
      <w:r w:rsidRPr="00365753">
        <w:rPr>
          <w:rFonts w:ascii="Arial" w:eastAsia="Times New Roman" w:hAnsi="Arial" w:cs="Arial"/>
          <w:b/>
          <w:bCs/>
          <w:sz w:val="24"/>
          <w:szCs w:val="24"/>
          <w:highlight w:val="white"/>
          <w:lang w:val="en" w:eastAsia="en-IN" w:bidi="bn-IN"/>
        </w:rPr>
        <w:lastRenderedPageBreak/>
        <w:t xml:space="preserve">Reference </w:t>
      </w:r>
    </w:p>
    <w:p w14:paraId="5D19A3D4"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Abdou, A.H., Hassan, T.H. and El Dief, M.M., (2020). A description of green hotel practices and their role in achieving sustainable development. </w:t>
      </w:r>
      <w:r w:rsidRPr="00365753">
        <w:rPr>
          <w:rFonts w:ascii="Arial" w:eastAsia="Times New Roman" w:hAnsi="Arial" w:cs="Arial"/>
          <w:i/>
          <w:sz w:val="24"/>
          <w:szCs w:val="24"/>
          <w:highlight w:val="white"/>
          <w:lang w:val="en" w:eastAsia="en-IN" w:bidi="bn-IN"/>
        </w:rPr>
        <w:t>Sustainability</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12</w:t>
      </w:r>
      <w:r w:rsidRPr="00365753">
        <w:rPr>
          <w:rFonts w:ascii="Arial" w:eastAsia="Times New Roman" w:hAnsi="Arial" w:cs="Arial"/>
          <w:sz w:val="24"/>
          <w:szCs w:val="24"/>
          <w:highlight w:val="white"/>
          <w:lang w:val="en" w:eastAsia="en-IN" w:bidi="bn-IN"/>
        </w:rPr>
        <w:t>(22), p.9624.</w:t>
      </w:r>
    </w:p>
    <w:p w14:paraId="3BAEF2ED"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Accor (2024). </w:t>
      </w:r>
      <w:r w:rsidRPr="00365753">
        <w:rPr>
          <w:rFonts w:ascii="Arial" w:eastAsia="Times New Roman" w:hAnsi="Arial" w:cs="Arial"/>
          <w:i/>
          <w:sz w:val="24"/>
          <w:szCs w:val="24"/>
          <w:highlight w:val="white"/>
          <w:lang w:val="en" w:eastAsia="en-IN" w:bidi="bn-IN"/>
        </w:rPr>
        <w:t>Accor - Careers - Learning &amp; Development</w:t>
      </w:r>
      <w:r w:rsidRPr="00365753">
        <w:rPr>
          <w:rFonts w:ascii="Arial" w:eastAsia="Times New Roman" w:hAnsi="Arial" w:cs="Arial"/>
          <w:sz w:val="24"/>
          <w:szCs w:val="24"/>
          <w:highlight w:val="white"/>
          <w:lang w:val="en" w:eastAsia="en-IN" w:bidi="bn-IN"/>
        </w:rPr>
        <w:t>. [online] Accor.com. Available at: https://group.accor.com/en/careers/join-accor/learning-development [Accessed 23 Jan. 2025].</w:t>
      </w:r>
    </w:p>
    <w:p w14:paraId="41AA520D"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Ali, B.J., Gardi, B., Othman, B.J., Ahmed, S.A., Ismael, N.B., Hamza, P.A., Aziz, H.M., Sabir, B.Y., </w:t>
      </w:r>
      <w:proofErr w:type="spellStart"/>
      <w:r w:rsidRPr="00365753">
        <w:rPr>
          <w:rFonts w:ascii="Arial" w:eastAsia="Times New Roman" w:hAnsi="Arial" w:cs="Arial"/>
          <w:sz w:val="24"/>
          <w:szCs w:val="24"/>
          <w:highlight w:val="white"/>
          <w:lang w:val="en" w:eastAsia="en-IN" w:bidi="bn-IN"/>
        </w:rPr>
        <w:t>Sorguli</w:t>
      </w:r>
      <w:proofErr w:type="spellEnd"/>
      <w:r w:rsidRPr="00365753">
        <w:rPr>
          <w:rFonts w:ascii="Arial" w:eastAsia="Times New Roman" w:hAnsi="Arial" w:cs="Arial"/>
          <w:sz w:val="24"/>
          <w:szCs w:val="24"/>
          <w:highlight w:val="white"/>
          <w:lang w:val="en" w:eastAsia="en-IN" w:bidi="bn-IN"/>
        </w:rPr>
        <w:t xml:space="preserve">, S. and Anwar, G., (2021). Hotel service quality: The impact of service quality on customer satisfaction in hospitality. </w:t>
      </w:r>
      <w:r w:rsidRPr="00365753">
        <w:rPr>
          <w:rFonts w:ascii="Arial" w:eastAsia="Times New Roman" w:hAnsi="Arial" w:cs="Arial"/>
          <w:i/>
          <w:sz w:val="24"/>
          <w:szCs w:val="24"/>
          <w:highlight w:val="white"/>
          <w:lang w:val="en" w:eastAsia="en-IN" w:bidi="bn-IN"/>
        </w:rPr>
        <w:t>International Journal of Engineering, Business and Management</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5</w:t>
      </w:r>
      <w:r w:rsidRPr="00365753">
        <w:rPr>
          <w:rFonts w:ascii="Arial" w:eastAsia="Times New Roman" w:hAnsi="Arial" w:cs="Arial"/>
          <w:sz w:val="24"/>
          <w:szCs w:val="24"/>
          <w:highlight w:val="white"/>
          <w:lang w:val="en" w:eastAsia="en-IN" w:bidi="bn-IN"/>
        </w:rPr>
        <w:t>(3), pp.14-28.</w:t>
      </w:r>
    </w:p>
    <w:p w14:paraId="3E1AA267"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Arshad, Q., Ashraf, S. and Pervaiz, U., (2023). Impact of the Democratic Leadership Style of Project Manager on Project Success: The Mediating Role of Innovative Work Behavior. </w:t>
      </w:r>
      <w:r w:rsidRPr="00365753">
        <w:rPr>
          <w:rFonts w:ascii="Arial" w:eastAsia="Times New Roman" w:hAnsi="Arial" w:cs="Arial"/>
          <w:i/>
          <w:sz w:val="24"/>
          <w:szCs w:val="24"/>
          <w:highlight w:val="white"/>
          <w:lang w:val="en" w:eastAsia="en-IN" w:bidi="bn-IN"/>
        </w:rPr>
        <w:t>Administrative and Management Sciences Journal</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2</w:t>
      </w:r>
      <w:r w:rsidRPr="00365753">
        <w:rPr>
          <w:rFonts w:ascii="Arial" w:eastAsia="Times New Roman" w:hAnsi="Arial" w:cs="Arial"/>
          <w:sz w:val="24"/>
          <w:szCs w:val="24"/>
          <w:highlight w:val="white"/>
          <w:lang w:val="en" w:eastAsia="en-IN" w:bidi="bn-IN"/>
        </w:rPr>
        <w:t>(1), pp.65-75.</w:t>
      </w:r>
    </w:p>
    <w:p w14:paraId="1ED50F8E"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Arshad, Q., Ashraf, S. and Pervaiz, U., (2023). Impact of the Democratic Leadership Style of Project Manager on Project Success: The Mediating Role of Innovative Work Behavior. </w:t>
      </w:r>
      <w:r w:rsidRPr="00365753">
        <w:rPr>
          <w:rFonts w:ascii="Arial" w:eastAsia="Times New Roman" w:hAnsi="Arial" w:cs="Arial"/>
          <w:i/>
          <w:sz w:val="24"/>
          <w:szCs w:val="24"/>
          <w:highlight w:val="white"/>
          <w:lang w:val="en" w:eastAsia="en-IN" w:bidi="bn-IN"/>
        </w:rPr>
        <w:t>Administrative and Management Sciences Journal</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2</w:t>
      </w:r>
      <w:r w:rsidRPr="00365753">
        <w:rPr>
          <w:rFonts w:ascii="Arial" w:eastAsia="Times New Roman" w:hAnsi="Arial" w:cs="Arial"/>
          <w:sz w:val="24"/>
          <w:szCs w:val="24"/>
          <w:highlight w:val="white"/>
          <w:lang w:val="en" w:eastAsia="en-IN" w:bidi="bn-IN"/>
        </w:rPr>
        <w:t>(1), pp.65-75.</w:t>
      </w:r>
    </w:p>
    <w:p w14:paraId="6EC26EA9" w14:textId="77777777" w:rsidR="00365753" w:rsidRPr="00365753" w:rsidRDefault="00365753" w:rsidP="002D1AFF">
      <w:pPr>
        <w:spacing w:after="200" w:line="360" w:lineRule="auto"/>
        <w:jc w:val="both"/>
        <w:rPr>
          <w:rFonts w:ascii="Arial" w:eastAsia="Times New Roman" w:hAnsi="Arial" w:cs="Arial"/>
          <w:sz w:val="24"/>
          <w:szCs w:val="24"/>
          <w:lang w:val="en" w:eastAsia="en-IN" w:bidi="bn-IN"/>
        </w:rPr>
      </w:pPr>
      <w:r w:rsidRPr="00365753">
        <w:rPr>
          <w:rFonts w:ascii="Arial" w:eastAsia="Times New Roman" w:hAnsi="Arial" w:cs="Arial"/>
          <w:sz w:val="24"/>
          <w:szCs w:val="24"/>
          <w:lang w:val="en" w:eastAsia="en-IN" w:bidi="bn-IN"/>
        </w:rPr>
        <w:t>Boddy, D. (2017) Management: An Introduction (7th Ed), Harlow, Pearson</w:t>
      </w:r>
    </w:p>
    <w:p w14:paraId="341C2C73"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Boyles, M. (2023). </w:t>
      </w:r>
      <w:r w:rsidRPr="00365753">
        <w:rPr>
          <w:rFonts w:ascii="Arial" w:eastAsia="Times New Roman" w:hAnsi="Arial" w:cs="Arial"/>
          <w:i/>
          <w:sz w:val="24"/>
          <w:szCs w:val="24"/>
          <w:highlight w:val="white"/>
          <w:lang w:val="en" w:eastAsia="en-IN" w:bidi="bn-IN"/>
        </w:rPr>
        <w:t>Organizational leadership: What it is &amp; why it’s important | HBS online</w:t>
      </w:r>
      <w:r w:rsidRPr="00365753">
        <w:rPr>
          <w:rFonts w:ascii="Arial" w:eastAsia="Times New Roman" w:hAnsi="Arial" w:cs="Arial"/>
          <w:sz w:val="24"/>
          <w:szCs w:val="24"/>
          <w:highlight w:val="white"/>
          <w:lang w:val="en" w:eastAsia="en-IN" w:bidi="bn-IN"/>
        </w:rPr>
        <w:t>. [online] Harvard Business School. Available at: https://online.hbs.edu/blog/post/what-is-organizational-leadership [Accessed 23 Jan. 2025].</w:t>
      </w:r>
    </w:p>
    <w:p w14:paraId="37E216B6"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Chao, E., (2020). Leadership and customer service. In </w:t>
      </w:r>
      <w:r w:rsidRPr="00365753">
        <w:rPr>
          <w:rFonts w:ascii="Arial" w:eastAsia="Times New Roman" w:hAnsi="Arial" w:cs="Arial"/>
          <w:i/>
          <w:sz w:val="24"/>
          <w:szCs w:val="24"/>
          <w:highlight w:val="white"/>
          <w:lang w:val="en" w:eastAsia="en-IN" w:bidi="bn-IN"/>
        </w:rPr>
        <w:t>Customer Service Management in Africa</w:t>
      </w:r>
      <w:r w:rsidRPr="00365753">
        <w:rPr>
          <w:rFonts w:ascii="Arial" w:eastAsia="Times New Roman" w:hAnsi="Arial" w:cs="Arial"/>
          <w:sz w:val="24"/>
          <w:szCs w:val="24"/>
          <w:highlight w:val="white"/>
          <w:lang w:val="en" w:eastAsia="en-IN" w:bidi="bn-IN"/>
        </w:rPr>
        <w:t xml:space="preserve"> (pp. 161-175). Productivity Press.</w:t>
      </w:r>
    </w:p>
    <w:p w14:paraId="778E2346"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Economic Times (2023). Leadership Styles and Their Impact on Organizational Culture. </w:t>
      </w:r>
      <w:r w:rsidRPr="00365753">
        <w:rPr>
          <w:rFonts w:ascii="Arial" w:eastAsia="Times New Roman" w:hAnsi="Arial" w:cs="Arial"/>
          <w:i/>
          <w:sz w:val="24"/>
          <w:szCs w:val="24"/>
          <w:highlight w:val="white"/>
          <w:lang w:val="en" w:eastAsia="en-IN" w:bidi="bn-IN"/>
        </w:rPr>
        <w:t>The Economic Times</w:t>
      </w:r>
      <w:r w:rsidRPr="00365753">
        <w:rPr>
          <w:rFonts w:ascii="Arial" w:eastAsia="Times New Roman" w:hAnsi="Arial" w:cs="Arial"/>
          <w:sz w:val="24"/>
          <w:szCs w:val="24"/>
          <w:highlight w:val="white"/>
          <w:lang w:val="en" w:eastAsia="en-IN" w:bidi="bn-IN"/>
        </w:rPr>
        <w:t>. [online] Available at: https://economictimes.indiatimes.com/jobs/c-suite/leadership-styles-and-their-impact-on-organizational-culture/articleshow/104632282.cms?from=mdr [Accessed 23 Jan. 2025].</w:t>
      </w:r>
    </w:p>
    <w:p w14:paraId="22EC287F"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lastRenderedPageBreak/>
        <w:t xml:space="preserve">Fietz, B., Hillmann, J. and Guenther, E., (2021). Cultural effects on organizational resilience: Evidence from the NAFTA Region. </w:t>
      </w:r>
      <w:r w:rsidRPr="00365753">
        <w:rPr>
          <w:rFonts w:ascii="Arial" w:eastAsia="Times New Roman" w:hAnsi="Arial" w:cs="Arial"/>
          <w:i/>
          <w:sz w:val="24"/>
          <w:szCs w:val="24"/>
          <w:highlight w:val="white"/>
          <w:lang w:val="en" w:eastAsia="en-IN" w:bidi="bn-IN"/>
        </w:rPr>
        <w:t>Schmalenbach Journal of Business Research</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73</w:t>
      </w:r>
      <w:r w:rsidRPr="00365753">
        <w:rPr>
          <w:rFonts w:ascii="Arial" w:eastAsia="Times New Roman" w:hAnsi="Arial" w:cs="Arial"/>
          <w:sz w:val="24"/>
          <w:szCs w:val="24"/>
          <w:highlight w:val="white"/>
          <w:lang w:val="en" w:eastAsia="en-IN" w:bidi="bn-IN"/>
        </w:rPr>
        <w:t>(1), pp.5-46.</w:t>
      </w:r>
    </w:p>
    <w:p w14:paraId="58DA518C"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Garrido-Moreno, A., Martín-Rojas, R. and García-Morales, V.J., (2024). The key role of innovation and organizational resilience in improving business performance: A mixed-methods approach. </w:t>
      </w:r>
      <w:r w:rsidRPr="00365753">
        <w:rPr>
          <w:rFonts w:ascii="Arial" w:eastAsia="Times New Roman" w:hAnsi="Arial" w:cs="Arial"/>
          <w:i/>
          <w:sz w:val="24"/>
          <w:szCs w:val="24"/>
          <w:highlight w:val="white"/>
          <w:lang w:val="en" w:eastAsia="en-IN" w:bidi="bn-IN"/>
        </w:rPr>
        <w:t>International Journal of Information Management</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77</w:t>
      </w:r>
      <w:r w:rsidRPr="00365753">
        <w:rPr>
          <w:rFonts w:ascii="Arial" w:eastAsia="Times New Roman" w:hAnsi="Arial" w:cs="Arial"/>
          <w:sz w:val="24"/>
          <w:szCs w:val="24"/>
          <w:highlight w:val="white"/>
          <w:lang w:val="en" w:eastAsia="en-IN" w:bidi="bn-IN"/>
        </w:rPr>
        <w:t>, p.102777.</w:t>
      </w:r>
    </w:p>
    <w:p w14:paraId="4A7757A7"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Hallo, L., Nguyen, T., Gorod, A. and Tran, P., (2020). Effectiveness of leadership decision-making in complex systems. </w:t>
      </w:r>
      <w:r w:rsidRPr="00365753">
        <w:rPr>
          <w:rFonts w:ascii="Arial" w:eastAsia="Times New Roman" w:hAnsi="Arial" w:cs="Arial"/>
          <w:i/>
          <w:sz w:val="24"/>
          <w:szCs w:val="24"/>
          <w:highlight w:val="white"/>
          <w:lang w:val="en" w:eastAsia="en-IN" w:bidi="bn-IN"/>
        </w:rPr>
        <w:t>Systems</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8</w:t>
      </w:r>
      <w:r w:rsidRPr="00365753">
        <w:rPr>
          <w:rFonts w:ascii="Arial" w:eastAsia="Times New Roman" w:hAnsi="Arial" w:cs="Arial"/>
          <w:sz w:val="24"/>
          <w:szCs w:val="24"/>
          <w:highlight w:val="white"/>
          <w:lang w:val="en" w:eastAsia="en-IN" w:bidi="bn-IN"/>
        </w:rPr>
        <w:t>(1), p.5.</w:t>
      </w:r>
    </w:p>
    <w:p w14:paraId="5F6A7BCE"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Hassnain, A., (2022). Employees’ performance and motivation. </w:t>
      </w:r>
      <w:r w:rsidRPr="00365753">
        <w:rPr>
          <w:rFonts w:ascii="Arial" w:eastAsia="Times New Roman" w:hAnsi="Arial" w:cs="Arial"/>
          <w:i/>
          <w:sz w:val="24"/>
          <w:szCs w:val="24"/>
          <w:highlight w:val="white"/>
          <w:lang w:val="en" w:eastAsia="en-IN" w:bidi="bn-IN"/>
        </w:rPr>
        <w:t>Journal of Administrative and Business Studies</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8</w:t>
      </w:r>
      <w:r w:rsidRPr="00365753">
        <w:rPr>
          <w:rFonts w:ascii="Arial" w:eastAsia="Times New Roman" w:hAnsi="Arial" w:cs="Arial"/>
          <w:sz w:val="24"/>
          <w:szCs w:val="24"/>
          <w:highlight w:val="white"/>
          <w:lang w:val="en" w:eastAsia="en-IN" w:bidi="bn-IN"/>
        </w:rPr>
        <w:t>(3), pp.19-26.</w:t>
      </w:r>
    </w:p>
    <w:p w14:paraId="131C7B62"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Hilton (2020). </w:t>
      </w:r>
      <w:r w:rsidRPr="00365753">
        <w:rPr>
          <w:rFonts w:ascii="Arial" w:eastAsia="Times New Roman" w:hAnsi="Arial" w:cs="Arial"/>
          <w:i/>
          <w:sz w:val="24"/>
          <w:szCs w:val="24"/>
          <w:highlight w:val="white"/>
          <w:lang w:val="en" w:eastAsia="en-IN" w:bidi="bn-IN"/>
        </w:rPr>
        <w:t xml:space="preserve">We are in the business </w:t>
      </w:r>
      <w:proofErr w:type="gramStart"/>
      <w:r w:rsidRPr="00365753">
        <w:rPr>
          <w:rFonts w:ascii="Arial" w:eastAsia="Times New Roman" w:hAnsi="Arial" w:cs="Arial"/>
          <w:i/>
          <w:sz w:val="24"/>
          <w:szCs w:val="24"/>
          <w:highlight w:val="white"/>
          <w:lang w:val="en" w:eastAsia="en-IN" w:bidi="bn-IN"/>
        </w:rPr>
        <w:t>of people</w:t>
      </w:r>
      <w:proofErr w:type="gramEnd"/>
      <w:r w:rsidRPr="00365753">
        <w:rPr>
          <w:rFonts w:ascii="Arial" w:eastAsia="Times New Roman" w:hAnsi="Arial" w:cs="Arial"/>
          <w:i/>
          <w:sz w:val="24"/>
          <w:szCs w:val="24"/>
          <w:highlight w:val="white"/>
          <w:lang w:val="en" w:eastAsia="en-IN" w:bidi="bn-IN"/>
        </w:rPr>
        <w:t xml:space="preserve"> serving people</w:t>
      </w:r>
      <w:r w:rsidRPr="00365753">
        <w:rPr>
          <w:rFonts w:ascii="Arial" w:eastAsia="Times New Roman" w:hAnsi="Arial" w:cs="Arial"/>
          <w:sz w:val="24"/>
          <w:szCs w:val="24"/>
          <w:highlight w:val="white"/>
          <w:lang w:val="en" w:eastAsia="en-IN" w:bidi="bn-IN"/>
        </w:rPr>
        <w:t>. [online] Available at: https://cr.hilton.com/wp-content/uploads/2020/04/Hilton-Team-Member-Engagement.pdf [Accessed 23 Jan. 2025].</w:t>
      </w:r>
    </w:p>
    <w:p w14:paraId="46B62782"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Kenton, W. (2024). </w:t>
      </w:r>
      <w:r w:rsidRPr="00365753">
        <w:rPr>
          <w:rFonts w:ascii="Arial" w:eastAsia="Times New Roman" w:hAnsi="Arial" w:cs="Arial"/>
          <w:i/>
          <w:sz w:val="24"/>
          <w:szCs w:val="24"/>
          <w:highlight w:val="white"/>
          <w:lang w:val="en" w:eastAsia="en-IN" w:bidi="bn-IN"/>
        </w:rPr>
        <w:t>Hersey-Blanchard situational leadership model: How it works</w:t>
      </w:r>
      <w:r w:rsidRPr="00365753">
        <w:rPr>
          <w:rFonts w:ascii="Arial" w:eastAsia="Times New Roman" w:hAnsi="Arial" w:cs="Arial"/>
          <w:sz w:val="24"/>
          <w:szCs w:val="24"/>
          <w:highlight w:val="white"/>
          <w:lang w:val="en" w:eastAsia="en-IN" w:bidi="bn-IN"/>
        </w:rPr>
        <w:t>. [online] Investopedia. Available at: https://www.investopedia.com/terms/h/hersey-and-blanchard-model.asp [Accessed 23 Jan. 2025].</w:t>
      </w:r>
    </w:p>
    <w:p w14:paraId="551675F3"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Khan, H., Rehmat, M., Butt, T.H., Farooqi, S. and Asim, J., (2020). Impact of transformational leadership on work performance, burnout and social loafing: a mediation model. </w:t>
      </w:r>
      <w:r w:rsidRPr="00365753">
        <w:rPr>
          <w:rFonts w:ascii="Arial" w:eastAsia="Times New Roman" w:hAnsi="Arial" w:cs="Arial"/>
          <w:i/>
          <w:sz w:val="24"/>
          <w:szCs w:val="24"/>
          <w:highlight w:val="white"/>
          <w:lang w:val="en" w:eastAsia="en-IN" w:bidi="bn-IN"/>
        </w:rPr>
        <w:t>Future Business Journal</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6</w:t>
      </w:r>
      <w:r w:rsidRPr="00365753">
        <w:rPr>
          <w:rFonts w:ascii="Arial" w:eastAsia="Times New Roman" w:hAnsi="Arial" w:cs="Arial"/>
          <w:sz w:val="24"/>
          <w:szCs w:val="24"/>
          <w:highlight w:val="white"/>
          <w:lang w:val="en" w:eastAsia="en-IN" w:bidi="bn-IN"/>
        </w:rPr>
        <w:t>(1), p.40.</w:t>
      </w:r>
    </w:p>
    <w:p w14:paraId="59B7CF4E"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Khan, M.Y.H., (2019). Cross cultural leadership and the hospitality industry: A leadership style towards success in organizational goals in France. </w:t>
      </w:r>
      <w:r w:rsidRPr="00365753">
        <w:rPr>
          <w:rFonts w:ascii="Arial" w:eastAsia="Times New Roman" w:hAnsi="Arial" w:cs="Arial"/>
          <w:i/>
          <w:sz w:val="24"/>
          <w:szCs w:val="24"/>
          <w:highlight w:val="white"/>
          <w:lang w:val="en" w:eastAsia="en-IN" w:bidi="bn-IN"/>
        </w:rPr>
        <w:t>Art. Human Open Acc J</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3</w:t>
      </w:r>
      <w:r w:rsidRPr="00365753">
        <w:rPr>
          <w:rFonts w:ascii="Arial" w:eastAsia="Times New Roman" w:hAnsi="Arial" w:cs="Arial"/>
          <w:sz w:val="24"/>
          <w:szCs w:val="24"/>
          <w:highlight w:val="white"/>
          <w:lang w:val="en" w:eastAsia="en-IN" w:bidi="bn-IN"/>
        </w:rPr>
        <w:t>(1), pp.25-30.</w:t>
      </w:r>
    </w:p>
    <w:p w14:paraId="7B98CFFB"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proofErr w:type="spellStart"/>
      <w:r w:rsidRPr="00365753">
        <w:rPr>
          <w:rFonts w:ascii="Arial" w:eastAsia="Times New Roman" w:hAnsi="Arial" w:cs="Arial"/>
          <w:sz w:val="24"/>
          <w:szCs w:val="24"/>
          <w:highlight w:val="white"/>
          <w:lang w:val="en" w:eastAsia="en-IN" w:bidi="bn-IN"/>
        </w:rPr>
        <w:t>Koeswayo</w:t>
      </w:r>
      <w:proofErr w:type="spellEnd"/>
      <w:r w:rsidRPr="00365753">
        <w:rPr>
          <w:rFonts w:ascii="Arial" w:eastAsia="Times New Roman" w:hAnsi="Arial" w:cs="Arial"/>
          <w:sz w:val="24"/>
          <w:szCs w:val="24"/>
          <w:highlight w:val="white"/>
          <w:lang w:val="en" w:eastAsia="en-IN" w:bidi="bn-IN"/>
        </w:rPr>
        <w:t xml:space="preserve">, P.S., Haryanto, H. and </w:t>
      </w:r>
      <w:proofErr w:type="spellStart"/>
      <w:r w:rsidRPr="00365753">
        <w:rPr>
          <w:rFonts w:ascii="Arial" w:eastAsia="Times New Roman" w:hAnsi="Arial" w:cs="Arial"/>
          <w:sz w:val="24"/>
          <w:szCs w:val="24"/>
          <w:highlight w:val="white"/>
          <w:lang w:val="en" w:eastAsia="en-IN" w:bidi="bn-IN"/>
        </w:rPr>
        <w:t>Handoyo</w:t>
      </w:r>
      <w:proofErr w:type="spellEnd"/>
      <w:r w:rsidRPr="00365753">
        <w:rPr>
          <w:rFonts w:ascii="Arial" w:eastAsia="Times New Roman" w:hAnsi="Arial" w:cs="Arial"/>
          <w:sz w:val="24"/>
          <w:szCs w:val="24"/>
          <w:highlight w:val="white"/>
          <w:lang w:val="en" w:eastAsia="en-IN" w:bidi="bn-IN"/>
        </w:rPr>
        <w:t xml:space="preserve">, S., (2024). The impact of corporate governance, internal control and corporate reputation on employee engagement: a moderating role of leadership style. </w:t>
      </w:r>
      <w:r w:rsidRPr="00365753">
        <w:rPr>
          <w:rFonts w:ascii="Arial" w:eastAsia="Times New Roman" w:hAnsi="Arial" w:cs="Arial"/>
          <w:i/>
          <w:sz w:val="24"/>
          <w:szCs w:val="24"/>
          <w:highlight w:val="white"/>
          <w:lang w:val="en" w:eastAsia="en-IN" w:bidi="bn-IN"/>
        </w:rPr>
        <w:t>Cogent Business &amp; Management</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11</w:t>
      </w:r>
      <w:r w:rsidRPr="00365753">
        <w:rPr>
          <w:rFonts w:ascii="Arial" w:eastAsia="Times New Roman" w:hAnsi="Arial" w:cs="Arial"/>
          <w:sz w:val="24"/>
          <w:szCs w:val="24"/>
          <w:highlight w:val="white"/>
          <w:lang w:val="en" w:eastAsia="en-IN" w:bidi="bn-IN"/>
        </w:rPr>
        <w:t>(1), p.2296698.</w:t>
      </w:r>
    </w:p>
    <w:p w14:paraId="306FB88F"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lastRenderedPageBreak/>
        <w:t xml:space="preserve">Marriott (2021). </w:t>
      </w:r>
      <w:r w:rsidRPr="00365753">
        <w:rPr>
          <w:rFonts w:ascii="Arial" w:eastAsia="Times New Roman" w:hAnsi="Arial" w:cs="Arial"/>
          <w:i/>
          <w:sz w:val="24"/>
          <w:szCs w:val="24"/>
          <w:highlight w:val="white"/>
          <w:lang w:val="en" w:eastAsia="en-IN" w:bidi="bn-IN"/>
        </w:rPr>
        <w:t>Environmental, Social, and Governance Progress at Marriott International</w:t>
      </w:r>
      <w:r w:rsidRPr="00365753">
        <w:rPr>
          <w:rFonts w:ascii="Arial" w:eastAsia="Times New Roman" w:hAnsi="Arial" w:cs="Arial"/>
          <w:sz w:val="24"/>
          <w:szCs w:val="24"/>
          <w:highlight w:val="white"/>
          <w:lang w:val="en" w:eastAsia="en-IN" w:bidi="bn-IN"/>
        </w:rPr>
        <w:t>. [online] Available at: https://serve360.marriott.com/wp-content/uploads/2021/09/2021_Serve_360_Report.pdf [Accessed 23 Jan. 2025].</w:t>
      </w:r>
    </w:p>
    <w:p w14:paraId="490820D6" w14:textId="77777777" w:rsidR="00365753" w:rsidRPr="00365753" w:rsidRDefault="00365753" w:rsidP="002D1AFF">
      <w:pPr>
        <w:spacing w:after="200" w:line="360" w:lineRule="auto"/>
        <w:jc w:val="both"/>
        <w:rPr>
          <w:rFonts w:ascii="Arial" w:eastAsia="Times New Roman" w:hAnsi="Arial" w:cs="Arial"/>
          <w:sz w:val="24"/>
          <w:szCs w:val="24"/>
          <w:lang w:val="en" w:eastAsia="en-IN" w:bidi="bn-IN"/>
        </w:rPr>
      </w:pPr>
      <w:r w:rsidRPr="00365753">
        <w:rPr>
          <w:rFonts w:ascii="Arial" w:eastAsia="Times New Roman" w:hAnsi="Arial" w:cs="Arial"/>
          <w:sz w:val="24"/>
          <w:szCs w:val="24"/>
          <w:lang w:val="en" w:eastAsia="en-IN" w:bidi="bn-IN"/>
        </w:rPr>
        <w:t xml:space="preserve">Mullins, L &amp; Dosser, P. (2013) Hospitality Management and </w:t>
      </w:r>
      <w:proofErr w:type="spellStart"/>
      <w:r w:rsidRPr="00365753">
        <w:rPr>
          <w:rFonts w:ascii="Arial" w:eastAsia="Times New Roman" w:hAnsi="Arial" w:cs="Arial"/>
          <w:sz w:val="24"/>
          <w:szCs w:val="24"/>
          <w:lang w:val="en" w:eastAsia="en-IN" w:bidi="bn-IN"/>
        </w:rPr>
        <w:t>Organisational</w:t>
      </w:r>
      <w:proofErr w:type="spellEnd"/>
      <w:r w:rsidRPr="00365753">
        <w:rPr>
          <w:rFonts w:ascii="Arial" w:eastAsia="Times New Roman" w:hAnsi="Arial" w:cs="Arial"/>
          <w:sz w:val="24"/>
          <w:szCs w:val="24"/>
          <w:lang w:val="en" w:eastAsia="en-IN" w:bidi="bn-IN"/>
        </w:rPr>
        <w:t xml:space="preserve"> </w:t>
      </w:r>
      <w:proofErr w:type="spellStart"/>
      <w:r w:rsidRPr="00365753">
        <w:rPr>
          <w:rFonts w:ascii="Arial" w:eastAsia="Times New Roman" w:hAnsi="Arial" w:cs="Arial"/>
          <w:sz w:val="24"/>
          <w:szCs w:val="24"/>
          <w:lang w:val="en" w:eastAsia="en-IN" w:bidi="bn-IN"/>
        </w:rPr>
        <w:t>Behaviour</w:t>
      </w:r>
      <w:proofErr w:type="spellEnd"/>
      <w:r w:rsidRPr="00365753">
        <w:rPr>
          <w:rFonts w:ascii="Arial" w:eastAsia="Times New Roman" w:hAnsi="Arial" w:cs="Arial"/>
          <w:sz w:val="24"/>
          <w:szCs w:val="24"/>
          <w:lang w:val="en" w:eastAsia="en-IN" w:bidi="bn-IN"/>
        </w:rPr>
        <w:t xml:space="preserve"> (5th Ed) Harlow, Pearson.</w:t>
      </w:r>
    </w:p>
    <w:p w14:paraId="57E0983E" w14:textId="77777777" w:rsidR="00365753" w:rsidRPr="00365753" w:rsidRDefault="00365753" w:rsidP="002D1AFF">
      <w:pPr>
        <w:spacing w:after="200" w:line="360" w:lineRule="auto"/>
        <w:jc w:val="both"/>
        <w:rPr>
          <w:rFonts w:ascii="Arial" w:eastAsia="Times New Roman" w:hAnsi="Arial" w:cs="Arial"/>
          <w:sz w:val="24"/>
          <w:szCs w:val="24"/>
          <w:lang w:val="en" w:eastAsia="en-IN" w:bidi="bn-IN"/>
        </w:rPr>
      </w:pPr>
      <w:r w:rsidRPr="00365753">
        <w:rPr>
          <w:rFonts w:ascii="Arial" w:eastAsia="Times New Roman" w:hAnsi="Arial" w:cs="Arial"/>
          <w:sz w:val="24"/>
          <w:szCs w:val="24"/>
          <w:lang w:val="en" w:eastAsia="en-IN" w:bidi="bn-IN"/>
        </w:rPr>
        <w:t xml:space="preserve">Mullins, L (2019) </w:t>
      </w:r>
      <w:proofErr w:type="spellStart"/>
      <w:r w:rsidRPr="00365753">
        <w:rPr>
          <w:rFonts w:ascii="Arial" w:eastAsia="Times New Roman" w:hAnsi="Arial" w:cs="Arial"/>
          <w:sz w:val="24"/>
          <w:szCs w:val="24"/>
          <w:lang w:val="en" w:eastAsia="en-IN" w:bidi="bn-IN"/>
        </w:rPr>
        <w:t>Organisational</w:t>
      </w:r>
      <w:proofErr w:type="spellEnd"/>
      <w:r w:rsidRPr="00365753">
        <w:rPr>
          <w:rFonts w:ascii="Arial" w:eastAsia="Times New Roman" w:hAnsi="Arial" w:cs="Arial"/>
          <w:sz w:val="24"/>
          <w:szCs w:val="24"/>
          <w:lang w:val="en" w:eastAsia="en-IN" w:bidi="bn-IN"/>
        </w:rPr>
        <w:t xml:space="preserve"> </w:t>
      </w:r>
      <w:proofErr w:type="spellStart"/>
      <w:r w:rsidRPr="00365753">
        <w:rPr>
          <w:rFonts w:ascii="Arial" w:eastAsia="Times New Roman" w:hAnsi="Arial" w:cs="Arial"/>
          <w:sz w:val="24"/>
          <w:szCs w:val="24"/>
          <w:lang w:val="en" w:eastAsia="en-IN" w:bidi="bn-IN"/>
        </w:rPr>
        <w:t>Behaviour</w:t>
      </w:r>
      <w:proofErr w:type="spellEnd"/>
      <w:r w:rsidRPr="00365753">
        <w:rPr>
          <w:rFonts w:ascii="Arial" w:eastAsia="Times New Roman" w:hAnsi="Arial" w:cs="Arial"/>
          <w:sz w:val="24"/>
          <w:szCs w:val="24"/>
          <w:lang w:val="en" w:eastAsia="en-IN" w:bidi="bn-IN"/>
        </w:rPr>
        <w:t xml:space="preserve"> in the Workplace (12th edition) Harlow: Pearson</w:t>
      </w:r>
    </w:p>
    <w:p w14:paraId="5E3D6EF1" w14:textId="77777777" w:rsidR="00365753" w:rsidRPr="00365753" w:rsidRDefault="00365753" w:rsidP="002D1AFF">
      <w:pPr>
        <w:spacing w:after="200" w:line="360" w:lineRule="auto"/>
        <w:jc w:val="both"/>
        <w:rPr>
          <w:rFonts w:ascii="Arial" w:eastAsia="Times New Roman" w:hAnsi="Arial" w:cs="Arial"/>
          <w:sz w:val="24"/>
          <w:szCs w:val="24"/>
          <w:lang w:val="en" w:eastAsia="en-IN" w:bidi="bn-IN"/>
        </w:rPr>
      </w:pPr>
      <w:r w:rsidRPr="00365753">
        <w:rPr>
          <w:rFonts w:ascii="Arial" w:eastAsia="Times New Roman" w:hAnsi="Arial" w:cs="Arial"/>
          <w:sz w:val="24"/>
          <w:szCs w:val="24"/>
          <w:lang w:val="en" w:eastAsia="en-IN" w:bidi="bn-IN"/>
        </w:rPr>
        <w:t xml:space="preserve">Mullins, L. (2023) Management and </w:t>
      </w:r>
      <w:proofErr w:type="spellStart"/>
      <w:r w:rsidRPr="00365753">
        <w:rPr>
          <w:rFonts w:ascii="Arial" w:eastAsia="Times New Roman" w:hAnsi="Arial" w:cs="Arial"/>
          <w:sz w:val="24"/>
          <w:szCs w:val="24"/>
          <w:lang w:val="en" w:eastAsia="en-IN" w:bidi="bn-IN"/>
        </w:rPr>
        <w:t>Organisational</w:t>
      </w:r>
      <w:proofErr w:type="spellEnd"/>
      <w:r w:rsidRPr="00365753">
        <w:rPr>
          <w:rFonts w:ascii="Arial" w:eastAsia="Times New Roman" w:hAnsi="Arial" w:cs="Arial"/>
          <w:sz w:val="24"/>
          <w:szCs w:val="24"/>
          <w:lang w:val="en" w:eastAsia="en-IN" w:bidi="bn-IN"/>
        </w:rPr>
        <w:t xml:space="preserve"> </w:t>
      </w:r>
      <w:proofErr w:type="spellStart"/>
      <w:r w:rsidRPr="00365753">
        <w:rPr>
          <w:rFonts w:ascii="Arial" w:eastAsia="Times New Roman" w:hAnsi="Arial" w:cs="Arial"/>
          <w:sz w:val="24"/>
          <w:szCs w:val="24"/>
          <w:lang w:val="en" w:eastAsia="en-IN" w:bidi="bn-IN"/>
        </w:rPr>
        <w:t>Behaviour</w:t>
      </w:r>
      <w:proofErr w:type="spellEnd"/>
      <w:r w:rsidRPr="00365753">
        <w:rPr>
          <w:rFonts w:ascii="Arial" w:eastAsia="Times New Roman" w:hAnsi="Arial" w:cs="Arial"/>
          <w:sz w:val="24"/>
          <w:szCs w:val="24"/>
          <w:lang w:val="en" w:eastAsia="en-IN" w:bidi="bn-IN"/>
        </w:rPr>
        <w:t xml:space="preserve"> (13th edition) Harlow: Pearson</w:t>
      </w:r>
    </w:p>
    <w:p w14:paraId="75D60D62"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Onesti, G., (2023). Exploring the impact of leadership styles, ethical behavior, and organizational identification on workers’ well-being. </w:t>
      </w:r>
      <w:r w:rsidRPr="00365753">
        <w:rPr>
          <w:rFonts w:ascii="Arial" w:eastAsia="Times New Roman" w:hAnsi="Arial" w:cs="Arial"/>
          <w:i/>
          <w:sz w:val="24"/>
          <w:szCs w:val="24"/>
          <w:highlight w:val="white"/>
          <w:lang w:val="en" w:eastAsia="en-IN" w:bidi="bn-IN"/>
        </w:rPr>
        <w:t>Administrative Sciences</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13</w:t>
      </w:r>
      <w:r w:rsidRPr="00365753">
        <w:rPr>
          <w:rFonts w:ascii="Arial" w:eastAsia="Times New Roman" w:hAnsi="Arial" w:cs="Arial"/>
          <w:sz w:val="24"/>
          <w:szCs w:val="24"/>
          <w:highlight w:val="white"/>
          <w:lang w:val="en" w:eastAsia="en-IN" w:bidi="bn-IN"/>
        </w:rPr>
        <w:t>(6), p.149.</w:t>
      </w:r>
    </w:p>
    <w:p w14:paraId="2FCC4FC7"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Robert, V. and Vandenberghe, C., (2021). Laissez-faire leadership and affective commitment: The roles of leader-member exchange and subordinate relational self-concept. </w:t>
      </w:r>
      <w:r w:rsidRPr="00365753">
        <w:rPr>
          <w:rFonts w:ascii="Arial" w:eastAsia="Times New Roman" w:hAnsi="Arial" w:cs="Arial"/>
          <w:i/>
          <w:sz w:val="24"/>
          <w:szCs w:val="24"/>
          <w:highlight w:val="white"/>
          <w:lang w:val="en" w:eastAsia="en-IN" w:bidi="bn-IN"/>
        </w:rPr>
        <w:t>Journal of Business and Psychology</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36</w:t>
      </w:r>
      <w:r w:rsidRPr="00365753">
        <w:rPr>
          <w:rFonts w:ascii="Arial" w:eastAsia="Times New Roman" w:hAnsi="Arial" w:cs="Arial"/>
          <w:sz w:val="24"/>
          <w:szCs w:val="24"/>
          <w:highlight w:val="white"/>
          <w:lang w:val="en" w:eastAsia="en-IN" w:bidi="bn-IN"/>
        </w:rPr>
        <w:t>(4), pp.533-551.</w:t>
      </w:r>
    </w:p>
    <w:p w14:paraId="4C1D63C7"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Shonk, K. (2023). </w:t>
      </w:r>
      <w:r w:rsidRPr="00365753">
        <w:rPr>
          <w:rFonts w:ascii="Arial" w:eastAsia="Times New Roman" w:hAnsi="Arial" w:cs="Arial"/>
          <w:i/>
          <w:sz w:val="24"/>
          <w:szCs w:val="24"/>
          <w:highlight w:val="white"/>
          <w:lang w:val="en" w:eastAsia="en-IN" w:bidi="bn-IN"/>
        </w:rPr>
        <w:t>The Trait Theory of Leadership</w:t>
      </w:r>
      <w:r w:rsidRPr="00365753">
        <w:rPr>
          <w:rFonts w:ascii="Arial" w:eastAsia="Times New Roman" w:hAnsi="Arial" w:cs="Arial"/>
          <w:sz w:val="24"/>
          <w:szCs w:val="24"/>
          <w:highlight w:val="white"/>
          <w:lang w:val="en" w:eastAsia="en-IN" w:bidi="bn-IN"/>
        </w:rPr>
        <w:t>. [online] Program on Negotiation at Harvard Law School. Available at: https://www.pon.harvard.edu/daily/leadership-skills-daily/the-trait-theory-of-leadership/ [Accessed 23 Jan. 2025].</w:t>
      </w:r>
    </w:p>
    <w:p w14:paraId="1E89A502"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proofErr w:type="spellStart"/>
      <w:r w:rsidRPr="00365753">
        <w:rPr>
          <w:rFonts w:ascii="Arial" w:eastAsia="Times New Roman" w:hAnsi="Arial" w:cs="Arial"/>
          <w:sz w:val="24"/>
          <w:szCs w:val="24"/>
          <w:highlight w:val="white"/>
          <w:lang w:val="en" w:eastAsia="en-IN" w:bidi="bn-IN"/>
        </w:rPr>
        <w:t>Skordoulis</w:t>
      </w:r>
      <w:proofErr w:type="spellEnd"/>
      <w:r w:rsidRPr="00365753">
        <w:rPr>
          <w:rFonts w:ascii="Arial" w:eastAsia="Times New Roman" w:hAnsi="Arial" w:cs="Arial"/>
          <w:sz w:val="24"/>
          <w:szCs w:val="24"/>
          <w:highlight w:val="white"/>
          <w:lang w:val="en" w:eastAsia="en-IN" w:bidi="bn-IN"/>
        </w:rPr>
        <w:t xml:space="preserve">, M., </w:t>
      </w:r>
      <w:proofErr w:type="spellStart"/>
      <w:r w:rsidRPr="00365753">
        <w:rPr>
          <w:rFonts w:ascii="Arial" w:eastAsia="Times New Roman" w:hAnsi="Arial" w:cs="Arial"/>
          <w:sz w:val="24"/>
          <w:szCs w:val="24"/>
          <w:highlight w:val="white"/>
          <w:lang w:val="en" w:eastAsia="en-IN" w:bidi="bn-IN"/>
        </w:rPr>
        <w:t>Patsatzi</w:t>
      </w:r>
      <w:proofErr w:type="spellEnd"/>
      <w:r w:rsidRPr="00365753">
        <w:rPr>
          <w:rFonts w:ascii="Arial" w:eastAsia="Times New Roman" w:hAnsi="Arial" w:cs="Arial"/>
          <w:sz w:val="24"/>
          <w:szCs w:val="24"/>
          <w:highlight w:val="white"/>
          <w:lang w:val="en" w:eastAsia="en-IN" w:bidi="bn-IN"/>
        </w:rPr>
        <w:t xml:space="preserve">, O., </w:t>
      </w:r>
      <w:proofErr w:type="spellStart"/>
      <w:r w:rsidRPr="00365753">
        <w:rPr>
          <w:rFonts w:ascii="Arial" w:eastAsia="Times New Roman" w:hAnsi="Arial" w:cs="Arial"/>
          <w:sz w:val="24"/>
          <w:szCs w:val="24"/>
          <w:highlight w:val="white"/>
          <w:lang w:val="en" w:eastAsia="en-IN" w:bidi="bn-IN"/>
        </w:rPr>
        <w:t>Kalogiannidis</w:t>
      </w:r>
      <w:proofErr w:type="spellEnd"/>
      <w:r w:rsidRPr="00365753">
        <w:rPr>
          <w:rFonts w:ascii="Arial" w:eastAsia="Times New Roman" w:hAnsi="Arial" w:cs="Arial"/>
          <w:sz w:val="24"/>
          <w:szCs w:val="24"/>
          <w:highlight w:val="white"/>
          <w:lang w:val="en" w:eastAsia="en-IN" w:bidi="bn-IN"/>
        </w:rPr>
        <w:t xml:space="preserve">, S., </w:t>
      </w:r>
      <w:proofErr w:type="spellStart"/>
      <w:r w:rsidRPr="00365753">
        <w:rPr>
          <w:rFonts w:ascii="Arial" w:eastAsia="Times New Roman" w:hAnsi="Arial" w:cs="Arial"/>
          <w:sz w:val="24"/>
          <w:szCs w:val="24"/>
          <w:highlight w:val="white"/>
          <w:lang w:val="en" w:eastAsia="en-IN" w:bidi="bn-IN"/>
        </w:rPr>
        <w:t>Patitsa</w:t>
      </w:r>
      <w:proofErr w:type="spellEnd"/>
      <w:r w:rsidRPr="00365753">
        <w:rPr>
          <w:rFonts w:ascii="Arial" w:eastAsia="Times New Roman" w:hAnsi="Arial" w:cs="Arial"/>
          <w:sz w:val="24"/>
          <w:szCs w:val="24"/>
          <w:highlight w:val="white"/>
          <w:lang w:val="en" w:eastAsia="en-IN" w:bidi="bn-IN"/>
        </w:rPr>
        <w:t xml:space="preserve">, C. and </w:t>
      </w:r>
      <w:proofErr w:type="spellStart"/>
      <w:r w:rsidRPr="00365753">
        <w:rPr>
          <w:rFonts w:ascii="Arial" w:eastAsia="Times New Roman" w:hAnsi="Arial" w:cs="Arial"/>
          <w:sz w:val="24"/>
          <w:szCs w:val="24"/>
          <w:highlight w:val="white"/>
          <w:lang w:val="en" w:eastAsia="en-IN" w:bidi="bn-IN"/>
        </w:rPr>
        <w:t>Papagrigoriou</w:t>
      </w:r>
      <w:proofErr w:type="spellEnd"/>
      <w:r w:rsidRPr="00365753">
        <w:rPr>
          <w:rFonts w:ascii="Arial" w:eastAsia="Times New Roman" w:hAnsi="Arial" w:cs="Arial"/>
          <w:sz w:val="24"/>
          <w:szCs w:val="24"/>
          <w:highlight w:val="white"/>
          <w:lang w:val="en" w:eastAsia="en-IN" w:bidi="bn-IN"/>
        </w:rPr>
        <w:t xml:space="preserve">, A., (2024). Strategic Management of Multiculturalism for Social Sustainability in Hospitality Services: The Case of Hotels in Athens. </w:t>
      </w:r>
      <w:r w:rsidRPr="00365753">
        <w:rPr>
          <w:rFonts w:ascii="Arial" w:eastAsia="Times New Roman" w:hAnsi="Arial" w:cs="Arial"/>
          <w:i/>
          <w:sz w:val="24"/>
          <w:szCs w:val="24"/>
          <w:highlight w:val="white"/>
          <w:lang w:val="en" w:eastAsia="en-IN" w:bidi="bn-IN"/>
        </w:rPr>
        <w:t>Tourism and Hospitality</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5</w:t>
      </w:r>
      <w:r w:rsidRPr="00365753">
        <w:rPr>
          <w:rFonts w:ascii="Arial" w:eastAsia="Times New Roman" w:hAnsi="Arial" w:cs="Arial"/>
          <w:sz w:val="24"/>
          <w:szCs w:val="24"/>
          <w:highlight w:val="white"/>
          <w:lang w:val="en" w:eastAsia="en-IN" w:bidi="bn-IN"/>
        </w:rPr>
        <w:t>(4), pp.977-995.</w:t>
      </w:r>
    </w:p>
    <w:p w14:paraId="218BFDCB"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Soni, G., Hussain, S. and Kareem, S., (2022). Environment Friendly Practices Adopted in Hotels and their Impact on Customer Satisfaction: A Critical Review of the Literature and Research Implications for the Hospitality Industry. </w:t>
      </w:r>
      <w:r w:rsidRPr="00365753">
        <w:rPr>
          <w:rFonts w:ascii="Arial" w:eastAsia="Times New Roman" w:hAnsi="Arial" w:cs="Arial"/>
          <w:i/>
          <w:sz w:val="24"/>
          <w:szCs w:val="24"/>
          <w:highlight w:val="white"/>
          <w:lang w:val="en" w:eastAsia="en-IN" w:bidi="bn-IN"/>
        </w:rPr>
        <w:t>Atna Journal of Tourism Studies</w:t>
      </w:r>
      <w:r w:rsidRPr="00365753">
        <w:rPr>
          <w:rFonts w:ascii="Arial" w:eastAsia="Times New Roman" w:hAnsi="Arial" w:cs="Arial"/>
          <w:sz w:val="24"/>
          <w:szCs w:val="24"/>
          <w:highlight w:val="white"/>
          <w:lang w:val="en" w:eastAsia="en-IN" w:bidi="bn-IN"/>
        </w:rPr>
        <w:t xml:space="preserve">, </w:t>
      </w:r>
      <w:r w:rsidRPr="00365753">
        <w:rPr>
          <w:rFonts w:ascii="Arial" w:eastAsia="Times New Roman" w:hAnsi="Arial" w:cs="Arial"/>
          <w:i/>
          <w:sz w:val="24"/>
          <w:szCs w:val="24"/>
          <w:highlight w:val="white"/>
          <w:lang w:val="en" w:eastAsia="en-IN" w:bidi="bn-IN"/>
        </w:rPr>
        <w:t>17</w:t>
      </w:r>
      <w:r w:rsidRPr="00365753">
        <w:rPr>
          <w:rFonts w:ascii="Arial" w:eastAsia="Times New Roman" w:hAnsi="Arial" w:cs="Arial"/>
          <w:sz w:val="24"/>
          <w:szCs w:val="24"/>
          <w:highlight w:val="white"/>
          <w:lang w:val="en" w:eastAsia="en-IN" w:bidi="bn-IN"/>
        </w:rPr>
        <w:t>(1), pp.115-142.</w:t>
      </w:r>
    </w:p>
    <w:p w14:paraId="129413D7"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proofErr w:type="spellStart"/>
      <w:r w:rsidRPr="00365753">
        <w:rPr>
          <w:rFonts w:ascii="Arial" w:eastAsia="Times New Roman" w:hAnsi="Arial" w:cs="Arial"/>
          <w:sz w:val="24"/>
          <w:szCs w:val="24"/>
          <w:highlight w:val="white"/>
          <w:lang w:val="en" w:eastAsia="en-IN" w:bidi="bn-IN"/>
        </w:rPr>
        <w:t>Sopforhotel</w:t>
      </w:r>
      <w:proofErr w:type="spellEnd"/>
      <w:r w:rsidRPr="00365753">
        <w:rPr>
          <w:rFonts w:ascii="Arial" w:eastAsia="Times New Roman" w:hAnsi="Arial" w:cs="Arial"/>
          <w:sz w:val="24"/>
          <w:szCs w:val="24"/>
          <w:highlight w:val="white"/>
          <w:lang w:val="en" w:eastAsia="en-IN" w:bidi="bn-IN"/>
        </w:rPr>
        <w:t xml:space="preserve"> (2024). </w:t>
      </w:r>
      <w:r w:rsidRPr="00365753">
        <w:rPr>
          <w:rFonts w:ascii="Arial" w:eastAsia="Times New Roman" w:hAnsi="Arial" w:cs="Arial"/>
          <w:i/>
          <w:sz w:val="24"/>
          <w:szCs w:val="24"/>
          <w:highlight w:val="white"/>
          <w:lang w:val="en" w:eastAsia="en-IN" w:bidi="bn-IN"/>
        </w:rPr>
        <w:t>Efficient Interdepartmental Collaboration in the Hotel Industry | Sopforhotel.com</w:t>
      </w:r>
      <w:r w:rsidRPr="00365753">
        <w:rPr>
          <w:rFonts w:ascii="Arial" w:eastAsia="Times New Roman" w:hAnsi="Arial" w:cs="Arial"/>
          <w:sz w:val="24"/>
          <w:szCs w:val="24"/>
          <w:highlight w:val="white"/>
          <w:lang w:val="en" w:eastAsia="en-IN" w:bidi="bn-IN"/>
        </w:rPr>
        <w:t xml:space="preserve">. [online] https://sopforhotel.com/. Available at: </w:t>
      </w:r>
      <w:r w:rsidRPr="00365753">
        <w:rPr>
          <w:rFonts w:ascii="Arial" w:eastAsia="Times New Roman" w:hAnsi="Arial" w:cs="Arial"/>
          <w:sz w:val="24"/>
          <w:szCs w:val="24"/>
          <w:highlight w:val="white"/>
          <w:lang w:val="en" w:eastAsia="en-IN" w:bidi="bn-IN"/>
        </w:rPr>
        <w:lastRenderedPageBreak/>
        <w:t>https://sopforhotel.com/interdepartmental-collaboration-hotel-industry/ [Accessed 23 Jan. 2025].</w:t>
      </w:r>
    </w:p>
    <w:p w14:paraId="55C9D055"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Western Governors University (2020). </w:t>
      </w:r>
      <w:r w:rsidRPr="00365753">
        <w:rPr>
          <w:rFonts w:ascii="Arial" w:eastAsia="Times New Roman" w:hAnsi="Arial" w:cs="Arial"/>
          <w:i/>
          <w:sz w:val="24"/>
          <w:szCs w:val="24"/>
          <w:highlight w:val="white"/>
          <w:lang w:val="en" w:eastAsia="en-IN" w:bidi="bn-IN"/>
        </w:rPr>
        <w:t>Leadership Theories and Styles</w:t>
      </w:r>
      <w:r w:rsidRPr="00365753">
        <w:rPr>
          <w:rFonts w:ascii="Arial" w:eastAsia="Times New Roman" w:hAnsi="Arial" w:cs="Arial"/>
          <w:sz w:val="24"/>
          <w:szCs w:val="24"/>
          <w:highlight w:val="white"/>
          <w:lang w:val="en" w:eastAsia="en-IN" w:bidi="bn-IN"/>
        </w:rPr>
        <w:t>. [online] Western Governors University. Available at: https://www.wgu.edu/blog/leadership-theories-styles2004.html [Accessed 23 Jan. 2025].</w:t>
      </w:r>
    </w:p>
    <w:p w14:paraId="3A4A33AE" w14:textId="77777777" w:rsidR="00365753" w:rsidRPr="00365753" w:rsidRDefault="00365753" w:rsidP="002D1AFF">
      <w:pPr>
        <w:spacing w:after="200" w:line="360" w:lineRule="auto"/>
        <w:jc w:val="both"/>
        <w:rPr>
          <w:rFonts w:ascii="Arial" w:eastAsia="Times New Roman" w:hAnsi="Arial" w:cs="Arial"/>
          <w:sz w:val="24"/>
          <w:szCs w:val="24"/>
          <w:highlight w:val="white"/>
          <w:lang w:val="en" w:eastAsia="en-IN" w:bidi="bn-IN"/>
        </w:rPr>
      </w:pPr>
      <w:r w:rsidRPr="00365753">
        <w:rPr>
          <w:rFonts w:ascii="Arial" w:eastAsia="Times New Roman" w:hAnsi="Arial" w:cs="Arial"/>
          <w:sz w:val="24"/>
          <w:szCs w:val="24"/>
          <w:highlight w:val="white"/>
          <w:lang w:val="en" w:eastAsia="en-IN" w:bidi="bn-IN"/>
        </w:rPr>
        <w:t xml:space="preserve">Woods, P., (2021). Democratic leadership. </w:t>
      </w:r>
      <w:r w:rsidRPr="00365753">
        <w:rPr>
          <w:rFonts w:ascii="Arial" w:eastAsia="Times New Roman" w:hAnsi="Arial" w:cs="Arial"/>
          <w:i/>
          <w:sz w:val="24"/>
          <w:szCs w:val="24"/>
          <w:highlight w:val="white"/>
          <w:lang w:val="en" w:eastAsia="en-IN" w:bidi="bn-IN"/>
        </w:rPr>
        <w:t>Oxford Encyclopedia of Educational Administration</w:t>
      </w:r>
      <w:r w:rsidRPr="00365753">
        <w:rPr>
          <w:rFonts w:ascii="Arial" w:eastAsia="Times New Roman" w:hAnsi="Arial" w:cs="Arial"/>
          <w:sz w:val="24"/>
          <w:szCs w:val="24"/>
          <w:highlight w:val="white"/>
          <w:lang w:val="en" w:eastAsia="en-IN" w:bidi="bn-IN"/>
        </w:rPr>
        <w:t>.</w:t>
      </w:r>
    </w:p>
    <w:p w14:paraId="78AFE1A8" w14:textId="77777777" w:rsidR="006F028B" w:rsidRPr="002D1AFF" w:rsidRDefault="006F028B" w:rsidP="002D1AFF">
      <w:pPr>
        <w:spacing w:line="360" w:lineRule="auto"/>
        <w:rPr>
          <w:rFonts w:ascii="Arial" w:hAnsi="Arial" w:cs="Arial"/>
          <w:sz w:val="24"/>
          <w:szCs w:val="24"/>
        </w:rPr>
      </w:pPr>
    </w:p>
    <w:sectPr w:rsidR="006F028B" w:rsidRPr="002D1AFF" w:rsidSect="00F9590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5305D4" w14:textId="77777777" w:rsidR="00282E85" w:rsidRDefault="00282E85" w:rsidP="002D3CDD">
      <w:pPr>
        <w:spacing w:after="0" w:line="240" w:lineRule="auto"/>
      </w:pPr>
      <w:r>
        <w:separator/>
      </w:r>
    </w:p>
  </w:endnote>
  <w:endnote w:type="continuationSeparator" w:id="0">
    <w:p w14:paraId="7DD8F225" w14:textId="77777777" w:rsidR="00282E85" w:rsidRDefault="00282E85" w:rsidP="002D3C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D68EF6" w14:textId="77777777" w:rsidR="00282E85" w:rsidRDefault="00282E85" w:rsidP="002D3CDD">
      <w:pPr>
        <w:spacing w:after="0" w:line="240" w:lineRule="auto"/>
      </w:pPr>
      <w:r>
        <w:separator/>
      </w:r>
    </w:p>
  </w:footnote>
  <w:footnote w:type="continuationSeparator" w:id="0">
    <w:p w14:paraId="74D5EDC6" w14:textId="77777777" w:rsidR="00282E85" w:rsidRDefault="00282E85" w:rsidP="002D3C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ADC"/>
    <w:rsid w:val="000549E9"/>
    <w:rsid w:val="00083AAC"/>
    <w:rsid w:val="00122529"/>
    <w:rsid w:val="0015665F"/>
    <w:rsid w:val="00171916"/>
    <w:rsid w:val="00197446"/>
    <w:rsid w:val="00282E85"/>
    <w:rsid w:val="002D1AFF"/>
    <w:rsid w:val="002D3CDD"/>
    <w:rsid w:val="00357A1E"/>
    <w:rsid w:val="003639F9"/>
    <w:rsid w:val="00365753"/>
    <w:rsid w:val="0054795D"/>
    <w:rsid w:val="006150E3"/>
    <w:rsid w:val="00647590"/>
    <w:rsid w:val="006740B0"/>
    <w:rsid w:val="006F028B"/>
    <w:rsid w:val="00701ADC"/>
    <w:rsid w:val="007C3FD2"/>
    <w:rsid w:val="008641CA"/>
    <w:rsid w:val="00A041BB"/>
    <w:rsid w:val="00B96075"/>
    <w:rsid w:val="00CD5290"/>
    <w:rsid w:val="00D01E1F"/>
    <w:rsid w:val="00D40D26"/>
    <w:rsid w:val="00D92DC2"/>
    <w:rsid w:val="00D96C9D"/>
    <w:rsid w:val="00E2242E"/>
    <w:rsid w:val="00EC6C75"/>
    <w:rsid w:val="00F95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8CFD3"/>
  <w15:chartTrackingRefBased/>
  <w15:docId w15:val="{52BCA7F6-3335-468B-93CE-2B3FADAB4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A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1A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1A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1A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1A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1A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1A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1A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1A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A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1A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1A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1A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1A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1A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1A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1A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1ADC"/>
    <w:rPr>
      <w:rFonts w:eastAsiaTheme="majorEastAsia" w:cstheme="majorBidi"/>
      <w:color w:val="272727" w:themeColor="text1" w:themeTint="D8"/>
    </w:rPr>
  </w:style>
  <w:style w:type="paragraph" w:styleId="Title">
    <w:name w:val="Title"/>
    <w:basedOn w:val="Normal"/>
    <w:next w:val="Normal"/>
    <w:link w:val="TitleChar"/>
    <w:uiPriority w:val="10"/>
    <w:qFormat/>
    <w:rsid w:val="00701A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1A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1A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1A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1ADC"/>
    <w:pPr>
      <w:spacing w:before="160"/>
      <w:jc w:val="center"/>
    </w:pPr>
    <w:rPr>
      <w:i/>
      <w:iCs/>
      <w:color w:val="404040" w:themeColor="text1" w:themeTint="BF"/>
    </w:rPr>
  </w:style>
  <w:style w:type="character" w:customStyle="1" w:styleId="QuoteChar">
    <w:name w:val="Quote Char"/>
    <w:basedOn w:val="DefaultParagraphFont"/>
    <w:link w:val="Quote"/>
    <w:uiPriority w:val="29"/>
    <w:rsid w:val="00701ADC"/>
    <w:rPr>
      <w:i/>
      <w:iCs/>
      <w:color w:val="404040" w:themeColor="text1" w:themeTint="BF"/>
    </w:rPr>
  </w:style>
  <w:style w:type="paragraph" w:styleId="ListParagraph">
    <w:name w:val="List Paragraph"/>
    <w:basedOn w:val="Normal"/>
    <w:uiPriority w:val="34"/>
    <w:qFormat/>
    <w:rsid w:val="00701ADC"/>
    <w:pPr>
      <w:ind w:left="720"/>
      <w:contextualSpacing/>
    </w:pPr>
  </w:style>
  <w:style w:type="character" w:styleId="IntenseEmphasis">
    <w:name w:val="Intense Emphasis"/>
    <w:basedOn w:val="DefaultParagraphFont"/>
    <w:uiPriority w:val="21"/>
    <w:qFormat/>
    <w:rsid w:val="00701ADC"/>
    <w:rPr>
      <w:i/>
      <w:iCs/>
      <w:color w:val="0F4761" w:themeColor="accent1" w:themeShade="BF"/>
    </w:rPr>
  </w:style>
  <w:style w:type="paragraph" w:styleId="IntenseQuote">
    <w:name w:val="Intense Quote"/>
    <w:basedOn w:val="Normal"/>
    <w:next w:val="Normal"/>
    <w:link w:val="IntenseQuoteChar"/>
    <w:uiPriority w:val="30"/>
    <w:qFormat/>
    <w:rsid w:val="00701A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1ADC"/>
    <w:rPr>
      <w:i/>
      <w:iCs/>
      <w:color w:val="0F4761" w:themeColor="accent1" w:themeShade="BF"/>
    </w:rPr>
  </w:style>
  <w:style w:type="character" w:styleId="IntenseReference">
    <w:name w:val="Intense Reference"/>
    <w:basedOn w:val="DefaultParagraphFont"/>
    <w:uiPriority w:val="32"/>
    <w:qFormat/>
    <w:rsid w:val="00701ADC"/>
    <w:rPr>
      <w:b/>
      <w:bCs/>
      <w:smallCaps/>
      <w:color w:val="0F4761" w:themeColor="accent1" w:themeShade="BF"/>
      <w:spacing w:val="5"/>
    </w:rPr>
  </w:style>
  <w:style w:type="paragraph" w:styleId="Header">
    <w:name w:val="header"/>
    <w:basedOn w:val="Normal"/>
    <w:link w:val="HeaderChar"/>
    <w:uiPriority w:val="99"/>
    <w:unhideWhenUsed/>
    <w:rsid w:val="002D3C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CDD"/>
  </w:style>
  <w:style w:type="paragraph" w:styleId="Footer">
    <w:name w:val="footer"/>
    <w:basedOn w:val="Normal"/>
    <w:link w:val="FooterChar"/>
    <w:uiPriority w:val="99"/>
    <w:unhideWhenUsed/>
    <w:rsid w:val="002D3C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C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12</Pages>
  <Words>3182</Words>
  <Characters>18142</Characters>
  <Application>Microsoft Office Word</Application>
  <DocSecurity>0</DocSecurity>
  <Lines>151</Lines>
  <Paragraphs>42</Paragraphs>
  <ScaleCrop>false</ScaleCrop>
  <Company/>
  <LinksUpToDate>false</LinksUpToDate>
  <CharactersWithSpaces>21282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PUSCUTA</dc:creator>
  <cp:keywords/>
  <dc:description/>
  <cp:lastModifiedBy>VASILE PUSCUTA</cp:lastModifiedBy>
  <cp:revision>26</cp:revision>
  <dcterms:created xsi:type="dcterms:W3CDTF">2025-02-05T15:17:00Z</dcterms:created>
  <dcterms:modified xsi:type="dcterms:W3CDTF">2025-02-05T17:13:00Z</dcterms:modified>
</cp:coreProperties>
</file>