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452A9" w14:textId="0BBAB21F" w:rsidR="00DB0E87" w:rsidRPr="002829B3" w:rsidRDefault="001F3E95" w:rsidP="00730A2F">
      <w:pPr>
        <w:spacing w:line="360" w:lineRule="auto"/>
        <w:ind w:left="1440" w:firstLine="720"/>
        <w:rPr>
          <w:b/>
          <w:bCs/>
          <w:sz w:val="24"/>
          <w:szCs w:val="24"/>
          <w:u w:val="single"/>
        </w:rPr>
      </w:pPr>
      <w:r>
        <w:rPr>
          <w:b/>
          <w:bCs/>
          <w:sz w:val="24"/>
          <w:szCs w:val="24"/>
          <w:u w:val="single"/>
        </w:rPr>
        <w:t xml:space="preserve">Findings, Recommendations and </w:t>
      </w:r>
      <w:r w:rsidR="000C2D5E" w:rsidRPr="002829B3">
        <w:rPr>
          <w:b/>
          <w:bCs/>
          <w:sz w:val="24"/>
          <w:szCs w:val="24"/>
          <w:u w:val="single"/>
        </w:rPr>
        <w:t>Conclusion.</w:t>
      </w:r>
    </w:p>
    <w:p w14:paraId="0E0C4390" w14:textId="5B52F06D" w:rsidR="000C2D5E" w:rsidRPr="00730A2F" w:rsidRDefault="00730A2F" w:rsidP="002829B3">
      <w:pPr>
        <w:spacing w:line="360" w:lineRule="auto"/>
        <w:rPr>
          <w:b/>
          <w:bCs/>
          <w:sz w:val="24"/>
          <w:szCs w:val="24"/>
          <w:u w:val="single"/>
        </w:rPr>
      </w:pPr>
      <w:r w:rsidRPr="00730A2F">
        <w:rPr>
          <w:b/>
          <w:bCs/>
          <w:sz w:val="24"/>
          <w:szCs w:val="24"/>
          <w:u w:val="single"/>
        </w:rPr>
        <w:t>Main Findings.</w:t>
      </w:r>
    </w:p>
    <w:p w14:paraId="55F4B3C5" w14:textId="66A59A78" w:rsidR="00EF40BA" w:rsidRDefault="002A3AEE" w:rsidP="002829B3">
      <w:pPr>
        <w:spacing w:line="360" w:lineRule="auto"/>
        <w:rPr>
          <w:sz w:val="24"/>
          <w:szCs w:val="24"/>
        </w:rPr>
      </w:pPr>
      <w:r>
        <w:rPr>
          <w:sz w:val="24"/>
          <w:szCs w:val="24"/>
        </w:rPr>
        <w:t xml:space="preserve">During the progress of this dissertation, </w:t>
      </w:r>
      <w:r w:rsidR="008B7816">
        <w:rPr>
          <w:sz w:val="24"/>
          <w:szCs w:val="24"/>
        </w:rPr>
        <w:t>many findings have been apparent throughout each chapter</w:t>
      </w:r>
      <w:r w:rsidR="00C5006B">
        <w:rPr>
          <w:sz w:val="24"/>
          <w:szCs w:val="24"/>
        </w:rPr>
        <w:t xml:space="preserve">, </w:t>
      </w:r>
      <w:r w:rsidR="00B91280">
        <w:rPr>
          <w:sz w:val="24"/>
          <w:szCs w:val="24"/>
        </w:rPr>
        <w:t xml:space="preserve">found </w:t>
      </w:r>
      <w:r w:rsidR="00C5006B">
        <w:rPr>
          <w:sz w:val="24"/>
          <w:szCs w:val="24"/>
        </w:rPr>
        <w:t xml:space="preserve">from the literature review </w:t>
      </w:r>
      <w:r w:rsidR="00B91280">
        <w:rPr>
          <w:sz w:val="24"/>
          <w:szCs w:val="24"/>
        </w:rPr>
        <w:t xml:space="preserve">and </w:t>
      </w:r>
      <w:r w:rsidR="0076106C">
        <w:rPr>
          <w:sz w:val="24"/>
          <w:szCs w:val="24"/>
        </w:rPr>
        <w:t>repe</w:t>
      </w:r>
      <w:r w:rsidR="00B91280">
        <w:rPr>
          <w:sz w:val="24"/>
          <w:szCs w:val="24"/>
        </w:rPr>
        <w:t>ated</w:t>
      </w:r>
      <w:r w:rsidR="0076106C">
        <w:rPr>
          <w:sz w:val="24"/>
          <w:szCs w:val="24"/>
        </w:rPr>
        <w:t xml:space="preserve"> in </w:t>
      </w:r>
      <w:r w:rsidR="00C5006B">
        <w:rPr>
          <w:sz w:val="24"/>
          <w:szCs w:val="24"/>
        </w:rPr>
        <w:t xml:space="preserve">the </w:t>
      </w:r>
      <w:r w:rsidR="0059622C">
        <w:rPr>
          <w:sz w:val="24"/>
          <w:szCs w:val="24"/>
        </w:rPr>
        <w:t>data collated</w:t>
      </w:r>
      <w:r w:rsidR="00C5006B">
        <w:rPr>
          <w:sz w:val="24"/>
          <w:szCs w:val="24"/>
        </w:rPr>
        <w:t xml:space="preserve"> from </w:t>
      </w:r>
      <w:r w:rsidR="0059622C">
        <w:rPr>
          <w:sz w:val="24"/>
          <w:szCs w:val="24"/>
        </w:rPr>
        <w:t>independent</w:t>
      </w:r>
      <w:r w:rsidR="00C5006B">
        <w:rPr>
          <w:sz w:val="24"/>
          <w:szCs w:val="24"/>
        </w:rPr>
        <w:t xml:space="preserve"> research. </w:t>
      </w:r>
      <w:r w:rsidR="00B7493B">
        <w:rPr>
          <w:sz w:val="24"/>
          <w:szCs w:val="24"/>
        </w:rPr>
        <w:t xml:space="preserve">It was reiterated that there still exists stereotyping when it comes to male victims of domestic violence from female </w:t>
      </w:r>
      <w:r w:rsidR="00763E75">
        <w:rPr>
          <w:sz w:val="24"/>
          <w:szCs w:val="24"/>
        </w:rPr>
        <w:t>perpetrators</w:t>
      </w:r>
      <w:r w:rsidR="00B7493B">
        <w:rPr>
          <w:sz w:val="24"/>
          <w:szCs w:val="24"/>
        </w:rPr>
        <w:t xml:space="preserve">. </w:t>
      </w:r>
      <w:r w:rsidR="00BB256C">
        <w:rPr>
          <w:sz w:val="24"/>
          <w:szCs w:val="24"/>
        </w:rPr>
        <w:t>The consensus the same, that there is too little support a</w:t>
      </w:r>
      <w:r w:rsidR="00B91280">
        <w:rPr>
          <w:sz w:val="24"/>
          <w:szCs w:val="24"/>
        </w:rPr>
        <w:t>ccessible</w:t>
      </w:r>
      <w:r w:rsidR="00BB256C">
        <w:rPr>
          <w:sz w:val="24"/>
          <w:szCs w:val="24"/>
        </w:rPr>
        <w:t xml:space="preserve"> for men</w:t>
      </w:r>
      <w:r w:rsidR="0074342B">
        <w:rPr>
          <w:sz w:val="24"/>
          <w:szCs w:val="24"/>
        </w:rPr>
        <w:t xml:space="preserve"> </w:t>
      </w:r>
      <w:r w:rsidR="00032FF2">
        <w:rPr>
          <w:sz w:val="24"/>
          <w:szCs w:val="24"/>
        </w:rPr>
        <w:t>and not enough awareness in the public domain</w:t>
      </w:r>
      <w:r w:rsidR="00F47A61">
        <w:rPr>
          <w:sz w:val="24"/>
          <w:szCs w:val="24"/>
        </w:rPr>
        <w:t xml:space="preserve"> of the issue of male victims of domestic violence</w:t>
      </w:r>
      <w:r w:rsidR="00032FF2">
        <w:rPr>
          <w:sz w:val="24"/>
          <w:szCs w:val="24"/>
        </w:rPr>
        <w:t xml:space="preserve">. </w:t>
      </w:r>
      <w:r w:rsidR="00032FF2" w:rsidRPr="00791D56">
        <w:rPr>
          <w:sz w:val="24"/>
          <w:szCs w:val="24"/>
        </w:rPr>
        <w:t>This was evident in the lack of literature to review on the topic.</w:t>
      </w:r>
      <w:r w:rsidR="00F364A3" w:rsidRPr="00791D56">
        <w:rPr>
          <w:sz w:val="24"/>
          <w:szCs w:val="24"/>
        </w:rPr>
        <w:t xml:space="preserve"> Summed up well by </w:t>
      </w:r>
      <w:r w:rsidR="00F364A3" w:rsidRPr="00791D56">
        <w:rPr>
          <w:sz w:val="24"/>
          <w:szCs w:val="24"/>
        </w:rPr>
        <w:t>Lucy Hughes, a lead of a charity supporting male DV victims</w:t>
      </w:r>
      <w:r w:rsidR="00791D56">
        <w:rPr>
          <w:sz w:val="24"/>
          <w:szCs w:val="24"/>
        </w:rPr>
        <w:t>,</w:t>
      </w:r>
      <w:r w:rsidR="00F364A3" w:rsidRPr="00791D56">
        <w:rPr>
          <w:sz w:val="24"/>
          <w:szCs w:val="24"/>
        </w:rPr>
        <w:t xml:space="preserve"> describe</w:t>
      </w:r>
      <w:r w:rsidR="00791D56">
        <w:rPr>
          <w:sz w:val="24"/>
          <w:szCs w:val="24"/>
        </w:rPr>
        <w:t>d</w:t>
      </w:r>
      <w:r w:rsidR="00F364A3" w:rsidRPr="00791D56">
        <w:rPr>
          <w:sz w:val="24"/>
          <w:szCs w:val="24"/>
        </w:rPr>
        <w:t xml:space="preserve"> it as a “geographical inequality in what is on offer for men” </w:t>
      </w:r>
      <w:sdt>
        <w:sdtPr>
          <w:rPr>
            <w:sz w:val="24"/>
            <w:szCs w:val="24"/>
          </w:rPr>
          <w:id w:val="1743067043"/>
          <w:citation/>
        </w:sdtPr>
        <w:sdtContent>
          <w:r w:rsidR="00F364A3" w:rsidRPr="00791D56">
            <w:rPr>
              <w:sz w:val="24"/>
              <w:szCs w:val="24"/>
            </w:rPr>
            <w:fldChar w:fldCharType="begin"/>
          </w:r>
          <w:r w:rsidR="00F364A3" w:rsidRPr="00791D56">
            <w:rPr>
              <w:sz w:val="24"/>
              <w:szCs w:val="24"/>
            </w:rPr>
            <w:instrText xml:space="preserve"> CITATION Hom23 \l 2057 </w:instrText>
          </w:r>
          <w:r w:rsidR="00F364A3" w:rsidRPr="00791D56">
            <w:rPr>
              <w:sz w:val="24"/>
              <w:szCs w:val="24"/>
            </w:rPr>
            <w:fldChar w:fldCharType="separate"/>
          </w:r>
          <w:r w:rsidR="00F364A3" w:rsidRPr="00791D56">
            <w:rPr>
              <w:noProof/>
              <w:sz w:val="24"/>
              <w:szCs w:val="24"/>
            </w:rPr>
            <w:t>(Home Office, 2023)</w:t>
          </w:r>
          <w:r w:rsidR="00F364A3" w:rsidRPr="00791D56">
            <w:rPr>
              <w:sz w:val="24"/>
              <w:szCs w:val="24"/>
            </w:rPr>
            <w:fldChar w:fldCharType="end"/>
          </w:r>
        </w:sdtContent>
      </w:sdt>
      <w:r w:rsidR="000D1F7F">
        <w:rPr>
          <w:sz w:val="24"/>
          <w:szCs w:val="24"/>
        </w:rPr>
        <w:t xml:space="preserve"> Another main finding throughout, was the adversity in men reporting to Police </w:t>
      </w:r>
      <w:r w:rsidR="001E3646">
        <w:rPr>
          <w:sz w:val="24"/>
          <w:szCs w:val="24"/>
        </w:rPr>
        <w:t xml:space="preserve">and the reasons why this is. </w:t>
      </w:r>
      <w:r w:rsidR="009D750D">
        <w:rPr>
          <w:sz w:val="24"/>
          <w:szCs w:val="24"/>
        </w:rPr>
        <w:t xml:space="preserve">Similar </w:t>
      </w:r>
      <w:r w:rsidR="00856377">
        <w:rPr>
          <w:sz w:val="24"/>
          <w:szCs w:val="24"/>
        </w:rPr>
        <w:t xml:space="preserve">findings from the literature review and data collated established that men are still held or hold themselves </w:t>
      </w:r>
      <w:r w:rsidR="00FB05DC">
        <w:rPr>
          <w:sz w:val="24"/>
          <w:szCs w:val="24"/>
        </w:rPr>
        <w:t xml:space="preserve">in the historic societal norms in that they are ashamed </w:t>
      </w:r>
      <w:r w:rsidR="008F5821">
        <w:rPr>
          <w:sz w:val="24"/>
          <w:szCs w:val="24"/>
        </w:rPr>
        <w:t>of</w:t>
      </w:r>
      <w:r w:rsidR="00FB05DC">
        <w:rPr>
          <w:sz w:val="24"/>
          <w:szCs w:val="24"/>
        </w:rPr>
        <w:t xml:space="preserve"> speaking out and seeking help. Additionally, this had a </w:t>
      </w:r>
      <w:r w:rsidR="005B1707">
        <w:rPr>
          <w:sz w:val="24"/>
          <w:szCs w:val="24"/>
        </w:rPr>
        <w:t>knock-on</w:t>
      </w:r>
      <w:r w:rsidR="00FB05DC">
        <w:rPr>
          <w:sz w:val="24"/>
          <w:szCs w:val="24"/>
        </w:rPr>
        <w:t xml:space="preserve"> effect to Police </w:t>
      </w:r>
      <w:r w:rsidR="003F796A">
        <w:rPr>
          <w:sz w:val="24"/>
          <w:szCs w:val="24"/>
        </w:rPr>
        <w:t>Officers, who may hold the same unconscious bias on male</w:t>
      </w:r>
      <w:r w:rsidR="005B1707">
        <w:rPr>
          <w:sz w:val="24"/>
          <w:szCs w:val="24"/>
        </w:rPr>
        <w:t>s</w:t>
      </w:r>
      <w:r w:rsidR="003F796A">
        <w:rPr>
          <w:sz w:val="24"/>
          <w:szCs w:val="24"/>
        </w:rPr>
        <w:t xml:space="preserve"> being victims </w:t>
      </w:r>
      <w:r w:rsidR="003E0E56">
        <w:rPr>
          <w:sz w:val="24"/>
          <w:szCs w:val="24"/>
        </w:rPr>
        <w:t xml:space="preserve">as well as underreporting which ultimately </w:t>
      </w:r>
      <w:r w:rsidR="00B01E41">
        <w:rPr>
          <w:sz w:val="24"/>
          <w:szCs w:val="24"/>
        </w:rPr>
        <w:t>shows</w:t>
      </w:r>
      <w:r w:rsidR="008F5821">
        <w:rPr>
          <w:sz w:val="24"/>
          <w:szCs w:val="24"/>
        </w:rPr>
        <w:t xml:space="preserve"> an underrepresentation</w:t>
      </w:r>
      <w:r w:rsidR="00B01E41">
        <w:rPr>
          <w:sz w:val="24"/>
          <w:szCs w:val="24"/>
        </w:rPr>
        <w:t xml:space="preserve"> in statistics. </w:t>
      </w:r>
    </w:p>
    <w:p w14:paraId="2B41BCDB" w14:textId="77777777" w:rsidR="00E36E46" w:rsidRDefault="00E36E46" w:rsidP="002829B3">
      <w:pPr>
        <w:spacing w:line="360" w:lineRule="auto"/>
        <w:rPr>
          <w:sz w:val="24"/>
          <w:szCs w:val="24"/>
        </w:rPr>
      </w:pPr>
    </w:p>
    <w:p w14:paraId="02A38B12" w14:textId="671BD8EA" w:rsidR="00E36E46" w:rsidRDefault="00E36E46" w:rsidP="002829B3">
      <w:pPr>
        <w:spacing w:line="360" w:lineRule="auto"/>
        <w:rPr>
          <w:b/>
          <w:bCs/>
          <w:sz w:val="24"/>
          <w:szCs w:val="24"/>
          <w:u w:val="single"/>
        </w:rPr>
      </w:pPr>
      <w:r w:rsidRPr="00E36E46">
        <w:rPr>
          <w:b/>
          <w:bCs/>
          <w:sz w:val="24"/>
          <w:szCs w:val="24"/>
          <w:u w:val="single"/>
        </w:rPr>
        <w:t>Objectives.</w:t>
      </w:r>
    </w:p>
    <w:p w14:paraId="473AE740" w14:textId="72C83415" w:rsidR="00E36E46" w:rsidRDefault="00531CDA" w:rsidP="002829B3">
      <w:pPr>
        <w:spacing w:line="360" w:lineRule="auto"/>
        <w:rPr>
          <w:sz w:val="24"/>
          <w:szCs w:val="24"/>
        </w:rPr>
      </w:pPr>
      <w:r>
        <w:rPr>
          <w:sz w:val="24"/>
          <w:szCs w:val="24"/>
        </w:rPr>
        <w:t xml:space="preserve">Outlined at the beginning of this dissertation were three main objectives which the </w:t>
      </w:r>
      <w:r w:rsidR="004A3280">
        <w:rPr>
          <w:sz w:val="24"/>
          <w:szCs w:val="24"/>
        </w:rPr>
        <w:t>study aimed to achieve in fulfilling during the fin</w:t>
      </w:r>
      <w:r w:rsidR="00CE4365">
        <w:rPr>
          <w:sz w:val="24"/>
          <w:szCs w:val="24"/>
        </w:rPr>
        <w:t>dings.</w:t>
      </w:r>
    </w:p>
    <w:p w14:paraId="3A31EB08" w14:textId="3D322B7C" w:rsidR="004330C3" w:rsidRDefault="004330C3" w:rsidP="004330C3">
      <w:pPr>
        <w:spacing w:line="360" w:lineRule="auto"/>
      </w:pPr>
      <w:r w:rsidRPr="004330C3">
        <w:rPr>
          <w:sz w:val="24"/>
          <w:szCs w:val="24"/>
        </w:rPr>
        <w:t>Objective</w:t>
      </w:r>
      <w:r w:rsidR="00CE4365" w:rsidRPr="004330C3">
        <w:rPr>
          <w:sz w:val="24"/>
          <w:szCs w:val="24"/>
        </w:rPr>
        <w:t xml:space="preserve"> One - </w:t>
      </w:r>
      <w:r w:rsidRPr="004F1409">
        <w:t>What reasoning do male victims of D</w:t>
      </w:r>
      <w:r>
        <w:t>V</w:t>
      </w:r>
      <w:r w:rsidRPr="004F1409">
        <w:t xml:space="preserve"> provide for not reporting abuse?</w:t>
      </w:r>
      <w:r>
        <w:t xml:space="preserve"> </w:t>
      </w:r>
    </w:p>
    <w:p w14:paraId="23DE22BE" w14:textId="77777777" w:rsidR="004C0F2E" w:rsidRDefault="00D32B7E" w:rsidP="004C0F2E">
      <w:pPr>
        <w:spacing w:line="360" w:lineRule="auto"/>
      </w:pPr>
      <w:r>
        <w:t xml:space="preserve">Objective Two - </w:t>
      </w:r>
      <w:r w:rsidR="004C0F2E" w:rsidRPr="004F1409">
        <w:t>Does unconscious gender bias prevent male victims of D</w:t>
      </w:r>
      <w:r w:rsidR="004C0F2E">
        <w:t>V</w:t>
      </w:r>
      <w:r w:rsidR="004C0F2E" w:rsidRPr="004F1409">
        <w:t xml:space="preserve"> reporting to the</w:t>
      </w:r>
      <w:r w:rsidR="004C0F2E">
        <w:t xml:space="preserve"> </w:t>
      </w:r>
      <w:r w:rsidR="004C0F2E" w:rsidRPr="004F1409">
        <w:t>police?</w:t>
      </w:r>
    </w:p>
    <w:p w14:paraId="1A05D363" w14:textId="77777777" w:rsidR="00C074A8" w:rsidRPr="004F1409" w:rsidRDefault="000828EF" w:rsidP="00C074A8">
      <w:pPr>
        <w:spacing w:line="360" w:lineRule="auto"/>
      </w:pPr>
      <w:r>
        <w:t xml:space="preserve">Objective Three - </w:t>
      </w:r>
      <w:r w:rsidR="00C074A8" w:rsidRPr="004F1409">
        <w:t>Do the police have sufficient knowledge of support available for male</w:t>
      </w:r>
      <w:r w:rsidR="00C074A8">
        <w:t xml:space="preserve"> </w:t>
      </w:r>
      <w:r w:rsidR="00C074A8" w:rsidRPr="004F1409">
        <w:t>victims of DV?</w:t>
      </w:r>
    </w:p>
    <w:p w14:paraId="1463C18C" w14:textId="73300CDC" w:rsidR="000828EF" w:rsidRPr="004F1409" w:rsidRDefault="00C074A8" w:rsidP="004C0F2E">
      <w:pPr>
        <w:spacing w:line="360" w:lineRule="auto"/>
      </w:pPr>
      <w:r>
        <w:t xml:space="preserve">All </w:t>
      </w:r>
      <w:r>
        <w:t>objective</w:t>
      </w:r>
      <w:r>
        <w:t>s</w:t>
      </w:r>
      <w:r>
        <w:t xml:space="preserve"> w</w:t>
      </w:r>
      <w:r w:rsidR="001153FB">
        <w:t xml:space="preserve">ere </w:t>
      </w:r>
      <w:r>
        <w:t>completed during the literature review and data collated from the research method</w:t>
      </w:r>
      <w:r w:rsidR="001153FB">
        <w:t xml:space="preserve"> by way of questionnaires provided to active Police Officers.</w:t>
      </w:r>
      <w:r w:rsidR="00A84E35">
        <w:t xml:space="preserve"> An extensive literature review of the topic was </w:t>
      </w:r>
      <w:r w:rsidR="00E14230">
        <w:t>conducted,</w:t>
      </w:r>
      <w:r w:rsidR="00A84E35">
        <w:t xml:space="preserve"> and </w:t>
      </w:r>
      <w:r w:rsidR="00B81DAC">
        <w:t xml:space="preserve">specific </w:t>
      </w:r>
      <w:r w:rsidR="00BD3CC1">
        <w:t>reasons were found from academics and studies with male victims on underreporting</w:t>
      </w:r>
      <w:r w:rsidR="006C6773">
        <w:t xml:space="preserve"> and gender bias. From </w:t>
      </w:r>
      <w:r w:rsidR="00E14230">
        <w:t xml:space="preserve">data collated, Police officers answered </w:t>
      </w:r>
      <w:r w:rsidR="003F34FB">
        <w:t xml:space="preserve">objective </w:t>
      </w:r>
      <w:r w:rsidR="003F34FB">
        <w:lastRenderedPageBreak/>
        <w:t xml:space="preserve">three due to its direct response from a specific group. A mixed response was </w:t>
      </w:r>
      <w:r w:rsidR="00C91E03">
        <w:t xml:space="preserve">received but more than half felt there was not </w:t>
      </w:r>
      <w:r w:rsidR="00A33C57">
        <w:t>enough,</w:t>
      </w:r>
      <w:r w:rsidR="00C91E03">
        <w:t xml:space="preserve"> and that support is female front loaded.</w:t>
      </w:r>
    </w:p>
    <w:p w14:paraId="49889FD7" w14:textId="1BE79EEE" w:rsidR="00D32B7E" w:rsidRPr="004F1409" w:rsidRDefault="00D32B7E" w:rsidP="004330C3">
      <w:pPr>
        <w:spacing w:line="360" w:lineRule="auto"/>
      </w:pPr>
    </w:p>
    <w:p w14:paraId="1030F5B7" w14:textId="2812599D" w:rsidR="00CE4365" w:rsidRPr="00531CDA" w:rsidRDefault="00CE4365" w:rsidP="002829B3">
      <w:pPr>
        <w:spacing w:line="360" w:lineRule="auto"/>
        <w:rPr>
          <w:sz w:val="24"/>
          <w:szCs w:val="24"/>
        </w:rPr>
      </w:pPr>
    </w:p>
    <w:p w14:paraId="7A2C840C" w14:textId="688B9F26" w:rsidR="00EF40BA" w:rsidRDefault="00EF40BA" w:rsidP="002829B3">
      <w:pPr>
        <w:spacing w:line="360" w:lineRule="auto"/>
        <w:rPr>
          <w:b/>
          <w:bCs/>
          <w:sz w:val="24"/>
          <w:szCs w:val="24"/>
          <w:u w:val="single"/>
        </w:rPr>
      </w:pPr>
      <w:r w:rsidRPr="00EF40BA">
        <w:rPr>
          <w:b/>
          <w:bCs/>
          <w:sz w:val="24"/>
          <w:szCs w:val="24"/>
          <w:u w:val="single"/>
        </w:rPr>
        <w:t>Recommendations.</w:t>
      </w:r>
    </w:p>
    <w:p w14:paraId="01E203EE" w14:textId="54BE0B0C" w:rsidR="00EF40BA" w:rsidRDefault="00ED48F0" w:rsidP="002829B3">
      <w:pPr>
        <w:spacing w:line="360" w:lineRule="auto"/>
        <w:rPr>
          <w:sz w:val="24"/>
          <w:szCs w:val="24"/>
        </w:rPr>
      </w:pPr>
      <w:proofErr w:type="gramStart"/>
      <w:r>
        <w:rPr>
          <w:sz w:val="24"/>
          <w:szCs w:val="24"/>
        </w:rPr>
        <w:t>During the course of</w:t>
      </w:r>
      <w:proofErr w:type="gramEnd"/>
      <w:r>
        <w:rPr>
          <w:sz w:val="24"/>
          <w:szCs w:val="24"/>
        </w:rPr>
        <w:t xml:space="preserve"> this study from reviewing literature and conducting </w:t>
      </w:r>
      <w:r w:rsidR="00661D4A">
        <w:rPr>
          <w:sz w:val="24"/>
          <w:szCs w:val="24"/>
        </w:rPr>
        <w:t>independent research</w:t>
      </w:r>
      <w:r>
        <w:rPr>
          <w:sz w:val="24"/>
          <w:szCs w:val="24"/>
        </w:rPr>
        <w:t>, it is apparent that recommendation</w:t>
      </w:r>
      <w:r w:rsidR="00686FD1">
        <w:rPr>
          <w:sz w:val="24"/>
          <w:szCs w:val="24"/>
        </w:rPr>
        <w:t>s</w:t>
      </w:r>
      <w:r>
        <w:rPr>
          <w:sz w:val="24"/>
          <w:szCs w:val="24"/>
        </w:rPr>
        <w:t xml:space="preserve"> can be made in order to identify and support male victims of female perpetrated domestic violence.</w:t>
      </w:r>
      <w:r w:rsidR="00686FD1">
        <w:rPr>
          <w:sz w:val="24"/>
          <w:szCs w:val="24"/>
        </w:rPr>
        <w:t xml:space="preserve"> The recommendations made are not a finite solution, there is an exhaustive list of recommendations that can be suggested due to the depth </w:t>
      </w:r>
      <w:r w:rsidR="0014208E">
        <w:rPr>
          <w:sz w:val="24"/>
          <w:szCs w:val="24"/>
        </w:rPr>
        <w:t xml:space="preserve">and complexity </w:t>
      </w:r>
      <w:r w:rsidR="00686FD1">
        <w:rPr>
          <w:sz w:val="24"/>
          <w:szCs w:val="24"/>
        </w:rPr>
        <w:t>of the topic. The recommendations that are made</w:t>
      </w:r>
      <w:r w:rsidR="00661D4A">
        <w:rPr>
          <w:sz w:val="24"/>
          <w:szCs w:val="24"/>
        </w:rPr>
        <w:t xml:space="preserve"> are</w:t>
      </w:r>
      <w:r w:rsidR="00686FD1">
        <w:rPr>
          <w:sz w:val="24"/>
          <w:szCs w:val="24"/>
        </w:rPr>
        <w:t xml:space="preserve"> </w:t>
      </w:r>
      <w:r w:rsidR="0014208E">
        <w:rPr>
          <w:sz w:val="24"/>
          <w:szCs w:val="24"/>
        </w:rPr>
        <w:t>considering</w:t>
      </w:r>
      <w:r w:rsidR="00686FD1">
        <w:rPr>
          <w:sz w:val="24"/>
          <w:szCs w:val="24"/>
        </w:rPr>
        <w:t xml:space="preserve"> this research study</w:t>
      </w:r>
      <w:r w:rsidR="00661D4A">
        <w:rPr>
          <w:sz w:val="24"/>
          <w:szCs w:val="24"/>
        </w:rPr>
        <w:t>.</w:t>
      </w:r>
    </w:p>
    <w:p w14:paraId="7E0B0E13" w14:textId="77777777" w:rsidR="00686FD1" w:rsidRDefault="00686FD1" w:rsidP="002829B3">
      <w:pPr>
        <w:spacing w:line="360" w:lineRule="auto"/>
        <w:rPr>
          <w:sz w:val="24"/>
          <w:szCs w:val="24"/>
        </w:rPr>
      </w:pPr>
    </w:p>
    <w:p w14:paraId="5907736B" w14:textId="2982AF03" w:rsidR="00686FD1" w:rsidRDefault="00686FD1" w:rsidP="002829B3">
      <w:pPr>
        <w:spacing w:line="360" w:lineRule="auto"/>
        <w:rPr>
          <w:sz w:val="24"/>
          <w:szCs w:val="24"/>
        </w:rPr>
      </w:pPr>
      <w:r>
        <w:rPr>
          <w:sz w:val="24"/>
          <w:szCs w:val="24"/>
        </w:rPr>
        <w:t xml:space="preserve">The first recommendation is for </w:t>
      </w:r>
      <w:r w:rsidR="00661D4A">
        <w:rPr>
          <w:sz w:val="24"/>
          <w:szCs w:val="24"/>
        </w:rPr>
        <w:t>a broader outreach to the public</w:t>
      </w:r>
      <w:r w:rsidR="0095351D">
        <w:rPr>
          <w:sz w:val="24"/>
          <w:szCs w:val="24"/>
        </w:rPr>
        <w:t xml:space="preserve"> to raise awareness and combat societal historic norms</w:t>
      </w:r>
      <w:r w:rsidR="00661D4A">
        <w:rPr>
          <w:sz w:val="24"/>
          <w:szCs w:val="24"/>
        </w:rPr>
        <w:t xml:space="preserve">. </w:t>
      </w:r>
      <w:r w:rsidR="0095351D">
        <w:rPr>
          <w:sz w:val="24"/>
          <w:szCs w:val="24"/>
        </w:rPr>
        <w:t>This could be achieved b</w:t>
      </w:r>
      <w:r w:rsidR="00661D4A">
        <w:rPr>
          <w:sz w:val="24"/>
          <w:szCs w:val="24"/>
        </w:rPr>
        <w:t xml:space="preserve">y way of a partnership between government health boards and the media to assist in discussing the topic of female to male domestic violence to enforce the narrative. This would be a two-pronged </w:t>
      </w:r>
      <w:r w:rsidR="00026D99">
        <w:rPr>
          <w:sz w:val="24"/>
          <w:szCs w:val="24"/>
        </w:rPr>
        <w:t>achievement</w:t>
      </w:r>
      <w:r w:rsidR="00661D4A">
        <w:rPr>
          <w:sz w:val="24"/>
          <w:szCs w:val="24"/>
        </w:rPr>
        <w:t xml:space="preserve">, firstly by educating people that men can also be victims and </w:t>
      </w:r>
      <w:r w:rsidR="0095351D">
        <w:rPr>
          <w:sz w:val="24"/>
          <w:szCs w:val="24"/>
        </w:rPr>
        <w:t xml:space="preserve">secondly </w:t>
      </w:r>
      <w:r w:rsidR="00661D4A">
        <w:rPr>
          <w:sz w:val="24"/>
          <w:szCs w:val="24"/>
        </w:rPr>
        <w:t>assisting men experiencing domestic violence from a female realise</w:t>
      </w:r>
      <w:r w:rsidR="0095351D">
        <w:rPr>
          <w:sz w:val="24"/>
          <w:szCs w:val="24"/>
        </w:rPr>
        <w:t xml:space="preserve"> that</w:t>
      </w:r>
      <w:r w:rsidR="00661D4A">
        <w:rPr>
          <w:sz w:val="24"/>
          <w:szCs w:val="24"/>
        </w:rPr>
        <w:t xml:space="preserve"> they</w:t>
      </w:r>
      <w:r w:rsidR="0095351D">
        <w:rPr>
          <w:sz w:val="24"/>
          <w:szCs w:val="24"/>
        </w:rPr>
        <w:t xml:space="preserve"> themselves</w:t>
      </w:r>
      <w:r w:rsidR="00661D4A">
        <w:rPr>
          <w:sz w:val="24"/>
          <w:szCs w:val="24"/>
        </w:rPr>
        <w:t xml:space="preserve"> may be a victim. </w:t>
      </w:r>
      <w:r w:rsidR="0014208E">
        <w:rPr>
          <w:sz w:val="24"/>
          <w:szCs w:val="24"/>
        </w:rPr>
        <w:t>A sample of suggestions where t</w:t>
      </w:r>
      <w:r w:rsidR="0095351D">
        <w:rPr>
          <w:sz w:val="24"/>
          <w:szCs w:val="24"/>
        </w:rPr>
        <w:t xml:space="preserve">his could be achieved </w:t>
      </w:r>
      <w:r w:rsidR="0014208E">
        <w:rPr>
          <w:sz w:val="24"/>
          <w:szCs w:val="24"/>
        </w:rPr>
        <w:t xml:space="preserve">is </w:t>
      </w:r>
      <w:r w:rsidR="0095351D">
        <w:rPr>
          <w:sz w:val="24"/>
          <w:szCs w:val="24"/>
        </w:rPr>
        <w:t xml:space="preserve">by the creation of pamphlets, health-based adverts both on television and online as well as educational training videos. </w:t>
      </w:r>
    </w:p>
    <w:p w14:paraId="1C7F994B" w14:textId="77777777" w:rsidR="0095351D" w:rsidRDefault="0095351D" w:rsidP="002829B3">
      <w:pPr>
        <w:spacing w:line="360" w:lineRule="auto"/>
        <w:rPr>
          <w:sz w:val="24"/>
          <w:szCs w:val="24"/>
        </w:rPr>
      </w:pPr>
    </w:p>
    <w:p w14:paraId="1C2C67EC" w14:textId="3BE53D4A" w:rsidR="0014208E" w:rsidRDefault="0095351D" w:rsidP="002829B3">
      <w:pPr>
        <w:spacing w:line="360" w:lineRule="auto"/>
        <w:rPr>
          <w:sz w:val="24"/>
          <w:szCs w:val="24"/>
        </w:rPr>
      </w:pPr>
      <w:r>
        <w:rPr>
          <w:sz w:val="24"/>
          <w:szCs w:val="24"/>
        </w:rPr>
        <w:t xml:space="preserve">The second recommendation is designated specifically to Police Forces. Findings in the research </w:t>
      </w:r>
      <w:r w:rsidR="00026D99">
        <w:rPr>
          <w:sz w:val="24"/>
          <w:szCs w:val="24"/>
        </w:rPr>
        <w:t>show</w:t>
      </w:r>
      <w:r>
        <w:rPr>
          <w:sz w:val="24"/>
          <w:szCs w:val="24"/>
        </w:rPr>
        <w:t xml:space="preserve"> that </w:t>
      </w:r>
      <w:r w:rsidR="00026D99">
        <w:rPr>
          <w:sz w:val="24"/>
          <w:szCs w:val="24"/>
        </w:rPr>
        <w:t xml:space="preserve">officers receive domestic violence training which is female victim focused. From the literature review it is understandable why, due to women and girls being most vulnerable to domestic violence. However, male victims still </w:t>
      </w:r>
      <w:r w:rsidR="00A93AAF">
        <w:rPr>
          <w:sz w:val="24"/>
          <w:szCs w:val="24"/>
        </w:rPr>
        <w:t>exist,</w:t>
      </w:r>
      <w:r w:rsidR="00026D99">
        <w:rPr>
          <w:sz w:val="24"/>
          <w:szCs w:val="24"/>
        </w:rPr>
        <w:t xml:space="preserve"> and it is imperative that officers are aware of the possibility of male victims, unconscious bias and </w:t>
      </w:r>
      <w:r w:rsidR="0014208E">
        <w:rPr>
          <w:sz w:val="24"/>
          <w:szCs w:val="24"/>
        </w:rPr>
        <w:t xml:space="preserve">stereotyping. It is recommended that charities who </w:t>
      </w:r>
      <w:r w:rsidR="006F1FB0">
        <w:rPr>
          <w:sz w:val="24"/>
          <w:szCs w:val="24"/>
        </w:rPr>
        <w:t xml:space="preserve">solely </w:t>
      </w:r>
      <w:r w:rsidR="0014208E">
        <w:rPr>
          <w:sz w:val="24"/>
          <w:szCs w:val="24"/>
        </w:rPr>
        <w:t xml:space="preserve">support male victims of domestic violence are brought in for discussions or training days to assist </w:t>
      </w:r>
      <w:r w:rsidR="005D7DA3">
        <w:rPr>
          <w:sz w:val="24"/>
          <w:szCs w:val="24"/>
        </w:rPr>
        <w:t xml:space="preserve">building </w:t>
      </w:r>
      <w:proofErr w:type="gramStart"/>
      <w:r w:rsidR="0014208E">
        <w:rPr>
          <w:sz w:val="24"/>
          <w:szCs w:val="24"/>
        </w:rPr>
        <w:t>officers</w:t>
      </w:r>
      <w:proofErr w:type="gramEnd"/>
      <w:r w:rsidR="00A93AAF">
        <w:rPr>
          <w:sz w:val="24"/>
          <w:szCs w:val="24"/>
        </w:rPr>
        <w:t xml:space="preserve"> </w:t>
      </w:r>
      <w:r w:rsidR="009D3027">
        <w:rPr>
          <w:sz w:val="24"/>
          <w:szCs w:val="24"/>
        </w:rPr>
        <w:t>skill set and awareness</w:t>
      </w:r>
      <w:r w:rsidR="0014208E">
        <w:rPr>
          <w:sz w:val="24"/>
          <w:szCs w:val="24"/>
        </w:rPr>
        <w:t>.</w:t>
      </w:r>
    </w:p>
    <w:p w14:paraId="0039FA6B" w14:textId="77777777" w:rsidR="00636A8B" w:rsidRDefault="00636A8B" w:rsidP="002829B3">
      <w:pPr>
        <w:spacing w:line="360" w:lineRule="auto"/>
        <w:rPr>
          <w:sz w:val="24"/>
          <w:szCs w:val="24"/>
        </w:rPr>
      </w:pPr>
    </w:p>
    <w:p w14:paraId="53716C90" w14:textId="77777777" w:rsidR="00D81E74" w:rsidRDefault="00636A8B" w:rsidP="002829B3">
      <w:pPr>
        <w:spacing w:line="360" w:lineRule="auto"/>
        <w:rPr>
          <w:sz w:val="24"/>
          <w:szCs w:val="24"/>
        </w:rPr>
      </w:pPr>
      <w:r>
        <w:rPr>
          <w:sz w:val="24"/>
          <w:szCs w:val="24"/>
        </w:rPr>
        <w:lastRenderedPageBreak/>
        <w:t xml:space="preserve">Finally, a recommendation to academics </w:t>
      </w:r>
      <w:r w:rsidR="00E85D95">
        <w:rPr>
          <w:sz w:val="24"/>
          <w:szCs w:val="24"/>
        </w:rPr>
        <w:t xml:space="preserve">and professionals in the field to continue researching this topic. It was apparent during the literature review that studies on male victims of domestic violence are </w:t>
      </w:r>
      <w:r w:rsidR="000D5D16">
        <w:rPr>
          <w:sz w:val="24"/>
          <w:szCs w:val="24"/>
        </w:rPr>
        <w:t xml:space="preserve">sparce compared to female victims. </w:t>
      </w:r>
    </w:p>
    <w:p w14:paraId="6728720C" w14:textId="77777777" w:rsidR="00D81E74" w:rsidRDefault="00D81E74" w:rsidP="002829B3">
      <w:pPr>
        <w:spacing w:line="360" w:lineRule="auto"/>
        <w:rPr>
          <w:sz w:val="24"/>
          <w:szCs w:val="24"/>
        </w:rPr>
      </w:pPr>
    </w:p>
    <w:p w14:paraId="0AD3DD9A" w14:textId="77777777" w:rsidR="00D81E74" w:rsidRDefault="00D81E74" w:rsidP="002829B3">
      <w:pPr>
        <w:spacing w:line="360" w:lineRule="auto"/>
        <w:rPr>
          <w:sz w:val="24"/>
          <w:szCs w:val="24"/>
        </w:rPr>
      </w:pPr>
      <w:r w:rsidRPr="00D81E74">
        <w:rPr>
          <w:b/>
          <w:bCs/>
          <w:sz w:val="24"/>
          <w:szCs w:val="24"/>
          <w:u w:val="single"/>
        </w:rPr>
        <w:t>Limitations.</w:t>
      </w:r>
    </w:p>
    <w:p w14:paraId="3761D6D6" w14:textId="49ADC087" w:rsidR="00636A8B" w:rsidRDefault="00C17773" w:rsidP="002829B3">
      <w:pPr>
        <w:spacing w:line="360" w:lineRule="auto"/>
        <w:rPr>
          <w:sz w:val="24"/>
          <w:szCs w:val="24"/>
        </w:rPr>
      </w:pPr>
      <w:r>
        <w:rPr>
          <w:sz w:val="24"/>
          <w:szCs w:val="24"/>
        </w:rPr>
        <w:t>It is essential to inform of the limitations faced within the dissertation</w:t>
      </w:r>
      <w:r w:rsidR="00254F3A">
        <w:rPr>
          <w:sz w:val="24"/>
          <w:szCs w:val="24"/>
        </w:rPr>
        <w:t xml:space="preserve"> inclusive of the sampling method</w:t>
      </w:r>
      <w:r w:rsidR="00DC0E25">
        <w:rPr>
          <w:sz w:val="24"/>
          <w:szCs w:val="24"/>
        </w:rPr>
        <w:t xml:space="preserve">. </w:t>
      </w:r>
      <w:r w:rsidR="00896B12">
        <w:rPr>
          <w:sz w:val="24"/>
          <w:szCs w:val="24"/>
        </w:rPr>
        <w:t xml:space="preserve">The limitation of this dissertation to assist in adding to the current literature </w:t>
      </w:r>
      <w:r w:rsidR="007B6E3D">
        <w:rPr>
          <w:sz w:val="24"/>
          <w:szCs w:val="24"/>
        </w:rPr>
        <w:t>was due to the small word allowance.</w:t>
      </w:r>
      <w:r w:rsidR="0049749B">
        <w:rPr>
          <w:sz w:val="24"/>
          <w:szCs w:val="24"/>
        </w:rPr>
        <w:t xml:space="preserve"> </w:t>
      </w:r>
      <w:r w:rsidR="002C1F11">
        <w:rPr>
          <w:sz w:val="24"/>
          <w:szCs w:val="24"/>
        </w:rPr>
        <w:t xml:space="preserve">Therefore, </w:t>
      </w:r>
      <w:r w:rsidR="0049749B">
        <w:rPr>
          <w:sz w:val="24"/>
          <w:szCs w:val="24"/>
        </w:rPr>
        <w:t xml:space="preserve">complex and </w:t>
      </w:r>
      <w:r w:rsidR="00017DCD">
        <w:rPr>
          <w:sz w:val="24"/>
          <w:szCs w:val="24"/>
        </w:rPr>
        <w:t>in-depth</w:t>
      </w:r>
      <w:r w:rsidR="0049749B">
        <w:rPr>
          <w:sz w:val="24"/>
          <w:szCs w:val="24"/>
        </w:rPr>
        <w:t xml:space="preserve"> </w:t>
      </w:r>
      <w:r w:rsidR="002C1F11">
        <w:rPr>
          <w:sz w:val="24"/>
          <w:szCs w:val="24"/>
        </w:rPr>
        <w:t xml:space="preserve">study could not be achieved precluding in </w:t>
      </w:r>
      <w:r w:rsidR="00764E16">
        <w:rPr>
          <w:sz w:val="24"/>
          <w:szCs w:val="24"/>
        </w:rPr>
        <w:t>a limitation on research.</w:t>
      </w:r>
      <w:r w:rsidR="007B6E3D">
        <w:rPr>
          <w:sz w:val="24"/>
          <w:szCs w:val="24"/>
        </w:rPr>
        <w:t xml:space="preserve"> Additionally, the research </w:t>
      </w:r>
      <w:r w:rsidR="009358C9">
        <w:rPr>
          <w:sz w:val="24"/>
          <w:szCs w:val="24"/>
        </w:rPr>
        <w:t>conducted was limited</w:t>
      </w:r>
      <w:r w:rsidR="006D14A8">
        <w:rPr>
          <w:sz w:val="24"/>
          <w:szCs w:val="24"/>
        </w:rPr>
        <w:t xml:space="preserve"> due</w:t>
      </w:r>
      <w:r w:rsidR="009358C9">
        <w:rPr>
          <w:sz w:val="24"/>
          <w:szCs w:val="24"/>
        </w:rPr>
        <w:t xml:space="preserve"> </w:t>
      </w:r>
      <w:r w:rsidR="00764E16">
        <w:rPr>
          <w:sz w:val="24"/>
          <w:szCs w:val="24"/>
        </w:rPr>
        <w:t>the</w:t>
      </w:r>
      <w:r w:rsidR="00E42219">
        <w:rPr>
          <w:sz w:val="24"/>
          <w:szCs w:val="24"/>
        </w:rPr>
        <w:t xml:space="preserve"> choice of group to target the </w:t>
      </w:r>
      <w:r w:rsidR="006F2A0F">
        <w:rPr>
          <w:sz w:val="24"/>
          <w:szCs w:val="24"/>
        </w:rPr>
        <w:t xml:space="preserve">independent data collation within the research methodology. </w:t>
      </w:r>
      <w:r w:rsidR="00283728">
        <w:rPr>
          <w:sz w:val="24"/>
          <w:szCs w:val="24"/>
        </w:rPr>
        <w:t>Within the limited choice</w:t>
      </w:r>
      <w:r w:rsidR="00017DCD">
        <w:rPr>
          <w:sz w:val="24"/>
          <w:szCs w:val="24"/>
        </w:rPr>
        <w:t>,</w:t>
      </w:r>
      <w:r w:rsidR="00283728">
        <w:rPr>
          <w:sz w:val="24"/>
          <w:szCs w:val="24"/>
        </w:rPr>
        <w:t xml:space="preserve"> additionally</w:t>
      </w:r>
      <w:r w:rsidR="00017DCD">
        <w:rPr>
          <w:sz w:val="24"/>
          <w:szCs w:val="24"/>
        </w:rPr>
        <w:t>,</w:t>
      </w:r>
      <w:r w:rsidR="00342F12">
        <w:rPr>
          <w:sz w:val="24"/>
          <w:szCs w:val="24"/>
        </w:rPr>
        <w:t xml:space="preserve"> only</w:t>
      </w:r>
      <w:r w:rsidR="009358C9">
        <w:rPr>
          <w:sz w:val="24"/>
          <w:szCs w:val="24"/>
        </w:rPr>
        <w:t xml:space="preserve"> a small group of</w:t>
      </w:r>
      <w:r w:rsidR="00342F12">
        <w:rPr>
          <w:sz w:val="24"/>
          <w:szCs w:val="24"/>
        </w:rPr>
        <w:t xml:space="preserve"> </w:t>
      </w:r>
      <w:r w:rsidR="00017DCD">
        <w:rPr>
          <w:sz w:val="24"/>
          <w:szCs w:val="24"/>
        </w:rPr>
        <w:t>thirty-five</w:t>
      </w:r>
      <w:r w:rsidR="009358C9">
        <w:rPr>
          <w:sz w:val="24"/>
          <w:szCs w:val="24"/>
        </w:rPr>
        <w:t xml:space="preserve"> police officer</w:t>
      </w:r>
      <w:r w:rsidR="00342F12">
        <w:rPr>
          <w:sz w:val="24"/>
          <w:szCs w:val="24"/>
        </w:rPr>
        <w:t xml:space="preserve"> offered their </w:t>
      </w:r>
      <w:r w:rsidR="006D14A8">
        <w:rPr>
          <w:sz w:val="24"/>
          <w:szCs w:val="24"/>
        </w:rPr>
        <w:t>participat</w:t>
      </w:r>
      <w:r w:rsidR="00342F12">
        <w:rPr>
          <w:sz w:val="24"/>
          <w:szCs w:val="24"/>
        </w:rPr>
        <w:t xml:space="preserve">ion. </w:t>
      </w:r>
      <w:r w:rsidR="00E513C6">
        <w:rPr>
          <w:sz w:val="24"/>
          <w:szCs w:val="24"/>
        </w:rPr>
        <w:t xml:space="preserve">Further research without these limitations may chose to </w:t>
      </w:r>
      <w:r w:rsidR="003D3A5C">
        <w:rPr>
          <w:sz w:val="24"/>
          <w:szCs w:val="24"/>
        </w:rPr>
        <w:t xml:space="preserve">broaden the target group for vast feedback. The use of </w:t>
      </w:r>
      <w:r w:rsidR="00A01C19">
        <w:rPr>
          <w:sz w:val="24"/>
          <w:szCs w:val="24"/>
        </w:rPr>
        <w:t xml:space="preserve">professionals in this topic area for their viewpoint and experience as well as </w:t>
      </w:r>
      <w:r w:rsidR="00155806">
        <w:rPr>
          <w:sz w:val="24"/>
          <w:szCs w:val="24"/>
        </w:rPr>
        <w:t xml:space="preserve">male victims would bring about more </w:t>
      </w:r>
      <w:r w:rsidR="004313FD">
        <w:rPr>
          <w:sz w:val="24"/>
          <w:szCs w:val="24"/>
        </w:rPr>
        <w:t xml:space="preserve">substantial </w:t>
      </w:r>
      <w:r w:rsidR="00EA5414">
        <w:rPr>
          <w:sz w:val="24"/>
          <w:szCs w:val="24"/>
        </w:rPr>
        <w:t>data.</w:t>
      </w:r>
      <w:r w:rsidR="00CF2C3D">
        <w:rPr>
          <w:sz w:val="24"/>
          <w:szCs w:val="24"/>
        </w:rPr>
        <w:t xml:space="preserve"> Furthermore, </w:t>
      </w:r>
      <w:r w:rsidR="00FC75D4">
        <w:rPr>
          <w:sz w:val="24"/>
          <w:szCs w:val="24"/>
        </w:rPr>
        <w:t xml:space="preserve">these targeted groups could be </w:t>
      </w:r>
      <w:r w:rsidR="004313FD">
        <w:rPr>
          <w:sz w:val="24"/>
          <w:szCs w:val="24"/>
        </w:rPr>
        <w:t>dissected</w:t>
      </w:r>
      <w:r w:rsidR="00FC75D4">
        <w:rPr>
          <w:sz w:val="24"/>
          <w:szCs w:val="24"/>
        </w:rPr>
        <w:t xml:space="preserve"> more </w:t>
      </w:r>
      <w:r w:rsidR="00A3510E">
        <w:rPr>
          <w:sz w:val="24"/>
          <w:szCs w:val="24"/>
        </w:rPr>
        <w:t xml:space="preserve">to produce broader data </w:t>
      </w:r>
      <w:r w:rsidR="00FC75D4">
        <w:rPr>
          <w:sz w:val="24"/>
          <w:szCs w:val="24"/>
        </w:rPr>
        <w:t>by age range, societal status</w:t>
      </w:r>
      <w:r w:rsidR="00CA2C02">
        <w:rPr>
          <w:sz w:val="24"/>
          <w:szCs w:val="24"/>
        </w:rPr>
        <w:t xml:space="preserve"> for example to gain in depth understanding in any correlating patterns which can be studied.</w:t>
      </w:r>
    </w:p>
    <w:p w14:paraId="09E6B124" w14:textId="77777777" w:rsidR="007063CD" w:rsidRDefault="007063CD" w:rsidP="002829B3">
      <w:pPr>
        <w:spacing w:line="360" w:lineRule="auto"/>
        <w:rPr>
          <w:sz w:val="24"/>
          <w:szCs w:val="24"/>
        </w:rPr>
      </w:pPr>
    </w:p>
    <w:p w14:paraId="458BB056" w14:textId="6175642F" w:rsidR="007063CD" w:rsidRDefault="007063CD" w:rsidP="002829B3">
      <w:pPr>
        <w:spacing w:line="360" w:lineRule="auto"/>
        <w:rPr>
          <w:b/>
          <w:bCs/>
          <w:sz w:val="24"/>
          <w:szCs w:val="24"/>
          <w:u w:val="single"/>
        </w:rPr>
      </w:pPr>
      <w:r w:rsidRPr="007063CD">
        <w:rPr>
          <w:b/>
          <w:bCs/>
          <w:sz w:val="24"/>
          <w:szCs w:val="24"/>
          <w:u w:val="single"/>
        </w:rPr>
        <w:t xml:space="preserve">Conclusion. </w:t>
      </w:r>
    </w:p>
    <w:p w14:paraId="2AE9FBBD" w14:textId="2015C6B1" w:rsidR="00992D4D" w:rsidRDefault="00992D4D" w:rsidP="00992D4D">
      <w:pPr>
        <w:spacing w:line="360" w:lineRule="auto"/>
        <w:rPr>
          <w:sz w:val="24"/>
          <w:szCs w:val="24"/>
        </w:rPr>
      </w:pPr>
      <w:r w:rsidRPr="002829B3">
        <w:rPr>
          <w:sz w:val="24"/>
          <w:szCs w:val="24"/>
        </w:rPr>
        <w:t>The investigation into whether male victims of female perpetrated domestic violence exhibit reluctance in reporting such incidents to Police, and to what extent unconscious bias in officers influence the handling of these cases, reveal</w:t>
      </w:r>
      <w:r w:rsidR="0032470A">
        <w:rPr>
          <w:sz w:val="24"/>
          <w:szCs w:val="24"/>
        </w:rPr>
        <w:t>ed</w:t>
      </w:r>
      <w:r w:rsidRPr="002829B3">
        <w:rPr>
          <w:sz w:val="24"/>
          <w:szCs w:val="24"/>
        </w:rPr>
        <w:t xml:space="preserve"> a complex interplay of factors</w:t>
      </w:r>
      <w:r w:rsidR="005A136F">
        <w:rPr>
          <w:sz w:val="24"/>
          <w:szCs w:val="24"/>
        </w:rPr>
        <w:t xml:space="preserve"> as discussed in the first chapter</w:t>
      </w:r>
      <w:r w:rsidRPr="002829B3">
        <w:rPr>
          <w:sz w:val="24"/>
          <w:szCs w:val="24"/>
        </w:rPr>
        <w:t xml:space="preserve">. </w:t>
      </w:r>
      <w:r w:rsidR="005A136F">
        <w:rPr>
          <w:sz w:val="24"/>
          <w:szCs w:val="24"/>
        </w:rPr>
        <w:t>Significant</w:t>
      </w:r>
      <w:r w:rsidR="0032470A">
        <w:rPr>
          <w:sz w:val="24"/>
          <w:szCs w:val="24"/>
        </w:rPr>
        <w:t xml:space="preserve"> gaps in the research were identified in this final chapter and recommendations made </w:t>
      </w:r>
      <w:r w:rsidR="00F92436">
        <w:rPr>
          <w:sz w:val="24"/>
          <w:szCs w:val="24"/>
        </w:rPr>
        <w:t>for future research, awareness and support.</w:t>
      </w:r>
    </w:p>
    <w:p w14:paraId="3523CDEF" w14:textId="77777777" w:rsidR="007063CD" w:rsidRDefault="007063CD" w:rsidP="002829B3">
      <w:pPr>
        <w:spacing w:line="360" w:lineRule="auto"/>
        <w:rPr>
          <w:b/>
          <w:bCs/>
          <w:sz w:val="24"/>
          <w:szCs w:val="24"/>
          <w:u w:val="single"/>
        </w:rPr>
      </w:pPr>
    </w:p>
    <w:p w14:paraId="4E7C8E54" w14:textId="77777777" w:rsidR="007063CD" w:rsidRPr="007063CD" w:rsidRDefault="007063CD" w:rsidP="002829B3">
      <w:pPr>
        <w:spacing w:line="360" w:lineRule="auto"/>
        <w:rPr>
          <w:b/>
          <w:bCs/>
          <w:sz w:val="24"/>
          <w:szCs w:val="24"/>
          <w:u w:val="single"/>
        </w:rPr>
      </w:pPr>
    </w:p>
    <w:p w14:paraId="6262A276" w14:textId="73378469" w:rsidR="0014208E" w:rsidRPr="00580D5C" w:rsidRDefault="00DC0E25" w:rsidP="002829B3">
      <w:pPr>
        <w:spacing w:line="360" w:lineRule="auto"/>
        <w:rPr>
          <w:b/>
          <w:bCs/>
          <w:sz w:val="24"/>
          <w:szCs w:val="24"/>
        </w:rPr>
      </w:pPr>
      <w:r w:rsidRPr="00580D5C">
        <w:rPr>
          <w:b/>
          <w:bCs/>
          <w:sz w:val="24"/>
          <w:szCs w:val="24"/>
        </w:rPr>
        <w:t>Word Count - 915</w:t>
      </w:r>
    </w:p>
    <w:p w14:paraId="4033BE1E" w14:textId="6E9B99A8" w:rsidR="0095351D" w:rsidRDefault="0014208E" w:rsidP="002829B3">
      <w:pPr>
        <w:spacing w:line="360" w:lineRule="auto"/>
        <w:rPr>
          <w:sz w:val="24"/>
          <w:szCs w:val="24"/>
        </w:rPr>
      </w:pPr>
      <w:r>
        <w:rPr>
          <w:sz w:val="24"/>
          <w:szCs w:val="24"/>
        </w:rPr>
        <w:t xml:space="preserve"> </w:t>
      </w:r>
    </w:p>
    <w:p w14:paraId="4954EFF9" w14:textId="70D34A5D" w:rsidR="00CC30E3" w:rsidRPr="00580D5C" w:rsidRDefault="00CC30E3" w:rsidP="002829B3">
      <w:pPr>
        <w:spacing w:line="360" w:lineRule="auto"/>
        <w:rPr>
          <w:b/>
          <w:bCs/>
          <w:sz w:val="24"/>
          <w:szCs w:val="24"/>
          <w:u w:val="single"/>
        </w:rPr>
      </w:pPr>
      <w:r w:rsidRPr="00580D5C">
        <w:rPr>
          <w:b/>
          <w:bCs/>
          <w:sz w:val="24"/>
          <w:szCs w:val="24"/>
          <w:u w:val="single"/>
        </w:rPr>
        <w:lastRenderedPageBreak/>
        <w:t>References.</w:t>
      </w:r>
    </w:p>
    <w:p w14:paraId="3BE2F555" w14:textId="77777777" w:rsidR="00CC30E3" w:rsidRDefault="00CC30E3" w:rsidP="002829B3">
      <w:pPr>
        <w:spacing w:line="360" w:lineRule="auto"/>
        <w:rPr>
          <w:sz w:val="24"/>
          <w:szCs w:val="24"/>
        </w:rPr>
      </w:pPr>
    </w:p>
    <w:p w14:paraId="1D10936F" w14:textId="499C976F" w:rsidR="00CC30E3" w:rsidRDefault="00580D5C" w:rsidP="002829B3">
      <w:pPr>
        <w:spacing w:line="360" w:lineRule="auto"/>
        <w:rPr>
          <w:sz w:val="24"/>
          <w:szCs w:val="24"/>
        </w:rPr>
      </w:pPr>
      <w:r w:rsidRPr="00150FFE">
        <w:rPr>
          <w:i/>
          <w:iCs/>
          <w:sz w:val="24"/>
          <w:szCs w:val="24"/>
        </w:rPr>
        <w:t>American Journal of Health Education</w:t>
      </w:r>
      <w:r>
        <w:rPr>
          <w:i/>
          <w:iCs/>
          <w:sz w:val="24"/>
          <w:szCs w:val="24"/>
        </w:rPr>
        <w:t>:</w:t>
      </w:r>
      <w:r w:rsidRPr="00150FFE">
        <w:rPr>
          <w:sz w:val="24"/>
          <w:szCs w:val="24"/>
        </w:rPr>
        <w:t xml:space="preserve"> </w:t>
      </w:r>
      <w:r w:rsidR="00150FFE" w:rsidRPr="00150FFE">
        <w:rPr>
          <w:sz w:val="24"/>
          <w:szCs w:val="24"/>
        </w:rPr>
        <w:t>"Research Limitations and the Necessity of Reporting Them.", 35(2), pp. 66–67</w:t>
      </w:r>
    </w:p>
    <w:p w14:paraId="4F70B985" w14:textId="77777777" w:rsidR="00CC30E3" w:rsidRPr="00ED48F0" w:rsidRDefault="00CC30E3" w:rsidP="002829B3">
      <w:pPr>
        <w:spacing w:line="360" w:lineRule="auto"/>
        <w:rPr>
          <w:sz w:val="24"/>
          <w:szCs w:val="24"/>
        </w:rPr>
      </w:pPr>
    </w:p>
    <w:p w14:paraId="38C70868" w14:textId="77777777" w:rsidR="00580D5C" w:rsidRDefault="00580D5C" w:rsidP="00580D5C">
      <w:pPr>
        <w:pStyle w:val="Bibliography"/>
        <w:ind w:left="720" w:hanging="720"/>
        <w:rPr>
          <w:noProof/>
        </w:rPr>
      </w:pPr>
      <w:r>
        <w:rPr>
          <w:noProof/>
        </w:rPr>
        <w:t xml:space="preserve">Home Office. (2023, July 25th). </w:t>
      </w:r>
      <w:r>
        <w:rPr>
          <w:i/>
          <w:iCs/>
          <w:noProof/>
        </w:rPr>
        <w:t>Funding boost for specialist victim support services</w:t>
      </w:r>
      <w:r>
        <w:rPr>
          <w:noProof/>
        </w:rPr>
        <w:t>. Retrieved from GOV.UK: https://www.gov.uk/government/news/funding-boost-for-specialist-victim-support-services</w:t>
      </w:r>
    </w:p>
    <w:p w14:paraId="3BC91D8C" w14:textId="4D627458" w:rsidR="00EF40BA" w:rsidRPr="00EF40BA" w:rsidRDefault="00EF40BA" w:rsidP="002829B3">
      <w:pPr>
        <w:spacing w:line="360" w:lineRule="auto"/>
        <w:rPr>
          <w:b/>
          <w:bCs/>
          <w:sz w:val="24"/>
          <w:szCs w:val="24"/>
          <w:u w:val="single"/>
        </w:rPr>
      </w:pPr>
    </w:p>
    <w:sectPr w:rsidR="00EF40BA" w:rsidRPr="00EF4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8C2134"/>
    <w:multiLevelType w:val="hybridMultilevel"/>
    <w:tmpl w:val="5D1A2076"/>
    <w:lvl w:ilvl="0" w:tplc="404C2BD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2827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D5E"/>
    <w:rsid w:val="00017DCD"/>
    <w:rsid w:val="00026D99"/>
    <w:rsid w:val="00032FF2"/>
    <w:rsid w:val="000828EF"/>
    <w:rsid w:val="000C2D5E"/>
    <w:rsid w:val="000D1F7F"/>
    <w:rsid w:val="000D5D16"/>
    <w:rsid w:val="001153FB"/>
    <w:rsid w:val="0014208E"/>
    <w:rsid w:val="00150FFE"/>
    <w:rsid w:val="00155806"/>
    <w:rsid w:val="001E3646"/>
    <w:rsid w:val="001F3E95"/>
    <w:rsid w:val="00254F3A"/>
    <w:rsid w:val="002829B3"/>
    <w:rsid w:val="00283728"/>
    <w:rsid w:val="002A3AEE"/>
    <w:rsid w:val="002C1F11"/>
    <w:rsid w:val="0032470A"/>
    <w:rsid w:val="00342F12"/>
    <w:rsid w:val="003C74A8"/>
    <w:rsid w:val="003D3A5C"/>
    <w:rsid w:val="003E0E56"/>
    <w:rsid w:val="003F34FB"/>
    <w:rsid w:val="003F796A"/>
    <w:rsid w:val="004313FD"/>
    <w:rsid w:val="004330C3"/>
    <w:rsid w:val="0049749B"/>
    <w:rsid w:val="004A3280"/>
    <w:rsid w:val="004C0F2E"/>
    <w:rsid w:val="004E59C0"/>
    <w:rsid w:val="00531CDA"/>
    <w:rsid w:val="00580D5C"/>
    <w:rsid w:val="0059622C"/>
    <w:rsid w:val="005A136F"/>
    <w:rsid w:val="005B1707"/>
    <w:rsid w:val="005C459A"/>
    <w:rsid w:val="005D7DA3"/>
    <w:rsid w:val="00600E46"/>
    <w:rsid w:val="00636A8B"/>
    <w:rsid w:val="00661D4A"/>
    <w:rsid w:val="00686FD1"/>
    <w:rsid w:val="006B3E5B"/>
    <w:rsid w:val="006C6773"/>
    <w:rsid w:val="006D14A8"/>
    <w:rsid w:val="006F1FB0"/>
    <w:rsid w:val="006F2A0F"/>
    <w:rsid w:val="007063CD"/>
    <w:rsid w:val="00730A2F"/>
    <w:rsid w:val="0074342B"/>
    <w:rsid w:val="0076106C"/>
    <w:rsid w:val="00763E75"/>
    <w:rsid w:val="00764E16"/>
    <w:rsid w:val="00791D56"/>
    <w:rsid w:val="007B6E3D"/>
    <w:rsid w:val="007B7254"/>
    <w:rsid w:val="007B757F"/>
    <w:rsid w:val="00856377"/>
    <w:rsid w:val="00896B12"/>
    <w:rsid w:val="008B7816"/>
    <w:rsid w:val="008F5821"/>
    <w:rsid w:val="009358C9"/>
    <w:rsid w:val="0095351D"/>
    <w:rsid w:val="00992D4D"/>
    <w:rsid w:val="009D3027"/>
    <w:rsid w:val="009D750D"/>
    <w:rsid w:val="009E5529"/>
    <w:rsid w:val="00A01C19"/>
    <w:rsid w:val="00A33C57"/>
    <w:rsid w:val="00A3510E"/>
    <w:rsid w:val="00A84E35"/>
    <w:rsid w:val="00A93AAF"/>
    <w:rsid w:val="00AF2043"/>
    <w:rsid w:val="00AF2053"/>
    <w:rsid w:val="00B01E41"/>
    <w:rsid w:val="00B4475F"/>
    <w:rsid w:val="00B7493B"/>
    <w:rsid w:val="00B81DAC"/>
    <w:rsid w:val="00B91280"/>
    <w:rsid w:val="00BB256C"/>
    <w:rsid w:val="00BD3CC1"/>
    <w:rsid w:val="00C074A8"/>
    <w:rsid w:val="00C17773"/>
    <w:rsid w:val="00C5006B"/>
    <w:rsid w:val="00C91E03"/>
    <w:rsid w:val="00CA2C02"/>
    <w:rsid w:val="00CC30E3"/>
    <w:rsid w:val="00CE4365"/>
    <w:rsid w:val="00CF2C3D"/>
    <w:rsid w:val="00D32B7E"/>
    <w:rsid w:val="00D63157"/>
    <w:rsid w:val="00D81E74"/>
    <w:rsid w:val="00DB0E87"/>
    <w:rsid w:val="00DC0E25"/>
    <w:rsid w:val="00E14230"/>
    <w:rsid w:val="00E36E46"/>
    <w:rsid w:val="00E42219"/>
    <w:rsid w:val="00E513C6"/>
    <w:rsid w:val="00E85D95"/>
    <w:rsid w:val="00EA5414"/>
    <w:rsid w:val="00ED48F0"/>
    <w:rsid w:val="00EF40BA"/>
    <w:rsid w:val="00F07B93"/>
    <w:rsid w:val="00F31D1A"/>
    <w:rsid w:val="00F364A3"/>
    <w:rsid w:val="00F47A61"/>
    <w:rsid w:val="00F92436"/>
    <w:rsid w:val="00FA1AD1"/>
    <w:rsid w:val="00FB05DC"/>
    <w:rsid w:val="00FC7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659D"/>
  <w15:chartTrackingRefBased/>
  <w15:docId w15:val="{69691599-33ED-4B08-B43C-6599A6EA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D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2D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2D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2D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2D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2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D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2D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2D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2D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2D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2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D5E"/>
    <w:rPr>
      <w:rFonts w:eastAsiaTheme="majorEastAsia" w:cstheme="majorBidi"/>
      <w:color w:val="272727" w:themeColor="text1" w:themeTint="D8"/>
    </w:rPr>
  </w:style>
  <w:style w:type="paragraph" w:styleId="Title">
    <w:name w:val="Title"/>
    <w:basedOn w:val="Normal"/>
    <w:next w:val="Normal"/>
    <w:link w:val="TitleChar"/>
    <w:uiPriority w:val="10"/>
    <w:qFormat/>
    <w:rsid w:val="000C2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D5E"/>
    <w:pPr>
      <w:spacing w:before="160"/>
      <w:jc w:val="center"/>
    </w:pPr>
    <w:rPr>
      <w:i/>
      <w:iCs/>
      <w:color w:val="404040" w:themeColor="text1" w:themeTint="BF"/>
    </w:rPr>
  </w:style>
  <w:style w:type="character" w:customStyle="1" w:styleId="QuoteChar">
    <w:name w:val="Quote Char"/>
    <w:basedOn w:val="DefaultParagraphFont"/>
    <w:link w:val="Quote"/>
    <w:uiPriority w:val="29"/>
    <w:rsid w:val="000C2D5E"/>
    <w:rPr>
      <w:i/>
      <w:iCs/>
      <w:color w:val="404040" w:themeColor="text1" w:themeTint="BF"/>
    </w:rPr>
  </w:style>
  <w:style w:type="paragraph" w:styleId="ListParagraph">
    <w:name w:val="List Paragraph"/>
    <w:basedOn w:val="Normal"/>
    <w:uiPriority w:val="34"/>
    <w:qFormat/>
    <w:rsid w:val="000C2D5E"/>
    <w:pPr>
      <w:ind w:left="720"/>
      <w:contextualSpacing/>
    </w:pPr>
  </w:style>
  <w:style w:type="character" w:styleId="IntenseEmphasis">
    <w:name w:val="Intense Emphasis"/>
    <w:basedOn w:val="DefaultParagraphFont"/>
    <w:uiPriority w:val="21"/>
    <w:qFormat/>
    <w:rsid w:val="000C2D5E"/>
    <w:rPr>
      <w:i/>
      <w:iCs/>
      <w:color w:val="2F5496" w:themeColor="accent1" w:themeShade="BF"/>
    </w:rPr>
  </w:style>
  <w:style w:type="paragraph" w:styleId="IntenseQuote">
    <w:name w:val="Intense Quote"/>
    <w:basedOn w:val="Normal"/>
    <w:next w:val="Normal"/>
    <w:link w:val="IntenseQuoteChar"/>
    <w:uiPriority w:val="30"/>
    <w:qFormat/>
    <w:rsid w:val="000C2D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2D5E"/>
    <w:rPr>
      <w:i/>
      <w:iCs/>
      <w:color w:val="2F5496" w:themeColor="accent1" w:themeShade="BF"/>
    </w:rPr>
  </w:style>
  <w:style w:type="character" w:styleId="IntenseReference">
    <w:name w:val="Intense Reference"/>
    <w:basedOn w:val="DefaultParagraphFont"/>
    <w:uiPriority w:val="32"/>
    <w:qFormat/>
    <w:rsid w:val="000C2D5E"/>
    <w:rPr>
      <w:b/>
      <w:bCs/>
      <w:smallCaps/>
      <w:color w:val="2F5496" w:themeColor="accent1" w:themeShade="BF"/>
      <w:spacing w:val="5"/>
    </w:rPr>
  </w:style>
  <w:style w:type="paragraph" w:styleId="Bibliography">
    <w:name w:val="Bibliography"/>
    <w:basedOn w:val="Normal"/>
    <w:next w:val="Normal"/>
    <w:uiPriority w:val="37"/>
    <w:unhideWhenUsed/>
    <w:rsid w:val="00F31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Hom23</b:Tag>
    <b:SourceType>InternetSite</b:SourceType>
    <b:Guid>{43C07048-E20D-43B9-81E0-F18A50D5D758}</b:Guid>
    <b:Title>Funding boost for specialist victim support services</b:Title>
    <b:InternetSiteTitle>GOV.UK</b:InternetSiteTitle>
    <b:Year>2023</b:Year>
    <b:Month>July</b:Month>
    <b:Day>25th</b:Day>
    <b:URL>https://www.gov.uk/government/news/funding-boost-for-specialist-victim-support-services</b:URL>
    <b:Author>
      <b:Author>
        <b:Corporate>Home Office</b:Corporate>
      </b:Author>
    </b:Author>
    <b:RefOrder>1</b:RefOrder>
  </b:Source>
</b:Sources>
</file>

<file path=customXml/itemProps1.xml><?xml version="1.0" encoding="utf-8"?>
<ds:datastoreItem xmlns:ds="http://schemas.openxmlformats.org/officeDocument/2006/customXml" ds:itemID="{B436ABFC-357D-40D3-8874-FED6BA814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Saunders,Naomi swp8096</dc:creator>
  <cp:keywords/>
  <dc:description/>
  <cp:lastModifiedBy>Saunders,Naomi swp8096</cp:lastModifiedBy>
  <cp:revision>2</cp:revision>
  <dcterms:created xsi:type="dcterms:W3CDTF">2024-12-02T23:46:00Z</dcterms:created>
  <dcterms:modified xsi:type="dcterms:W3CDTF">2024-12-02T23:46:00Z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2024-12-02T22:11:59Z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4735a0a2-1625-4dc2-9e89-caaa8b14cdea</vt:lpwstr>
  </property>
  <property fmtid="{D5CDD505-2E9C-101B-9397-08002B2CF9AE}" pid="8" name="MSIP_Label_66cf8fe5-b7b7-4df7-b38d-1c61ac2f6639_ContentBits">
    <vt:lpwstr>0</vt:lpwstr>
  </property>
</Properties>
</file>