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A1A7ED" w14:textId="77777777" w:rsidR="005E2F5D" w:rsidRDefault="005E2F5D" w:rsidP="005E2F5D">
      <w:pPr>
        <w:jc w:val="center"/>
        <w:rPr>
          <w:sz w:val="56"/>
        </w:rPr>
      </w:pPr>
    </w:p>
    <w:p w14:paraId="04B41FF2" w14:textId="77777777" w:rsidR="005E2F5D" w:rsidRDefault="005E2F5D" w:rsidP="005E2F5D">
      <w:pPr>
        <w:jc w:val="center"/>
        <w:rPr>
          <w:sz w:val="56"/>
        </w:rPr>
      </w:pPr>
    </w:p>
    <w:p w14:paraId="0D3A294F" w14:textId="77777777" w:rsidR="005E2F5D" w:rsidRDefault="005E2F5D" w:rsidP="005E2F5D">
      <w:pPr>
        <w:jc w:val="center"/>
        <w:rPr>
          <w:sz w:val="56"/>
        </w:rPr>
      </w:pPr>
    </w:p>
    <w:p w14:paraId="0B4F7D7D" w14:textId="14AAB7E1" w:rsidR="00264E9F" w:rsidRPr="005E2F5D" w:rsidRDefault="009D47FA" w:rsidP="005E2F5D">
      <w:pPr>
        <w:jc w:val="center"/>
        <w:rPr>
          <w:sz w:val="56"/>
        </w:rPr>
      </w:pPr>
      <w:r>
        <w:rPr>
          <w:sz w:val="56"/>
        </w:rPr>
        <w:t xml:space="preserve">Investigate and Critically Analyse </w:t>
      </w:r>
      <w:r w:rsidR="00BA2CF2">
        <w:rPr>
          <w:sz w:val="56"/>
        </w:rPr>
        <w:t>P</w:t>
      </w:r>
      <w:r w:rsidR="00774F08">
        <w:rPr>
          <w:sz w:val="56"/>
        </w:rPr>
        <w:t>rocess</w:t>
      </w:r>
      <w:r w:rsidR="00BA2CF2">
        <w:rPr>
          <w:sz w:val="56"/>
        </w:rPr>
        <w:t xml:space="preserve"> </w:t>
      </w:r>
      <w:r w:rsidR="00974C16">
        <w:rPr>
          <w:sz w:val="56"/>
        </w:rPr>
        <w:t>Changes</w:t>
      </w:r>
      <w:r w:rsidR="00BA2CF2">
        <w:rPr>
          <w:sz w:val="56"/>
        </w:rPr>
        <w:t xml:space="preserve"> to </w:t>
      </w:r>
      <w:r w:rsidR="00774F08">
        <w:rPr>
          <w:sz w:val="56"/>
        </w:rPr>
        <w:t xml:space="preserve">Improve </w:t>
      </w:r>
      <w:r w:rsidR="00BA2CF2">
        <w:rPr>
          <w:sz w:val="56"/>
        </w:rPr>
        <w:t xml:space="preserve">Data Collection </w:t>
      </w:r>
      <w:r w:rsidR="00EE3BD3">
        <w:rPr>
          <w:sz w:val="56"/>
        </w:rPr>
        <w:t>from Explosive Cylinder Test</w:t>
      </w:r>
      <w:r w:rsidR="00974C16">
        <w:rPr>
          <w:sz w:val="56"/>
        </w:rPr>
        <w:t>s</w:t>
      </w:r>
    </w:p>
    <w:p w14:paraId="038DEA53" w14:textId="77777777" w:rsidR="005E2F5D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Research Proposal</w:t>
      </w:r>
    </w:p>
    <w:p w14:paraId="76631152" w14:textId="6E3BEC60" w:rsidR="005E2F5D" w:rsidRDefault="00643A83" w:rsidP="005E2F5D">
      <w:pPr>
        <w:jc w:val="center"/>
        <w:rPr>
          <w:sz w:val="48"/>
        </w:rPr>
      </w:pPr>
      <w:r>
        <w:rPr>
          <w:sz w:val="48"/>
        </w:rPr>
        <w:t>Alexander Dand</w:t>
      </w:r>
      <w:r w:rsidR="005476D6">
        <w:rPr>
          <w:sz w:val="48"/>
        </w:rPr>
        <w:t xml:space="preserve"> - 1810440</w:t>
      </w:r>
    </w:p>
    <w:p w14:paraId="7809DCFC" w14:textId="5704CC53" w:rsidR="005E2F5D" w:rsidRPr="005476D6" w:rsidRDefault="005E2F5D" w:rsidP="005476D6">
      <w:pPr>
        <w:rPr>
          <w:sz w:val="48"/>
        </w:rPr>
      </w:pPr>
      <w:r>
        <w:rPr>
          <w:sz w:val="4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088227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A0EC71" w14:textId="7F31D5EB" w:rsidR="005476D6" w:rsidRDefault="005476D6">
          <w:pPr>
            <w:pStyle w:val="TOCHeading"/>
          </w:pPr>
          <w:r>
            <w:t>Contents</w:t>
          </w:r>
        </w:p>
        <w:p w14:paraId="22C0F4FA" w14:textId="21C9F317" w:rsidR="005764EA" w:rsidRDefault="005476D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456647" w:history="1">
            <w:r w:rsidR="005764EA" w:rsidRPr="00B43882">
              <w:rPr>
                <w:rStyle w:val="Hyperlink"/>
                <w:noProof/>
              </w:rPr>
              <w:t>Figures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_Toc92456647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3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5F82E42C" w14:textId="5D717ADE" w:rsidR="005764EA" w:rsidRDefault="004578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48" w:history="1">
            <w:r w:rsidR="005764EA" w:rsidRPr="00B43882">
              <w:rPr>
                <w:rStyle w:val="Hyperlink"/>
                <w:noProof/>
              </w:rPr>
              <w:t>Acronyms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_Toc92456648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3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3B786585" w14:textId="57A698FA" w:rsidR="005764EA" w:rsidRDefault="004578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49" w:history="1">
            <w:r w:rsidR="005764EA" w:rsidRPr="00B43882">
              <w:rPr>
                <w:rStyle w:val="Hyperlink"/>
                <w:noProof/>
              </w:rPr>
              <w:t>1. Introduction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_Toc92456649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4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14DB6A9F" w14:textId="20993DE4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0" w:history="1">
            <w:r w:rsidR="005764EA" w:rsidRPr="00B43882">
              <w:rPr>
                <w:rStyle w:val="Hyperlink"/>
                <w:noProof/>
              </w:rPr>
              <w:t>1.1 The Cylinder Test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_Toc92456650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4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40961E4B" w14:textId="4AE88EF3" w:rsidR="005764EA" w:rsidRDefault="004578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1" w:history="1">
            <w:r w:rsidR="005764EA" w:rsidRPr="00B43882">
              <w:rPr>
                <w:rStyle w:val="Hyperlink"/>
                <w:noProof/>
              </w:rPr>
              <w:t>2. Background to the Proposed Research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_Toc92456651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7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5A14F67D" w14:textId="4B4CA00E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2" w:history="1">
            <w:r w:rsidR="005764EA" w:rsidRPr="00B43882">
              <w:rPr>
                <w:rStyle w:val="Hyperlink"/>
                <w:noProof/>
              </w:rPr>
              <w:t>2.1 Cylinder Wall Motion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_Toc92456652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7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7141120B" w14:textId="42C1AC81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3" w:history="1">
            <w:r w:rsidR="005764EA" w:rsidRPr="00B43882">
              <w:rPr>
                <w:rStyle w:val="Hyperlink"/>
                <w:noProof/>
              </w:rPr>
              <w:t>2.2 3-D Printing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_Toc92456653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8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685E1AC4" w14:textId="024BEF84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4" w:history="1">
            <w:r w:rsidR="005764EA" w:rsidRPr="00B43882">
              <w:rPr>
                <w:rStyle w:val="Hyperlink"/>
                <w:noProof/>
              </w:rPr>
              <w:t>2.3 Experiment Set-up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_Toc92456654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8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7D35CB42" w14:textId="12BCAA31" w:rsidR="005764EA" w:rsidRDefault="004578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5" w:history="1">
            <w:r w:rsidR="005764EA" w:rsidRPr="00B43882">
              <w:rPr>
                <w:rStyle w:val="Hyperlink"/>
                <w:noProof/>
              </w:rPr>
              <w:t>3. Aims &amp; Objectives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_Toc92456655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9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13C39F10" w14:textId="0CDCB52C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6" w:history="1">
            <w:r w:rsidR="005764EA" w:rsidRPr="00B43882">
              <w:rPr>
                <w:rStyle w:val="Hyperlink"/>
                <w:noProof/>
              </w:rPr>
              <w:t>3.1 Aim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_Toc92456656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9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52B9D47F" w14:textId="00F7CFE7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7" w:history="1">
            <w:r w:rsidR="005764EA" w:rsidRPr="00B43882">
              <w:rPr>
                <w:rStyle w:val="Hyperlink"/>
                <w:noProof/>
              </w:rPr>
              <w:t>3.2 Objectives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_Toc92456657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9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3E19E201" w14:textId="72B1BF1A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8" w:history="1">
            <w:r w:rsidR="005764EA" w:rsidRPr="00B43882">
              <w:rPr>
                <w:rStyle w:val="Hyperlink"/>
                <w:noProof/>
              </w:rPr>
              <w:t>3.3 Expected Outcomes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_Toc92456658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9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0200205A" w14:textId="3C01BB5B" w:rsidR="005764EA" w:rsidRDefault="004578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59" w:history="1">
            <w:r w:rsidR="005764EA" w:rsidRPr="00B43882">
              <w:rPr>
                <w:rStyle w:val="Hyperlink"/>
                <w:noProof/>
              </w:rPr>
              <w:t>4. Project Design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_Toc92456659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10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59E5C3F5" w14:textId="78B0953E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0" w:history="1">
            <w:r w:rsidR="005764EA" w:rsidRPr="00B43882">
              <w:rPr>
                <w:rStyle w:val="Hyperlink"/>
                <w:noProof/>
              </w:rPr>
              <w:t>4.1 Outline of Potential Improvements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_Toc92456660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10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5E9B6EBD" w14:textId="0261DF9A" w:rsidR="005764EA" w:rsidRDefault="0045781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1" w:history="1">
            <w:r w:rsidR="005764EA" w:rsidRPr="00B43882">
              <w:rPr>
                <w:rStyle w:val="Hyperlink"/>
                <w:noProof/>
              </w:rPr>
              <w:t>4.1.1 3D Printing Improvements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_Toc92456661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10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0BF42640" w14:textId="52F17C23" w:rsidR="005764EA" w:rsidRDefault="0045781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2" w:history="1">
            <w:r w:rsidR="005764EA" w:rsidRPr="00B43882">
              <w:rPr>
                <w:rStyle w:val="Hyperlink"/>
                <w:noProof/>
              </w:rPr>
              <w:t>4.1.2 Tooling and Metrology Improvements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_Toc92456662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10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306C13B5" w14:textId="1A6CEB7A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3" w:history="1">
            <w:r w:rsidR="005764EA" w:rsidRPr="00B43882">
              <w:rPr>
                <w:rStyle w:val="Hyperlink"/>
                <w:noProof/>
              </w:rPr>
              <w:t>4.2 Criteria for Improvements Evaluation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_Toc92456663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10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3D3CD1E8" w14:textId="24F0E0F8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4" w:history="1">
            <w:r w:rsidR="005764EA" w:rsidRPr="00B43882">
              <w:rPr>
                <w:rStyle w:val="Hyperlink"/>
                <w:noProof/>
              </w:rPr>
              <w:t>4.3 Risks &amp; Limitations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_Toc92456664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10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614D923D" w14:textId="0CC84E24" w:rsidR="005764EA" w:rsidRDefault="004578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5" w:history="1">
            <w:r w:rsidR="005764EA" w:rsidRPr="00B43882">
              <w:rPr>
                <w:rStyle w:val="Hyperlink"/>
                <w:noProof/>
              </w:rPr>
              <w:t>6. Resources &amp; Planning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_Toc92456665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11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77F009A5" w14:textId="484345A4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6" w:history="1">
            <w:r w:rsidR="005764EA" w:rsidRPr="00B43882">
              <w:rPr>
                <w:rStyle w:val="Hyperlink"/>
                <w:noProof/>
              </w:rPr>
              <w:t>6.1 Initial Estimated Resources Required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_Toc92456666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11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4EAEF6D3" w14:textId="38B7245D" w:rsidR="005764EA" w:rsidRDefault="0045781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7" w:history="1">
            <w:r w:rsidR="005764EA" w:rsidRPr="00B43882">
              <w:rPr>
                <w:rStyle w:val="Hyperlink"/>
                <w:noProof/>
              </w:rPr>
              <w:t>6.1.1 Physical Resources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_Toc92456667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11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293FEE78" w14:textId="44630F01" w:rsidR="005764EA" w:rsidRDefault="0045781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8" w:history="1">
            <w:r w:rsidR="005764EA" w:rsidRPr="00B43882">
              <w:rPr>
                <w:rStyle w:val="Hyperlink"/>
                <w:noProof/>
              </w:rPr>
              <w:t>6.1.2 Human Resources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_Toc92456668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11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14AC4810" w14:textId="15ABE6B0" w:rsidR="005764EA" w:rsidRDefault="0045781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69" w:history="1">
            <w:r w:rsidR="005764EA" w:rsidRPr="00B43882">
              <w:rPr>
                <w:rStyle w:val="Hyperlink"/>
                <w:noProof/>
              </w:rPr>
              <w:t>6.1.3 Other Resources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_Toc92456669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11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305558D1" w14:textId="6E917032" w:rsidR="005764EA" w:rsidRDefault="0045781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70" w:history="1">
            <w:r w:rsidR="005764EA" w:rsidRPr="00B43882">
              <w:rPr>
                <w:rStyle w:val="Hyperlink"/>
                <w:noProof/>
              </w:rPr>
              <w:t>6.2 Gantt Chart</w:t>
            </w:r>
            <w:r w:rsidR="005764EA" w:rsidRPr="00B43882">
              <w:rPr>
                <w:rStyle w:val="Hyperlink"/>
                <w:noProof/>
                <w:lang w:val="en-US"/>
              </w:rPr>
              <w:t xml:space="preserve"> [28]</w:t>
            </w:r>
            <w:r w:rsidR="005764EA" w:rsidRPr="00B43882">
              <w:rPr>
                <w:rStyle w:val="Hyperlink"/>
                <w:noProof/>
              </w:rPr>
              <w:t xml:space="preserve"> - With Public Link to chart - https://sharing.clickup.com/g/h/4-8930778-7/5b8eb1821a53a95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_Toc92456670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12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553D1CF2" w14:textId="7F771B1A" w:rsidR="005764EA" w:rsidRDefault="004578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71" w:history="1">
            <w:r w:rsidR="005764EA" w:rsidRPr="00B43882">
              <w:rPr>
                <w:rStyle w:val="Hyperlink"/>
                <w:noProof/>
              </w:rPr>
              <w:t>7.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_Toc92456671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13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248C53A5" w14:textId="015C5E91" w:rsidR="005764EA" w:rsidRDefault="004578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72" w:history="1">
            <w:r w:rsidR="005764EA" w:rsidRPr="00B43882">
              <w:rPr>
                <w:rStyle w:val="Hyperlink"/>
                <w:noProof/>
              </w:rPr>
              <w:t>References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_Toc92456672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13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3671B1B7" w14:textId="44D1F511" w:rsidR="005764EA" w:rsidRDefault="004578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56673" w:history="1">
            <w:r w:rsidR="005764EA" w:rsidRPr="00B43882">
              <w:rPr>
                <w:rStyle w:val="Hyperlink"/>
                <w:noProof/>
              </w:rPr>
              <w:t>Bibliography</w:t>
            </w:r>
            <w:r w:rsidR="005764EA">
              <w:rPr>
                <w:noProof/>
                <w:webHidden/>
              </w:rPr>
              <w:tab/>
            </w:r>
            <w:r w:rsidR="005764EA">
              <w:rPr>
                <w:noProof/>
                <w:webHidden/>
              </w:rPr>
              <w:fldChar w:fldCharType="begin"/>
            </w:r>
            <w:r w:rsidR="005764EA">
              <w:rPr>
                <w:noProof/>
                <w:webHidden/>
              </w:rPr>
              <w:instrText xml:space="preserve"> PAGEREF _Toc92456673 \h </w:instrText>
            </w:r>
            <w:r w:rsidR="005764EA">
              <w:rPr>
                <w:noProof/>
                <w:webHidden/>
              </w:rPr>
            </w:r>
            <w:r w:rsidR="005764EA">
              <w:rPr>
                <w:noProof/>
                <w:webHidden/>
              </w:rPr>
              <w:fldChar w:fldCharType="separate"/>
            </w:r>
            <w:r w:rsidR="005764EA">
              <w:rPr>
                <w:noProof/>
                <w:webHidden/>
              </w:rPr>
              <w:t>16</w:t>
            </w:r>
            <w:r w:rsidR="005764EA">
              <w:rPr>
                <w:noProof/>
                <w:webHidden/>
              </w:rPr>
              <w:fldChar w:fldCharType="end"/>
            </w:r>
          </w:hyperlink>
        </w:p>
        <w:p w14:paraId="479B9034" w14:textId="42BB8BFA" w:rsidR="005476D6" w:rsidRDefault="005476D6">
          <w:r>
            <w:rPr>
              <w:b/>
              <w:bCs/>
              <w:noProof/>
            </w:rPr>
            <w:fldChar w:fldCharType="end"/>
          </w:r>
        </w:p>
      </w:sdtContent>
    </w:sdt>
    <w:p w14:paraId="320C3B2F" w14:textId="77777777" w:rsidR="005E2F5D" w:rsidRDefault="005E2F5D">
      <w:r>
        <w:br w:type="page"/>
      </w:r>
    </w:p>
    <w:p w14:paraId="5A3C3D55" w14:textId="39FD96AB" w:rsidR="00C10935" w:rsidRDefault="00432372" w:rsidP="005E2F5D">
      <w:pPr>
        <w:pStyle w:val="Heading1"/>
      </w:pPr>
      <w:bookmarkStart w:id="0" w:name="_Toc92456647"/>
      <w:r>
        <w:lastRenderedPageBreak/>
        <w:t>Disclaimer</w:t>
      </w:r>
    </w:p>
    <w:p w14:paraId="59CC1516" w14:textId="62C61D11" w:rsidR="00432372" w:rsidRPr="00432372" w:rsidRDefault="00432372" w:rsidP="00432372">
      <w:r>
        <w:t xml:space="preserve">Please note: This work </w:t>
      </w:r>
      <w:r w:rsidR="00AE5B07">
        <w:t xml:space="preserve">is based upon a previous paper published by the author. The </w:t>
      </w:r>
      <w:r w:rsidR="00E932BE">
        <w:t xml:space="preserve">previous work </w:t>
      </w:r>
      <w:r w:rsidR="001A6FA5">
        <w:t>was</w:t>
      </w:r>
      <w:r w:rsidR="00E932BE">
        <w:t xml:space="preserve"> submitted under a different </w:t>
      </w:r>
      <w:proofErr w:type="gramStart"/>
      <w:r w:rsidR="00E932BE">
        <w:t>specification,</w:t>
      </w:r>
      <w:proofErr w:type="gramEnd"/>
      <w:r w:rsidR="00E932BE">
        <w:t xml:space="preserve"> </w:t>
      </w:r>
      <w:r w:rsidR="001A6FA5">
        <w:t>however</w:t>
      </w:r>
      <w:r w:rsidR="00E932BE">
        <w:t xml:space="preserve"> the subject matter is the same. All similarities are the author</w:t>
      </w:r>
      <w:r w:rsidR="005341C9">
        <w:t xml:space="preserve">’s own </w:t>
      </w:r>
      <w:r w:rsidR="001A6FA5">
        <w:t>content</w:t>
      </w:r>
      <w:r w:rsidR="005341C9">
        <w:t xml:space="preserve"> (unless otherwise referenced) and </w:t>
      </w:r>
      <w:r w:rsidR="005F67FE">
        <w:t xml:space="preserve">are not </w:t>
      </w:r>
      <w:r w:rsidR="00F570A6">
        <w:t>plagiarised</w:t>
      </w:r>
      <w:r w:rsidR="009C5AD0">
        <w:t>.</w:t>
      </w:r>
    </w:p>
    <w:p w14:paraId="14D06A3C" w14:textId="77777777" w:rsidR="00C10935" w:rsidRDefault="00C10935" w:rsidP="005E2F5D">
      <w:pPr>
        <w:pStyle w:val="Heading1"/>
      </w:pPr>
    </w:p>
    <w:p w14:paraId="62038F7C" w14:textId="5409BE25" w:rsidR="00312337" w:rsidRDefault="005E2F5D" w:rsidP="005E2F5D">
      <w:pPr>
        <w:pStyle w:val="Heading1"/>
      </w:pPr>
      <w:r>
        <w:t>Figures</w:t>
      </w:r>
      <w:bookmarkEnd w:id="0"/>
    </w:p>
    <w:p w14:paraId="2337A6CA" w14:textId="61FA47DF" w:rsidR="005D4E73" w:rsidRDefault="0031233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70684770" w:history="1">
        <w:r w:rsidR="005D4E73" w:rsidRPr="0086434F">
          <w:rPr>
            <w:rStyle w:val="Hyperlink"/>
            <w:noProof/>
          </w:rPr>
          <w:t>Figure 1 - Full Motion Experiment Cylinder test (PCB probes)</w:t>
        </w:r>
        <w:r w:rsidR="005D4E73" w:rsidRPr="0086434F">
          <w:rPr>
            <w:rStyle w:val="Hyperlink"/>
            <w:noProof/>
            <w:lang w:val="en-US"/>
          </w:rPr>
          <w:t xml:space="preserve"> [14]</w:t>
        </w:r>
        <w:r w:rsidR="005D4E73">
          <w:rPr>
            <w:noProof/>
            <w:webHidden/>
          </w:rPr>
          <w:tab/>
        </w:r>
        <w:r w:rsidR="005D4E73">
          <w:rPr>
            <w:noProof/>
            <w:webHidden/>
          </w:rPr>
          <w:fldChar w:fldCharType="begin"/>
        </w:r>
        <w:r w:rsidR="005D4E73">
          <w:rPr>
            <w:noProof/>
            <w:webHidden/>
          </w:rPr>
          <w:instrText xml:space="preserve"> PAGEREF _Toc70684770 \h </w:instrText>
        </w:r>
        <w:r w:rsidR="005D4E73">
          <w:rPr>
            <w:noProof/>
            <w:webHidden/>
          </w:rPr>
        </w:r>
        <w:r w:rsidR="005D4E73">
          <w:rPr>
            <w:noProof/>
            <w:webHidden/>
          </w:rPr>
          <w:fldChar w:fldCharType="separate"/>
        </w:r>
        <w:r w:rsidR="005D4E73">
          <w:rPr>
            <w:noProof/>
            <w:webHidden/>
          </w:rPr>
          <w:t>4</w:t>
        </w:r>
        <w:r w:rsidR="005D4E73">
          <w:rPr>
            <w:noProof/>
            <w:webHidden/>
          </w:rPr>
          <w:fldChar w:fldCharType="end"/>
        </w:r>
      </w:hyperlink>
    </w:p>
    <w:p w14:paraId="29064EE1" w14:textId="31FFD3A6" w:rsidR="005D4E73" w:rsidRDefault="0045781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684771" w:history="1">
        <w:r w:rsidR="005D4E73" w:rsidRPr="0086434F">
          <w:rPr>
            <w:rStyle w:val="Hyperlink"/>
            <w:noProof/>
          </w:rPr>
          <w:t>Figure 2 - Wave Shape Experiment cylinder test configuration (HetV probes)</w:t>
        </w:r>
        <w:r w:rsidR="005D4E73" w:rsidRPr="0086434F">
          <w:rPr>
            <w:rStyle w:val="Hyperlink"/>
            <w:noProof/>
            <w:lang w:val="en-US"/>
          </w:rPr>
          <w:t xml:space="preserve"> [3]</w:t>
        </w:r>
        <w:r w:rsidR="005D4E73">
          <w:rPr>
            <w:noProof/>
            <w:webHidden/>
          </w:rPr>
          <w:tab/>
        </w:r>
        <w:r w:rsidR="005D4E73">
          <w:rPr>
            <w:noProof/>
            <w:webHidden/>
          </w:rPr>
          <w:fldChar w:fldCharType="begin"/>
        </w:r>
        <w:r w:rsidR="005D4E73">
          <w:rPr>
            <w:noProof/>
            <w:webHidden/>
          </w:rPr>
          <w:instrText xml:space="preserve"> PAGEREF _Toc70684771 \h </w:instrText>
        </w:r>
        <w:r w:rsidR="005D4E73">
          <w:rPr>
            <w:noProof/>
            <w:webHidden/>
          </w:rPr>
        </w:r>
        <w:r w:rsidR="005D4E73">
          <w:rPr>
            <w:noProof/>
            <w:webHidden/>
          </w:rPr>
          <w:fldChar w:fldCharType="separate"/>
        </w:r>
        <w:r w:rsidR="005D4E73">
          <w:rPr>
            <w:noProof/>
            <w:webHidden/>
          </w:rPr>
          <w:t>5</w:t>
        </w:r>
        <w:r w:rsidR="005D4E73">
          <w:rPr>
            <w:noProof/>
            <w:webHidden/>
          </w:rPr>
          <w:fldChar w:fldCharType="end"/>
        </w:r>
      </w:hyperlink>
    </w:p>
    <w:p w14:paraId="720CC9C1" w14:textId="43FDF6CF" w:rsidR="005D4E73" w:rsidRDefault="0045781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684772" w:history="1">
        <w:r w:rsidR="005D4E73" w:rsidRPr="0086434F">
          <w:rPr>
            <w:rStyle w:val="Hyperlink"/>
            <w:noProof/>
          </w:rPr>
          <w:t>Figure 3 - Example of the detonation angle effect as a result of detonation from one end of a cylinder of explosives</w:t>
        </w:r>
        <w:r w:rsidR="005D4E73" w:rsidRPr="0086434F">
          <w:rPr>
            <w:rStyle w:val="Hyperlink"/>
            <w:noProof/>
            <w:lang w:val="en-US"/>
          </w:rPr>
          <w:t xml:space="preserve"> [17]</w:t>
        </w:r>
        <w:r w:rsidR="005D4E73">
          <w:rPr>
            <w:noProof/>
            <w:webHidden/>
          </w:rPr>
          <w:tab/>
        </w:r>
        <w:r w:rsidR="005D4E73">
          <w:rPr>
            <w:noProof/>
            <w:webHidden/>
          </w:rPr>
          <w:fldChar w:fldCharType="begin"/>
        </w:r>
        <w:r w:rsidR="005D4E73">
          <w:rPr>
            <w:noProof/>
            <w:webHidden/>
          </w:rPr>
          <w:instrText xml:space="preserve"> PAGEREF _Toc70684772 \h </w:instrText>
        </w:r>
        <w:r w:rsidR="005D4E73">
          <w:rPr>
            <w:noProof/>
            <w:webHidden/>
          </w:rPr>
        </w:r>
        <w:r w:rsidR="005D4E73">
          <w:rPr>
            <w:noProof/>
            <w:webHidden/>
          </w:rPr>
          <w:fldChar w:fldCharType="separate"/>
        </w:r>
        <w:r w:rsidR="005D4E73">
          <w:rPr>
            <w:noProof/>
            <w:webHidden/>
          </w:rPr>
          <w:t>6</w:t>
        </w:r>
        <w:r w:rsidR="005D4E73">
          <w:rPr>
            <w:noProof/>
            <w:webHidden/>
          </w:rPr>
          <w:fldChar w:fldCharType="end"/>
        </w:r>
      </w:hyperlink>
    </w:p>
    <w:p w14:paraId="6FA4DDE8" w14:textId="0D124F91" w:rsidR="005D4E73" w:rsidRDefault="0045781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684773" w:history="1">
        <w:r w:rsidR="005D4E73" w:rsidRPr="0086434F">
          <w:rPr>
            <w:rStyle w:val="Hyperlink"/>
            <w:noProof/>
          </w:rPr>
          <w:t>Figure 4 - Detonation Wave Propagation in Hydrodynamic Theory</w:t>
        </w:r>
        <w:r w:rsidR="005D4E73" w:rsidRPr="0086434F">
          <w:rPr>
            <w:rStyle w:val="Hyperlink"/>
            <w:noProof/>
            <w:lang w:val="en-US"/>
          </w:rPr>
          <w:t xml:space="preserve"> [18]</w:t>
        </w:r>
        <w:r w:rsidR="005D4E73">
          <w:rPr>
            <w:noProof/>
            <w:webHidden/>
          </w:rPr>
          <w:tab/>
        </w:r>
        <w:r w:rsidR="005D4E73">
          <w:rPr>
            <w:noProof/>
            <w:webHidden/>
          </w:rPr>
          <w:fldChar w:fldCharType="begin"/>
        </w:r>
        <w:r w:rsidR="005D4E73">
          <w:rPr>
            <w:noProof/>
            <w:webHidden/>
          </w:rPr>
          <w:instrText xml:space="preserve"> PAGEREF _Toc70684773 \h </w:instrText>
        </w:r>
        <w:r w:rsidR="005D4E73">
          <w:rPr>
            <w:noProof/>
            <w:webHidden/>
          </w:rPr>
        </w:r>
        <w:r w:rsidR="005D4E73">
          <w:rPr>
            <w:noProof/>
            <w:webHidden/>
          </w:rPr>
          <w:fldChar w:fldCharType="separate"/>
        </w:r>
        <w:r w:rsidR="005D4E73">
          <w:rPr>
            <w:noProof/>
            <w:webHidden/>
          </w:rPr>
          <w:t>7</w:t>
        </w:r>
        <w:r w:rsidR="005D4E73">
          <w:rPr>
            <w:noProof/>
            <w:webHidden/>
          </w:rPr>
          <w:fldChar w:fldCharType="end"/>
        </w:r>
      </w:hyperlink>
    </w:p>
    <w:p w14:paraId="22E20398" w14:textId="61B84920" w:rsidR="005D4E73" w:rsidRDefault="0045781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684774" w:history="1">
        <w:r w:rsidR="005D4E73" w:rsidRPr="0086434F">
          <w:rPr>
            <w:rStyle w:val="Hyperlink"/>
            <w:noProof/>
          </w:rPr>
          <w:t>Figure 5 - Overview image of the Technical Drawing of the Probe Holder</w:t>
        </w:r>
        <w:r w:rsidR="005D4E73">
          <w:rPr>
            <w:noProof/>
            <w:webHidden/>
          </w:rPr>
          <w:tab/>
        </w:r>
        <w:r w:rsidR="005D4E73">
          <w:rPr>
            <w:noProof/>
            <w:webHidden/>
          </w:rPr>
          <w:fldChar w:fldCharType="begin"/>
        </w:r>
        <w:r w:rsidR="005D4E73">
          <w:rPr>
            <w:noProof/>
            <w:webHidden/>
          </w:rPr>
          <w:instrText xml:space="preserve"> PAGEREF _Toc70684774 \h </w:instrText>
        </w:r>
        <w:r w:rsidR="005D4E73">
          <w:rPr>
            <w:noProof/>
            <w:webHidden/>
          </w:rPr>
        </w:r>
        <w:r w:rsidR="005D4E73">
          <w:rPr>
            <w:noProof/>
            <w:webHidden/>
          </w:rPr>
          <w:fldChar w:fldCharType="separate"/>
        </w:r>
        <w:r w:rsidR="005D4E73">
          <w:rPr>
            <w:noProof/>
            <w:webHidden/>
          </w:rPr>
          <w:t>8</w:t>
        </w:r>
        <w:r w:rsidR="005D4E73">
          <w:rPr>
            <w:noProof/>
            <w:webHidden/>
          </w:rPr>
          <w:fldChar w:fldCharType="end"/>
        </w:r>
      </w:hyperlink>
    </w:p>
    <w:p w14:paraId="69992D1D" w14:textId="53B0B0DD" w:rsidR="00312337" w:rsidRDefault="00312337" w:rsidP="005E2F5D">
      <w:pPr>
        <w:pStyle w:val="Heading1"/>
      </w:pPr>
      <w:r>
        <w:fldChar w:fldCharType="end"/>
      </w:r>
    </w:p>
    <w:p w14:paraId="069D0510" w14:textId="77777777" w:rsidR="00193634" w:rsidRDefault="00B61EF6" w:rsidP="00B61EF6">
      <w:pPr>
        <w:pStyle w:val="Heading1"/>
      </w:pPr>
      <w:bookmarkStart w:id="1" w:name="_Toc92456648"/>
      <w:r>
        <w:t>Acronyms</w:t>
      </w:r>
      <w:bookmarkEnd w:id="1"/>
    </w:p>
    <w:p w14:paraId="347B1083" w14:textId="77777777" w:rsidR="000D14AE" w:rsidRDefault="000D14AE" w:rsidP="000D14AE">
      <w:r>
        <w:t xml:space="preserve">ALARP – As Low </w:t>
      </w:r>
      <w:proofErr w:type="gramStart"/>
      <w:r>
        <w:t>As</w:t>
      </w:r>
      <w:proofErr w:type="gramEnd"/>
      <w:r>
        <w:t xml:space="preserve"> Reasonably Practicable</w:t>
      </w:r>
    </w:p>
    <w:p w14:paraId="72354514" w14:textId="77777777" w:rsidR="000D14AE" w:rsidRDefault="000D14AE" w:rsidP="000D14AE">
      <w:r>
        <w:t>AWE – Atomic Weapons Establishment</w:t>
      </w:r>
    </w:p>
    <w:p w14:paraId="1365C9A9" w14:textId="6F11528F" w:rsidR="00193634" w:rsidRDefault="00193634" w:rsidP="00193634">
      <w:r>
        <w:t>CT – Cylinder Test</w:t>
      </w:r>
    </w:p>
    <w:p w14:paraId="3D1D9829" w14:textId="77777777" w:rsidR="000D14AE" w:rsidRDefault="000D14AE" w:rsidP="000D14AE">
      <w:proofErr w:type="spellStart"/>
      <w:r>
        <w:t>EoS</w:t>
      </w:r>
      <w:proofErr w:type="spellEnd"/>
      <w:r>
        <w:t xml:space="preserve"> – Equation of State</w:t>
      </w:r>
    </w:p>
    <w:p w14:paraId="71DF7892" w14:textId="77777777" w:rsidR="000D14AE" w:rsidRDefault="000D14AE" w:rsidP="000D14AE">
      <w:r>
        <w:t>FDM – Fused Deposition Modelling</w:t>
      </w:r>
    </w:p>
    <w:p w14:paraId="00326B3C" w14:textId="77777777" w:rsidR="00FC1209" w:rsidRDefault="00193634" w:rsidP="00193634">
      <w:r>
        <w:t>HE – High Explosives</w:t>
      </w:r>
    </w:p>
    <w:p w14:paraId="27CBE7AD" w14:textId="77777777" w:rsidR="002D07B8" w:rsidRDefault="00FC1209" w:rsidP="00193634">
      <w:proofErr w:type="spellStart"/>
      <w:r>
        <w:t>HetV</w:t>
      </w:r>
      <w:proofErr w:type="spellEnd"/>
      <w:r>
        <w:t xml:space="preserve"> – Heterodyne Velocimetry</w:t>
      </w:r>
    </w:p>
    <w:p w14:paraId="111274E8" w14:textId="1CC2D23C" w:rsidR="00D45165" w:rsidRDefault="002D07B8" w:rsidP="00193634">
      <w:r>
        <w:t xml:space="preserve">JWL </w:t>
      </w:r>
      <w:proofErr w:type="spellStart"/>
      <w:r>
        <w:t>EoS</w:t>
      </w:r>
      <w:proofErr w:type="spellEnd"/>
      <w:r>
        <w:t xml:space="preserve"> – Jones-Wilkins-Lee</w:t>
      </w:r>
      <w:r w:rsidR="00D45165">
        <w:t xml:space="preserve"> Equation of State</w:t>
      </w:r>
    </w:p>
    <w:p w14:paraId="790812DF" w14:textId="43F87E1A" w:rsidR="001D5529" w:rsidRDefault="001D5529" w:rsidP="00193634">
      <w:r>
        <w:t>QE – Quality Engineer</w:t>
      </w:r>
    </w:p>
    <w:p w14:paraId="3D9843D7" w14:textId="2DD2EFA3" w:rsidR="00E67008" w:rsidRDefault="00E67008" w:rsidP="00193634">
      <w:r>
        <w:t>TCO – Trials Conducting Officer</w:t>
      </w:r>
    </w:p>
    <w:p w14:paraId="70B90A30" w14:textId="4345B6B3" w:rsidR="00720F48" w:rsidRDefault="00720F48" w:rsidP="00193634">
      <w:r>
        <w:br w:type="page"/>
      </w:r>
    </w:p>
    <w:p w14:paraId="05C8BA51" w14:textId="77777777" w:rsidR="005E2F5D" w:rsidRDefault="005E2F5D" w:rsidP="005E2F5D">
      <w:pPr>
        <w:pStyle w:val="Heading1"/>
      </w:pPr>
      <w:bookmarkStart w:id="2" w:name="_Toc92456649"/>
      <w:r>
        <w:lastRenderedPageBreak/>
        <w:t>1. Introduction</w:t>
      </w:r>
      <w:bookmarkEnd w:id="2"/>
    </w:p>
    <w:p w14:paraId="0491AA3A" w14:textId="2B23E5A8" w:rsidR="00BA3788" w:rsidRPr="00BA3788" w:rsidRDefault="00BA3788" w:rsidP="00BA3788">
      <w:pPr>
        <w:pStyle w:val="Heading2"/>
      </w:pPr>
      <w:bookmarkStart w:id="3" w:name="_Toc92456650"/>
      <w:r>
        <w:t>1.1 The Cylinder Test</w:t>
      </w:r>
      <w:bookmarkEnd w:id="3"/>
    </w:p>
    <w:p w14:paraId="2CE84206" w14:textId="6FD50CF8" w:rsidR="004C1EFE" w:rsidRDefault="00646042" w:rsidP="00DE69E6">
      <w:r>
        <w:t>The Cylinder Test</w:t>
      </w:r>
      <w:r w:rsidR="00BA3788">
        <w:t xml:space="preserve"> </w:t>
      </w:r>
      <w:r w:rsidR="00F54A73">
        <w:t>is a</w:t>
      </w:r>
      <w:r w:rsidR="00160653">
        <w:t xml:space="preserve">n </w:t>
      </w:r>
      <w:r w:rsidR="003E6CB5">
        <w:t xml:space="preserve">Explosives research </w:t>
      </w:r>
      <w:r w:rsidR="00160653">
        <w:t>industry standard</w:t>
      </w:r>
      <w:r w:rsidR="00F54A73">
        <w:t xml:space="preserve"> </w:t>
      </w:r>
      <w:r w:rsidR="004C1EFE">
        <w:t xml:space="preserve">experiment </w:t>
      </w:r>
      <w:r w:rsidR="00A90AA1">
        <w:t>used to assess performance of formulations</w:t>
      </w:r>
      <w:sdt>
        <w:sdtPr>
          <w:id w:val="-620916582"/>
          <w:citation/>
        </w:sdtPr>
        <w:sdtEndPr/>
        <w:sdtContent>
          <w:r w:rsidR="009A6423">
            <w:fldChar w:fldCharType="begin"/>
          </w:r>
          <w:r w:rsidR="009A6423">
            <w:rPr>
              <w:lang w:val="en-US"/>
            </w:rPr>
            <w:instrText xml:space="preserve"> CITATION Zoc18 \l 1033 </w:instrText>
          </w:r>
          <w:r w:rsidR="009A6423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[1]</w:t>
          </w:r>
          <w:r w:rsidR="009A6423">
            <w:fldChar w:fldCharType="end"/>
          </w:r>
        </w:sdtContent>
      </w:sdt>
      <w:sdt>
        <w:sdtPr>
          <w:id w:val="679470865"/>
          <w:citation/>
        </w:sdtPr>
        <w:sdtEndPr/>
        <w:sdtContent>
          <w:r w:rsidR="00934E62">
            <w:fldChar w:fldCharType="begin"/>
          </w:r>
          <w:r w:rsidR="00934E62">
            <w:rPr>
              <w:lang w:val="en-US"/>
            </w:rPr>
            <w:instrText xml:space="preserve"> CITATION Trz01 \l 1033 </w:instrText>
          </w:r>
          <w:r w:rsidR="00934E62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[2]</w:t>
          </w:r>
          <w:r w:rsidR="00934E62">
            <w:fldChar w:fldCharType="end"/>
          </w:r>
        </w:sdtContent>
      </w:sdt>
      <w:r w:rsidR="009F1929">
        <w:t xml:space="preserve">. </w:t>
      </w:r>
      <w:r w:rsidR="003E6CB5">
        <w:t>It</w:t>
      </w:r>
      <w:r w:rsidR="00137936">
        <w:t xml:space="preserve"> consists of a cylinder of HE</w:t>
      </w:r>
      <w:r w:rsidR="002E4064">
        <w:t xml:space="preserve"> enclosed in a metal case</w:t>
      </w:r>
      <w:r w:rsidR="00465A33">
        <w:t xml:space="preserve"> and detonated at one end. </w:t>
      </w:r>
      <w:r w:rsidR="00D70AA6">
        <w:t>T</w:t>
      </w:r>
      <w:r w:rsidR="00465A33">
        <w:t xml:space="preserve">he </w:t>
      </w:r>
      <w:r w:rsidR="005A61F2">
        <w:t>expansion of the detonation products produces movement of the case</w:t>
      </w:r>
      <w:r w:rsidR="000C068F">
        <w:t>, which is then measured</w:t>
      </w:r>
      <w:sdt>
        <w:sdtPr>
          <w:id w:val="-757513831"/>
          <w:citation/>
        </w:sdtPr>
        <w:sdtEndPr/>
        <w:sdtContent>
          <w:r w:rsidR="0074147B">
            <w:fldChar w:fldCharType="begin"/>
          </w:r>
          <w:r w:rsidR="0074147B">
            <w:rPr>
              <w:lang w:val="en-US"/>
            </w:rPr>
            <w:instrText xml:space="preserve"> CITATION Mer02 \l 1033 </w:instrText>
          </w:r>
          <w:r w:rsidR="0074147B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[3]</w:t>
          </w:r>
          <w:r w:rsidR="0074147B">
            <w:fldChar w:fldCharType="end"/>
          </w:r>
        </w:sdtContent>
      </w:sdt>
      <w:sdt>
        <w:sdtPr>
          <w:id w:val="-1399210937"/>
          <w:citation/>
        </w:sdtPr>
        <w:sdtEndPr/>
        <w:sdtContent>
          <w:r w:rsidR="009671AE">
            <w:fldChar w:fldCharType="begin"/>
          </w:r>
          <w:r w:rsidR="009671AE">
            <w:rPr>
              <w:lang w:val="en-US"/>
            </w:rPr>
            <w:instrText xml:space="preserve"> CITATION Suc95 \l 1033 </w:instrText>
          </w:r>
          <w:r w:rsidR="009671AE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[4]</w:t>
          </w:r>
          <w:r w:rsidR="009671AE">
            <w:fldChar w:fldCharType="end"/>
          </w:r>
        </w:sdtContent>
      </w:sdt>
      <w:sdt>
        <w:sdtPr>
          <w:id w:val="1983886979"/>
          <w:citation/>
        </w:sdtPr>
        <w:sdtEndPr/>
        <w:sdtContent>
          <w:r w:rsidR="0073017B">
            <w:fldChar w:fldCharType="begin"/>
          </w:r>
          <w:r w:rsidR="0073017B">
            <w:rPr>
              <w:lang w:val="en-US"/>
            </w:rPr>
            <w:instrText xml:space="preserve"> CITATION Coo58 \l 1033 </w:instrText>
          </w:r>
          <w:r w:rsidR="0073017B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[5]</w:t>
          </w:r>
          <w:r w:rsidR="0073017B">
            <w:fldChar w:fldCharType="end"/>
          </w:r>
        </w:sdtContent>
      </w:sdt>
      <w:r w:rsidR="00C8399D">
        <w:t xml:space="preserve"> </w:t>
      </w:r>
      <w:r w:rsidR="00FC6792">
        <w:t>using</w:t>
      </w:r>
      <w:r w:rsidR="00C8399D">
        <w:t xml:space="preserve"> </w:t>
      </w:r>
      <w:proofErr w:type="spellStart"/>
      <w:r w:rsidR="00C8399D">
        <w:t>HetV</w:t>
      </w:r>
      <w:proofErr w:type="spellEnd"/>
      <w:r w:rsidR="0045639A">
        <w:t xml:space="preserve"> </w:t>
      </w:r>
      <w:sdt>
        <w:sdtPr>
          <w:id w:val="-1851722304"/>
          <w:citation/>
        </w:sdtPr>
        <w:sdtEndPr/>
        <w:sdtContent>
          <w:r w:rsidR="005D58AD">
            <w:fldChar w:fldCharType="begin"/>
          </w:r>
          <w:r w:rsidR="005D58AD">
            <w:rPr>
              <w:lang w:val="en-US"/>
            </w:rPr>
            <w:instrText xml:space="preserve"> CITATION Bai81 \l 1033 </w:instrText>
          </w:r>
          <w:r w:rsidR="005D58AD">
            <w:fldChar w:fldCharType="separate"/>
          </w:r>
          <w:r w:rsidR="00F642DD" w:rsidRPr="00F642DD">
            <w:rPr>
              <w:noProof/>
              <w:lang w:val="en-US"/>
            </w:rPr>
            <w:t>[6]</w:t>
          </w:r>
          <w:r w:rsidR="005D58AD">
            <w:fldChar w:fldCharType="end"/>
          </w:r>
        </w:sdtContent>
      </w:sdt>
      <w:sdt>
        <w:sdtPr>
          <w:id w:val="948429805"/>
          <w:citation/>
        </w:sdtPr>
        <w:sdtEndPr/>
        <w:sdtContent>
          <w:r w:rsidR="00EE0F50">
            <w:fldChar w:fldCharType="begin"/>
          </w:r>
          <w:r w:rsidR="00EE0F50">
            <w:rPr>
              <w:lang w:val="en-US"/>
            </w:rPr>
            <w:instrText xml:space="preserve"> CITATION Mer09 \l 1033 </w:instrText>
          </w:r>
          <w:r w:rsidR="00EE0F50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[7]</w:t>
          </w:r>
          <w:r w:rsidR="00EE0F50">
            <w:fldChar w:fldCharType="end"/>
          </w:r>
        </w:sdtContent>
      </w:sdt>
      <w:sdt>
        <w:sdtPr>
          <w:id w:val="-1308775724"/>
          <w:citation/>
        </w:sdtPr>
        <w:sdtEndPr/>
        <w:sdtContent>
          <w:r w:rsidR="00010AD8">
            <w:fldChar w:fldCharType="begin"/>
          </w:r>
          <w:r w:rsidR="00010AD8">
            <w:rPr>
              <w:lang w:val="en-US"/>
            </w:rPr>
            <w:instrText xml:space="preserve"> CITATION Dol20 \l 1033 </w:instrText>
          </w:r>
          <w:r w:rsidR="00010AD8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[8]</w:t>
          </w:r>
          <w:r w:rsidR="00010AD8">
            <w:fldChar w:fldCharType="end"/>
          </w:r>
        </w:sdtContent>
      </w:sdt>
      <w:r w:rsidR="00DF18CB">
        <w:t xml:space="preserve">. </w:t>
      </w:r>
      <w:r w:rsidR="00F35066">
        <w:t xml:space="preserve">The purpose of these tests is to generate </w:t>
      </w:r>
      <w:r w:rsidR="00D139EB">
        <w:t xml:space="preserve">an </w:t>
      </w:r>
      <w:proofErr w:type="spellStart"/>
      <w:r w:rsidR="00C4643C">
        <w:t>EoS</w:t>
      </w:r>
      <w:proofErr w:type="spellEnd"/>
      <w:r w:rsidR="00D139EB">
        <w:t xml:space="preserve"> </w:t>
      </w:r>
      <w:r w:rsidR="00674412">
        <w:t>for</w:t>
      </w:r>
      <w:r w:rsidR="00986615">
        <w:t xml:space="preserve"> the detonation products </w:t>
      </w:r>
      <w:r w:rsidR="00E27B2D">
        <w:t xml:space="preserve">that is </w:t>
      </w:r>
      <w:r w:rsidR="00D139EB">
        <w:t xml:space="preserve">unique to the </w:t>
      </w:r>
      <w:r w:rsidR="007027E6">
        <w:t>formulation</w:t>
      </w:r>
      <w:sdt>
        <w:sdtPr>
          <w:id w:val="-1396510356"/>
          <w:citation/>
        </w:sdtPr>
        <w:sdtEndPr/>
        <w:sdtContent>
          <w:r w:rsidR="00140D74">
            <w:fldChar w:fldCharType="begin"/>
          </w:r>
          <w:r w:rsidR="00140D74">
            <w:rPr>
              <w:lang w:val="en-US"/>
            </w:rPr>
            <w:instrText xml:space="preserve"> CITATION Fic79 \l 1033 </w:instrText>
          </w:r>
          <w:r w:rsidR="00140D74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[9]</w:t>
          </w:r>
          <w:r w:rsidR="00140D74">
            <w:fldChar w:fldCharType="end"/>
          </w:r>
        </w:sdtContent>
      </w:sdt>
      <w:sdt>
        <w:sdtPr>
          <w:id w:val="-931116975"/>
          <w:citation/>
        </w:sdtPr>
        <w:sdtEndPr/>
        <w:sdtContent>
          <w:r w:rsidR="00480B09">
            <w:fldChar w:fldCharType="begin"/>
          </w:r>
          <w:r w:rsidR="00480B09">
            <w:rPr>
              <w:lang w:val="en-US"/>
            </w:rPr>
            <w:instrText xml:space="preserve"> CITATION Ker93 \l 1033 </w:instrText>
          </w:r>
          <w:r w:rsidR="00480B09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[10]</w:t>
          </w:r>
          <w:r w:rsidR="00480B09">
            <w:fldChar w:fldCharType="end"/>
          </w:r>
        </w:sdtContent>
      </w:sdt>
      <w:r w:rsidR="00E27B2D">
        <w:t xml:space="preserve">. </w:t>
      </w:r>
      <w:r w:rsidR="00FC6792">
        <w:t>The data obtained</w:t>
      </w:r>
      <w:r w:rsidR="00667B89">
        <w:t xml:space="preserve"> will </w:t>
      </w:r>
      <w:r w:rsidR="00B93AD7">
        <w:t>allow calculation</w:t>
      </w:r>
      <w:r w:rsidR="00191448">
        <w:t xml:space="preserve"> of</w:t>
      </w:r>
      <w:r w:rsidR="00667B89">
        <w:t xml:space="preserve"> </w:t>
      </w:r>
      <w:r w:rsidR="00EC790D">
        <w:t xml:space="preserve">constants </w:t>
      </w:r>
      <w:r w:rsidR="003B3D7F">
        <w:t>to satisfy the JWL</w:t>
      </w:r>
      <w:r w:rsidR="00C4643C">
        <w:t xml:space="preserve"> </w:t>
      </w:r>
      <w:proofErr w:type="spellStart"/>
      <w:r w:rsidR="00C4643C">
        <w:t>EoS</w:t>
      </w:r>
      <w:proofErr w:type="spellEnd"/>
      <w:r w:rsidR="00C4643C">
        <w:t xml:space="preserve"> equation</w:t>
      </w:r>
      <w:r w:rsidR="00B93AD7" w:rsidRPr="00B93AD7">
        <w:t xml:space="preserve"> </w:t>
      </w:r>
      <w:sdt>
        <w:sdtPr>
          <w:id w:val="-130023621"/>
          <w:citation/>
        </w:sdtPr>
        <w:sdtEndPr/>
        <w:sdtContent>
          <w:r w:rsidR="00B93AD7">
            <w:fldChar w:fldCharType="begin"/>
          </w:r>
          <w:r w:rsidR="00B93AD7">
            <w:rPr>
              <w:lang w:val="en-US"/>
            </w:rPr>
            <w:instrText xml:space="preserve"> CITATION Col02 \l 1033 </w:instrText>
          </w:r>
          <w:r w:rsidR="00B93AD7">
            <w:fldChar w:fldCharType="separate"/>
          </w:r>
          <w:r w:rsidR="00F642DD" w:rsidRPr="00F642DD">
            <w:rPr>
              <w:noProof/>
              <w:lang w:val="en-US"/>
            </w:rPr>
            <w:t>[11]</w:t>
          </w:r>
          <w:r w:rsidR="00B93AD7">
            <w:fldChar w:fldCharType="end"/>
          </w:r>
        </w:sdtContent>
      </w:sdt>
      <w:sdt>
        <w:sdtPr>
          <w:id w:val="-1406998923"/>
          <w:citation/>
        </w:sdtPr>
        <w:sdtEndPr/>
        <w:sdtContent>
          <w:r w:rsidR="00B93AD7">
            <w:fldChar w:fldCharType="begin"/>
          </w:r>
          <w:r w:rsidR="00B93AD7">
            <w:rPr>
              <w:lang w:val="en-US"/>
            </w:rPr>
            <w:instrText xml:space="preserve"> CITATION And87 \l 1033 </w:instrText>
          </w:r>
          <w:r w:rsidR="00B93AD7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[12]</w:t>
          </w:r>
          <w:r w:rsidR="00B93AD7">
            <w:fldChar w:fldCharType="end"/>
          </w:r>
        </w:sdtContent>
      </w:sdt>
      <w:sdt>
        <w:sdtPr>
          <w:id w:val="1591040673"/>
          <w:citation/>
        </w:sdtPr>
        <w:sdtEndPr/>
        <w:sdtContent>
          <w:r w:rsidR="00817F3F">
            <w:fldChar w:fldCharType="begin"/>
          </w:r>
          <w:r w:rsidR="00817F3F">
            <w:rPr>
              <w:lang w:val="en-US"/>
            </w:rPr>
            <w:instrText xml:space="preserve"> CITATION Men16 \l 1033 </w:instrText>
          </w:r>
          <w:r w:rsidR="00817F3F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[13]</w:t>
          </w:r>
          <w:r w:rsidR="00817F3F">
            <w:fldChar w:fldCharType="end"/>
          </w:r>
        </w:sdtContent>
      </w:sdt>
      <w:r w:rsidR="00674412">
        <w:t>.</w:t>
      </w:r>
    </w:p>
    <w:p w14:paraId="3B7433CD" w14:textId="77777777" w:rsidR="00746BF7" w:rsidRDefault="00463AA4" w:rsidP="00746BF7">
      <w:pPr>
        <w:keepNext/>
      </w:pPr>
      <w:r>
        <w:rPr>
          <w:noProof/>
        </w:rPr>
        <w:drawing>
          <wp:inline distT="0" distB="0" distL="0" distR="0" wp14:anchorId="1DE1FDE6" wp14:editId="6B2350A9">
            <wp:extent cx="5509260" cy="396571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9012" t="10872" r="19300" b="10183"/>
                    <a:stretch/>
                  </pic:blipFill>
                  <pic:spPr bwMode="auto">
                    <a:xfrm>
                      <a:off x="0" y="0"/>
                      <a:ext cx="5521413" cy="39744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42FAB6" w14:textId="560384F7" w:rsidR="00463AA4" w:rsidRDefault="00746BF7" w:rsidP="00746BF7">
      <w:pPr>
        <w:pStyle w:val="Caption"/>
      </w:pPr>
      <w:bookmarkStart w:id="4" w:name="_Toc70684770"/>
      <w:r>
        <w:t xml:space="preserve">Figure </w:t>
      </w:r>
      <w:r w:rsidR="0045781D">
        <w:fldChar w:fldCharType="begin"/>
      </w:r>
      <w:r w:rsidR="0045781D">
        <w:instrText xml:space="preserve"> SEQ Figure \* ARABIC </w:instrText>
      </w:r>
      <w:r w:rsidR="0045781D">
        <w:fldChar w:fldCharType="separate"/>
      </w:r>
      <w:r w:rsidR="00760811">
        <w:rPr>
          <w:noProof/>
        </w:rPr>
        <w:t>1</w:t>
      </w:r>
      <w:r w:rsidR="0045781D">
        <w:rPr>
          <w:noProof/>
        </w:rPr>
        <w:fldChar w:fldCharType="end"/>
      </w:r>
      <w:r>
        <w:t xml:space="preserve"> - Full Motion Experiment Cylinder test</w:t>
      </w:r>
      <w:r w:rsidR="00CE277F">
        <w:t xml:space="preserve"> (</w:t>
      </w:r>
      <w:r w:rsidR="00BB037F">
        <w:t>PCB probes)</w:t>
      </w:r>
      <w:sdt>
        <w:sdtPr>
          <w:id w:val="728808219"/>
          <w:citation/>
        </w:sdtPr>
        <w:sdtEndPr/>
        <w:sdtContent>
          <w:r w:rsidR="00651B10">
            <w:fldChar w:fldCharType="begin"/>
          </w:r>
          <w:r w:rsidR="00636C8E">
            <w:rPr>
              <w:lang w:val="en-US"/>
            </w:rPr>
            <w:instrText xml:space="preserve">CITATION Hod11 \l 1033 </w:instrText>
          </w:r>
          <w:r w:rsidR="00651B10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[14]</w:t>
          </w:r>
          <w:r w:rsidR="00651B10">
            <w:fldChar w:fldCharType="end"/>
          </w:r>
        </w:sdtContent>
      </w:sdt>
      <w:bookmarkEnd w:id="4"/>
    </w:p>
    <w:p w14:paraId="250592E0" w14:textId="77777777" w:rsidR="00632D7D" w:rsidRDefault="00182413" w:rsidP="00632D7D">
      <w:pPr>
        <w:keepNext/>
      </w:pPr>
      <w:r>
        <w:rPr>
          <w:noProof/>
        </w:rPr>
        <w:lastRenderedPageBreak/>
        <w:drawing>
          <wp:inline distT="0" distB="0" distL="0" distR="0" wp14:anchorId="6D881666" wp14:editId="686EE94A">
            <wp:extent cx="3230880" cy="4417219"/>
            <wp:effectExtent l="0" t="0" r="762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32838" t="9218" r="33127" b="8056"/>
                    <a:stretch/>
                  </pic:blipFill>
                  <pic:spPr bwMode="auto">
                    <a:xfrm>
                      <a:off x="0" y="0"/>
                      <a:ext cx="3234795" cy="44225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D97170" w14:textId="0EBD1196" w:rsidR="00BB037F" w:rsidRPr="00BB037F" w:rsidRDefault="00632D7D" w:rsidP="00632D7D">
      <w:pPr>
        <w:pStyle w:val="Caption"/>
      </w:pPr>
      <w:bookmarkStart w:id="5" w:name="_Toc70684771"/>
      <w:r>
        <w:t xml:space="preserve">Figure </w:t>
      </w:r>
      <w:r w:rsidR="0045781D">
        <w:fldChar w:fldCharType="begin"/>
      </w:r>
      <w:r w:rsidR="0045781D">
        <w:instrText xml:space="preserve"> SEQ Figure \* ARABIC </w:instrText>
      </w:r>
      <w:r w:rsidR="0045781D">
        <w:fldChar w:fldCharType="separate"/>
      </w:r>
      <w:r w:rsidR="00760811">
        <w:rPr>
          <w:noProof/>
        </w:rPr>
        <w:t>2</w:t>
      </w:r>
      <w:r w:rsidR="0045781D">
        <w:rPr>
          <w:noProof/>
        </w:rPr>
        <w:fldChar w:fldCharType="end"/>
      </w:r>
      <w:r>
        <w:t xml:space="preserve"> - Wave Shape Experiment cylinder test configuration (</w:t>
      </w:r>
      <w:proofErr w:type="spellStart"/>
      <w:r>
        <w:t>HetV</w:t>
      </w:r>
      <w:proofErr w:type="spellEnd"/>
      <w:r>
        <w:t xml:space="preserve"> probes)</w:t>
      </w:r>
      <w:sdt>
        <w:sdtPr>
          <w:id w:val="1935870546"/>
          <w:citation/>
        </w:sdtPr>
        <w:sdtEndPr/>
        <w:sdtContent>
          <w:r w:rsidR="006E0F77">
            <w:fldChar w:fldCharType="begin"/>
          </w:r>
          <w:r w:rsidR="006E0F77">
            <w:rPr>
              <w:lang w:val="en-US"/>
            </w:rPr>
            <w:instrText xml:space="preserve"> CITATION Mer02 \l 1033 </w:instrText>
          </w:r>
          <w:r w:rsidR="006E0F77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[3]</w:t>
          </w:r>
          <w:r w:rsidR="006E0F77">
            <w:fldChar w:fldCharType="end"/>
          </w:r>
        </w:sdtContent>
      </w:sdt>
      <w:bookmarkEnd w:id="5"/>
    </w:p>
    <w:p w14:paraId="07C663C4" w14:textId="00324D3B" w:rsidR="0073434A" w:rsidRDefault="005E2148" w:rsidP="00DE69E6">
      <w:r>
        <w:t>T</w:t>
      </w:r>
      <w:r w:rsidR="00166EFA">
        <w:t xml:space="preserve">he experiment is held static on a 3D printed </w:t>
      </w:r>
      <w:r w:rsidR="00322CA4">
        <w:t>rapid prototyped pol</w:t>
      </w:r>
      <w:r w:rsidR="0047112C">
        <w:t>ycarbonate frame</w:t>
      </w:r>
      <w:r w:rsidR="00D613EA">
        <w:t xml:space="preserve">, with probes set into the frame. </w:t>
      </w:r>
      <w:r w:rsidR="00354996">
        <w:t>T</w:t>
      </w:r>
      <w:r w:rsidR="00BA7A73">
        <w:t xml:space="preserve">he </w:t>
      </w:r>
      <w:r w:rsidR="001A138C">
        <w:t xml:space="preserve">current </w:t>
      </w:r>
      <w:r w:rsidR="00BA7A73">
        <w:t xml:space="preserve">standard for AWE is to </w:t>
      </w:r>
      <w:r w:rsidR="00624265">
        <w:t>set</w:t>
      </w:r>
      <w:r w:rsidR="00E97F21">
        <w:t xml:space="preserve"> 3 </w:t>
      </w:r>
      <w:r w:rsidR="00426D4C">
        <w:t xml:space="preserve">angled </w:t>
      </w:r>
      <w:r w:rsidR="004F3957">
        <w:t xml:space="preserve">probes to account for the </w:t>
      </w:r>
      <w:r w:rsidR="00416CA2">
        <w:t xml:space="preserve">angle of </w:t>
      </w:r>
      <w:r w:rsidR="00D24140">
        <w:t xml:space="preserve">incidence of a particle </w:t>
      </w:r>
      <w:r w:rsidR="009A091F">
        <w:t xml:space="preserve">of copper case </w:t>
      </w:r>
      <w:r w:rsidR="00C57704">
        <w:t>travelling a</w:t>
      </w:r>
      <w:r w:rsidR="001E1BF7">
        <w:t xml:space="preserve">s a result of the detonation </w:t>
      </w:r>
      <w:r w:rsidR="00C618CC">
        <w:t>(</w:t>
      </w:r>
      <w:r w:rsidR="00C76FEC">
        <w:t>Figure 3</w:t>
      </w:r>
      <w:r w:rsidR="00C618CC">
        <w:t>)</w:t>
      </w:r>
      <w:r w:rsidR="005E4450">
        <w:t>.</w:t>
      </w:r>
      <w:r w:rsidR="00131EA3">
        <w:t xml:space="preserve"> </w:t>
      </w:r>
      <w:r w:rsidR="007A07E1">
        <w:t>T</w:t>
      </w:r>
      <w:r w:rsidR="00E15D5F">
        <w:t xml:space="preserve">he probe angles can be used to calculate multiple </w:t>
      </w:r>
      <w:r w:rsidR="002D64BD">
        <w:t xml:space="preserve">one-dimensional </w:t>
      </w:r>
      <w:r w:rsidR="00F117A7">
        <w:t>measurements</w:t>
      </w:r>
      <w:r w:rsidR="007E5C6B">
        <w:t xml:space="preserve"> (proportional velocit</w:t>
      </w:r>
      <w:r w:rsidR="00404CD1">
        <w:t>y, depending on the angle of the probe)</w:t>
      </w:r>
      <w:r w:rsidR="00F117A7">
        <w:t>, and from th</w:t>
      </w:r>
      <w:r w:rsidR="0059542B">
        <w:t xml:space="preserve">ose </w:t>
      </w:r>
      <w:r w:rsidR="00F117A7">
        <w:t xml:space="preserve">calculate </w:t>
      </w:r>
      <w:r w:rsidR="0059542B">
        <w:t>a hypotenuse to create a two-dimensional measurement</w:t>
      </w:r>
      <w:r w:rsidR="00404CD1">
        <w:t xml:space="preserve"> </w:t>
      </w:r>
      <w:r w:rsidR="00A96D18" w:rsidRPr="00A96D18">
        <w:t>(expansion of the copper wall</w:t>
      </w:r>
      <w:r w:rsidR="00404CD1">
        <w:t>)</w:t>
      </w:r>
      <w:sdt>
        <w:sdtPr>
          <w:id w:val="616649607"/>
          <w:citation/>
        </w:sdtPr>
        <w:sdtEndPr/>
        <w:sdtContent>
          <w:r w:rsidR="006D4321">
            <w:fldChar w:fldCharType="begin"/>
          </w:r>
          <w:r w:rsidR="006D4321">
            <w:rPr>
              <w:lang w:val="en-US"/>
            </w:rPr>
            <w:instrText xml:space="preserve"> CITATION Hod15 \l 1033 </w:instrText>
          </w:r>
          <w:r w:rsidR="006D4321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[15]</w:t>
          </w:r>
          <w:r w:rsidR="006D4321">
            <w:fldChar w:fldCharType="end"/>
          </w:r>
        </w:sdtContent>
      </w:sdt>
      <w:r w:rsidR="0059542B">
        <w:t xml:space="preserve">. </w:t>
      </w:r>
      <w:r w:rsidR="00BD0F95">
        <w:t xml:space="preserve">Due to the </w:t>
      </w:r>
      <w:r w:rsidR="00F067C8">
        <w:t xml:space="preserve">speed of the experiment, it is </w:t>
      </w:r>
      <w:r w:rsidR="00C15EB2">
        <w:t xml:space="preserve">incredibly important to know exactly </w:t>
      </w:r>
      <w:r w:rsidR="006E0937">
        <w:t xml:space="preserve">what angle the </w:t>
      </w:r>
      <w:r w:rsidR="00C85B99">
        <w:t xml:space="preserve">probes are held at to </w:t>
      </w:r>
      <w:proofErr w:type="gramStart"/>
      <w:r w:rsidR="00C85B99">
        <w:t>take into account</w:t>
      </w:r>
      <w:proofErr w:type="gramEnd"/>
      <w:r w:rsidR="00C85B99">
        <w:t xml:space="preserve"> the proportion of </w:t>
      </w:r>
      <w:r w:rsidR="00730390">
        <w:t>velocity measured by</w:t>
      </w:r>
      <w:r w:rsidR="00266ACA">
        <w:t xml:space="preserve"> </w:t>
      </w:r>
      <w:r w:rsidR="00D905EA">
        <w:t>the</w:t>
      </w:r>
      <w:r w:rsidR="00266ACA">
        <w:t xml:space="preserve"> angle the </w:t>
      </w:r>
      <w:r w:rsidR="00A4296B">
        <w:t>case expansion hits at</w:t>
      </w:r>
      <w:sdt>
        <w:sdtPr>
          <w:id w:val="692275488"/>
          <w:citation/>
        </w:sdtPr>
        <w:sdtEndPr/>
        <w:sdtContent>
          <w:r w:rsidR="00636C8E">
            <w:fldChar w:fldCharType="begin"/>
          </w:r>
          <w:r w:rsidR="00636C8E">
            <w:rPr>
              <w:lang w:val="en-US"/>
            </w:rPr>
            <w:instrText xml:space="preserve"> CITATION Jac15 \l 1033 </w:instrText>
          </w:r>
          <w:r w:rsidR="00636C8E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[16]</w:t>
          </w:r>
          <w:r w:rsidR="00636C8E">
            <w:fldChar w:fldCharType="end"/>
          </w:r>
        </w:sdtContent>
      </w:sdt>
      <w:r w:rsidR="00255CD8">
        <w:t>.</w:t>
      </w:r>
    </w:p>
    <w:p w14:paraId="1802AAD2" w14:textId="77777777" w:rsidR="00B31513" w:rsidRDefault="005E4450" w:rsidP="00B31513">
      <w:pPr>
        <w:keepNext/>
        <w:jc w:val="center"/>
      </w:pPr>
      <w:r w:rsidRPr="005E4450">
        <w:rPr>
          <w:noProof/>
        </w:rPr>
        <w:lastRenderedPageBreak/>
        <w:drawing>
          <wp:inline distT="0" distB="0" distL="0" distR="0" wp14:anchorId="2DE071F3" wp14:editId="09EA6A83">
            <wp:extent cx="4846320" cy="3694765"/>
            <wp:effectExtent l="0" t="0" r="0" b="1270"/>
            <wp:docPr id="45059" name="Picture 11" descr="Fig 0904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059" name="Picture 11" descr="Fig 0904a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9118" cy="371214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77421A8" w14:textId="181760D7" w:rsidR="00624265" w:rsidRDefault="00B31513" w:rsidP="005C0C9C">
      <w:pPr>
        <w:pStyle w:val="Caption"/>
        <w:jc w:val="center"/>
      </w:pPr>
      <w:bookmarkStart w:id="6" w:name="_Toc70684772"/>
      <w:r>
        <w:t xml:space="preserve">Figure </w:t>
      </w:r>
      <w:r w:rsidR="0045781D">
        <w:fldChar w:fldCharType="begin"/>
      </w:r>
      <w:r w:rsidR="0045781D">
        <w:instrText xml:space="preserve"> SEQ Figure \* ARABIC </w:instrText>
      </w:r>
      <w:r w:rsidR="0045781D">
        <w:fldChar w:fldCharType="separate"/>
      </w:r>
      <w:r w:rsidR="00760811">
        <w:rPr>
          <w:noProof/>
        </w:rPr>
        <w:t>3</w:t>
      </w:r>
      <w:r w:rsidR="0045781D">
        <w:rPr>
          <w:noProof/>
        </w:rPr>
        <w:fldChar w:fldCharType="end"/>
      </w:r>
      <w:r>
        <w:t xml:space="preserve"> - Example of the detonation angle effect as a result of detonation from one end of a cylinder of explosives</w:t>
      </w:r>
      <w:sdt>
        <w:sdtPr>
          <w:id w:val="-382414439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Dav191 \l 1033 </w:instrText>
          </w:r>
          <w:r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[17]</w:t>
          </w:r>
          <w:r>
            <w:fldChar w:fldCharType="end"/>
          </w:r>
        </w:sdtContent>
      </w:sdt>
      <w:bookmarkEnd w:id="6"/>
    </w:p>
    <w:p w14:paraId="792E07E7" w14:textId="0B9C6F0A" w:rsidR="009064EB" w:rsidRPr="007909A7" w:rsidRDefault="002E0534" w:rsidP="00DE69E6">
      <w:pPr>
        <w:rPr>
          <w:rFonts w:cstheme="minorHAnsi"/>
        </w:rPr>
      </w:pPr>
      <w:r>
        <w:t xml:space="preserve">Currently the </w:t>
      </w:r>
      <w:r w:rsidR="009734A5">
        <w:t xml:space="preserve">angled </w:t>
      </w:r>
      <w:r>
        <w:t xml:space="preserve">probes are </w:t>
      </w:r>
      <w:r w:rsidR="004F2C83">
        <w:t xml:space="preserve">nominally </w:t>
      </w:r>
      <w:r>
        <w:t xml:space="preserve">set </w:t>
      </w:r>
      <w:r w:rsidR="00630D78">
        <w:t xml:space="preserve">(see Figure 5) </w:t>
      </w:r>
      <w:r w:rsidR="004F2C83">
        <w:rPr>
          <w:rFonts w:cstheme="minorHAnsi"/>
        </w:rPr>
        <w:t>with a tolerance of ±0.</w:t>
      </w:r>
      <w:r w:rsidR="00A068F9">
        <w:rPr>
          <w:rFonts w:cstheme="minorHAnsi"/>
        </w:rPr>
        <w:t>3</w:t>
      </w:r>
      <w:r w:rsidR="004F2C83">
        <w:rPr>
          <w:rFonts w:cstheme="minorHAnsi"/>
        </w:rPr>
        <w:t>˚</w:t>
      </w:r>
      <w:r w:rsidR="009D17AC">
        <w:rPr>
          <w:rFonts w:cstheme="minorHAnsi"/>
        </w:rPr>
        <w:t>, which</w:t>
      </w:r>
      <w:r w:rsidR="00A068F9">
        <w:rPr>
          <w:rFonts w:cstheme="minorHAnsi"/>
        </w:rPr>
        <w:t xml:space="preserve"> is </w:t>
      </w:r>
      <w:r w:rsidR="00370432">
        <w:rPr>
          <w:rFonts w:cstheme="minorHAnsi"/>
        </w:rPr>
        <w:t xml:space="preserve">quite a large proportion. </w:t>
      </w:r>
      <w:r w:rsidR="009734A5">
        <w:rPr>
          <w:rFonts w:cstheme="minorHAnsi"/>
        </w:rPr>
        <w:t xml:space="preserve">The probes set normal to the CT </w:t>
      </w:r>
      <w:r w:rsidR="00713BA7">
        <w:rPr>
          <w:rFonts w:cstheme="minorHAnsi"/>
        </w:rPr>
        <w:t>copper wall have a positional tolerance of ±0.5mm</w:t>
      </w:r>
      <w:r w:rsidR="007909A7">
        <w:rPr>
          <w:rFonts w:cstheme="minorHAnsi"/>
        </w:rPr>
        <w:t>.</w:t>
      </w:r>
    </w:p>
    <w:p w14:paraId="2729DD78" w14:textId="2A2DA284" w:rsidR="005E2F5D" w:rsidRPr="00560A2F" w:rsidRDefault="005C2F3D">
      <w:r>
        <w:t>T</w:t>
      </w:r>
      <w:r w:rsidR="00B92FE4">
        <w:t xml:space="preserve">he purpose of this study is to </w:t>
      </w:r>
      <w:r w:rsidR="003061CE">
        <w:t>attempt to optimise</w:t>
      </w:r>
      <w:r w:rsidR="0065076A">
        <w:t xml:space="preserve"> this experiment, where the </w:t>
      </w:r>
      <w:r w:rsidR="005A26C1">
        <w:t xml:space="preserve">probe head positional tolerances can be </w:t>
      </w:r>
      <w:r w:rsidR="0026757A">
        <w:t>more accurately stated</w:t>
      </w:r>
      <w:r w:rsidR="003061CE">
        <w:t xml:space="preserve"> in order to provide more consistent and repeatable data</w:t>
      </w:r>
      <w:r w:rsidR="00D42D5C">
        <w:t>.</w:t>
      </w:r>
      <w:r w:rsidR="005E2F5D">
        <w:br w:type="page"/>
      </w:r>
    </w:p>
    <w:p w14:paraId="0C22032A" w14:textId="77777777" w:rsidR="005E2F5D" w:rsidRDefault="005E2F5D" w:rsidP="005E2F5D">
      <w:pPr>
        <w:pStyle w:val="Heading1"/>
      </w:pPr>
      <w:bookmarkStart w:id="7" w:name="_Toc92456651"/>
      <w:r>
        <w:lastRenderedPageBreak/>
        <w:t>2. Background to the Proposed Research</w:t>
      </w:r>
      <w:bookmarkEnd w:id="7"/>
    </w:p>
    <w:p w14:paraId="03E179D3" w14:textId="5E9265FB" w:rsidR="00FD6B39" w:rsidRDefault="002F5D10" w:rsidP="00BF5D1B">
      <w:pPr>
        <w:pStyle w:val="Heading2"/>
      </w:pPr>
      <w:bookmarkStart w:id="8" w:name="_Toc92456652"/>
      <w:r>
        <w:t>2.1 Cylinder Wall Motion</w:t>
      </w:r>
      <w:bookmarkEnd w:id="8"/>
    </w:p>
    <w:p w14:paraId="315F4013" w14:textId="745FDDAD" w:rsidR="002F5D10" w:rsidRPr="00175664" w:rsidRDefault="001D15D5" w:rsidP="001D15D5">
      <w:pPr>
        <w:pStyle w:val="ListParagraph"/>
        <w:numPr>
          <w:ilvl w:val="0"/>
          <w:numId w:val="7"/>
        </w:numPr>
      </w:pPr>
      <w:r>
        <w:rPr>
          <w:rFonts w:eastAsia="Times New Roman"/>
        </w:rPr>
        <w:t>Once the detonation wave passes, the detonation products expand and push the cylinder wall outwards.</w:t>
      </w:r>
    </w:p>
    <w:p w14:paraId="4266319B" w14:textId="1BF5C468" w:rsidR="00175664" w:rsidRDefault="008F72DE" w:rsidP="00175664">
      <w:pPr>
        <w:pStyle w:val="ListParagraph"/>
        <w:numPr>
          <w:ilvl w:val="0"/>
          <w:numId w:val="7"/>
        </w:numPr>
        <w:rPr>
          <w:rFonts w:eastAsia="Times New Roman"/>
        </w:rPr>
      </w:pPr>
      <w:r>
        <w:rPr>
          <w:rFonts w:eastAsia="Times New Roman"/>
        </w:rPr>
        <w:t>Should the</w:t>
      </w:r>
      <w:r w:rsidR="00175664">
        <w:rPr>
          <w:rFonts w:eastAsia="Times New Roman"/>
        </w:rPr>
        <w:t xml:space="preserve"> HE </w:t>
      </w:r>
      <w:proofErr w:type="gramStart"/>
      <w:r w:rsidR="00175664">
        <w:rPr>
          <w:rFonts w:eastAsia="Times New Roman"/>
        </w:rPr>
        <w:t>detonate</w:t>
      </w:r>
      <w:proofErr w:type="gramEnd"/>
      <w:r w:rsidR="00175664">
        <w:rPr>
          <w:rFonts w:eastAsia="Times New Roman"/>
        </w:rPr>
        <w:t xml:space="preserve"> simultaneously, the wall would expand radially outwards, but in </w:t>
      </w:r>
      <w:r w:rsidR="0087702F">
        <w:rPr>
          <w:rFonts w:eastAsia="Times New Roman"/>
        </w:rPr>
        <w:t>reality,</w:t>
      </w:r>
      <w:r w:rsidR="00175664">
        <w:rPr>
          <w:rFonts w:eastAsia="Times New Roman"/>
        </w:rPr>
        <w:t xml:space="preserve"> it expands at a small angle to the wall normal due to the lateral motion of the detonation wave</w:t>
      </w:r>
      <w:r w:rsidR="00E051D1">
        <w:rPr>
          <w:rFonts w:eastAsia="Times New Roman"/>
        </w:rPr>
        <w:t>.</w:t>
      </w:r>
    </w:p>
    <w:p w14:paraId="561066F5" w14:textId="77777777" w:rsidR="00C75D04" w:rsidRDefault="00BB735D" w:rsidP="00C75D04">
      <w:pPr>
        <w:keepNext/>
      </w:pPr>
      <w:r>
        <w:rPr>
          <w:noProof/>
        </w:rPr>
        <w:drawing>
          <wp:inline distT="0" distB="0" distL="0" distR="0" wp14:anchorId="77DFD0DA" wp14:editId="14F51515">
            <wp:extent cx="5477666" cy="2407920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1775" t="38527" r="16508" b="21056"/>
                    <a:stretch/>
                  </pic:blipFill>
                  <pic:spPr bwMode="auto">
                    <a:xfrm>
                      <a:off x="0" y="0"/>
                      <a:ext cx="5491833" cy="24141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C8324E" w14:textId="4DA44E2B" w:rsidR="00175664" w:rsidRDefault="00C75D04" w:rsidP="00C75D04">
      <w:pPr>
        <w:pStyle w:val="Caption"/>
      </w:pPr>
      <w:bookmarkStart w:id="9" w:name="_Toc70684773"/>
      <w:r>
        <w:t xml:space="preserve">Figure </w:t>
      </w:r>
      <w:r w:rsidR="0045781D">
        <w:fldChar w:fldCharType="begin"/>
      </w:r>
      <w:r w:rsidR="0045781D">
        <w:instrText xml:space="preserve"> SEQ Figure \* ARABIC </w:instrText>
      </w:r>
      <w:r w:rsidR="0045781D">
        <w:fldChar w:fldCharType="separate"/>
      </w:r>
      <w:r w:rsidR="00760811">
        <w:rPr>
          <w:noProof/>
        </w:rPr>
        <w:t>4</w:t>
      </w:r>
      <w:r w:rsidR="0045781D">
        <w:rPr>
          <w:noProof/>
        </w:rPr>
        <w:fldChar w:fldCharType="end"/>
      </w:r>
      <w:r>
        <w:t xml:space="preserve"> - Detonation Wave Propagation in Hydrodynamic Theory</w:t>
      </w:r>
      <w:sdt>
        <w:sdtPr>
          <w:id w:val="1211299817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Top14 \l 1033 </w:instrText>
          </w:r>
          <w:r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[18]</w:t>
          </w:r>
          <w:r>
            <w:fldChar w:fldCharType="end"/>
          </w:r>
        </w:sdtContent>
      </w:sdt>
      <w:bookmarkEnd w:id="9"/>
    </w:p>
    <w:p w14:paraId="73A67FA6" w14:textId="3298EFA1" w:rsidR="007D2016" w:rsidRPr="000F476D" w:rsidRDefault="00601E27" w:rsidP="007F651A">
      <w:pPr>
        <w:pStyle w:val="ListParagraph"/>
        <w:numPr>
          <w:ilvl w:val="0"/>
          <w:numId w:val="8"/>
        </w:numPr>
      </w:pPr>
      <w:r>
        <w:t>The</w:t>
      </w:r>
      <w:r w:rsidR="001C0150">
        <w:t xml:space="preserve"> angle is ex</w:t>
      </w:r>
      <w:r w:rsidR="006E15EA">
        <w:t xml:space="preserve">acerbated by the </w:t>
      </w:r>
      <w:r w:rsidR="00AE5C3B">
        <w:t>change in velocity of the detonation products at the boundary</w:t>
      </w:r>
      <w:r w:rsidR="00A76BC6">
        <w:t xml:space="preserve"> of the HE and case. </w:t>
      </w:r>
      <w:r w:rsidR="00F02594">
        <w:t>A</w:t>
      </w:r>
      <w:r w:rsidR="00D405C1">
        <w:t xml:space="preserve"> change in density </w:t>
      </w:r>
      <w:r w:rsidR="00744BCF">
        <w:t xml:space="preserve">of material that a detonation is travelling through cause the </w:t>
      </w:r>
      <w:r w:rsidR="002F7285">
        <w:t xml:space="preserve">particles involved to change </w:t>
      </w:r>
      <w:r w:rsidR="009A1938">
        <w:t>velocity and therefore angle of travel</w:t>
      </w:r>
      <w:sdt>
        <w:sdtPr>
          <w:id w:val="-1975133899"/>
          <w:citation/>
        </w:sdtPr>
        <w:sdtEndPr/>
        <w:sdtContent>
          <w:r w:rsidR="000041E2">
            <w:fldChar w:fldCharType="begin"/>
          </w:r>
          <w:r w:rsidR="000041E2">
            <w:rPr>
              <w:lang w:val="en-US"/>
            </w:rPr>
            <w:instrText xml:space="preserve"> CITATION Fic79 \l 1033 </w:instrText>
          </w:r>
          <w:r w:rsidR="000041E2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[9]</w:t>
          </w:r>
          <w:r w:rsidR="000041E2">
            <w:fldChar w:fldCharType="end"/>
          </w:r>
        </w:sdtContent>
      </w:sdt>
      <w:sdt>
        <w:sdtPr>
          <w:id w:val="1071396103"/>
          <w:citation/>
        </w:sdtPr>
        <w:sdtEndPr/>
        <w:sdtContent>
          <w:r w:rsidR="00162BE3">
            <w:fldChar w:fldCharType="begin"/>
          </w:r>
          <w:r w:rsidR="00162BE3">
            <w:rPr>
              <w:lang w:val="en-US"/>
            </w:rPr>
            <w:instrText xml:space="preserve"> CITATION Ken70 \l 1033 </w:instrText>
          </w:r>
          <w:r w:rsidR="00162BE3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[19]</w:t>
          </w:r>
          <w:r w:rsidR="00162BE3">
            <w:fldChar w:fldCharType="end"/>
          </w:r>
        </w:sdtContent>
      </w:sdt>
      <w:sdt>
        <w:sdtPr>
          <w:id w:val="-1555534542"/>
          <w:citation/>
        </w:sdtPr>
        <w:sdtEndPr/>
        <w:sdtContent>
          <w:r w:rsidR="007D5AA8">
            <w:fldChar w:fldCharType="begin"/>
          </w:r>
          <w:r w:rsidR="007D5AA8">
            <w:rPr>
              <w:lang w:val="en-US"/>
            </w:rPr>
            <w:instrText xml:space="preserve"> CITATION And17 \l 1033 </w:instrText>
          </w:r>
          <w:r w:rsidR="007D5AA8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[20]</w:t>
          </w:r>
          <w:r w:rsidR="007D5AA8">
            <w:fldChar w:fldCharType="end"/>
          </w:r>
        </w:sdtContent>
      </w:sdt>
      <w:r w:rsidR="007F651A">
        <w:t>.</w:t>
      </w:r>
    </w:p>
    <w:p w14:paraId="608F8E5C" w14:textId="7EFF75CA" w:rsidR="00CD231F" w:rsidRDefault="00F761C7" w:rsidP="00F761C7">
      <w:pPr>
        <w:pStyle w:val="Heading2"/>
      </w:pPr>
      <w:bookmarkStart w:id="10" w:name="_Toc92456653"/>
      <w:r>
        <w:lastRenderedPageBreak/>
        <w:t>2.2 3-D Printing</w:t>
      </w:r>
      <w:bookmarkEnd w:id="10"/>
    </w:p>
    <w:p w14:paraId="63851E04" w14:textId="06D15131" w:rsidR="00760811" w:rsidRDefault="00F14223" w:rsidP="00760811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5C22A745" wp14:editId="28B91539">
                <wp:simplePos x="0" y="0"/>
                <wp:positionH relativeFrom="column">
                  <wp:posOffset>1028700</wp:posOffset>
                </wp:positionH>
                <wp:positionV relativeFrom="paragraph">
                  <wp:posOffset>1595755</wp:posOffset>
                </wp:positionV>
                <wp:extent cx="259080" cy="1729740"/>
                <wp:effectExtent l="0" t="0" r="26670" b="2286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9080" cy="17297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98A99F" id="Straight Connector 6" o:spid="_x0000_s1026" style="position:absolute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1pt,125.65pt" to="101.4pt,26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1tqQoAEAAI0DAAAOAAAAZHJzL2Uyb0RvYy54bWysU8tu2zAQvBfoPxC815KMpEkEyzkkaC5F&#10;G/TxAQy1tIiQXIJkLPnvu6RtuWiKIAhyofiY2d2ZXa2uJ2vYFkLU6DreLGrOwEnstdt0/PevL58u&#10;OYtJuF4YdNDxHUR+vf74YTX6FpY4oOkhMAriYjv6jg8p+baqohzAirhAD44eFQYrEh3DpuqDGCm6&#10;NdWyrj9XI4beB5QQI93e7h/5usRXCmT6rlSExEzHqbZU1lDWh7xW65VoN0H4QctDGeINVVihHSWd&#10;Q92KJNhT0M9CWS0DRlRpIdFWqJSWUDSQmqb+R83PQXgoWsic6Geb4vuFld+2N+4+kA2jj2309yGr&#10;mFSw+Uv1samYtZvNgikxSZfL86v6kiyV9NRcLK8uzoqb1YntQ0x3gJblTceNdlmMaMX2a0yUkaBH&#10;CB1O+csu7QxksHE/QDHdU8amsMtowI0JbCuoqf1jk5tIsQoyU5Q2ZibVL5MO2EyDMi6vJc7okhFd&#10;molWOwz/y5qmY6lqjz+q3mvNsh+w35VuFDuo50XZYT7zUP19LvTTX7T+AwAA//8DAFBLAwQUAAYA&#10;CAAAACEAgDa0Ot8AAAALAQAADwAAAGRycy9kb3ducmV2LnhtbEyPwU7DMBBE70j8g7VI3KhTVw1V&#10;GqeqKiHEBdEU7m7sJgF7HdlOGv6e5QTH0Y5m3yt3s7NsMiH2HiUsFxkwg43XPbYS3k9PDxtgMSnU&#10;yno0Er5NhF11e1OqQvsrHs1Up5bRCMZCSehSGgrOY9MZp+LCDwbpdvHBqUQxtFwHdaVxZ7nIspw7&#10;1SN96NRgDp1pvurRSbAvYfpoD+0+js/HvP58u4jX0yTl/d283wJLZk5/ZfjFJ3SoiOnsR9SRWcq5&#10;IJckQayXK2DUEJkgmbOEtVg9Aq9K/t+h+gEAAP//AwBQSwECLQAUAAYACAAAACEAtoM4kv4AAADh&#10;AQAAEwAAAAAAAAAAAAAAAAAAAAAAW0NvbnRlbnRfVHlwZXNdLnhtbFBLAQItABQABgAIAAAAIQA4&#10;/SH/1gAAAJQBAAALAAAAAAAAAAAAAAAAAC8BAABfcmVscy8ucmVsc1BLAQItABQABgAIAAAAIQAv&#10;1tqQoAEAAI0DAAAOAAAAAAAAAAAAAAAAAC4CAABkcnMvZTJvRG9jLnhtbFBLAQItABQABgAIAAAA&#10;IQCANrQ63wAAAAsBAAAPAAAAAAAAAAAAAAAAAPoDAABkcnMvZG93bnJldi54bWxQSwUGAAAAAAQA&#10;BADzAAAABgUAAAAA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6AAECADC" wp14:editId="00A0E7D6">
                <wp:simplePos x="0" y="0"/>
                <wp:positionH relativeFrom="column">
                  <wp:posOffset>716280</wp:posOffset>
                </wp:positionH>
                <wp:positionV relativeFrom="paragraph">
                  <wp:posOffset>1298575</wp:posOffset>
                </wp:positionV>
                <wp:extent cx="693420" cy="312420"/>
                <wp:effectExtent l="0" t="0" r="11430" b="1143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3420" cy="31242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5CF5D518" id="Oval 5" o:spid="_x0000_s1026" style="position:absolute;margin-left:56.4pt;margin-top:102.25pt;width:54.6pt;height:24.6pt;z-index:2516531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sBsySgIAAPEEAAAOAAAAZHJzL2Uyb0RvYy54bWysVE1vGjEQvVfqf7B8L8sSmjYoS4QSUVVC&#10;SdSkytl47WDV63HHhoX++o69yxI1UQ9VL2bsefP1eLOXV/vGsp3CYMBVvByNOVNOQm3cc8W/Py4/&#10;fOYsROFqYcGpih9U4Ffz9+8uWz9TE9iArRUySuLCrPUV38ToZ0UR5EY1IozAK0dODdiISFd8LmoU&#10;LWVvbDEZj8+LFrD2CFKFQK83nZPPc36tlYx3WgcVma049Rbziflcp7OYX4rZMwq/MbJvQ/xDF40w&#10;jooOqW5EFGyL5lWqxkiEADqOJDQFaG2kyjPQNOX4j2keNsKrPAuRE/xAU/h/aeXt7sHfI9HQ+jAL&#10;ZKYp9hqb9Ev9sX0m6zCQpfaRSXo8vzibTohSSa6zcpJsylKcgj2G+EVBw5JRcWWt8SGNI2Zitwqx&#10;Qx9R6dnB0lib3k/NZCserEoA674pzUxN5Sc5UdaJurbIdoL+4fpH2TeRkSlEU8YhqHwryMZjUI9N&#10;YSprZwgcvxV4qjagc0VwcQhsjAP8e7Du8Mepu1nT2GuoD/fIEDrVBi+XhqhciRDvBZJMiX1avXhH&#10;h7bQVhx6i7MN4K+33hOe1ENezlqSfcXDz61AxZn96khXF+V0mvYkX6YfP6V/GF961i89bttcA/Fe&#10;0pJ7mc2Ej/ZoaoTmiTZ0kaqSSzhJtSsuIx4v17FbR9pxqRaLDKPd8CKu3IOXKXliNenkcf8k0Pd6&#10;iiTEWziuyCtNddgU6WCxjaBNFtyJ155v2qus2v4bkBb35T2jTl+q+W8AAAD//wMAUEsDBBQABgAI&#10;AAAAIQDIjehM4AAAAAsBAAAPAAAAZHJzL2Rvd25yZXYueG1sTI/NTsMwEITvSLyDtUhcELVrGkAh&#10;TkX56aWnFCSubrwkEfE6jd02vD3LCW472tHMN8Vy8r044hi7QAbmMwUCqQ6uo8bA+9vr9T2ImCw5&#10;2wdCA98YYVmenxU2d+FEFR63qREcQjG3BtqUhlzKWLfobZyFAYl/n2H0NrEcG+lGe+Jw30ut1K30&#10;tiNuaO2ATy3WX9uDN+Cz9dV+85xN1WqP1UoNLx+bhTLm8mJ6fACRcEp/ZvjFZ3QomWkXDuSi6FnP&#10;NaMnA1otMhDs0Frzuh0f2c0dyLKQ/zeUPwAAAP//AwBQSwECLQAUAAYACAAAACEAtoM4kv4AAADh&#10;AQAAEwAAAAAAAAAAAAAAAAAAAAAAW0NvbnRlbnRfVHlwZXNdLnhtbFBLAQItABQABgAIAAAAIQA4&#10;/SH/1gAAAJQBAAALAAAAAAAAAAAAAAAAAC8BAABfcmVscy8ucmVsc1BLAQItABQABgAIAAAAIQDc&#10;sBsySgIAAPEEAAAOAAAAAAAAAAAAAAAAAC4CAABkcnMvZTJvRG9jLnhtbFBLAQItABQABgAIAAAA&#10;IQDIjehM4AAAAAsBAAAPAAAAAAAAAAAAAAAAAKQEAABkcnMvZG93bnJldi54bWxQSwUGAAAAAAQA&#10;BADzAAAAsQUAAAAA&#10;" filled="f" strokecolor="black [3200]" strokeweight="1pt">
                <v:stroke joinstyle="miter"/>
              </v:oval>
            </w:pict>
          </mc:Fallback>
        </mc:AlternateContent>
      </w:r>
      <w:r w:rsidR="000660AB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1B9F37F" wp14:editId="13DC04B8">
                <wp:simplePos x="0" y="0"/>
                <wp:positionH relativeFrom="column">
                  <wp:posOffset>2792730</wp:posOffset>
                </wp:positionH>
                <wp:positionV relativeFrom="paragraph">
                  <wp:posOffset>1721485</wp:posOffset>
                </wp:positionV>
                <wp:extent cx="1847850" cy="560070"/>
                <wp:effectExtent l="19050" t="19050" r="19050" b="30480"/>
                <wp:wrapNone/>
                <wp:docPr id="11" name="Arrow: Lef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7850" cy="560070"/>
                        </a:xfrm>
                        <a:prstGeom prst="leftArrow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5ABAC7" w14:textId="274F45F5" w:rsidR="00E736CF" w:rsidRPr="00E736CF" w:rsidRDefault="00E736CF" w:rsidP="00E736C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Direction of detonation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B9F37F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11" o:spid="_x0000_s1026" type="#_x0000_t66" style="position:absolute;margin-left:219.9pt;margin-top:135.55pt;width:145.5pt;height:44.1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07g/WAIAAP8EAAAOAAAAZHJzL2Uyb0RvYy54bWysVMtu2zAQvBfoPxC815IM51EjcmAkcFEg&#10;SII6Rc40RcZCKS67pC25X98lJctBGvRQ9EKR3NnXcFZX111j2F6hr8GWvJjknCkroartS8m/P60+&#10;XXLmg7CVMGBVyQ/K8+vFxw9XrZurKWzBVAoZBbF+3rqSb0Nw8yzzcqsa4SfglCWjBmxEoCO+ZBWK&#10;lqI3Jpvm+XnWAlYOQSrv6fa2N/JFiq+1kuFBa68CMyWn2kJaMa2buGaLKzF/QeG2tRzKEP9QRSNq&#10;S0nHULciCLbD+o9QTS0RPOgwkdBkoHUtVeqBuinyN92st8Kp1AuR491Ik/9/YeX9fu0ekWhonZ97&#10;2sYuOo1N/FJ9rEtkHUayVBeYpMvicnZxeUacSrKdnef5RWIzO3k79OGLgobFTcmN0mGJCG0iSuzv&#10;fKC0hD/iYkYLq9qYeH+qJ+3CwagIMPab0qyuqIJpCpSkom4Msr2gR65+FPFRKWxCRhdNEUen4j0n&#10;E45OAza6qSSf0TF/z/GUbUSnjGDD6NjUFvDvzrrHH7vue41th27TDW+zgerwiAyh17B3clUTr3fC&#10;h0eBJFp6ChrE8ECLNtCWHIYdZ1vAX+/dRzxpiayctTQEJfc/dwIVZ+arJZV9LmazODXpMDu7mNIB&#10;X1s2ry1219wAPUFBI+9k2kZ8MMetRmieaV6XMSuZhJWUu+Qy4PFwE/rhpImXarlMMJoUJ8KdXTsZ&#10;g0eCo2SeumeBbhBXIFnew3FgxPyNvHps9LSw3AXQddJepLjndaCepixpZ/gjxDF+fU6o039r8RsA&#10;AP//AwBQSwMEFAAGAAgAAAAhAMrZRZXgAAAACwEAAA8AAABkcnMvZG93bnJldi54bWxMj81OwzAQ&#10;hO9IvIO1SNyokxpammZToQpuXNKCenWTzV9jO4rdNrw9y6kcd3Y08026mUwvLjT61lmEeBaBIFu4&#10;srU1wtf+4+kVhA/alrp3lhB+yMMmu79LdVK6q83psgu14BDrE43QhDAkUvqiIaP9zA1k+Ve50ejA&#10;51jLctRXDje9nEfRQhrdWm5o9EDbhorT7mwQvlXYkzrk1ee2aw9Ftci77n1CfHyY3tYgAk3hZoY/&#10;fEaHjJmO7mxLL3qEZ7Vi9IAwX8YxCHYsVcTKEUG9rBTILJX/N2S/AAAA//8DAFBLAQItABQABgAI&#10;AAAAIQC2gziS/gAAAOEBAAATAAAAAAAAAAAAAAAAAAAAAABbQ29udGVudF9UeXBlc10ueG1sUEsB&#10;Ai0AFAAGAAgAAAAhADj9If/WAAAAlAEAAAsAAAAAAAAAAAAAAAAALwEAAF9yZWxzLy5yZWxzUEsB&#10;Ai0AFAAGAAgAAAAhANHTuD9YAgAA/wQAAA4AAAAAAAAAAAAAAAAALgIAAGRycy9lMm9Eb2MueG1s&#10;UEsBAi0AFAAGAAgAAAAhAMrZRZXgAAAACwEAAA8AAAAAAAAAAAAAAAAAsgQAAGRycy9kb3ducmV2&#10;LnhtbFBLBQYAAAAABAAEAPMAAAC/BQAAAAA=&#10;" adj="3273" filled="f" strokecolor="black [3200]" strokeweight="1pt">
                <v:textbox>
                  <w:txbxContent>
                    <w:p w14:paraId="055ABAC7" w14:textId="274F45F5" w:rsidR="00E736CF" w:rsidRPr="00E736CF" w:rsidRDefault="00E736CF" w:rsidP="00E736CF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Direction of detonation</w:t>
                      </w:r>
                    </w:p>
                  </w:txbxContent>
                </v:textbox>
              </v:shape>
            </w:pict>
          </mc:Fallback>
        </mc:AlternateContent>
      </w:r>
      <w:r w:rsidR="000050E4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FE84EB9" wp14:editId="094BBD6D">
                <wp:simplePos x="0" y="0"/>
                <wp:positionH relativeFrom="column">
                  <wp:posOffset>1280160</wp:posOffset>
                </wp:positionH>
                <wp:positionV relativeFrom="paragraph">
                  <wp:posOffset>3325495</wp:posOffset>
                </wp:positionV>
                <wp:extent cx="1165860" cy="472440"/>
                <wp:effectExtent l="0" t="0" r="15240" b="2286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5860" cy="4724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E1EB52" w14:textId="7537DCEB" w:rsidR="00590C05" w:rsidRPr="00590C05" w:rsidRDefault="00F14223" w:rsidP="00590C05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</w:t>
                            </w:r>
                            <w:r w:rsidR="00590C05">
                              <w:rPr>
                                <w:lang w:val="en-US"/>
                              </w:rPr>
                              <w:t>ngle</w:t>
                            </w:r>
                            <w:r>
                              <w:rPr>
                                <w:lang w:val="en-US"/>
                              </w:rPr>
                              <w:t>d</w:t>
                            </w:r>
                            <w:r w:rsidR="00590C05">
                              <w:rPr>
                                <w:lang w:val="en-US"/>
                              </w:rPr>
                              <w:t xml:space="preserve"> probe guides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FE84EB9" id="Rectangle 10" o:spid="_x0000_s1027" style="position:absolute;margin-left:100.8pt;margin-top:261.85pt;width:91.8pt;height:37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D2fWAIAAAEFAAAOAAAAZHJzL2Uyb0RvYy54bWysVE1v2zAMvQ/YfxB0Xx0H6ceCOkXQosOA&#10;oi2WDj0rstQYk0WNYmJnv36UkjhFV+ww7CJL4iMpPj768qpvndgYjA34SpYnIymM11A3/qWS359u&#10;P11IEUn5WjnwppJbE+XV7OOHyy5MzRhW4GqDgoP4OO1CJVdEYVoUUa9Mq+IJBOPZaAFbRXzEl6JG&#10;1XH01hXj0eis6ADrgKBNjHx7szPKWY5vrdH0YG00JFwl+W2UV8zrMq3F7FJNX1CFVaP3z1D/8IpW&#10;NZ6TDqFuFCmxxuaPUG2jESJYOtHQFmBto02ugaspR2+qWaxUMLkWJieGgab4/8Lq+80iPCLT0IU4&#10;jbxNVfQW2/Tl94k+k7UdyDI9Cc2XZXl2enHGnGq2Tc7Hk0lmszh6B4z0xUAr0qaSyM3IHKnNXSTO&#10;yNADJCXzcNs4l+6PT8k72jqTAM5/M1Y0NScf50BZJebaodgo7m/9o0z95LAZmVwsRxycyvecHB2c&#10;9tjkZrJyBsfRe47HbAM6ZwRPg2PbeMC/O9sd/lD1rtZUNvXLnotlolNR6WYJ9fYRBcJOxTHo24aZ&#10;vVORHhWybLkZPIr0wIt10FUS9jspVoC/3rtPeFYTW6XoeAwqGX+uFRop3FfPOvtcpr4KyofJ6fmY&#10;D/jasnxt8ev2GrgTJQ990Hmb8OQOW4vQPvPEzlNWNimvOXclNeHhcE278eSZ12Y+zzCelaDozi+C&#10;TsETz0k5T/2zwrCXF7Ew7+EwMmr6RmU7bPL0MF8T2CZL8MjrvgM8Z1lC+39CGuTX54w6/rlmvwEA&#10;AP//AwBQSwMEFAAGAAgAAAAhAC/hZG/iAAAACwEAAA8AAABkcnMvZG93bnJldi54bWxMj8FOwzAM&#10;hu9IvENkJG4sacZGKU0nQCChIU3a6IWb24S2onGqJuu6tyec4Gj70+/vzzez7dlkRt85UpAsBDBD&#10;tdMdNQrKj9ebFJgPSBp7R0bB2XjYFJcXOWbanWhvpkNoWAwhn6GCNoQh49zXrbHoF24wFG9fbrQY&#10;4jg2XI94iuG251KINbfYUfzQ4mCeW1N/H45Wwe2OXj7PEku+LXfTU/X2vg+iUur6an58ABbMHP5g&#10;+NWP6lBEp8odSXvWK5AiWUdUwUou74BFYpmuJLAqbu7TBHiR8/8dih8AAAD//wMAUEsBAi0AFAAG&#10;AAgAAAAhALaDOJL+AAAA4QEAABMAAAAAAAAAAAAAAAAAAAAAAFtDb250ZW50X1R5cGVzXS54bWxQ&#10;SwECLQAUAAYACAAAACEAOP0h/9YAAACUAQAACwAAAAAAAAAAAAAAAAAvAQAAX3JlbHMvLnJlbHNQ&#10;SwECLQAUAAYACAAAACEAYoQ9n1gCAAABBQAADgAAAAAAAAAAAAAAAAAuAgAAZHJzL2Uyb0RvYy54&#10;bWxQSwECLQAUAAYACAAAACEAL+Fkb+IAAAALAQAADwAAAAAAAAAAAAAAAACyBAAAZHJzL2Rvd25y&#10;ZXYueG1sUEsFBgAAAAAEAAQA8wAAAMEFAAAAAA==&#10;" filled="f" strokecolor="black [3200]" strokeweight="1pt">
                <v:textbox>
                  <w:txbxContent>
                    <w:p w14:paraId="52E1EB52" w14:textId="7537DCEB" w:rsidR="00590C05" w:rsidRPr="00590C05" w:rsidRDefault="00F14223" w:rsidP="00590C05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</w:t>
                      </w:r>
                      <w:r w:rsidR="00590C05">
                        <w:rPr>
                          <w:lang w:val="en-US"/>
                        </w:rPr>
                        <w:t>ngle</w:t>
                      </w:r>
                      <w:r>
                        <w:rPr>
                          <w:lang w:val="en-US"/>
                        </w:rPr>
                        <w:t>d</w:t>
                      </w:r>
                      <w:r w:rsidR="00590C05">
                        <w:rPr>
                          <w:lang w:val="en-US"/>
                        </w:rPr>
                        <w:t xml:space="preserve"> probe guides</w:t>
                      </w:r>
                    </w:p>
                  </w:txbxContent>
                </v:textbox>
              </v:rect>
            </w:pict>
          </mc:Fallback>
        </mc:AlternateContent>
      </w:r>
      <w:r w:rsidR="009E099B">
        <w:rPr>
          <w:noProof/>
        </w:rPr>
        <w:drawing>
          <wp:inline distT="0" distB="0" distL="0" distR="0" wp14:anchorId="2CF5AC26" wp14:editId="678C901B">
            <wp:extent cx="5242560" cy="4175836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3961" t="14654" r="32461" b="9474"/>
                    <a:stretch/>
                  </pic:blipFill>
                  <pic:spPr bwMode="auto">
                    <a:xfrm>
                      <a:off x="0" y="0"/>
                      <a:ext cx="5262407" cy="41916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F86663" w14:textId="341F0148" w:rsidR="00F761C7" w:rsidRDefault="00760811" w:rsidP="00760811">
      <w:pPr>
        <w:pStyle w:val="Caption"/>
      </w:pPr>
      <w:bookmarkStart w:id="11" w:name="_Toc70684774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- Overview image of the Technical Drawing of the Probe Holder</w:t>
      </w:r>
      <w:bookmarkEnd w:id="11"/>
    </w:p>
    <w:p w14:paraId="2480EF9D" w14:textId="338A9BFB" w:rsidR="001F1296" w:rsidRDefault="004C4633" w:rsidP="001F1296">
      <w:r>
        <w:t>3D printing possesses some margin of error</w:t>
      </w:r>
      <w:r w:rsidR="00E95745">
        <w:t xml:space="preserve"> at the point of manufacture</w:t>
      </w:r>
      <w:r w:rsidR="00C50F52">
        <w:t xml:space="preserve">. </w:t>
      </w:r>
      <w:r w:rsidR="008D10A8">
        <w:t>As previously stated, the mode</w:t>
      </w:r>
      <w:r w:rsidR="007A25C1">
        <w:t xml:space="preserve">l is printed from </w:t>
      </w:r>
      <w:r w:rsidR="00FD5296">
        <w:t>polycarbonate</w:t>
      </w:r>
      <w:r w:rsidR="00236CDD">
        <w:t xml:space="preserve">, </w:t>
      </w:r>
      <w:r w:rsidR="001F2E57">
        <w:t xml:space="preserve">but other materials are possible to use, such as metals </w:t>
      </w:r>
      <w:r w:rsidR="007B7C43">
        <w:t xml:space="preserve">or other </w:t>
      </w:r>
      <w:r w:rsidR="00A57972">
        <w:t>composite plastics</w:t>
      </w:r>
      <w:sdt>
        <w:sdtPr>
          <w:id w:val="172609786"/>
          <w:citation/>
        </w:sdtPr>
        <w:sdtEndPr/>
        <w:sdtContent>
          <w:r w:rsidR="007B7C43">
            <w:fldChar w:fldCharType="begin"/>
          </w:r>
          <w:r w:rsidR="007B7C43">
            <w:rPr>
              <w:lang w:val="en-US"/>
            </w:rPr>
            <w:instrText xml:space="preserve"> CITATION Mar21 \l 1033 </w:instrText>
          </w:r>
          <w:r w:rsidR="007B7C43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[21]</w:t>
          </w:r>
          <w:r w:rsidR="007B7C43">
            <w:fldChar w:fldCharType="end"/>
          </w:r>
        </w:sdtContent>
      </w:sdt>
      <w:r w:rsidR="00FB26BC">
        <w:t xml:space="preserve">. Accuracy of printing can be affected by </w:t>
      </w:r>
      <w:r w:rsidR="00DB7365">
        <w:t>multiple</w:t>
      </w:r>
      <w:r w:rsidR="00410F88">
        <w:t xml:space="preserve"> factors</w:t>
      </w:r>
      <w:sdt>
        <w:sdtPr>
          <w:id w:val="-1736696463"/>
          <w:citation/>
        </w:sdtPr>
        <w:sdtEndPr/>
        <w:sdtContent>
          <w:r w:rsidR="003169E7">
            <w:fldChar w:fldCharType="begin"/>
          </w:r>
          <w:r w:rsidR="003169E7">
            <w:rPr>
              <w:lang w:val="en-US"/>
            </w:rPr>
            <w:instrText xml:space="preserve"> CITATION Nut19 \l 1033 </w:instrText>
          </w:r>
          <w:r w:rsidR="003169E7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[22]</w:t>
          </w:r>
          <w:r w:rsidR="003169E7">
            <w:fldChar w:fldCharType="end"/>
          </w:r>
        </w:sdtContent>
      </w:sdt>
      <w:sdt>
        <w:sdtPr>
          <w:id w:val="103237654"/>
          <w:citation/>
        </w:sdtPr>
        <w:sdtEndPr/>
        <w:sdtContent>
          <w:r w:rsidR="003169E7">
            <w:fldChar w:fldCharType="begin"/>
          </w:r>
          <w:r w:rsidR="003169E7">
            <w:rPr>
              <w:lang w:val="en-US"/>
            </w:rPr>
            <w:instrText xml:space="preserve"> CITATION ALL21 \l 1033 </w:instrText>
          </w:r>
          <w:r w:rsidR="003169E7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[23]</w:t>
          </w:r>
          <w:r w:rsidR="003169E7">
            <w:fldChar w:fldCharType="end"/>
          </w:r>
        </w:sdtContent>
      </w:sdt>
      <w:sdt>
        <w:sdtPr>
          <w:id w:val="96225313"/>
          <w:citation/>
        </w:sdtPr>
        <w:sdtEndPr/>
        <w:sdtContent>
          <w:r w:rsidR="00E61F92">
            <w:fldChar w:fldCharType="begin"/>
          </w:r>
          <w:r w:rsidR="006D0862">
            <w:rPr>
              <w:lang w:val="en-US"/>
            </w:rPr>
            <w:instrText xml:space="preserve">CITATION 3DL21 \l 1033 </w:instrText>
          </w:r>
          <w:r w:rsidR="00E61F92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[24]</w:t>
          </w:r>
          <w:r w:rsidR="00E61F92">
            <w:fldChar w:fldCharType="end"/>
          </w:r>
        </w:sdtContent>
      </w:sdt>
      <w:sdt>
        <w:sdtPr>
          <w:id w:val="1070081686"/>
          <w:citation/>
        </w:sdtPr>
        <w:sdtEndPr/>
        <w:sdtContent>
          <w:r w:rsidR="006D0862">
            <w:fldChar w:fldCharType="begin"/>
          </w:r>
          <w:r w:rsidR="006D0862">
            <w:rPr>
              <w:lang w:val="en-US"/>
            </w:rPr>
            <w:instrText xml:space="preserve"> CITATION 3DP21 \l 1033 </w:instrText>
          </w:r>
          <w:r w:rsidR="006D0862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[25]</w:t>
          </w:r>
          <w:r w:rsidR="006D0862">
            <w:fldChar w:fldCharType="end"/>
          </w:r>
        </w:sdtContent>
      </w:sdt>
      <w:r w:rsidR="000A5F39">
        <w:t xml:space="preserve">. </w:t>
      </w:r>
      <w:r w:rsidR="00C40C9F">
        <w:t xml:space="preserve">These should be </w:t>
      </w:r>
      <w:r w:rsidR="008D4751">
        <w:t>investigated</w:t>
      </w:r>
      <w:r w:rsidR="00C40C9F">
        <w:t xml:space="preserve"> in order to assess where </w:t>
      </w:r>
      <w:r w:rsidR="00CD52F8">
        <w:t xml:space="preserve">improvements can be made. </w:t>
      </w:r>
    </w:p>
    <w:p w14:paraId="097D119C" w14:textId="4CD04BCB" w:rsidR="005B0E2A" w:rsidRPr="001F1296" w:rsidRDefault="005B0E2A" w:rsidP="001F1296">
      <w:r>
        <w:t xml:space="preserve">Another consideration should be the </w:t>
      </w:r>
      <w:r w:rsidR="006E1959">
        <w:t xml:space="preserve">method of 3D printing. </w:t>
      </w:r>
      <w:r w:rsidR="0083748A">
        <w:t xml:space="preserve">The current method is that of </w:t>
      </w:r>
      <w:r w:rsidR="000D14AE">
        <w:t>FDM</w:t>
      </w:r>
      <w:r w:rsidR="00A6020B">
        <w:t xml:space="preserve">, </w:t>
      </w:r>
      <w:r w:rsidR="001F4800">
        <w:t xml:space="preserve">with a tolerance of </w:t>
      </w:r>
      <w:r w:rsidR="00F56C8F">
        <w:rPr>
          <w:rFonts w:cstheme="minorHAnsi"/>
        </w:rPr>
        <w:t>±</w:t>
      </w:r>
      <w:r w:rsidR="00F56C8F">
        <w:t xml:space="preserve">0.2mm, however </w:t>
      </w:r>
      <w:r w:rsidR="00CA0FB7">
        <w:t xml:space="preserve">Stereolithography printing </w:t>
      </w:r>
      <w:r w:rsidR="00D40567">
        <w:t xml:space="preserve">has a lower limit of </w:t>
      </w:r>
      <w:r w:rsidR="00D40567">
        <w:rPr>
          <w:rFonts w:cstheme="minorHAnsi"/>
        </w:rPr>
        <w:t>±</w:t>
      </w:r>
      <w:r w:rsidR="00D40567">
        <w:t>0.01mm</w:t>
      </w:r>
      <w:sdt>
        <w:sdtPr>
          <w:id w:val="-835759265"/>
          <w:citation/>
        </w:sdtPr>
        <w:sdtEndPr/>
        <w:sdtContent>
          <w:r w:rsidR="0051501D">
            <w:fldChar w:fldCharType="begin"/>
          </w:r>
          <w:r w:rsidR="0051501D">
            <w:rPr>
              <w:lang w:val="en-US"/>
            </w:rPr>
            <w:instrText xml:space="preserve"> CITATION Nut19 \l 1033 </w:instrText>
          </w:r>
          <w:r w:rsidR="0051501D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[22]</w:t>
          </w:r>
          <w:r w:rsidR="0051501D">
            <w:fldChar w:fldCharType="end"/>
          </w:r>
        </w:sdtContent>
      </w:sdt>
      <w:r w:rsidR="00257578">
        <w:t xml:space="preserve">. There are pros and cons to the various methods, but these will be </w:t>
      </w:r>
      <w:r w:rsidR="000B33C7">
        <w:t>considered fully in the study.</w:t>
      </w:r>
    </w:p>
    <w:p w14:paraId="6502C6BD" w14:textId="7865687F" w:rsidR="00F304E9" w:rsidRPr="00F761C7" w:rsidRDefault="006B32BB" w:rsidP="00F304E9">
      <w:pPr>
        <w:pStyle w:val="Heading2"/>
      </w:pPr>
      <w:bookmarkStart w:id="12" w:name="_Toc92456654"/>
      <w:r>
        <w:t>2.3 Experiment Set-up</w:t>
      </w:r>
      <w:bookmarkEnd w:id="12"/>
    </w:p>
    <w:p w14:paraId="21280C9E" w14:textId="4B8578D7" w:rsidR="005B1A86" w:rsidRDefault="00B40692">
      <w:r>
        <w:t>As part of the set-up,</w:t>
      </w:r>
      <w:r w:rsidR="00A51A63">
        <w:t xml:space="preserve"> probe guides are manually drilled out </w:t>
      </w:r>
      <w:r w:rsidR="000559A4">
        <w:t xml:space="preserve">by the </w:t>
      </w:r>
      <w:r w:rsidR="00E93D8B" w:rsidRPr="00FB0E54">
        <w:t>Trial</w:t>
      </w:r>
      <w:r w:rsidR="000559A4" w:rsidRPr="00FB0E54">
        <w:t xml:space="preserve"> Technician</w:t>
      </w:r>
      <w:r w:rsidR="00FE59A5">
        <w:t xml:space="preserve"> </w:t>
      </w:r>
      <w:r w:rsidR="007C30D9">
        <w:t>(</w:t>
      </w:r>
      <w:r w:rsidR="00FE59A5">
        <w:t xml:space="preserve">most likely why the positional tolerance is quoted as </w:t>
      </w:r>
      <w:r w:rsidR="00FE59A5">
        <w:rPr>
          <w:rFonts w:cstheme="minorHAnsi"/>
        </w:rPr>
        <w:t>±</w:t>
      </w:r>
      <w:r w:rsidR="00FE59A5">
        <w:t>0.5mm rather than the 0.2</w:t>
      </w:r>
      <w:r w:rsidR="009B0A45">
        <w:t xml:space="preserve">mm stated by the </w:t>
      </w:r>
      <w:r w:rsidR="004D3722">
        <w:t>manufacturing method</w:t>
      </w:r>
      <w:r w:rsidR="009B0A45">
        <w:t xml:space="preserve"> specification</w:t>
      </w:r>
      <w:r w:rsidR="007C30D9">
        <w:t>)</w:t>
      </w:r>
      <w:r w:rsidR="004D3722">
        <w:t xml:space="preserve">. If a method was </w:t>
      </w:r>
      <w:r w:rsidR="001C133C">
        <w:t xml:space="preserve">devised to </w:t>
      </w:r>
      <w:r w:rsidR="00E51D30">
        <w:t xml:space="preserve">improve </w:t>
      </w:r>
      <w:r w:rsidR="00CB03E6">
        <w:t xml:space="preserve">this process </w:t>
      </w:r>
      <w:r w:rsidR="00E51D30">
        <w:t>(laser-cutting, for example</w:t>
      </w:r>
      <w:r w:rsidR="00226058">
        <w:t>,</w:t>
      </w:r>
      <w:r w:rsidR="000B7411">
        <w:t xml:space="preserve"> has a tolerance down to 15</w:t>
      </w:r>
      <w:r w:rsidR="000B7411">
        <w:rPr>
          <w:rFonts w:cstheme="minorHAnsi"/>
        </w:rPr>
        <w:t>µ</w:t>
      </w:r>
      <w:r w:rsidR="000B7411">
        <w:t>m)</w:t>
      </w:r>
      <w:r w:rsidR="001C133C">
        <w:t>, the tolerance would be reduced</w:t>
      </w:r>
      <w:r w:rsidR="00F72944">
        <w:t xml:space="preserve">, however </w:t>
      </w:r>
      <w:r w:rsidR="002377CA">
        <w:t>some methods</w:t>
      </w:r>
      <w:r w:rsidR="00F72944">
        <w:t xml:space="preserve"> may </w:t>
      </w:r>
      <w:r w:rsidR="00C63B36">
        <w:t xml:space="preserve">not </w:t>
      </w:r>
      <w:r w:rsidR="00F72944">
        <w:t xml:space="preserve">be </w:t>
      </w:r>
      <w:r w:rsidR="00C63B36">
        <w:t>suitable</w:t>
      </w:r>
      <w:r w:rsidR="007C30D9">
        <w:t>.</w:t>
      </w:r>
      <w:r w:rsidR="002377CA">
        <w:t xml:space="preserve"> </w:t>
      </w:r>
    </w:p>
    <w:p w14:paraId="228210FA" w14:textId="40D93E91" w:rsidR="005E2F5D" w:rsidRDefault="0008095E">
      <w:r>
        <w:t xml:space="preserve">Measurement of </w:t>
      </w:r>
      <w:r w:rsidR="00374CC1">
        <w:t>the angle the probes</w:t>
      </w:r>
      <w:r w:rsidR="00C85BF5">
        <w:t xml:space="preserve"> sit at after set-up. Should the</w:t>
      </w:r>
      <w:r w:rsidR="0005645D">
        <w:t xml:space="preserve"> tolerances be suitably </w:t>
      </w:r>
      <w:proofErr w:type="gramStart"/>
      <w:r w:rsidR="0005645D">
        <w:t>reduced</w:t>
      </w:r>
      <w:proofErr w:type="gramEnd"/>
      <w:r w:rsidR="0005645D">
        <w:t xml:space="preserve"> and the probe heads are consistently where they are expected to be, this would be less important</w:t>
      </w:r>
      <w:r w:rsidR="00A8030B">
        <w:t>.</w:t>
      </w:r>
      <w:r w:rsidR="00EB6670">
        <w:t xml:space="preserve"> </w:t>
      </w:r>
      <w:proofErr w:type="gramStart"/>
      <w:r w:rsidR="00BB28DA">
        <w:t>H</w:t>
      </w:r>
      <w:r w:rsidR="00EB6670">
        <w:t>owever</w:t>
      </w:r>
      <w:proofErr w:type="gramEnd"/>
      <w:r w:rsidR="00EB6670">
        <w:t xml:space="preserve"> should it be proved that the probe location uncertainty cannot be </w:t>
      </w:r>
      <w:r w:rsidR="00796790">
        <w:t>reduced sufficiently, the metrology required to measure accurately what angle the probes sit at will be essential</w:t>
      </w:r>
      <w:sdt>
        <w:sdtPr>
          <w:id w:val="-249277590"/>
          <w:citation/>
        </w:sdtPr>
        <w:sdtEndPr/>
        <w:sdtContent>
          <w:r w:rsidR="00020472">
            <w:fldChar w:fldCharType="begin"/>
          </w:r>
          <w:r w:rsidR="00020472">
            <w:rPr>
              <w:lang w:val="en-US"/>
            </w:rPr>
            <w:instrText xml:space="preserve"> CITATION Joh191 \l 1033 </w:instrText>
          </w:r>
          <w:r w:rsidR="00020472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[26]</w:t>
          </w:r>
          <w:r w:rsidR="00020472">
            <w:fldChar w:fldCharType="end"/>
          </w:r>
        </w:sdtContent>
      </w:sdt>
      <w:r w:rsidR="00CF1EE2">
        <w:t>.</w:t>
      </w:r>
    </w:p>
    <w:p w14:paraId="396D7B20" w14:textId="536875D6" w:rsidR="00720F48" w:rsidRDefault="00720F48">
      <w:r>
        <w:br w:type="page"/>
      </w:r>
    </w:p>
    <w:p w14:paraId="72D2002D" w14:textId="1A04BC54" w:rsidR="005E2F5D" w:rsidRDefault="005E2F5D" w:rsidP="005E2F5D">
      <w:pPr>
        <w:pStyle w:val="Heading1"/>
      </w:pPr>
      <w:bookmarkStart w:id="13" w:name="_Toc92456655"/>
      <w:r>
        <w:lastRenderedPageBreak/>
        <w:t>3. Aims &amp; Objectives</w:t>
      </w:r>
      <w:bookmarkEnd w:id="13"/>
    </w:p>
    <w:p w14:paraId="42B9B2D7" w14:textId="090F0061" w:rsidR="00301FAB" w:rsidRPr="00301FAB" w:rsidRDefault="00301FAB" w:rsidP="00301FAB">
      <w:pPr>
        <w:pStyle w:val="Heading2"/>
      </w:pPr>
      <w:bookmarkStart w:id="14" w:name="_Toc92456656"/>
      <w:r>
        <w:t>3.1 Aim</w:t>
      </w:r>
      <w:bookmarkEnd w:id="14"/>
    </w:p>
    <w:p w14:paraId="7D5DAD20" w14:textId="470BD517" w:rsidR="005E2F5D" w:rsidRDefault="00C80354" w:rsidP="005E2F5D">
      <w:r>
        <w:t>To</w:t>
      </w:r>
      <w:r w:rsidR="00F27E23">
        <w:t xml:space="preserve"> ob</w:t>
      </w:r>
      <w:r w:rsidR="00880082">
        <w:t xml:space="preserve">tain a method of more accurately positioning </w:t>
      </w:r>
      <w:proofErr w:type="spellStart"/>
      <w:r w:rsidR="00880082">
        <w:t>HetV</w:t>
      </w:r>
      <w:proofErr w:type="spellEnd"/>
      <w:r w:rsidR="00880082">
        <w:t xml:space="preserve"> probes </w:t>
      </w:r>
      <w:r w:rsidR="00803D30">
        <w:t>within a C</w:t>
      </w:r>
      <w:r w:rsidR="00E67008">
        <w:t>T</w:t>
      </w:r>
      <w:r w:rsidR="00803D30">
        <w:t xml:space="preserve"> in order to gather </w:t>
      </w:r>
      <w:r w:rsidR="00431DB6">
        <w:t>more accurate</w:t>
      </w:r>
      <w:r w:rsidR="002D578C">
        <w:t xml:space="preserve"> data.</w:t>
      </w:r>
    </w:p>
    <w:p w14:paraId="687A71D2" w14:textId="339BFF3A" w:rsidR="0093001A" w:rsidRDefault="0093001A" w:rsidP="0093001A">
      <w:pPr>
        <w:pStyle w:val="Heading2"/>
      </w:pPr>
      <w:bookmarkStart w:id="15" w:name="_Toc92456657"/>
      <w:r>
        <w:t>3.2 Objectives</w:t>
      </w:r>
      <w:bookmarkEnd w:id="15"/>
    </w:p>
    <w:p w14:paraId="62C661B5" w14:textId="66823B64" w:rsidR="002D578C" w:rsidRDefault="009F44D8" w:rsidP="002D578C">
      <w:pPr>
        <w:pStyle w:val="ListParagraph"/>
        <w:numPr>
          <w:ilvl w:val="0"/>
          <w:numId w:val="8"/>
        </w:numPr>
      </w:pPr>
      <w:r>
        <w:t xml:space="preserve">Investigate the 3-D modelling process of the CT bracket to </w:t>
      </w:r>
      <w:r w:rsidR="00E37CFD">
        <w:t>enhanc</w:t>
      </w:r>
      <w:r w:rsidR="002C218C">
        <w:t>e</w:t>
      </w:r>
      <w:r w:rsidR="00E37CFD">
        <w:t xml:space="preserve"> </w:t>
      </w:r>
      <w:r w:rsidR="001442E5">
        <w:t>repeatability of probe positioning</w:t>
      </w:r>
      <w:r w:rsidR="00317FB6">
        <w:t>.</w:t>
      </w:r>
    </w:p>
    <w:p w14:paraId="138585F0" w14:textId="08679E68" w:rsidR="00317FB6" w:rsidRDefault="00317FB6" w:rsidP="002D578C">
      <w:pPr>
        <w:pStyle w:val="ListParagraph"/>
        <w:numPr>
          <w:ilvl w:val="0"/>
          <w:numId w:val="8"/>
        </w:numPr>
      </w:pPr>
      <w:r>
        <w:t xml:space="preserve">Investigate </w:t>
      </w:r>
      <w:r w:rsidR="0058665F">
        <w:t xml:space="preserve">and implement </w:t>
      </w:r>
      <w:r>
        <w:t>process and tooling improvements</w:t>
      </w:r>
      <w:r w:rsidR="001A5B80">
        <w:t>.</w:t>
      </w:r>
    </w:p>
    <w:p w14:paraId="258428F9" w14:textId="4AB57F44" w:rsidR="001A5B80" w:rsidRDefault="007D6D50" w:rsidP="002D578C">
      <w:pPr>
        <w:pStyle w:val="ListParagraph"/>
        <w:numPr>
          <w:ilvl w:val="0"/>
          <w:numId w:val="8"/>
        </w:numPr>
      </w:pPr>
      <w:r>
        <w:t xml:space="preserve">Investigate and devise improvements to </w:t>
      </w:r>
      <w:r w:rsidR="0004296B">
        <w:t xml:space="preserve">the current method of measuring </w:t>
      </w:r>
      <w:r w:rsidR="00CD62C5">
        <w:t xml:space="preserve">the </w:t>
      </w:r>
      <w:r w:rsidR="0004296B">
        <w:t>probe angle</w:t>
      </w:r>
      <w:r w:rsidR="00CD62C5">
        <w:t>s</w:t>
      </w:r>
      <w:r w:rsidR="0004296B">
        <w:t>.</w:t>
      </w:r>
    </w:p>
    <w:p w14:paraId="2EA7F6FC" w14:textId="60FCE173" w:rsidR="00CD62C5" w:rsidRDefault="00CD62C5" w:rsidP="002D578C">
      <w:pPr>
        <w:pStyle w:val="ListParagraph"/>
        <w:numPr>
          <w:ilvl w:val="0"/>
          <w:numId w:val="8"/>
        </w:numPr>
      </w:pPr>
      <w:r>
        <w:t xml:space="preserve">Test and evaluate </w:t>
      </w:r>
      <w:r w:rsidR="004C7176">
        <w:t xml:space="preserve">improvements </w:t>
      </w:r>
      <w:r w:rsidR="00175F2B">
        <w:t>with a view to future research</w:t>
      </w:r>
      <w:r w:rsidR="0093001A">
        <w:t>.</w:t>
      </w:r>
    </w:p>
    <w:p w14:paraId="3EDE1113" w14:textId="7F1D3377" w:rsidR="0093001A" w:rsidRDefault="0093001A" w:rsidP="0093001A">
      <w:pPr>
        <w:pStyle w:val="Heading2"/>
      </w:pPr>
      <w:bookmarkStart w:id="16" w:name="_Toc92456658"/>
      <w:r>
        <w:t xml:space="preserve">3.3 Expected </w:t>
      </w:r>
      <w:r w:rsidR="00D9523C">
        <w:t>O</w:t>
      </w:r>
      <w:r>
        <w:t>utcome</w:t>
      </w:r>
      <w:r w:rsidR="00D9523C">
        <w:t>s</w:t>
      </w:r>
      <w:bookmarkEnd w:id="16"/>
    </w:p>
    <w:p w14:paraId="19442A72" w14:textId="20ECE728" w:rsidR="00940F2A" w:rsidRDefault="00D64091" w:rsidP="00940F2A">
      <w:r>
        <w:t>A</w:t>
      </w:r>
      <w:r w:rsidR="00C47302">
        <w:t xml:space="preserve"> more robust experimental process for CT </w:t>
      </w:r>
      <w:r w:rsidR="00E93A5D">
        <w:t xml:space="preserve">experiments. </w:t>
      </w:r>
      <w:r w:rsidR="003B14B1">
        <w:t>Success</w:t>
      </w:r>
      <w:r w:rsidR="0039005E">
        <w:t xml:space="preserve"> will result in </w:t>
      </w:r>
      <w:r w:rsidR="00C71B2A">
        <w:t xml:space="preserve">a CT bracket design that </w:t>
      </w:r>
      <w:r w:rsidR="00392BCF">
        <w:t xml:space="preserve">allows for more repeatable positioning of the </w:t>
      </w:r>
      <w:proofErr w:type="spellStart"/>
      <w:r w:rsidR="00392BCF">
        <w:t>HetV</w:t>
      </w:r>
      <w:proofErr w:type="spellEnd"/>
      <w:r w:rsidR="00392BCF">
        <w:t xml:space="preserve"> probes, for a more consistent data set </w:t>
      </w:r>
      <w:r w:rsidR="009F03B0">
        <w:t>for</w:t>
      </w:r>
      <w:r w:rsidR="00DA0C34">
        <w:t xml:space="preserve"> analysis of </w:t>
      </w:r>
      <w:r w:rsidR="00152653">
        <w:t>the</w:t>
      </w:r>
      <w:r w:rsidR="00DA0C34">
        <w:t xml:space="preserve"> </w:t>
      </w:r>
      <w:r w:rsidR="00152653">
        <w:t>performance of the HE detonation products</w:t>
      </w:r>
      <w:r w:rsidR="00836874">
        <w:t xml:space="preserve">. </w:t>
      </w:r>
      <w:r w:rsidR="007F768B">
        <w:t>Success</w:t>
      </w:r>
      <w:r w:rsidR="00112080">
        <w:t xml:space="preserve"> will </w:t>
      </w:r>
      <w:r w:rsidR="007F768B">
        <w:t xml:space="preserve">also </w:t>
      </w:r>
      <w:r w:rsidR="00112080">
        <w:t xml:space="preserve">form the basis for </w:t>
      </w:r>
      <w:r w:rsidR="00DD6DFD">
        <w:t>analysing optimised probe angles for the different formulations</w:t>
      </w:r>
      <w:r w:rsidR="009077DE">
        <w:t>.</w:t>
      </w:r>
    </w:p>
    <w:p w14:paraId="74D464D6" w14:textId="1F04D22B" w:rsidR="00437FE3" w:rsidRDefault="00312528" w:rsidP="00940F2A">
      <w:r>
        <w:t xml:space="preserve">It will also </w:t>
      </w:r>
      <w:r w:rsidR="00D679D5">
        <w:t>grant information required for future continuo</w:t>
      </w:r>
      <w:r w:rsidR="008C6A4E">
        <w:t>u</w:t>
      </w:r>
      <w:r w:rsidR="00D679D5">
        <w:t>s improvement activities</w:t>
      </w:r>
      <w:r w:rsidR="008C6A4E">
        <w:t xml:space="preserve"> as </w:t>
      </w:r>
      <w:r w:rsidR="00EF059D">
        <w:t>technology</w:t>
      </w:r>
      <w:r w:rsidR="004B5D03">
        <w:t xml:space="preserve"> </w:t>
      </w:r>
      <w:r w:rsidR="00EF059D">
        <w:t>improve</w:t>
      </w:r>
      <w:r w:rsidR="00C75850">
        <w:t>s</w:t>
      </w:r>
      <w:r w:rsidR="00EF059D">
        <w:t>.</w:t>
      </w:r>
    </w:p>
    <w:p w14:paraId="0DC7A714" w14:textId="66E52F8C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3F6166E2" w14:textId="1A090580" w:rsidR="005E2F5D" w:rsidRDefault="005E2F5D" w:rsidP="005E2F5D">
      <w:pPr>
        <w:pStyle w:val="Heading1"/>
      </w:pPr>
      <w:bookmarkStart w:id="17" w:name="_Toc92456659"/>
      <w:r>
        <w:lastRenderedPageBreak/>
        <w:t xml:space="preserve">4. </w:t>
      </w:r>
      <w:r w:rsidR="00967D60">
        <w:t>Project</w:t>
      </w:r>
      <w:r w:rsidR="00A248E9">
        <w:t xml:space="preserve"> Design</w:t>
      </w:r>
      <w:bookmarkEnd w:id="17"/>
    </w:p>
    <w:p w14:paraId="16B4C3EC" w14:textId="77777777" w:rsidR="005E2F5D" w:rsidRPr="005E2F5D" w:rsidRDefault="005E2F5D" w:rsidP="005E2F5D"/>
    <w:p w14:paraId="2FCCE3B7" w14:textId="089821C7" w:rsidR="005E2F5D" w:rsidRDefault="005E2F5D" w:rsidP="005E2F5D">
      <w:pPr>
        <w:pStyle w:val="Heading2"/>
      </w:pPr>
      <w:bookmarkStart w:id="18" w:name="_Toc92456660"/>
      <w:r>
        <w:t xml:space="preserve">4.1 </w:t>
      </w:r>
      <w:r w:rsidR="00A248E9">
        <w:t xml:space="preserve">Outline of </w:t>
      </w:r>
      <w:r w:rsidR="00CC1F37">
        <w:t>P</w:t>
      </w:r>
      <w:r w:rsidR="00E72160">
        <w:t>otential</w:t>
      </w:r>
      <w:r w:rsidR="00CC1F37">
        <w:t xml:space="preserve"> Improvements</w:t>
      </w:r>
      <w:bookmarkEnd w:id="18"/>
    </w:p>
    <w:p w14:paraId="3A11642D" w14:textId="0B361A5F" w:rsidR="004C737F" w:rsidRDefault="006F4550" w:rsidP="00DA1907">
      <w:pPr>
        <w:pStyle w:val="Heading3"/>
      </w:pPr>
      <w:bookmarkStart w:id="19" w:name="_Toc92456661"/>
      <w:r>
        <w:t xml:space="preserve">4.1.1 </w:t>
      </w:r>
      <w:r w:rsidR="00DA1907">
        <w:t>3D Printing Improvements</w:t>
      </w:r>
      <w:bookmarkEnd w:id="19"/>
    </w:p>
    <w:p w14:paraId="359E6057" w14:textId="3F993B41" w:rsidR="006F4550" w:rsidRPr="006F4550" w:rsidRDefault="005F4DB6" w:rsidP="006F4550">
      <w:r>
        <w:t>A</w:t>
      </w:r>
      <w:r w:rsidR="006F4550">
        <w:t xml:space="preserve">nalyse the currently employed 3D Printing </w:t>
      </w:r>
      <w:r w:rsidR="00EB49C6">
        <w:t xml:space="preserve">process by </w:t>
      </w:r>
      <w:r w:rsidR="000725A9">
        <w:t xml:space="preserve">interrogating the specifications of the equipment, and the </w:t>
      </w:r>
      <w:r w:rsidR="00321D63">
        <w:t xml:space="preserve">program used to create the frame. </w:t>
      </w:r>
      <w:r w:rsidR="00200768">
        <w:t>R</w:t>
      </w:r>
      <w:r w:rsidR="003D496A">
        <w:t xml:space="preserve">egular maintenance and inspection of </w:t>
      </w:r>
      <w:r w:rsidR="0091261A">
        <w:t>printer components can affect accuracy</w:t>
      </w:r>
      <w:sdt>
        <w:sdtPr>
          <w:id w:val="437180557"/>
          <w:citation/>
        </w:sdtPr>
        <w:sdtEndPr/>
        <w:sdtContent>
          <w:r w:rsidR="00485BD4">
            <w:fldChar w:fldCharType="begin"/>
          </w:r>
          <w:r w:rsidR="00485BD4">
            <w:rPr>
              <w:lang w:val="en-US"/>
            </w:rPr>
            <w:instrText xml:space="preserve"> CITATION ALL21 \l 1033 </w:instrText>
          </w:r>
          <w:r w:rsidR="00485BD4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[23]</w:t>
          </w:r>
          <w:r w:rsidR="00485BD4">
            <w:fldChar w:fldCharType="end"/>
          </w:r>
        </w:sdtContent>
      </w:sdt>
      <w:r w:rsidR="0091261A">
        <w:t xml:space="preserve">, as can the material </w:t>
      </w:r>
      <w:proofErr w:type="gramStart"/>
      <w:r w:rsidR="0091261A">
        <w:t>used</w:t>
      </w:r>
      <w:proofErr w:type="gramEnd"/>
      <w:r w:rsidR="0091261A">
        <w:t xml:space="preserve"> in the printing process</w:t>
      </w:r>
      <w:r w:rsidR="00634DCF">
        <w:t xml:space="preserve">. </w:t>
      </w:r>
      <w:r w:rsidR="00200768">
        <w:t>Consider</w:t>
      </w:r>
      <w:r w:rsidR="00634DCF">
        <w:t xml:space="preserve"> replacing the </w:t>
      </w:r>
      <w:r w:rsidR="00D7553F">
        <w:t xml:space="preserve">printer for a higher spec </w:t>
      </w:r>
      <w:r w:rsidR="002325E6">
        <w:t>model or</w:t>
      </w:r>
      <w:r w:rsidR="00D7553F">
        <w:t xml:space="preserve"> replacing the </w:t>
      </w:r>
      <w:r w:rsidR="007A62CF">
        <w:t xml:space="preserve">printing technique with a more </w:t>
      </w:r>
      <w:r w:rsidR="00206AD9">
        <w:t xml:space="preserve">intrinsically </w:t>
      </w:r>
      <w:r w:rsidR="007A62CF">
        <w:t xml:space="preserve">accurate </w:t>
      </w:r>
      <w:r w:rsidR="00206AD9">
        <w:t>process.</w:t>
      </w:r>
    </w:p>
    <w:p w14:paraId="630FECB0" w14:textId="1C73C8CC" w:rsidR="004C737F" w:rsidRDefault="00CB30F4" w:rsidP="00CB30F4">
      <w:pPr>
        <w:pStyle w:val="Heading3"/>
      </w:pPr>
      <w:bookmarkStart w:id="20" w:name="_Toc92456662"/>
      <w:r>
        <w:t xml:space="preserve">4.1.2 </w:t>
      </w:r>
      <w:r w:rsidR="000257E7">
        <w:t xml:space="preserve">Tooling </w:t>
      </w:r>
      <w:r w:rsidR="00DC716F">
        <w:t xml:space="preserve">and Metrology </w:t>
      </w:r>
      <w:r w:rsidR="000257E7">
        <w:t>Improvements</w:t>
      </w:r>
      <w:bookmarkEnd w:id="20"/>
    </w:p>
    <w:p w14:paraId="5D2A36A2" w14:textId="0065C04C" w:rsidR="000257E7" w:rsidRDefault="00885B34" w:rsidP="000257E7">
      <w:r>
        <w:t xml:space="preserve">The focus of this project is to ensure the repeatability of the probe angle positioning. </w:t>
      </w:r>
      <w:r w:rsidR="00B635FC">
        <w:t>An engineered solution</w:t>
      </w:r>
      <w:r w:rsidR="0094724E">
        <w:t xml:space="preserve"> </w:t>
      </w:r>
      <w:r w:rsidR="00B635FC">
        <w:t>c</w:t>
      </w:r>
      <w:r w:rsidR="0094724E">
        <w:t xml:space="preserve">ould be to manufacture a standard set of jigs </w:t>
      </w:r>
      <w:r w:rsidR="00D413A6">
        <w:t xml:space="preserve">that the probe </w:t>
      </w:r>
      <w:r w:rsidR="00646750">
        <w:t xml:space="preserve">bracket </w:t>
      </w:r>
      <w:r w:rsidR="00D413A6">
        <w:t xml:space="preserve">could be set static on. Once set, a calibrated to vertical pillar drill </w:t>
      </w:r>
      <w:r w:rsidR="00646750">
        <w:t>could be used to ensure that the same path of the drill was followed every time</w:t>
      </w:r>
      <w:r w:rsidR="006D2000">
        <w:t xml:space="preserve">. </w:t>
      </w:r>
      <w:r w:rsidR="001B11B0">
        <w:t xml:space="preserve">This method </w:t>
      </w:r>
      <w:r w:rsidR="001C7EA3">
        <w:t xml:space="preserve">would </w:t>
      </w:r>
      <w:r w:rsidR="009D79C7">
        <w:t>reduce</w:t>
      </w:r>
      <w:r w:rsidR="00E36768">
        <w:t xml:space="preserve"> tolerances.</w:t>
      </w:r>
    </w:p>
    <w:p w14:paraId="4D2B24DE" w14:textId="33F01783" w:rsidR="00CC1CC8" w:rsidRDefault="00CC1CC8" w:rsidP="000257E7">
      <w:r>
        <w:t>There are many precision metrology techniques used in engineering</w:t>
      </w:r>
      <w:r w:rsidR="009E4CD3">
        <w:t xml:space="preserve">. </w:t>
      </w:r>
      <w:r w:rsidR="003B7C48">
        <w:t>A meeting with an experienced Q</w:t>
      </w:r>
      <w:r w:rsidR="001D5529">
        <w:t>E</w:t>
      </w:r>
      <w:r w:rsidR="003B7C48">
        <w:t xml:space="preserve"> </w:t>
      </w:r>
      <w:r w:rsidR="00F41AA8">
        <w:t xml:space="preserve">would ensure further solutions </w:t>
      </w:r>
      <w:r w:rsidR="0066513F">
        <w:t>could be considered.</w:t>
      </w:r>
    </w:p>
    <w:p w14:paraId="3C1922A5" w14:textId="0201781C" w:rsidR="005E2F5D" w:rsidRDefault="005E2F5D" w:rsidP="005E2F5D">
      <w:pPr>
        <w:pStyle w:val="Heading2"/>
      </w:pPr>
      <w:bookmarkStart w:id="21" w:name="_Toc92456663"/>
      <w:r>
        <w:t>4</w:t>
      </w:r>
      <w:r w:rsidR="00A248E9">
        <w:t>.2</w:t>
      </w:r>
      <w:r>
        <w:t xml:space="preserve"> </w:t>
      </w:r>
      <w:r w:rsidR="003F2A92">
        <w:t xml:space="preserve">Criteria for </w:t>
      </w:r>
      <w:r w:rsidR="000E7E3F">
        <w:t>Improvements Evaluation</w:t>
      </w:r>
      <w:bookmarkEnd w:id="21"/>
    </w:p>
    <w:p w14:paraId="2B52E89D" w14:textId="5A3AB601" w:rsidR="005E2F5D" w:rsidRDefault="00660291" w:rsidP="005E2F5D">
      <w:r>
        <w:t>Evaluation can</w:t>
      </w:r>
      <w:r w:rsidR="00A16B9D">
        <w:t xml:space="preserve"> be done without the need of explosives. </w:t>
      </w:r>
      <w:r w:rsidR="00B03E66">
        <w:t>C</w:t>
      </w:r>
      <w:r w:rsidR="000B65ED">
        <w:t>hange</w:t>
      </w:r>
      <w:r w:rsidR="00B03E66">
        <w:t>s</w:t>
      </w:r>
      <w:r w:rsidR="000B65ED">
        <w:t xml:space="preserve"> to the 3D Print process can be proved out by manufacturing multiple brackets, feeding probes (or simulants)</w:t>
      </w:r>
      <w:r w:rsidR="008E0DD4">
        <w:t xml:space="preserve"> into the bracket and measuring the</w:t>
      </w:r>
      <w:r w:rsidR="00B03E66">
        <w:t>ir</w:t>
      </w:r>
      <w:r w:rsidR="008E0DD4">
        <w:t xml:space="preserve"> position. Should the variance be reduced across a good representative sample, it can be deemed a success and </w:t>
      </w:r>
      <w:r w:rsidR="00CE1AD8">
        <w:t xml:space="preserve">used in live experiments. The jig solution can be </w:t>
      </w:r>
      <w:r w:rsidR="003212C3">
        <w:t xml:space="preserve">checked in the same way, by trialling the solution across multiple brackets and measuring the </w:t>
      </w:r>
      <w:r w:rsidR="00F268AA">
        <w:t>probe positions.</w:t>
      </w:r>
    </w:p>
    <w:p w14:paraId="26B297B8" w14:textId="0BE26E09" w:rsidR="00A248E9" w:rsidRDefault="00A248E9" w:rsidP="00A248E9">
      <w:pPr>
        <w:pStyle w:val="Heading2"/>
      </w:pPr>
      <w:bookmarkStart w:id="22" w:name="_Toc92456664"/>
      <w:r>
        <w:t>4.</w:t>
      </w:r>
      <w:r w:rsidR="00695C9B">
        <w:t>3</w:t>
      </w:r>
      <w:r>
        <w:t xml:space="preserve"> Risks &amp; Limitations</w:t>
      </w:r>
      <w:bookmarkEnd w:id="22"/>
    </w:p>
    <w:p w14:paraId="595CF9BC" w14:textId="75D981EE" w:rsidR="00A62F65" w:rsidRDefault="003C118F" w:rsidP="00BA7612">
      <w:pPr>
        <w:pStyle w:val="ListParagraph"/>
        <w:numPr>
          <w:ilvl w:val="0"/>
          <w:numId w:val="12"/>
        </w:numPr>
      </w:pPr>
      <w:r>
        <w:t>S</w:t>
      </w:r>
      <w:r w:rsidR="00CC1453">
        <w:t>afety. The principles of ALARP appl</w:t>
      </w:r>
      <w:r w:rsidR="00577C04">
        <w:t>y</w:t>
      </w:r>
      <w:r w:rsidR="00CC1453">
        <w:t xml:space="preserve"> when considering </w:t>
      </w:r>
      <w:r w:rsidR="00577C04">
        <w:t xml:space="preserve">workplace </w:t>
      </w:r>
      <w:r w:rsidR="00CC1453">
        <w:t>risk</w:t>
      </w:r>
      <w:sdt>
        <w:sdtPr>
          <w:id w:val="-230777111"/>
          <w:citation/>
        </w:sdtPr>
        <w:sdtEndPr/>
        <w:sdtContent>
          <w:r w:rsidR="00837E19">
            <w:fldChar w:fldCharType="begin"/>
          </w:r>
          <w:r w:rsidR="00837E19" w:rsidRPr="00BA7612">
            <w:rPr>
              <w:lang w:val="en-US"/>
            </w:rPr>
            <w:instrText xml:space="preserve"> CITATION HMG74 \l 1033 </w:instrText>
          </w:r>
          <w:r w:rsidR="00837E19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[27]</w:t>
          </w:r>
          <w:r w:rsidR="00837E19">
            <w:fldChar w:fldCharType="end"/>
          </w:r>
        </w:sdtContent>
      </w:sdt>
      <w:r w:rsidR="0023179F">
        <w:t>.</w:t>
      </w:r>
      <w:r w:rsidR="00B271FB">
        <w:t xml:space="preserve"> </w:t>
      </w:r>
      <w:r w:rsidR="005C27FE">
        <w:t>A</w:t>
      </w:r>
      <w:r w:rsidR="003E5CAB">
        <w:t>ny activities should be covered by a suitable and sufficient Risk Assessment</w:t>
      </w:r>
      <w:r w:rsidR="00217B48">
        <w:t>. Following such</w:t>
      </w:r>
      <w:r w:rsidR="0070227B">
        <w:t xml:space="preserve"> a document </w:t>
      </w:r>
      <w:r w:rsidR="0057613F">
        <w:t>limit</w:t>
      </w:r>
      <w:r w:rsidR="005F3A4A">
        <w:t>s</w:t>
      </w:r>
      <w:r w:rsidR="0057613F">
        <w:t xml:space="preserve"> efficiency</w:t>
      </w:r>
      <w:r w:rsidR="00C11364">
        <w:t xml:space="preserve">, materials </w:t>
      </w:r>
      <w:r w:rsidR="004C685E">
        <w:t xml:space="preserve">or tooling </w:t>
      </w:r>
      <w:r w:rsidR="00C11364">
        <w:t xml:space="preserve">used, </w:t>
      </w:r>
      <w:r w:rsidR="004C685E">
        <w:t xml:space="preserve">and </w:t>
      </w:r>
      <w:r w:rsidR="008A772B">
        <w:t>procedures</w:t>
      </w:r>
      <w:r w:rsidR="003E38FA">
        <w:t>.</w:t>
      </w:r>
    </w:p>
    <w:p w14:paraId="2694A9A9" w14:textId="0178012D" w:rsidR="00A62F65" w:rsidRDefault="00C07116" w:rsidP="00BA7612">
      <w:pPr>
        <w:pStyle w:val="ListParagraph"/>
        <w:numPr>
          <w:ilvl w:val="0"/>
          <w:numId w:val="12"/>
        </w:numPr>
      </w:pPr>
      <w:r>
        <w:t>Time</w:t>
      </w:r>
      <w:r w:rsidR="000F1C9D">
        <w:t>.</w:t>
      </w:r>
      <w:r w:rsidR="00D73291">
        <w:t xml:space="preserve"> </w:t>
      </w:r>
      <w:r w:rsidR="008A01E3">
        <w:t>Any</w:t>
      </w:r>
      <w:r w:rsidR="0005021A">
        <w:t xml:space="preserve"> design and manufacturing process will take time</w:t>
      </w:r>
      <w:r w:rsidR="00F34183">
        <w:t xml:space="preserve">. </w:t>
      </w:r>
      <w:r w:rsidR="003C0134">
        <w:t>W</w:t>
      </w:r>
      <w:r w:rsidR="009B725A">
        <w:t xml:space="preserve">ork of this kind will necessarily have multiple stakeholders needing </w:t>
      </w:r>
      <w:r w:rsidR="00F70848">
        <w:t>to review documentation and design</w:t>
      </w:r>
      <w:r w:rsidR="007F369A">
        <w:t>.</w:t>
      </w:r>
    </w:p>
    <w:p w14:paraId="4BCE41E1" w14:textId="43103081" w:rsidR="000B2CEE" w:rsidRDefault="000B2CEE" w:rsidP="00BA7612">
      <w:pPr>
        <w:pStyle w:val="ListParagraph"/>
        <w:numPr>
          <w:ilvl w:val="0"/>
          <w:numId w:val="12"/>
        </w:numPr>
      </w:pPr>
      <w:r>
        <w:t>Availability</w:t>
      </w:r>
      <w:r w:rsidR="00B86D5A">
        <w:t>.</w:t>
      </w:r>
      <w:r>
        <w:t xml:space="preserve"> </w:t>
      </w:r>
      <w:r w:rsidR="00B86D5A">
        <w:t>R</w:t>
      </w:r>
      <w:r>
        <w:t>aw materials</w:t>
      </w:r>
      <w:r w:rsidR="007F369A">
        <w:t>,</w:t>
      </w:r>
      <w:r w:rsidR="00960965">
        <w:t xml:space="preserve"> equipment</w:t>
      </w:r>
      <w:r>
        <w:t xml:space="preserve"> required for any manufacture, and </w:t>
      </w:r>
      <w:r w:rsidR="00921BE9">
        <w:t xml:space="preserve">knowledge. </w:t>
      </w:r>
    </w:p>
    <w:p w14:paraId="62923337" w14:textId="356078A2" w:rsidR="00EA7337" w:rsidRPr="004619C4" w:rsidRDefault="008B4A38" w:rsidP="00BA7612">
      <w:pPr>
        <w:pStyle w:val="ListParagraph"/>
        <w:numPr>
          <w:ilvl w:val="0"/>
          <w:numId w:val="12"/>
        </w:numPr>
      </w:pPr>
      <w:r>
        <w:t>Cos</w:t>
      </w:r>
      <w:r w:rsidR="00264459">
        <w:t>t</w:t>
      </w:r>
      <w:r>
        <w:t>.</w:t>
      </w:r>
      <w:r w:rsidR="00BE1EA1">
        <w:t xml:space="preserve"> Is it worth it?</w:t>
      </w:r>
      <w:r w:rsidR="00D6207A">
        <w:t xml:space="preserve"> </w:t>
      </w:r>
      <w:r w:rsidR="00264459">
        <w:t>T</w:t>
      </w:r>
      <w:r w:rsidR="00753A0E">
        <w:t xml:space="preserve">he benefits of </w:t>
      </w:r>
      <w:r w:rsidR="008C781D">
        <w:t xml:space="preserve">obtaining </w:t>
      </w:r>
      <w:r w:rsidR="00753A0E">
        <w:t>this knowledge</w:t>
      </w:r>
      <w:r w:rsidR="008C781D">
        <w:t xml:space="preserve"> should give benefits in turn, </w:t>
      </w:r>
      <w:r w:rsidR="002022F2">
        <w:t xml:space="preserve">be they </w:t>
      </w:r>
      <w:r w:rsidR="00A427D4">
        <w:t xml:space="preserve">in </w:t>
      </w:r>
      <w:r w:rsidR="00CB5214">
        <w:t xml:space="preserve">pure </w:t>
      </w:r>
      <w:r w:rsidR="00A427D4">
        <w:t xml:space="preserve">profit, technological </w:t>
      </w:r>
      <w:r w:rsidR="00E63DBD">
        <w:t>advancement,</w:t>
      </w:r>
      <w:r w:rsidR="00A427D4">
        <w:t xml:space="preserve"> </w:t>
      </w:r>
      <w:r w:rsidR="002B334E">
        <w:t xml:space="preserve">or </w:t>
      </w:r>
      <w:r w:rsidR="00A427D4">
        <w:t>an increase in safety</w:t>
      </w:r>
      <w:r w:rsidR="002B334E">
        <w:t>.</w:t>
      </w:r>
      <w:r w:rsidR="00F67705">
        <w:t xml:space="preserve"> </w:t>
      </w:r>
    </w:p>
    <w:p w14:paraId="6878F455" w14:textId="5F219290" w:rsidR="004619C4" w:rsidRDefault="004619C4" w:rsidP="004619C4">
      <w:pPr>
        <w:pStyle w:val="ListParagraph"/>
      </w:pPr>
    </w:p>
    <w:p w14:paraId="26008604" w14:textId="7D2209E9" w:rsidR="00A92EBD" w:rsidRDefault="00A92EBD" w:rsidP="004619C4">
      <w:pPr>
        <w:pStyle w:val="ListParagraph"/>
      </w:pPr>
    </w:p>
    <w:p w14:paraId="1DE33445" w14:textId="23FD0296" w:rsidR="00A92EBD" w:rsidRDefault="00A92EBD" w:rsidP="004619C4">
      <w:pPr>
        <w:pStyle w:val="ListParagraph"/>
      </w:pPr>
    </w:p>
    <w:p w14:paraId="3C58F109" w14:textId="599D6BFA" w:rsidR="00A92EBD" w:rsidRDefault="00A92EBD" w:rsidP="004619C4">
      <w:pPr>
        <w:pStyle w:val="ListParagraph"/>
      </w:pPr>
    </w:p>
    <w:p w14:paraId="074443D2" w14:textId="42BFC198" w:rsidR="00A92EBD" w:rsidRDefault="00A92EBD" w:rsidP="004619C4">
      <w:pPr>
        <w:pStyle w:val="ListParagraph"/>
      </w:pPr>
    </w:p>
    <w:p w14:paraId="5172BB0F" w14:textId="5A8EC5DA" w:rsidR="009D79C7" w:rsidRDefault="009D79C7">
      <w:pPr>
        <w:rPr>
          <w:rFonts w:ascii="Calibri" w:hAnsi="Calibri" w:cs="Calibri"/>
        </w:rPr>
      </w:pPr>
      <w:r>
        <w:br w:type="page"/>
      </w:r>
    </w:p>
    <w:p w14:paraId="3841A613" w14:textId="77777777" w:rsidR="005E2F5D" w:rsidRDefault="005E2F5D" w:rsidP="005E2F5D">
      <w:pPr>
        <w:pStyle w:val="Heading1"/>
      </w:pPr>
      <w:bookmarkStart w:id="23" w:name="_Toc92456665"/>
      <w:r>
        <w:lastRenderedPageBreak/>
        <w:t>6. Resources &amp; Planning</w:t>
      </w:r>
      <w:bookmarkEnd w:id="23"/>
    </w:p>
    <w:p w14:paraId="498CF2CE" w14:textId="77777777" w:rsidR="005E2F5D" w:rsidRPr="005E2F5D" w:rsidRDefault="005E2F5D" w:rsidP="005E2F5D"/>
    <w:p w14:paraId="3F4BA2C0" w14:textId="3CB3C577" w:rsidR="005E2F5D" w:rsidRDefault="005E2F5D" w:rsidP="005E2F5D">
      <w:pPr>
        <w:pStyle w:val="Heading2"/>
      </w:pPr>
      <w:bookmarkStart w:id="24" w:name="_Toc92456666"/>
      <w:r>
        <w:t xml:space="preserve">6.1 </w:t>
      </w:r>
      <w:r w:rsidR="00070D54">
        <w:t xml:space="preserve">Initial </w:t>
      </w:r>
      <w:r w:rsidR="000E781E">
        <w:t xml:space="preserve">Estimated </w:t>
      </w:r>
      <w:r>
        <w:t>Resources Required</w:t>
      </w:r>
      <w:bookmarkEnd w:id="24"/>
    </w:p>
    <w:p w14:paraId="0DAA699A" w14:textId="77777777" w:rsidR="00A248E9" w:rsidRDefault="00A248E9" w:rsidP="00A248E9">
      <w:pPr>
        <w:pStyle w:val="Heading3"/>
      </w:pPr>
      <w:bookmarkStart w:id="25" w:name="_Toc92456667"/>
      <w:r>
        <w:t>6.1.1 Physical Resources</w:t>
      </w:r>
      <w:bookmarkEnd w:id="25"/>
    </w:p>
    <w:p w14:paraId="5DA1E12E" w14:textId="76A3E73D" w:rsidR="00A248E9" w:rsidRDefault="002D75CA" w:rsidP="00310770">
      <w:pPr>
        <w:pStyle w:val="ListParagraph"/>
        <w:numPr>
          <w:ilvl w:val="0"/>
          <w:numId w:val="9"/>
        </w:numPr>
      </w:pPr>
      <w:r>
        <w:t>3D printer</w:t>
      </w:r>
      <w:r w:rsidR="005258FD">
        <w:t>/printing material</w:t>
      </w:r>
    </w:p>
    <w:p w14:paraId="17265C2F" w14:textId="3E3E93C8" w:rsidR="002D75CA" w:rsidRDefault="002D75CA" w:rsidP="00310770">
      <w:pPr>
        <w:pStyle w:val="ListParagraph"/>
        <w:numPr>
          <w:ilvl w:val="0"/>
          <w:numId w:val="9"/>
        </w:numPr>
      </w:pPr>
      <w:r>
        <w:t xml:space="preserve">Tooling </w:t>
      </w:r>
      <w:r w:rsidR="00310770">
        <w:t xml:space="preserve">raw </w:t>
      </w:r>
      <w:r>
        <w:t>material</w:t>
      </w:r>
    </w:p>
    <w:p w14:paraId="2060732C" w14:textId="4FE6F23D" w:rsidR="00996DC3" w:rsidRDefault="00996DC3" w:rsidP="00310770">
      <w:pPr>
        <w:pStyle w:val="ListParagraph"/>
        <w:numPr>
          <w:ilvl w:val="0"/>
          <w:numId w:val="9"/>
        </w:numPr>
      </w:pPr>
      <w:r>
        <w:t>Machining plant</w:t>
      </w:r>
      <w:r w:rsidR="004E3920">
        <w:t xml:space="preserve"> (</w:t>
      </w:r>
      <w:r w:rsidR="001D7D1B">
        <w:t xml:space="preserve">calibrated </w:t>
      </w:r>
      <w:r w:rsidR="004E3920">
        <w:t xml:space="preserve">pillar drill or </w:t>
      </w:r>
      <w:r w:rsidR="001D7D1B">
        <w:t>similar</w:t>
      </w:r>
      <w:r w:rsidR="004E3920">
        <w:t>)</w:t>
      </w:r>
    </w:p>
    <w:p w14:paraId="00882028" w14:textId="2676E74D" w:rsidR="00996DC3" w:rsidRDefault="00582DDA" w:rsidP="00310770">
      <w:pPr>
        <w:pStyle w:val="ListParagraph"/>
        <w:numPr>
          <w:ilvl w:val="0"/>
          <w:numId w:val="9"/>
        </w:numPr>
      </w:pPr>
      <w:r>
        <w:t>Me</w:t>
      </w:r>
      <w:r w:rsidR="00CD24E9">
        <w:t>trology</w:t>
      </w:r>
      <w:r>
        <w:t xml:space="preserve"> </w:t>
      </w:r>
      <w:r w:rsidR="004E3920">
        <w:t>equipment</w:t>
      </w:r>
    </w:p>
    <w:p w14:paraId="202DAF82" w14:textId="3546DA56" w:rsidR="00B46877" w:rsidRDefault="003852E0" w:rsidP="00310770">
      <w:pPr>
        <w:pStyle w:val="ListParagraph"/>
        <w:numPr>
          <w:ilvl w:val="0"/>
          <w:numId w:val="9"/>
        </w:numPr>
      </w:pPr>
      <w:r>
        <w:t>CT Assembly (including HE and detonator)</w:t>
      </w:r>
    </w:p>
    <w:p w14:paraId="67299DEF" w14:textId="1763BF02" w:rsidR="00B46877" w:rsidRPr="00A248E9" w:rsidRDefault="00B46877" w:rsidP="00310770">
      <w:pPr>
        <w:pStyle w:val="ListParagraph"/>
        <w:numPr>
          <w:ilvl w:val="0"/>
          <w:numId w:val="9"/>
        </w:numPr>
      </w:pPr>
      <w:r>
        <w:t>Probes</w:t>
      </w:r>
      <w:r w:rsidR="005356D9">
        <w:t>/diagnostic setup</w:t>
      </w:r>
    </w:p>
    <w:p w14:paraId="2648904F" w14:textId="77777777" w:rsidR="00A248E9" w:rsidRDefault="00A248E9" w:rsidP="00A248E9">
      <w:pPr>
        <w:pStyle w:val="Heading3"/>
      </w:pPr>
      <w:bookmarkStart w:id="26" w:name="_Toc92456668"/>
      <w:r>
        <w:t>6.1.2 Human Resources</w:t>
      </w:r>
      <w:bookmarkEnd w:id="26"/>
    </w:p>
    <w:p w14:paraId="48D4DE12" w14:textId="34D2D9DA" w:rsidR="00A248E9" w:rsidRDefault="0018750E" w:rsidP="008D3529">
      <w:pPr>
        <w:pStyle w:val="ListParagraph"/>
        <w:numPr>
          <w:ilvl w:val="0"/>
          <w:numId w:val="10"/>
        </w:numPr>
      </w:pPr>
      <w:r>
        <w:t>Trials tech</w:t>
      </w:r>
      <w:r w:rsidR="008D3529">
        <w:t>nician</w:t>
      </w:r>
      <w:r w:rsidR="009F3446">
        <w:t xml:space="preserve"> team</w:t>
      </w:r>
    </w:p>
    <w:p w14:paraId="41FBE584" w14:textId="63AFD89D" w:rsidR="00CD24E9" w:rsidRDefault="00CD24E9" w:rsidP="008D3529">
      <w:pPr>
        <w:pStyle w:val="ListParagraph"/>
        <w:numPr>
          <w:ilvl w:val="0"/>
          <w:numId w:val="10"/>
        </w:numPr>
      </w:pPr>
      <w:r>
        <w:t>Q</w:t>
      </w:r>
      <w:r w:rsidR="001D5529">
        <w:t>E</w:t>
      </w:r>
    </w:p>
    <w:p w14:paraId="290F2800" w14:textId="183BF738" w:rsidR="0018750E" w:rsidRDefault="0018750E" w:rsidP="008D3529">
      <w:pPr>
        <w:pStyle w:val="ListParagraph"/>
        <w:numPr>
          <w:ilvl w:val="0"/>
          <w:numId w:val="10"/>
        </w:numPr>
      </w:pPr>
      <w:r>
        <w:t>Firing officer</w:t>
      </w:r>
      <w:r w:rsidR="00247C2B">
        <w:t>/</w:t>
      </w:r>
      <w:r w:rsidR="008D3529">
        <w:t>TCO</w:t>
      </w:r>
    </w:p>
    <w:p w14:paraId="4617424A" w14:textId="546A75B9" w:rsidR="0018750E" w:rsidRDefault="007936B8" w:rsidP="008D3529">
      <w:pPr>
        <w:pStyle w:val="ListParagraph"/>
        <w:numPr>
          <w:ilvl w:val="0"/>
          <w:numId w:val="10"/>
        </w:numPr>
      </w:pPr>
      <w:r>
        <w:t xml:space="preserve">Clean up </w:t>
      </w:r>
      <w:r w:rsidR="00C53321">
        <w:t>team</w:t>
      </w:r>
    </w:p>
    <w:p w14:paraId="0D7839E0" w14:textId="653EBF5C" w:rsidR="004E3920" w:rsidRDefault="004E3920" w:rsidP="008D3529">
      <w:pPr>
        <w:pStyle w:val="ListParagraph"/>
        <w:numPr>
          <w:ilvl w:val="0"/>
          <w:numId w:val="10"/>
        </w:numPr>
      </w:pPr>
      <w:r>
        <w:t>Tooling engineer</w:t>
      </w:r>
    </w:p>
    <w:p w14:paraId="33401420" w14:textId="22D2EFF1" w:rsidR="008B4FF3" w:rsidRPr="00A248E9" w:rsidRDefault="008B4FF3" w:rsidP="008D3529">
      <w:pPr>
        <w:pStyle w:val="ListParagraph"/>
        <w:numPr>
          <w:ilvl w:val="0"/>
          <w:numId w:val="10"/>
        </w:numPr>
      </w:pPr>
      <w:r>
        <w:t>3D Print operator/programmer</w:t>
      </w:r>
    </w:p>
    <w:p w14:paraId="29583B4C" w14:textId="77777777" w:rsidR="00A248E9" w:rsidRPr="00A248E9" w:rsidRDefault="00A248E9" w:rsidP="00A248E9">
      <w:pPr>
        <w:pStyle w:val="Heading3"/>
      </w:pPr>
      <w:bookmarkStart w:id="27" w:name="_Toc92456669"/>
      <w:r>
        <w:t>6.1.3 Other Resources</w:t>
      </w:r>
      <w:bookmarkEnd w:id="27"/>
    </w:p>
    <w:p w14:paraId="38E79585" w14:textId="63A6A033" w:rsidR="005E2F5D" w:rsidRDefault="00C17546" w:rsidP="00D452A0">
      <w:pPr>
        <w:pStyle w:val="ListParagraph"/>
        <w:numPr>
          <w:ilvl w:val="0"/>
          <w:numId w:val="11"/>
        </w:numPr>
      </w:pPr>
      <w:r>
        <w:t>Facilit</w:t>
      </w:r>
      <w:r w:rsidR="00D452A0">
        <w:t xml:space="preserve">ies suitable for </w:t>
      </w:r>
      <w:r w:rsidR="00FE22C7">
        <w:t>manufacture/set</w:t>
      </w:r>
      <w:r w:rsidR="00F642DD">
        <w:t>-</w:t>
      </w:r>
      <w:r w:rsidR="00FE22C7">
        <w:t>up/firing</w:t>
      </w:r>
    </w:p>
    <w:p w14:paraId="1DDA8E27" w14:textId="460C0A21" w:rsidR="00DE1048" w:rsidRDefault="00FE22C7" w:rsidP="00D452A0">
      <w:pPr>
        <w:pStyle w:val="ListParagraph"/>
        <w:numPr>
          <w:ilvl w:val="0"/>
          <w:numId w:val="11"/>
        </w:numPr>
      </w:pPr>
      <w:r>
        <w:t xml:space="preserve">Tooling </w:t>
      </w:r>
      <w:r w:rsidR="00DE1048">
        <w:t xml:space="preserve">Design software </w:t>
      </w:r>
    </w:p>
    <w:p w14:paraId="71F8CE95" w14:textId="023915A1" w:rsidR="00DE1048" w:rsidRPr="005E2F5D" w:rsidRDefault="00FE22C7" w:rsidP="00D452A0">
      <w:pPr>
        <w:pStyle w:val="ListParagraph"/>
        <w:numPr>
          <w:ilvl w:val="0"/>
          <w:numId w:val="11"/>
        </w:numPr>
      </w:pPr>
      <w:r>
        <w:t xml:space="preserve">3D Print </w:t>
      </w:r>
      <w:r w:rsidR="00DE1048">
        <w:t>Design software</w:t>
      </w:r>
    </w:p>
    <w:p w14:paraId="275FF106" w14:textId="72D64EDF" w:rsidR="005E2F5D" w:rsidRDefault="005E2F5D" w:rsidP="005E2F5D">
      <w:pPr>
        <w:pStyle w:val="Heading2"/>
      </w:pPr>
      <w:bookmarkStart w:id="28" w:name="_Toc92456670"/>
      <w:r>
        <w:lastRenderedPageBreak/>
        <w:t>6.2 Gantt Chart</w:t>
      </w:r>
      <w:sdt>
        <w:sdtPr>
          <w:id w:val="1557049060"/>
          <w:citation/>
        </w:sdtPr>
        <w:sdtEndPr/>
        <w:sdtContent>
          <w:r w:rsidR="00CE34A2">
            <w:fldChar w:fldCharType="begin"/>
          </w:r>
          <w:r w:rsidR="00CE34A2">
            <w:rPr>
              <w:lang w:val="en-US"/>
            </w:rPr>
            <w:instrText xml:space="preserve"> CITATION Cli21 \l 1033 </w:instrText>
          </w:r>
          <w:r w:rsidR="00CE34A2">
            <w:fldChar w:fldCharType="separate"/>
          </w:r>
          <w:r w:rsidR="00F642DD">
            <w:rPr>
              <w:noProof/>
              <w:lang w:val="en-US"/>
            </w:rPr>
            <w:t xml:space="preserve"> </w:t>
          </w:r>
          <w:r w:rsidR="00F642DD" w:rsidRPr="00F642DD">
            <w:rPr>
              <w:noProof/>
              <w:lang w:val="en-US"/>
            </w:rPr>
            <w:t>[28]</w:t>
          </w:r>
          <w:r w:rsidR="00CE34A2">
            <w:fldChar w:fldCharType="end"/>
          </w:r>
        </w:sdtContent>
      </w:sdt>
      <w:r w:rsidR="00CE34A2">
        <w:t xml:space="preserve"> - </w:t>
      </w:r>
      <w:r w:rsidR="005B18B7">
        <w:t xml:space="preserve">With Public Link to chart - </w:t>
      </w:r>
      <w:bookmarkEnd w:id="28"/>
      <w:r w:rsidR="00745576" w:rsidRPr="00745576">
        <w:t>https://sharing.clickup.com/g/h/4-8930778-7/5b8eb1821a53a95</w:t>
      </w:r>
    </w:p>
    <w:p w14:paraId="06FE93CE" w14:textId="3DA10432" w:rsidR="005E2F5D" w:rsidRDefault="00E02CB9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652ACABA" wp14:editId="52633DF4">
            <wp:extent cx="8351239" cy="4697456"/>
            <wp:effectExtent l="0" t="1905" r="0" b="0"/>
            <wp:docPr id="7" name="Picture 7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imelin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368709" cy="4707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E2F5D">
        <w:br w:type="page"/>
      </w:r>
    </w:p>
    <w:p w14:paraId="3042209F" w14:textId="11099378" w:rsidR="00D04AFA" w:rsidRDefault="005E2F5D">
      <w:pPr>
        <w:pStyle w:val="Heading1"/>
      </w:pPr>
      <w:bookmarkStart w:id="29" w:name="_Toc92456671"/>
      <w:r>
        <w:lastRenderedPageBreak/>
        <w:t>7.</w:t>
      </w:r>
      <w:bookmarkEnd w:id="29"/>
      <w:r>
        <w:t xml:space="preserve"> </w:t>
      </w:r>
    </w:p>
    <w:bookmarkStart w:id="30" w:name="_Toc9245667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256243734"/>
        <w:docPartObj>
          <w:docPartGallery w:val="Bibliographies"/>
          <w:docPartUnique/>
        </w:docPartObj>
      </w:sdtPr>
      <w:sdtEndPr/>
      <w:sdtContent>
        <w:p w14:paraId="421D137C" w14:textId="77777777" w:rsidR="00D04AFA" w:rsidRDefault="00D04AFA">
          <w:pPr>
            <w:pStyle w:val="Heading1"/>
          </w:pPr>
          <w:r>
            <w:t>References</w:t>
          </w:r>
          <w:bookmarkEnd w:id="30"/>
        </w:p>
        <w:sdt>
          <w:sdtPr>
            <w:id w:val="-573587230"/>
            <w:bibliography/>
          </w:sdtPr>
          <w:sdtEndPr/>
          <w:sdtContent>
            <w:p w14:paraId="6882422B" w14:textId="77777777" w:rsidR="00F642DD" w:rsidRDefault="00D04AF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08"/>
                <w:gridCol w:w="8818"/>
              </w:tblGrid>
              <w:tr w:rsidR="00F642DD" w14:paraId="1D4C04A6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467375" w14:textId="3A123B85" w:rsidR="00F642DD" w:rsidRDefault="00F642DD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C817F6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Zocher and T. D. Aslam, “Modeling a High Explosive Cylinder Experiment,” in </w:t>
                    </w:r>
                    <w:r>
                      <w:rPr>
                        <w:i/>
                        <w:iCs/>
                        <w:noProof/>
                      </w:rPr>
                      <w:t>AIP Conference Proceedings 1979, 030008</w:t>
                    </w:r>
                    <w:r>
                      <w:rPr>
                        <w:noProof/>
                      </w:rPr>
                      <w:t xml:space="preserve">, Los Alamos, 2018. </w:t>
                    </w:r>
                  </w:p>
                </w:tc>
              </w:tr>
              <w:tr w:rsidR="00F642DD" w14:paraId="7F9D49EE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5B0456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C21B47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Trzciński, “Application of a cylinder test for determining energetic characteristics of explosives,”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Technical Physics, </w:t>
                    </w:r>
                    <w:r>
                      <w:rPr>
                        <w:noProof/>
                      </w:rPr>
                      <w:t xml:space="preserve">vol. 42, no. 2, pp. 165-179, 2001. </w:t>
                    </w:r>
                  </w:p>
                </w:tc>
              </w:tr>
              <w:tr w:rsidR="00F642DD" w14:paraId="02EEC336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2A392E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E06E27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Merchant, S. White and A. Collyer, “A WBL-Consistent JWL Equation of State for the HMX-Based Explosive EDC37 from Cylinder Tests,” AWE - British Crown Copyright, Reading, 2002.</w:t>
                    </w:r>
                  </w:p>
                </w:tc>
              </w:tr>
              <w:tr w:rsidR="00F642DD" w14:paraId="7380B806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C3979B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9BD680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Suceska, Test Methods for Explosives, Zagreb: Springer, 1995. </w:t>
                    </w:r>
                  </w:p>
                </w:tc>
              </w:tr>
              <w:tr w:rsidR="00F642DD" w14:paraId="4A6D1C71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20C1FB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BE8123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Cook, The Science of High Explosives, New York: Reinhold Publishing Corporation, 1958. </w:t>
                    </w:r>
                  </w:p>
                </w:tc>
              </w:tr>
              <w:tr w:rsidR="00F642DD" w14:paraId="02726465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E8F749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639C5D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A. Bailey, R. A. Belcher, D. K. Chilvers and G. Eden, “Explosive Equation of State Determination by the AWRE Method,” AWRE - Copyright Controller HMSO, London, 1981.</w:t>
                    </w:r>
                  </w:p>
                </w:tc>
              </w:tr>
              <w:tr w:rsidR="00F642DD" w14:paraId="4A9E9017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822A8A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A6E4A7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Mercier, J. Bénier, P. A. Frugier, G. Contencin, J. Veaux, S. Lauriot-Basseuil and D. M., “Heterodyne velocimetry and detonics experiments,” in </w:t>
                    </w:r>
                    <w:r>
                      <w:rPr>
                        <w:i/>
                        <w:iCs/>
                        <w:noProof/>
                      </w:rPr>
                      <w:t>SPIE 7126, 28th International Congress on High-Speed Imaging and Photonics</w:t>
                    </w:r>
                    <w:r>
                      <w:rPr>
                        <w:noProof/>
                      </w:rPr>
                      <w:t xml:space="preserve">, Canberra, 2009. </w:t>
                    </w:r>
                  </w:p>
                </w:tc>
              </w:tr>
              <w:tr w:rsidR="00F642DD" w14:paraId="64920F98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0AAFC0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053A14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H. Dolan, “Extreme measurements with Photonic Doppler Velocimetry (PDV),” </w:t>
                    </w:r>
                    <w:r>
                      <w:rPr>
                        <w:i/>
                        <w:iCs/>
                        <w:noProof/>
                      </w:rPr>
                      <w:t xml:space="preserve">Review of Scientific Instruments, </w:t>
                    </w:r>
                    <w:r>
                      <w:rPr>
                        <w:noProof/>
                      </w:rPr>
                      <w:t xml:space="preserve">vol. 91, no. 5, 2020. </w:t>
                    </w:r>
                  </w:p>
                </w:tc>
              </w:tr>
              <w:tr w:rsidR="00F642DD" w14:paraId="7AAE51A7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6D1DA6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174491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Fickett and W. C. Davis, Detonation, Los Angeles: University of California Press, 1979. </w:t>
                    </w:r>
                  </w:p>
                </w:tc>
              </w:tr>
              <w:tr w:rsidR="00F642DD" w14:paraId="6B65FEEA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7F71DA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3F672E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I. Kerley, “Prediction of Explosive Cylinder Tests Using Equations of State from the PANDA Code,” Sandia National Laboratories, Albuquerque, 1993.</w:t>
                    </w:r>
                  </w:p>
                </w:tc>
              </w:tr>
              <w:tr w:rsidR="00F642DD" w14:paraId="463DCFDA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F1417B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[1</w:t>
                    </w:r>
                    <w:r>
                      <w:rPr>
                        <w:noProof/>
                      </w:rPr>
                      <w:lastRenderedPageBreak/>
                      <w:t xml:space="preserve">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69E9DE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G. S. Collins, “An Introduction to Hydrocode Modelling,” Arizona, 2002.</w:t>
                    </w:r>
                  </w:p>
                </w:tc>
              </w:tr>
              <w:tr w:rsidR="00F642DD" w14:paraId="12526680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5BAEBE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4B92FA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E. Anderson Jr., “An overview of the theory of hydrocodes,”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Impact Engineering, </w:t>
                    </w:r>
                    <w:r>
                      <w:rPr>
                        <w:noProof/>
                      </w:rPr>
                      <w:t xml:space="preserve">vol. 5, no. 1-4, pp. 33-59, 1987. </w:t>
                    </w:r>
                  </w:p>
                </w:tc>
              </w:tr>
              <w:tr w:rsidR="00F642DD" w14:paraId="2547F2D5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3302B4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FBBB2A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Menikoff, “JWL Equation of State,” Los Alamos National Laboratory, Los Alamos, 2016.</w:t>
                    </w:r>
                  </w:p>
                </w:tc>
              </w:tr>
              <w:tr w:rsidR="00F642DD" w14:paraId="64890E0F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3B8E2C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CA220D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N. Hodgson and C. A. Handley, “DSD/WBL-Consistent JWL Equations of State for EDC35,” in </w:t>
                    </w:r>
                    <w:r>
                      <w:rPr>
                        <w:i/>
                        <w:iCs/>
                        <w:noProof/>
                      </w:rPr>
                      <w:t>American Institute of Physics 1426</w:t>
                    </w:r>
                    <w:r>
                      <w:rPr>
                        <w:noProof/>
                      </w:rPr>
                      <w:t xml:space="preserve">, 2011. </w:t>
                    </w:r>
                  </w:p>
                </w:tc>
              </w:tr>
              <w:tr w:rsidR="00F642DD" w14:paraId="45310A42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ED3E45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7AE1B1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N. Hodgson, J. W. Ferguson and B. D. Sutton, “Reconstruction of Cylinder Test Wall Expansion from Velocimetry Data,” British Crown Copyright - AWE, Reading, 2015.</w:t>
                    </w:r>
                  </w:p>
                </w:tc>
              </w:tr>
              <w:tr w:rsidR="00F642DD" w14:paraId="0473FA36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636058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73C5B1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Jackson, “The Detonation Cylinder Test: Determination of Full Wall Velocity and Shape from a Single Velocimetry Probe with an Arbitrary Angle,” in </w:t>
                    </w:r>
                    <w:r>
                      <w:rPr>
                        <w:i/>
                        <w:iCs/>
                        <w:noProof/>
                      </w:rPr>
                      <w:t>American Institue of Physics 1793</w:t>
                    </w:r>
                    <w:r>
                      <w:rPr>
                        <w:noProof/>
                      </w:rPr>
                      <w:t xml:space="preserve">, 2015. </w:t>
                    </w:r>
                  </w:p>
                </w:tc>
              </w:tr>
              <w:tr w:rsidR="00F642DD" w14:paraId="0092F9FE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529419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0882E9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Davies, </w:t>
                    </w:r>
                    <w:r>
                      <w:rPr>
                        <w:i/>
                        <w:iCs/>
                        <w:noProof/>
                      </w:rPr>
                      <w:t xml:space="preserve">OME Explosive Munitions Lecture, </w:t>
                    </w:r>
                    <w:r>
                      <w:rPr>
                        <w:noProof/>
                      </w:rPr>
                      <w:t xml:space="preserve">Swansea: UWTSD, 2019. </w:t>
                    </w:r>
                  </w:p>
                </w:tc>
              </w:tr>
              <w:tr w:rsidR="00F642DD" w14:paraId="7A2E535B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8D347B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2316CB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Topkaraoğlu, “DESIGN AND DEVELOPMENT OF A CYLINDER EXPANSION TEST SETUP FOR DETERMINATION OF EQUATION OF STATE PARAMETERS OF VARIOUS EXPLOSIVES,” Topkaraoğlu, Emir, Ankara, 2014.</w:t>
                    </w:r>
                  </w:p>
                </w:tc>
              </w:tr>
              <w:tr w:rsidR="00F642DD" w14:paraId="59A63B02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40B7E7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DBFDD8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E. Kennedy, “Gurney Energy of Explosives: Estimation of the Velocity and Impulse Inparted to Driven Metal,” Sandia Laboratories, Albuquerque, 1970.</w:t>
                    </w:r>
                  </w:p>
                </w:tc>
              </w:tr>
              <w:tr w:rsidR="00F642DD" w14:paraId="505AE379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329929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2AA725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K. Anderson, M. Short and S. I. Jackson, “Cylinder test wall velocity profiles and product energy for an ammonium nitrate and aluminum explosive,” in </w:t>
                    </w:r>
                    <w:r>
                      <w:rPr>
                        <w:i/>
                        <w:iCs/>
                        <w:noProof/>
                      </w:rPr>
                      <w:t>AIP Conference Proceedings 1793 030018</w:t>
                    </w:r>
                    <w:r>
                      <w:rPr>
                        <w:noProof/>
                      </w:rPr>
                      <w:t xml:space="preserve">, 2017. </w:t>
                    </w:r>
                  </w:p>
                </w:tc>
              </w:tr>
              <w:tr w:rsidR="00F642DD" w14:paraId="23C173C1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D5792A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[2</w:t>
                    </w:r>
                    <w:r>
                      <w:rPr>
                        <w:noProof/>
                      </w:rPr>
                      <w:lastRenderedPageBreak/>
                      <w:t xml:space="preserve">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9622CA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Markforged, “3D Printing Materials,” Markforged, [Online]. Available: https://markforged.com/materials/?utm_source=google&amp;utm_medium=cpc&amp;utm_campaign=12</w:t>
                    </w:r>
                    <w:r>
                      <w:rPr>
                        <w:noProof/>
                      </w:rPr>
                      <w:lastRenderedPageBreak/>
                      <w:t>762815233&amp;utm_content=126589449048&amp;utm_term=3d%20print%20material&amp;gclid=CjwKCAjwj6SEBhAOEiwAvFRuKDSjcAnAMx85k8anvxNvh2kDLhgAxCjZv2hql0vuk-N__sZcXT7K5BoCxTcQAvD_BwE. [Accessed 28 04 2021].</w:t>
                    </w:r>
                  </w:p>
                </w:tc>
              </w:tr>
              <w:tr w:rsidR="00F642DD" w14:paraId="54E142E9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827AD2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AE9D9C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Nutma, “A quick guide to dimensional accuracy for 3D printing,” 3D Printing Media Network, 04 09 2019. [Online]. Available: https://www.3dprintingmedia.network/quick-guide-dimensional-accuracy-3d-printing/. [Accessed 28 04 2021].</w:t>
                    </w:r>
                  </w:p>
                </w:tc>
              </w:tr>
              <w:tr w:rsidR="00F642DD" w14:paraId="29E8638A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D0CB4B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13F69B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ALL3DP, “3D PRINTER TOLERANCES: HOW TO TEST AND IMPROVE THEM,” ALL3DP, [Online]. Available: https://all3dp.com/2/3d-printer-tolerance-test-and-improve-your-3d-printer-s-tolerances/. [Accessed 28 04 2021].</w:t>
                    </w:r>
                  </w:p>
                </w:tc>
              </w:tr>
              <w:tr w:rsidR="00F642DD" w14:paraId="1B160ECE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3F66B2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539208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3D Learning Hub, “3D printing tolerances: All you need to know about the Accuracy of Additive Manufacturing,” Sculpteo, [Online]. Available: https://www.sculpteo.com/en/3d-learning-hub/design-guidelines/3d-printing-tolerances/. [Accessed 28 04 2021].</w:t>
                    </w:r>
                  </w:p>
                </w:tc>
              </w:tr>
              <w:tr w:rsidR="00F642DD" w14:paraId="7534AFD6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42BCC5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50936D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3D People, “Tolerance and Accuracy,” 3D People, [Online]. Available: https://www.3dpeople.uk/tolerance-accuracy. [Accessed 28 04 2021].</w:t>
                    </w:r>
                  </w:p>
                </w:tc>
              </w:tr>
              <w:tr w:rsidR="00F642DD" w14:paraId="2EA9942E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4A8CAC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035390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R. Johnson, J. P. Borg and C. S. Alexander, “A Direct Comparison of Transverse Velocimetry Techniques Using Photon Doppler Velocimetry (PDV) in Oblique Impact Experiments,” Sandia National Laboratories, Albuquerque, 2019.</w:t>
                    </w:r>
                  </w:p>
                </w:tc>
              </w:tr>
              <w:tr w:rsidR="00F642DD" w14:paraId="738108E7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A67806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574F11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HM Government, “Health and Saftey at Work Act 1974,” HM Government, London, 1974.</w:t>
                    </w:r>
                  </w:p>
                </w:tc>
              </w:tr>
              <w:tr w:rsidR="00F642DD" w14:paraId="7C755CF3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3F7BEE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823698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ClickUp, “ClickUp - One App to Replace Them All,” ClickUp, [Online]. Available: https://app.clickup.com/4754329/v/l/li/57236387. [Accessed 30 04 2021].</w:t>
                    </w:r>
                  </w:p>
                </w:tc>
              </w:tr>
              <w:tr w:rsidR="00F642DD" w14:paraId="0B98E374" w14:textId="77777777">
                <w:trPr>
                  <w:divId w:val="12346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7BE0AC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66ECD7" w14:textId="77777777" w:rsidR="00F642DD" w:rsidRDefault="00F642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M. Dand, “Development and Evaluation of a Test, Trial, Project using Systems Engineering Approaches - The Problem with 'Wonky' SD4s,” UWTSD, Reading, 2020.</w:t>
                    </w:r>
                  </w:p>
                </w:tc>
              </w:tr>
            </w:tbl>
            <w:p w14:paraId="035A8979" w14:textId="77777777" w:rsidR="00F642DD" w:rsidRDefault="00F642DD">
              <w:pPr>
                <w:divId w:val="1234657140"/>
                <w:rPr>
                  <w:rFonts w:eastAsia="Times New Roman"/>
                  <w:noProof/>
                </w:rPr>
              </w:pPr>
            </w:p>
            <w:p w14:paraId="57EAD06E" w14:textId="700263A6" w:rsidR="00D04AFA" w:rsidRDefault="00D04AF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D69161A" w14:textId="77777777" w:rsidR="005E2F5D" w:rsidRPr="005E2F5D" w:rsidRDefault="005E2F5D" w:rsidP="005E2F5D"/>
    <w:p w14:paraId="732F929C" w14:textId="42B4508A" w:rsidR="005E2F5D" w:rsidRPr="00153359" w:rsidRDefault="005E2F5D" w:rsidP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sectPr w:rsidR="005E2F5D" w:rsidRPr="0015335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66888F" w14:textId="77777777" w:rsidR="0045781D" w:rsidRDefault="0045781D" w:rsidP="00720F48">
      <w:pPr>
        <w:spacing w:after="0" w:line="240" w:lineRule="auto"/>
      </w:pPr>
      <w:r>
        <w:separator/>
      </w:r>
    </w:p>
  </w:endnote>
  <w:endnote w:type="continuationSeparator" w:id="0">
    <w:p w14:paraId="21C3E20A" w14:textId="77777777" w:rsidR="0045781D" w:rsidRDefault="0045781D" w:rsidP="00720F48">
      <w:pPr>
        <w:spacing w:after="0" w:line="240" w:lineRule="auto"/>
      </w:pPr>
      <w:r>
        <w:continuationSeparator/>
      </w:r>
    </w:p>
  </w:endnote>
  <w:endnote w:type="continuationNotice" w:id="1">
    <w:p w14:paraId="4B54E71E" w14:textId="77777777" w:rsidR="0045781D" w:rsidRDefault="0045781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450888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343D8D" w14:textId="3677E7E1" w:rsidR="00720F48" w:rsidRDefault="00720F4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2DC1C1" w14:textId="77777777" w:rsidR="00720F48" w:rsidRDefault="00720F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92EB38" w14:textId="77777777" w:rsidR="0045781D" w:rsidRDefault="0045781D" w:rsidP="00720F48">
      <w:pPr>
        <w:spacing w:after="0" w:line="240" w:lineRule="auto"/>
      </w:pPr>
      <w:r>
        <w:separator/>
      </w:r>
    </w:p>
  </w:footnote>
  <w:footnote w:type="continuationSeparator" w:id="0">
    <w:p w14:paraId="625CC8C6" w14:textId="77777777" w:rsidR="0045781D" w:rsidRDefault="0045781D" w:rsidP="00720F48">
      <w:pPr>
        <w:spacing w:after="0" w:line="240" w:lineRule="auto"/>
      </w:pPr>
      <w:r>
        <w:continuationSeparator/>
      </w:r>
    </w:p>
  </w:footnote>
  <w:footnote w:type="continuationNotice" w:id="1">
    <w:p w14:paraId="412E32F0" w14:textId="77777777" w:rsidR="0045781D" w:rsidRDefault="0045781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17D07"/>
    <w:multiLevelType w:val="hybridMultilevel"/>
    <w:tmpl w:val="70607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31142C"/>
    <w:multiLevelType w:val="hybridMultilevel"/>
    <w:tmpl w:val="07FA43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F01B8C"/>
    <w:multiLevelType w:val="hybridMultilevel"/>
    <w:tmpl w:val="EC4A6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27E33"/>
    <w:multiLevelType w:val="hybridMultilevel"/>
    <w:tmpl w:val="8F4A8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932D4C"/>
    <w:multiLevelType w:val="hybridMultilevel"/>
    <w:tmpl w:val="03FAE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DC34D6"/>
    <w:multiLevelType w:val="hybridMultilevel"/>
    <w:tmpl w:val="428E90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A554AB"/>
    <w:multiLevelType w:val="hybridMultilevel"/>
    <w:tmpl w:val="EFF66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BA4825"/>
    <w:multiLevelType w:val="hybridMultilevel"/>
    <w:tmpl w:val="F3301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BC72AC"/>
    <w:multiLevelType w:val="hybridMultilevel"/>
    <w:tmpl w:val="BB2AAEC8"/>
    <w:lvl w:ilvl="0" w:tplc="4F749118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E64F0B"/>
    <w:multiLevelType w:val="hybridMultilevel"/>
    <w:tmpl w:val="2B8856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3437CBE"/>
    <w:multiLevelType w:val="hybridMultilevel"/>
    <w:tmpl w:val="1B82B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8"/>
  </w:num>
  <w:num w:numId="3">
    <w:abstractNumId w:val="6"/>
  </w:num>
  <w:num w:numId="4">
    <w:abstractNumId w:val="5"/>
  </w:num>
  <w:num w:numId="5">
    <w:abstractNumId w:val="9"/>
  </w:num>
  <w:num w:numId="6">
    <w:abstractNumId w:val="2"/>
  </w:num>
  <w:num w:numId="7">
    <w:abstractNumId w:val="7"/>
  </w:num>
  <w:num w:numId="8">
    <w:abstractNumId w:val="1"/>
  </w:num>
  <w:num w:numId="9">
    <w:abstractNumId w:val="3"/>
  </w:num>
  <w:num w:numId="10">
    <w:abstractNumId w:val="4"/>
  </w:num>
  <w:num w:numId="11">
    <w:abstractNumId w:val="0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001EA8"/>
    <w:rsid w:val="000041E2"/>
    <w:rsid w:val="000050E4"/>
    <w:rsid w:val="00010257"/>
    <w:rsid w:val="00010AD8"/>
    <w:rsid w:val="00020472"/>
    <w:rsid w:val="000257E7"/>
    <w:rsid w:val="0003118F"/>
    <w:rsid w:val="00035074"/>
    <w:rsid w:val="0004296B"/>
    <w:rsid w:val="0005021A"/>
    <w:rsid w:val="000521EF"/>
    <w:rsid w:val="000559A4"/>
    <w:rsid w:val="0005645D"/>
    <w:rsid w:val="00062447"/>
    <w:rsid w:val="000660AB"/>
    <w:rsid w:val="00070D54"/>
    <w:rsid w:val="000725A9"/>
    <w:rsid w:val="00075B0B"/>
    <w:rsid w:val="0008095E"/>
    <w:rsid w:val="000820E2"/>
    <w:rsid w:val="00084096"/>
    <w:rsid w:val="00092272"/>
    <w:rsid w:val="0009468D"/>
    <w:rsid w:val="000A0AAD"/>
    <w:rsid w:val="000A45F2"/>
    <w:rsid w:val="000A5325"/>
    <w:rsid w:val="000A5F39"/>
    <w:rsid w:val="000A651B"/>
    <w:rsid w:val="000B2CEE"/>
    <w:rsid w:val="000B33C7"/>
    <w:rsid w:val="000B65ED"/>
    <w:rsid w:val="000B7411"/>
    <w:rsid w:val="000C068F"/>
    <w:rsid w:val="000C3765"/>
    <w:rsid w:val="000D14AE"/>
    <w:rsid w:val="000E781E"/>
    <w:rsid w:val="000E7E3F"/>
    <w:rsid w:val="000F1C9D"/>
    <w:rsid w:val="000F2061"/>
    <w:rsid w:val="000F476D"/>
    <w:rsid w:val="000F7291"/>
    <w:rsid w:val="00112080"/>
    <w:rsid w:val="00116851"/>
    <w:rsid w:val="001231EE"/>
    <w:rsid w:val="00127738"/>
    <w:rsid w:val="00131EA3"/>
    <w:rsid w:val="00136032"/>
    <w:rsid w:val="00137936"/>
    <w:rsid w:val="00140D74"/>
    <w:rsid w:val="001442E5"/>
    <w:rsid w:val="00150190"/>
    <w:rsid w:val="00152653"/>
    <w:rsid w:val="00153359"/>
    <w:rsid w:val="001535FB"/>
    <w:rsid w:val="0016027B"/>
    <w:rsid w:val="00160653"/>
    <w:rsid w:val="00160B33"/>
    <w:rsid w:val="00162BE3"/>
    <w:rsid w:val="00166EFA"/>
    <w:rsid w:val="00175664"/>
    <w:rsid w:val="00175AD1"/>
    <w:rsid w:val="00175F2B"/>
    <w:rsid w:val="00176424"/>
    <w:rsid w:val="00182413"/>
    <w:rsid w:val="00183C26"/>
    <w:rsid w:val="00185A43"/>
    <w:rsid w:val="0018750E"/>
    <w:rsid w:val="00191448"/>
    <w:rsid w:val="00193634"/>
    <w:rsid w:val="0019743F"/>
    <w:rsid w:val="001A138C"/>
    <w:rsid w:val="001A1C4D"/>
    <w:rsid w:val="001A5B80"/>
    <w:rsid w:val="001A6FA5"/>
    <w:rsid w:val="001B11B0"/>
    <w:rsid w:val="001B21FA"/>
    <w:rsid w:val="001B24A8"/>
    <w:rsid w:val="001C0150"/>
    <w:rsid w:val="001C133C"/>
    <w:rsid w:val="001C7EA3"/>
    <w:rsid w:val="001D15D5"/>
    <w:rsid w:val="001D5529"/>
    <w:rsid w:val="001D7D1B"/>
    <w:rsid w:val="001E1BF7"/>
    <w:rsid w:val="001F1296"/>
    <w:rsid w:val="001F2E57"/>
    <w:rsid w:val="001F4800"/>
    <w:rsid w:val="001F6A80"/>
    <w:rsid w:val="002002F7"/>
    <w:rsid w:val="00200768"/>
    <w:rsid w:val="002022C7"/>
    <w:rsid w:val="002022F2"/>
    <w:rsid w:val="00206AD9"/>
    <w:rsid w:val="002078B9"/>
    <w:rsid w:val="00210715"/>
    <w:rsid w:val="002132EC"/>
    <w:rsid w:val="00217B48"/>
    <w:rsid w:val="00220657"/>
    <w:rsid w:val="00225A86"/>
    <w:rsid w:val="00226058"/>
    <w:rsid w:val="0023179F"/>
    <w:rsid w:val="002325E6"/>
    <w:rsid w:val="00234A8E"/>
    <w:rsid w:val="0023579D"/>
    <w:rsid w:val="00236CDD"/>
    <w:rsid w:val="00237299"/>
    <w:rsid w:val="002377CA"/>
    <w:rsid w:val="00247C2B"/>
    <w:rsid w:val="0025490D"/>
    <w:rsid w:val="0025586B"/>
    <w:rsid w:val="00255CD8"/>
    <w:rsid w:val="00257578"/>
    <w:rsid w:val="00260A7E"/>
    <w:rsid w:val="00264459"/>
    <w:rsid w:val="0026496B"/>
    <w:rsid w:val="00264B82"/>
    <w:rsid w:val="00264E9F"/>
    <w:rsid w:val="00266ACA"/>
    <w:rsid w:val="0026757A"/>
    <w:rsid w:val="00280EB5"/>
    <w:rsid w:val="00283AC3"/>
    <w:rsid w:val="002A0E19"/>
    <w:rsid w:val="002A55D4"/>
    <w:rsid w:val="002A6C2C"/>
    <w:rsid w:val="002B334E"/>
    <w:rsid w:val="002C218C"/>
    <w:rsid w:val="002D07B8"/>
    <w:rsid w:val="002D2E37"/>
    <w:rsid w:val="002D578C"/>
    <w:rsid w:val="002D64BD"/>
    <w:rsid w:val="002D75CA"/>
    <w:rsid w:val="002E0534"/>
    <w:rsid w:val="002E0711"/>
    <w:rsid w:val="002E4064"/>
    <w:rsid w:val="002F5D10"/>
    <w:rsid w:val="002F5D65"/>
    <w:rsid w:val="002F7285"/>
    <w:rsid w:val="00301FAB"/>
    <w:rsid w:val="003061CE"/>
    <w:rsid w:val="00310770"/>
    <w:rsid w:val="00312337"/>
    <w:rsid w:val="00312528"/>
    <w:rsid w:val="003169E7"/>
    <w:rsid w:val="00316ED0"/>
    <w:rsid w:val="00317FB6"/>
    <w:rsid w:val="003212C3"/>
    <w:rsid w:val="00321D63"/>
    <w:rsid w:val="00322CA4"/>
    <w:rsid w:val="00344505"/>
    <w:rsid w:val="00344C90"/>
    <w:rsid w:val="00344E93"/>
    <w:rsid w:val="003519CD"/>
    <w:rsid w:val="003525CC"/>
    <w:rsid w:val="00354996"/>
    <w:rsid w:val="00357413"/>
    <w:rsid w:val="00357899"/>
    <w:rsid w:val="003651B4"/>
    <w:rsid w:val="00370432"/>
    <w:rsid w:val="00374CC1"/>
    <w:rsid w:val="00381EC8"/>
    <w:rsid w:val="003852E0"/>
    <w:rsid w:val="0039005E"/>
    <w:rsid w:val="003919D6"/>
    <w:rsid w:val="00392BCF"/>
    <w:rsid w:val="003A1B35"/>
    <w:rsid w:val="003B14B1"/>
    <w:rsid w:val="003B3D7F"/>
    <w:rsid w:val="003B7C48"/>
    <w:rsid w:val="003C0134"/>
    <w:rsid w:val="003C118F"/>
    <w:rsid w:val="003D496A"/>
    <w:rsid w:val="003D4B59"/>
    <w:rsid w:val="003E38FA"/>
    <w:rsid w:val="003E5CAB"/>
    <w:rsid w:val="003E6CB5"/>
    <w:rsid w:val="003E7A86"/>
    <w:rsid w:val="003F2A92"/>
    <w:rsid w:val="003F627E"/>
    <w:rsid w:val="003F6B70"/>
    <w:rsid w:val="003F6EA3"/>
    <w:rsid w:val="00404CD1"/>
    <w:rsid w:val="00410F88"/>
    <w:rsid w:val="00416CA2"/>
    <w:rsid w:val="00416EDE"/>
    <w:rsid w:val="004214C9"/>
    <w:rsid w:val="0042466F"/>
    <w:rsid w:val="00426D4C"/>
    <w:rsid w:val="00431DB6"/>
    <w:rsid w:val="00432372"/>
    <w:rsid w:val="00436CD1"/>
    <w:rsid w:val="00437FE3"/>
    <w:rsid w:val="00451E09"/>
    <w:rsid w:val="00454894"/>
    <w:rsid w:val="0045639A"/>
    <w:rsid w:val="0045781D"/>
    <w:rsid w:val="004619C4"/>
    <w:rsid w:val="00463AA4"/>
    <w:rsid w:val="0046466D"/>
    <w:rsid w:val="00465A33"/>
    <w:rsid w:val="0047112C"/>
    <w:rsid w:val="00480B09"/>
    <w:rsid w:val="00480C30"/>
    <w:rsid w:val="0048240F"/>
    <w:rsid w:val="004857E0"/>
    <w:rsid w:val="00485BD4"/>
    <w:rsid w:val="0049126B"/>
    <w:rsid w:val="004964DA"/>
    <w:rsid w:val="004A723C"/>
    <w:rsid w:val="004B5D03"/>
    <w:rsid w:val="004C0DBB"/>
    <w:rsid w:val="004C1EFE"/>
    <w:rsid w:val="004C3792"/>
    <w:rsid w:val="004C4633"/>
    <w:rsid w:val="004C4FA2"/>
    <w:rsid w:val="004C685E"/>
    <w:rsid w:val="004C7176"/>
    <w:rsid w:val="004C737F"/>
    <w:rsid w:val="004D18F4"/>
    <w:rsid w:val="004D3722"/>
    <w:rsid w:val="004E3920"/>
    <w:rsid w:val="004F1B7C"/>
    <w:rsid w:val="004F2C83"/>
    <w:rsid w:val="004F3957"/>
    <w:rsid w:val="004F73BA"/>
    <w:rsid w:val="0051501D"/>
    <w:rsid w:val="005233B7"/>
    <w:rsid w:val="005258FD"/>
    <w:rsid w:val="005260BC"/>
    <w:rsid w:val="0053130C"/>
    <w:rsid w:val="005341C9"/>
    <w:rsid w:val="005356D9"/>
    <w:rsid w:val="00537D90"/>
    <w:rsid w:val="00540848"/>
    <w:rsid w:val="005454E8"/>
    <w:rsid w:val="005476D6"/>
    <w:rsid w:val="0054796E"/>
    <w:rsid w:val="00557229"/>
    <w:rsid w:val="00560A2F"/>
    <w:rsid w:val="0057613F"/>
    <w:rsid w:val="005764EA"/>
    <w:rsid w:val="00577C04"/>
    <w:rsid w:val="00582DDA"/>
    <w:rsid w:val="0058665F"/>
    <w:rsid w:val="00590C05"/>
    <w:rsid w:val="00594A7D"/>
    <w:rsid w:val="0059542B"/>
    <w:rsid w:val="005A26C1"/>
    <w:rsid w:val="005A61F2"/>
    <w:rsid w:val="005B0E2A"/>
    <w:rsid w:val="005B18B7"/>
    <w:rsid w:val="005B1A86"/>
    <w:rsid w:val="005B412F"/>
    <w:rsid w:val="005B49E6"/>
    <w:rsid w:val="005B5D51"/>
    <w:rsid w:val="005C0C9C"/>
    <w:rsid w:val="005C27FE"/>
    <w:rsid w:val="005C2F3D"/>
    <w:rsid w:val="005D03D1"/>
    <w:rsid w:val="005D4E73"/>
    <w:rsid w:val="005D58AD"/>
    <w:rsid w:val="005D5AC4"/>
    <w:rsid w:val="005D68DE"/>
    <w:rsid w:val="005E0A33"/>
    <w:rsid w:val="005E2148"/>
    <w:rsid w:val="005E2F5D"/>
    <w:rsid w:val="005E4450"/>
    <w:rsid w:val="005F2EAF"/>
    <w:rsid w:val="005F3A4A"/>
    <w:rsid w:val="005F4DB6"/>
    <w:rsid w:val="005F67FE"/>
    <w:rsid w:val="00601E27"/>
    <w:rsid w:val="006112E4"/>
    <w:rsid w:val="006129A4"/>
    <w:rsid w:val="00613177"/>
    <w:rsid w:val="00624265"/>
    <w:rsid w:val="0062678F"/>
    <w:rsid w:val="00630D78"/>
    <w:rsid w:val="00632D7D"/>
    <w:rsid w:val="00634DCF"/>
    <w:rsid w:val="00636C8E"/>
    <w:rsid w:val="00643A83"/>
    <w:rsid w:val="00646042"/>
    <w:rsid w:val="00646750"/>
    <w:rsid w:val="0065076A"/>
    <w:rsid w:val="00651B10"/>
    <w:rsid w:val="00660291"/>
    <w:rsid w:val="006649D5"/>
    <w:rsid w:val="0066513F"/>
    <w:rsid w:val="00667B89"/>
    <w:rsid w:val="00674412"/>
    <w:rsid w:val="00675585"/>
    <w:rsid w:val="00684FEE"/>
    <w:rsid w:val="00686ABF"/>
    <w:rsid w:val="006875F8"/>
    <w:rsid w:val="00695C9B"/>
    <w:rsid w:val="006A10CA"/>
    <w:rsid w:val="006A462A"/>
    <w:rsid w:val="006A5367"/>
    <w:rsid w:val="006B32BB"/>
    <w:rsid w:val="006C5E54"/>
    <w:rsid w:val="006D0862"/>
    <w:rsid w:val="006D2000"/>
    <w:rsid w:val="006D4321"/>
    <w:rsid w:val="006E0794"/>
    <w:rsid w:val="006E0937"/>
    <w:rsid w:val="006E0CA2"/>
    <w:rsid w:val="006E0F77"/>
    <w:rsid w:val="006E15EA"/>
    <w:rsid w:val="006E1959"/>
    <w:rsid w:val="006E7FF9"/>
    <w:rsid w:val="006F3EF2"/>
    <w:rsid w:val="006F4550"/>
    <w:rsid w:val="006F4DE4"/>
    <w:rsid w:val="0070227B"/>
    <w:rsid w:val="007027E6"/>
    <w:rsid w:val="00713BA7"/>
    <w:rsid w:val="00720F48"/>
    <w:rsid w:val="007255BA"/>
    <w:rsid w:val="00726B46"/>
    <w:rsid w:val="0073017B"/>
    <w:rsid w:val="00730390"/>
    <w:rsid w:val="0073434A"/>
    <w:rsid w:val="00737465"/>
    <w:rsid w:val="0074147B"/>
    <w:rsid w:val="00743876"/>
    <w:rsid w:val="00744BCF"/>
    <w:rsid w:val="00745576"/>
    <w:rsid w:val="00746BF7"/>
    <w:rsid w:val="00752987"/>
    <w:rsid w:val="00753A0E"/>
    <w:rsid w:val="00760811"/>
    <w:rsid w:val="007657C0"/>
    <w:rsid w:val="00766F17"/>
    <w:rsid w:val="00774F08"/>
    <w:rsid w:val="00776A41"/>
    <w:rsid w:val="007806FA"/>
    <w:rsid w:val="007815B3"/>
    <w:rsid w:val="00790175"/>
    <w:rsid w:val="007909A7"/>
    <w:rsid w:val="0079169E"/>
    <w:rsid w:val="007936B8"/>
    <w:rsid w:val="00796790"/>
    <w:rsid w:val="007A07E1"/>
    <w:rsid w:val="007A25C1"/>
    <w:rsid w:val="007A3469"/>
    <w:rsid w:val="007A62CF"/>
    <w:rsid w:val="007A6766"/>
    <w:rsid w:val="007B5336"/>
    <w:rsid w:val="007B67A4"/>
    <w:rsid w:val="007B7C43"/>
    <w:rsid w:val="007C1B51"/>
    <w:rsid w:val="007C30D9"/>
    <w:rsid w:val="007D0EB2"/>
    <w:rsid w:val="007D2016"/>
    <w:rsid w:val="007D5AA8"/>
    <w:rsid w:val="007D6D50"/>
    <w:rsid w:val="007E07A5"/>
    <w:rsid w:val="007E5C6B"/>
    <w:rsid w:val="007F369A"/>
    <w:rsid w:val="007F57DD"/>
    <w:rsid w:val="007F651A"/>
    <w:rsid w:val="007F768B"/>
    <w:rsid w:val="00803D30"/>
    <w:rsid w:val="00816AEC"/>
    <w:rsid w:val="008177CB"/>
    <w:rsid w:val="00817F3F"/>
    <w:rsid w:val="008315B1"/>
    <w:rsid w:val="00836874"/>
    <w:rsid w:val="0083748A"/>
    <w:rsid w:val="00837E19"/>
    <w:rsid w:val="00845AE8"/>
    <w:rsid w:val="00857085"/>
    <w:rsid w:val="00863A09"/>
    <w:rsid w:val="00866D9C"/>
    <w:rsid w:val="00870EA0"/>
    <w:rsid w:val="0087702F"/>
    <w:rsid w:val="00880082"/>
    <w:rsid w:val="00884AA6"/>
    <w:rsid w:val="00885B34"/>
    <w:rsid w:val="00895506"/>
    <w:rsid w:val="008A01E3"/>
    <w:rsid w:val="008A772B"/>
    <w:rsid w:val="008B0ADD"/>
    <w:rsid w:val="008B4408"/>
    <w:rsid w:val="008B4A38"/>
    <w:rsid w:val="008B4FF3"/>
    <w:rsid w:val="008C6A4E"/>
    <w:rsid w:val="008C781D"/>
    <w:rsid w:val="008D10A8"/>
    <w:rsid w:val="008D3529"/>
    <w:rsid w:val="008D4751"/>
    <w:rsid w:val="008E0DD4"/>
    <w:rsid w:val="008F311F"/>
    <w:rsid w:val="008F72DE"/>
    <w:rsid w:val="00901938"/>
    <w:rsid w:val="0090346E"/>
    <w:rsid w:val="00903BC1"/>
    <w:rsid w:val="009064EB"/>
    <w:rsid w:val="009077DE"/>
    <w:rsid w:val="0091261A"/>
    <w:rsid w:val="00915BD5"/>
    <w:rsid w:val="00921BE9"/>
    <w:rsid w:val="00922799"/>
    <w:rsid w:val="0093001A"/>
    <w:rsid w:val="009333C8"/>
    <w:rsid w:val="00934E62"/>
    <w:rsid w:val="00940F2A"/>
    <w:rsid w:val="0094724E"/>
    <w:rsid w:val="00957228"/>
    <w:rsid w:val="00960965"/>
    <w:rsid w:val="009671AE"/>
    <w:rsid w:val="00967D60"/>
    <w:rsid w:val="009734A5"/>
    <w:rsid w:val="00974C16"/>
    <w:rsid w:val="0098078E"/>
    <w:rsid w:val="00983927"/>
    <w:rsid w:val="00984A07"/>
    <w:rsid w:val="00984E73"/>
    <w:rsid w:val="00986615"/>
    <w:rsid w:val="00996DC3"/>
    <w:rsid w:val="009A091F"/>
    <w:rsid w:val="009A0B33"/>
    <w:rsid w:val="009A1938"/>
    <w:rsid w:val="009A6423"/>
    <w:rsid w:val="009B0A45"/>
    <w:rsid w:val="009B725A"/>
    <w:rsid w:val="009C3348"/>
    <w:rsid w:val="009C5AD0"/>
    <w:rsid w:val="009C5C69"/>
    <w:rsid w:val="009D17AC"/>
    <w:rsid w:val="009D250A"/>
    <w:rsid w:val="009D47FA"/>
    <w:rsid w:val="009D79C7"/>
    <w:rsid w:val="009D7F55"/>
    <w:rsid w:val="009E099B"/>
    <w:rsid w:val="009E1AD2"/>
    <w:rsid w:val="009E2562"/>
    <w:rsid w:val="009E4CD3"/>
    <w:rsid w:val="009F03B0"/>
    <w:rsid w:val="009F1929"/>
    <w:rsid w:val="009F3446"/>
    <w:rsid w:val="009F44D8"/>
    <w:rsid w:val="00A068F9"/>
    <w:rsid w:val="00A12525"/>
    <w:rsid w:val="00A16B9D"/>
    <w:rsid w:val="00A21803"/>
    <w:rsid w:val="00A2446E"/>
    <w:rsid w:val="00A248E9"/>
    <w:rsid w:val="00A3280C"/>
    <w:rsid w:val="00A35A4F"/>
    <w:rsid w:val="00A427D4"/>
    <w:rsid w:val="00A4296B"/>
    <w:rsid w:val="00A471F5"/>
    <w:rsid w:val="00A47E47"/>
    <w:rsid w:val="00A50895"/>
    <w:rsid w:val="00A51A63"/>
    <w:rsid w:val="00A57972"/>
    <w:rsid w:val="00A6020B"/>
    <w:rsid w:val="00A62F65"/>
    <w:rsid w:val="00A64365"/>
    <w:rsid w:val="00A76BC6"/>
    <w:rsid w:val="00A7769E"/>
    <w:rsid w:val="00A77A41"/>
    <w:rsid w:val="00A8030B"/>
    <w:rsid w:val="00A814D1"/>
    <w:rsid w:val="00A90AA1"/>
    <w:rsid w:val="00A92EBD"/>
    <w:rsid w:val="00A96D18"/>
    <w:rsid w:val="00A97138"/>
    <w:rsid w:val="00AA24FF"/>
    <w:rsid w:val="00AC7A41"/>
    <w:rsid w:val="00AD2B4B"/>
    <w:rsid w:val="00AE1D76"/>
    <w:rsid w:val="00AE5B07"/>
    <w:rsid w:val="00AE5C3B"/>
    <w:rsid w:val="00AF3F23"/>
    <w:rsid w:val="00AF5058"/>
    <w:rsid w:val="00AF7BBD"/>
    <w:rsid w:val="00B03E66"/>
    <w:rsid w:val="00B05070"/>
    <w:rsid w:val="00B05C45"/>
    <w:rsid w:val="00B271FB"/>
    <w:rsid w:val="00B31513"/>
    <w:rsid w:val="00B372D2"/>
    <w:rsid w:val="00B40692"/>
    <w:rsid w:val="00B46877"/>
    <w:rsid w:val="00B47AD2"/>
    <w:rsid w:val="00B50529"/>
    <w:rsid w:val="00B61EF6"/>
    <w:rsid w:val="00B635FC"/>
    <w:rsid w:val="00B71001"/>
    <w:rsid w:val="00B82CC3"/>
    <w:rsid w:val="00B86D5A"/>
    <w:rsid w:val="00B92FE4"/>
    <w:rsid w:val="00B93AD7"/>
    <w:rsid w:val="00BA2CF2"/>
    <w:rsid w:val="00BA3788"/>
    <w:rsid w:val="00BA5641"/>
    <w:rsid w:val="00BA7612"/>
    <w:rsid w:val="00BA7A73"/>
    <w:rsid w:val="00BB037F"/>
    <w:rsid w:val="00BB1407"/>
    <w:rsid w:val="00BB28DA"/>
    <w:rsid w:val="00BB5608"/>
    <w:rsid w:val="00BB735D"/>
    <w:rsid w:val="00BB7DFB"/>
    <w:rsid w:val="00BC4251"/>
    <w:rsid w:val="00BD0F95"/>
    <w:rsid w:val="00BE1EA1"/>
    <w:rsid w:val="00BE7506"/>
    <w:rsid w:val="00BE7612"/>
    <w:rsid w:val="00BF5D1B"/>
    <w:rsid w:val="00C07116"/>
    <w:rsid w:val="00C10935"/>
    <w:rsid w:val="00C10C45"/>
    <w:rsid w:val="00C11364"/>
    <w:rsid w:val="00C15EB2"/>
    <w:rsid w:val="00C17546"/>
    <w:rsid w:val="00C25CD0"/>
    <w:rsid w:val="00C3136F"/>
    <w:rsid w:val="00C40C9F"/>
    <w:rsid w:val="00C4643C"/>
    <w:rsid w:val="00C47302"/>
    <w:rsid w:val="00C50F52"/>
    <w:rsid w:val="00C52EEC"/>
    <w:rsid w:val="00C53321"/>
    <w:rsid w:val="00C57704"/>
    <w:rsid w:val="00C618CC"/>
    <w:rsid w:val="00C63B36"/>
    <w:rsid w:val="00C71B2A"/>
    <w:rsid w:val="00C75850"/>
    <w:rsid w:val="00C7590A"/>
    <w:rsid w:val="00C75D04"/>
    <w:rsid w:val="00C76FEC"/>
    <w:rsid w:val="00C80354"/>
    <w:rsid w:val="00C8399D"/>
    <w:rsid w:val="00C84AC3"/>
    <w:rsid w:val="00C85B99"/>
    <w:rsid w:val="00C85BF5"/>
    <w:rsid w:val="00CA0FB7"/>
    <w:rsid w:val="00CB03E6"/>
    <w:rsid w:val="00CB30F4"/>
    <w:rsid w:val="00CB5214"/>
    <w:rsid w:val="00CC1453"/>
    <w:rsid w:val="00CC1CC8"/>
    <w:rsid w:val="00CC1F37"/>
    <w:rsid w:val="00CC6ECD"/>
    <w:rsid w:val="00CD231F"/>
    <w:rsid w:val="00CD24E9"/>
    <w:rsid w:val="00CD52F8"/>
    <w:rsid w:val="00CD62C5"/>
    <w:rsid w:val="00CE1AD8"/>
    <w:rsid w:val="00CE277F"/>
    <w:rsid w:val="00CE34A2"/>
    <w:rsid w:val="00CE6B5D"/>
    <w:rsid w:val="00CF1EE2"/>
    <w:rsid w:val="00CF48DA"/>
    <w:rsid w:val="00CF66EC"/>
    <w:rsid w:val="00CF7910"/>
    <w:rsid w:val="00D04AFA"/>
    <w:rsid w:val="00D139EB"/>
    <w:rsid w:val="00D14287"/>
    <w:rsid w:val="00D14E35"/>
    <w:rsid w:val="00D23487"/>
    <w:rsid w:val="00D24140"/>
    <w:rsid w:val="00D33EFD"/>
    <w:rsid w:val="00D3517A"/>
    <w:rsid w:val="00D40567"/>
    <w:rsid w:val="00D405C1"/>
    <w:rsid w:val="00D413A6"/>
    <w:rsid w:val="00D42D5C"/>
    <w:rsid w:val="00D44AE0"/>
    <w:rsid w:val="00D45165"/>
    <w:rsid w:val="00D452A0"/>
    <w:rsid w:val="00D47645"/>
    <w:rsid w:val="00D51D75"/>
    <w:rsid w:val="00D5230C"/>
    <w:rsid w:val="00D613EA"/>
    <w:rsid w:val="00D6207A"/>
    <w:rsid w:val="00D64091"/>
    <w:rsid w:val="00D65F6B"/>
    <w:rsid w:val="00D679D5"/>
    <w:rsid w:val="00D70AA6"/>
    <w:rsid w:val="00D73291"/>
    <w:rsid w:val="00D7553F"/>
    <w:rsid w:val="00D83ED4"/>
    <w:rsid w:val="00D905EA"/>
    <w:rsid w:val="00D9523C"/>
    <w:rsid w:val="00DA0C34"/>
    <w:rsid w:val="00DA1907"/>
    <w:rsid w:val="00DA2506"/>
    <w:rsid w:val="00DB7365"/>
    <w:rsid w:val="00DC6FC9"/>
    <w:rsid w:val="00DC716F"/>
    <w:rsid w:val="00DD6DFD"/>
    <w:rsid w:val="00DD7BDE"/>
    <w:rsid w:val="00DE1048"/>
    <w:rsid w:val="00DE4F4E"/>
    <w:rsid w:val="00DE69E6"/>
    <w:rsid w:val="00DF18CB"/>
    <w:rsid w:val="00E009A2"/>
    <w:rsid w:val="00E02CB9"/>
    <w:rsid w:val="00E04945"/>
    <w:rsid w:val="00E051D1"/>
    <w:rsid w:val="00E15D5F"/>
    <w:rsid w:val="00E251A3"/>
    <w:rsid w:val="00E27B2D"/>
    <w:rsid w:val="00E36768"/>
    <w:rsid w:val="00E37CFD"/>
    <w:rsid w:val="00E453D4"/>
    <w:rsid w:val="00E50615"/>
    <w:rsid w:val="00E510CB"/>
    <w:rsid w:val="00E51D30"/>
    <w:rsid w:val="00E53F60"/>
    <w:rsid w:val="00E61F92"/>
    <w:rsid w:val="00E63DBD"/>
    <w:rsid w:val="00E64861"/>
    <w:rsid w:val="00E67008"/>
    <w:rsid w:val="00E72160"/>
    <w:rsid w:val="00E736CF"/>
    <w:rsid w:val="00E804DE"/>
    <w:rsid w:val="00E82C06"/>
    <w:rsid w:val="00E86944"/>
    <w:rsid w:val="00E932BE"/>
    <w:rsid w:val="00E93A5D"/>
    <w:rsid w:val="00E93D8B"/>
    <w:rsid w:val="00E95745"/>
    <w:rsid w:val="00E97F21"/>
    <w:rsid w:val="00EA7337"/>
    <w:rsid w:val="00EB49C6"/>
    <w:rsid w:val="00EB4C61"/>
    <w:rsid w:val="00EB6670"/>
    <w:rsid w:val="00EC36A4"/>
    <w:rsid w:val="00EC4975"/>
    <w:rsid w:val="00EC790D"/>
    <w:rsid w:val="00ED58A0"/>
    <w:rsid w:val="00EE0F50"/>
    <w:rsid w:val="00EE1299"/>
    <w:rsid w:val="00EE3BD3"/>
    <w:rsid w:val="00EE694E"/>
    <w:rsid w:val="00EF059D"/>
    <w:rsid w:val="00EF3E90"/>
    <w:rsid w:val="00F01B4E"/>
    <w:rsid w:val="00F02594"/>
    <w:rsid w:val="00F067C8"/>
    <w:rsid w:val="00F117A7"/>
    <w:rsid w:val="00F14223"/>
    <w:rsid w:val="00F25246"/>
    <w:rsid w:val="00F25CA5"/>
    <w:rsid w:val="00F268AA"/>
    <w:rsid w:val="00F27E23"/>
    <w:rsid w:val="00F304E9"/>
    <w:rsid w:val="00F30A28"/>
    <w:rsid w:val="00F34183"/>
    <w:rsid w:val="00F35066"/>
    <w:rsid w:val="00F41AA8"/>
    <w:rsid w:val="00F4748D"/>
    <w:rsid w:val="00F51418"/>
    <w:rsid w:val="00F54673"/>
    <w:rsid w:val="00F54A73"/>
    <w:rsid w:val="00F56C8F"/>
    <w:rsid w:val="00F570A6"/>
    <w:rsid w:val="00F642DD"/>
    <w:rsid w:val="00F64F31"/>
    <w:rsid w:val="00F67250"/>
    <w:rsid w:val="00F67705"/>
    <w:rsid w:val="00F70848"/>
    <w:rsid w:val="00F72944"/>
    <w:rsid w:val="00F74B78"/>
    <w:rsid w:val="00F761C7"/>
    <w:rsid w:val="00F85A86"/>
    <w:rsid w:val="00F87BDC"/>
    <w:rsid w:val="00F96FEA"/>
    <w:rsid w:val="00FA4430"/>
    <w:rsid w:val="00FA4719"/>
    <w:rsid w:val="00FA5054"/>
    <w:rsid w:val="00FA55C9"/>
    <w:rsid w:val="00FB0E54"/>
    <w:rsid w:val="00FB26BC"/>
    <w:rsid w:val="00FC0998"/>
    <w:rsid w:val="00FC1209"/>
    <w:rsid w:val="00FC4AE7"/>
    <w:rsid w:val="00FC6792"/>
    <w:rsid w:val="00FD0D8A"/>
    <w:rsid w:val="00FD5296"/>
    <w:rsid w:val="00FD6B39"/>
    <w:rsid w:val="00FE22C7"/>
    <w:rsid w:val="00FE59A5"/>
    <w:rsid w:val="00FF0874"/>
    <w:rsid w:val="00FF6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D0ED1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5476D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476D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476D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476D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5476D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A651B"/>
    <w:pPr>
      <w:spacing w:after="0" w:line="240" w:lineRule="auto"/>
      <w:ind w:left="720"/>
    </w:pPr>
    <w:rPr>
      <w:rFonts w:ascii="Calibri" w:hAnsi="Calibri" w:cs="Calibri"/>
    </w:rPr>
  </w:style>
  <w:style w:type="paragraph" w:styleId="Caption">
    <w:name w:val="caption"/>
    <w:basedOn w:val="Normal"/>
    <w:next w:val="Normal"/>
    <w:uiPriority w:val="35"/>
    <w:unhideWhenUsed/>
    <w:qFormat/>
    <w:rsid w:val="00B3151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D04AFA"/>
  </w:style>
  <w:style w:type="paragraph" w:styleId="TableofFigures">
    <w:name w:val="table of figures"/>
    <w:basedOn w:val="Normal"/>
    <w:next w:val="Normal"/>
    <w:uiPriority w:val="99"/>
    <w:unhideWhenUsed/>
    <w:rsid w:val="007255BA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720F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0F48"/>
  </w:style>
  <w:style w:type="paragraph" w:styleId="Footer">
    <w:name w:val="footer"/>
    <w:basedOn w:val="Normal"/>
    <w:link w:val="FooterChar"/>
    <w:uiPriority w:val="99"/>
    <w:unhideWhenUsed/>
    <w:rsid w:val="00720F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0F48"/>
  </w:style>
  <w:style w:type="character" w:styleId="UnresolvedMention">
    <w:name w:val="Unresolved Mention"/>
    <w:basedOn w:val="DefaultParagraphFont"/>
    <w:uiPriority w:val="99"/>
    <w:semiHidden/>
    <w:unhideWhenUsed/>
    <w:rsid w:val="001974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2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4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0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0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5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4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6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31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9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7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55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82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4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1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63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0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96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96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48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83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5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3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9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9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0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1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1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8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5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85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06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9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4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49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20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73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50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2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1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1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2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56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86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17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27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0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81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0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4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9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2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77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7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81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87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8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0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73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52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6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7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3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3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4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8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26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99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19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8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2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06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3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55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0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2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24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41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1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46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7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50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06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5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7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04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50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8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8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7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54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3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8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9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14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1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7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5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2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1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4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1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65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9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0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8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54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0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6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14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0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8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9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9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5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6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4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7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0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4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3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16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1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5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29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5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9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1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25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5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2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56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38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1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3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32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4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4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7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8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5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1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0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4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2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1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7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6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9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1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1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6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86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8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8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03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2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9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8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15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85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4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27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5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4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8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53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0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9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8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0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9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10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34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77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55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6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45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2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6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8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3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87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8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5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2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8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24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0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06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7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34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1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4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1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1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0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6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6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1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9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7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2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83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5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8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7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4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1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25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7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5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2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2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2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9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9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3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1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5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0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0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94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88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5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57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1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39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9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18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92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7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2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9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9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6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3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6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53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9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9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2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6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6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1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8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3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8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56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88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9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04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6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12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4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71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43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40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5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15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97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3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2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9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7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7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83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25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1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3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4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0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7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0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4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4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7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8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68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5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4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0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9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9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11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0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1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1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5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8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25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8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24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0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Mer02</b:Tag>
    <b:SourceType>Report</b:SourceType>
    <b:Guid>{3DE4A802-862E-4488-ACD9-7D0645ECAF8F}</b:Guid>
    <b:Title>A WBL-Consistent JWL Equation of State for the HMX-Based Explosive EDC37 from Cylinder Tests</b:Title>
    <b:Year>2002</b:Year>
    <b:Author>
      <b:Author>
        <b:NameList>
          <b:Person>
            <b:Last>Merchant</b:Last>
            <b:First>P.</b:First>
          </b:Person>
          <b:Person>
            <b:Last>White</b:Last>
            <b:First>S.</b:First>
          </b:Person>
          <b:Person>
            <b:Last>Collyer</b:Last>
            <b:First>A</b:First>
          </b:Person>
        </b:NameList>
      </b:Author>
    </b:Author>
    <b:Publisher>AWE - British Crown Copyright</b:Publisher>
    <b:City>Reading</b:City>
    <b:RefOrder>3</b:RefOrder>
  </b:Source>
  <b:Source>
    <b:Tag>Bai81</b:Tag>
    <b:SourceType>Report</b:SourceType>
    <b:Guid>{365DD048-8BE9-40E3-A993-50B7708FD1C0}</b:Guid>
    <b:Author>
      <b:Author>
        <b:NameList>
          <b:Person>
            <b:Last>Bailey</b:Last>
            <b:First>W.</b:First>
            <b:Middle>A.</b:Middle>
          </b:Person>
          <b:Person>
            <b:Last>Belcher</b:Last>
            <b:First>R.</b:First>
            <b:Middle>A.</b:Middle>
          </b:Person>
          <b:Person>
            <b:Last>Chilvers</b:Last>
            <b:First>D.</b:First>
            <b:Middle>K.</b:Middle>
          </b:Person>
          <b:Person>
            <b:Last>Eden</b:Last>
            <b:First>G.</b:First>
          </b:Person>
        </b:NameList>
      </b:Author>
    </b:Author>
    <b:Title>Explosive Equation of State Determination by the AWRE Method</b:Title>
    <b:Year>1981</b:Year>
    <b:Publisher>AWRE - Copyright Controller HMSO</b:Publisher>
    <b:City>London</b:City>
    <b:RefOrder>6</b:RefOrder>
  </b:Source>
  <b:Source>
    <b:Tag>Mer09</b:Tag>
    <b:SourceType>ConferenceProceedings</b:SourceType>
    <b:Guid>{07572150-8C91-4D4B-AE3B-684F3526A773}</b:Guid>
    <b:Title>Heterodyne velocimetry and detonics experiments</b:Title>
    <b:Year>2009</b:Year>
    <b:City>Canberra</b:City>
    <b:Author>
      <b:Author>
        <b:NameList>
          <b:Person>
            <b:Last>Mercier</b:Last>
            <b:First>P.</b:First>
          </b:Person>
          <b:Person>
            <b:Last>Bénier</b:Last>
            <b:First>J.</b:First>
          </b:Person>
          <b:Person>
            <b:Last>Frugier</b:Last>
            <b:First>P.</b:First>
            <b:Middle>A.</b:Middle>
          </b:Person>
          <b:Person>
            <b:Last>Contencin</b:Last>
            <b:First>G.</b:First>
          </b:Person>
          <b:Person>
            <b:Last>Veaux</b:Last>
            <b:First>J.</b:First>
          </b:Person>
          <b:Person>
            <b:Last>Lauriot-Basseuil</b:Last>
            <b:First>S.</b:First>
          </b:Person>
          <b:Person>
            <b:Last>M.</b:Last>
            <b:First>Debruyne</b:First>
          </b:Person>
        </b:NameList>
      </b:Author>
    </b:Author>
    <b:ConferenceName>SPIE 7126, 28th International Congress on High-Speed Imaging and Photonics</b:ConferenceName>
    <b:RefOrder>7</b:RefOrder>
  </b:Source>
  <b:Source>
    <b:Tag>Col02</b:Tag>
    <b:SourceType>Report</b:SourceType>
    <b:Guid>{E5ACB46E-EB32-4D3C-A209-12F20CD20B1B}</b:Guid>
    <b:Title>An Introduction to Hydrocode Modelling</b:Title>
    <b:Year>2002</b:Year>
    <b:City>Arizona</b:City>
    <b:Author>
      <b:Author>
        <b:NameList>
          <b:Person>
            <b:Last>Collins</b:Last>
            <b:First>G.</b:First>
            <b:Middle>S.</b:Middle>
          </b:Person>
        </b:NameList>
      </b:Author>
    </b:Author>
    <b:RefOrder>11</b:RefOrder>
  </b:Source>
  <b:Source>
    <b:Tag>And87</b:Tag>
    <b:SourceType>JournalArticle</b:SourceType>
    <b:Guid>{58DC239C-8D3B-473A-811E-88647BCCF87B}</b:Guid>
    <b:Title>An overview of the theory of hydrocodes</b:Title>
    <b:Year>1987</b:Year>
    <b:Author>
      <b:Author>
        <b:NameList>
          <b:Person>
            <b:Last>Anderson Jr.</b:Last>
            <b:First>C.</b:First>
            <b:Middle>E.</b:Middle>
          </b:Person>
        </b:NameList>
      </b:Author>
    </b:Author>
    <b:JournalName>International Journal of Impact Engineering</b:JournalName>
    <b:Pages>33-59</b:Pages>
    <b:Volume>5</b:Volume>
    <b:Issue>1-4</b:Issue>
    <b:RefOrder>12</b:RefOrder>
  </b:Source>
  <b:Source>
    <b:Tag>Men16</b:Tag>
    <b:SourceType>Report</b:SourceType>
    <b:Guid>{FC59D32D-73BD-4668-BF8E-8D876A021507}</b:Guid>
    <b:Title>JWL Equation of State</b:Title>
    <b:Year>2016</b:Year>
    <b:Author>
      <b:Author>
        <b:NameList>
          <b:Person>
            <b:Last>Menikoff</b:Last>
            <b:First>R.</b:First>
          </b:Person>
        </b:NameList>
      </b:Author>
    </b:Author>
    <b:Publisher>Los Alamos National Laboratory</b:Publisher>
    <b:City>Los Alamos</b:City>
    <b:RefOrder>13</b:RefOrder>
  </b:Source>
  <b:Source>
    <b:Tag>Dav191</b:Tag>
    <b:SourceType>Misc</b:SourceType>
    <b:Guid>{59273565-3ABC-441B-9BBA-018D0619F5E0}</b:Guid>
    <b:Title>OME Explosive Munitions Lecture</b:Title>
    <b:Year>2019</b:Year>
    <b:Publisher>UWTSD</b:Publisher>
    <b:City>Swansea</b:City>
    <b:Author>
      <b:Author>
        <b:NameList>
          <b:Person>
            <b:Last>Davies</b:Last>
            <b:First>N</b:First>
          </b:Person>
        </b:NameList>
      </b:Author>
    </b:Author>
    <b:RefOrder>17</b:RefOrder>
  </b:Source>
  <b:Source>
    <b:Tag>Jac15</b:Tag>
    <b:SourceType>ConferenceProceedings</b:SourceType>
    <b:Guid>{C4D9A2C6-3FF6-43AB-A16E-DFA1717927E1}</b:Guid>
    <b:Title>The Detonation Cylinder Test: Determination of Full Wall Velocity and Shape from a Single Velocimetry Probe with an Arbitrary Angle</b:Title>
    <b:Year>2015</b:Year>
    <b:ConferenceName>American Institue of Physics 1793</b:ConferenceName>
    <b:Author>
      <b:Author>
        <b:NameList>
          <b:Person>
            <b:Last>Jackson</b:Last>
            <b:First>S.</b:First>
          </b:Person>
        </b:NameList>
      </b:Author>
    </b:Author>
    <b:RefOrder>16</b:RefOrder>
  </b:Source>
  <b:Source>
    <b:Tag>Hod11</b:Tag>
    <b:SourceType>ConferenceProceedings</b:SourceType>
    <b:Guid>{BBD37102-206E-48C4-BD3D-7510A95F6E17}</b:Guid>
    <b:Title>DSD/WBL-Consistent JWL Equations of State for EDC35</b:Title>
    <b:Year>2011</b:Year>
    <b:Author>
      <b:Author>
        <b:NameList>
          <b:Person>
            <b:Last>Hodgson</b:Last>
            <b:First>A.</b:First>
            <b:Middle>N.</b:Middle>
          </b:Person>
          <b:Person>
            <b:Last>Handley</b:Last>
            <b:First>C.</b:First>
            <b:Middle>A.</b:Middle>
          </b:Person>
        </b:NameList>
      </b:Author>
    </b:Author>
    <b:ConferenceName>American Institute of Physics 1426</b:ConferenceName>
    <b:RefOrder>14</b:RefOrder>
  </b:Source>
  <b:Source>
    <b:Tag>Top14</b:Tag>
    <b:SourceType>Report</b:SourceType>
    <b:Guid>{91456C3B-AF42-4A79-84C4-E8D99920D821}</b:Guid>
    <b:Title>DESIGN AND DEVELOPMENT OF A CYLINDER EXPANSION TEST SETUP FOR DETERMINATION OF EQUATION OF STATE PARAMETERS OF VARIOUS EXPLOSIVES</b:Title>
    <b:Year>2014</b:Year>
    <b:City>Ankara</b:City>
    <b:Author>
      <b:Author>
        <b:NameList>
          <b:Person>
            <b:Last>Topkaraoğlu</b:Last>
            <b:First>Emir</b:First>
          </b:Person>
        </b:NameList>
      </b:Author>
    </b:Author>
    <b:Publisher>Topkaraoğlu, Emir</b:Publisher>
    <b:RefOrder>18</b:RefOrder>
  </b:Source>
  <b:Source>
    <b:Tag>Ken70</b:Tag>
    <b:SourceType>Report</b:SourceType>
    <b:Guid>{6C9AE7D5-78F0-4638-8D16-03B1FA48F665}</b:Guid>
    <b:Author>
      <b:Author>
        <b:NameList>
          <b:Person>
            <b:Last>Kennedy</b:Last>
            <b:First>J.</b:First>
            <b:Middle>E.</b:Middle>
          </b:Person>
        </b:NameList>
      </b:Author>
    </b:Author>
    <b:Title>Gurney Energy of Explosives: Estimation of the Velocity and Impulse Inparted to Driven Metal</b:Title>
    <b:Year>1970</b:Year>
    <b:Publisher>Sandia Laboratories</b:Publisher>
    <b:City>Albuquerque</b:City>
    <b:RefOrder>19</b:RefOrder>
  </b:Source>
  <b:Source>
    <b:Tag>Hod15</b:Tag>
    <b:SourceType>Report</b:SourceType>
    <b:Guid>{76137EE9-A191-442E-B2C5-99FB8E3CA981}</b:Guid>
    <b:Author>
      <b:Author>
        <b:NameList>
          <b:Person>
            <b:Last>Hodgson</b:Last>
            <b:First>A.</b:First>
            <b:Middle>N.</b:Middle>
          </b:Person>
          <b:Person>
            <b:Last>Ferguson</b:Last>
            <b:First>J.</b:First>
            <b:Middle>W.</b:Middle>
          </b:Person>
          <b:Person>
            <b:Last>Sutton</b:Last>
            <b:First>B.</b:First>
            <b:Middle>D.</b:Middle>
          </b:Person>
        </b:NameList>
      </b:Author>
    </b:Author>
    <b:Title>Reconstruction of Cylinder Test Wall Expansion from Velocimetry Data</b:Title>
    <b:Year>2015</b:Year>
    <b:Publisher>British Crown Copyright - AWE</b:Publisher>
    <b:City>Reading</b:City>
    <b:RefOrder>15</b:RefOrder>
  </b:Source>
  <b:Source>
    <b:Tag>Suc95</b:Tag>
    <b:SourceType>Book</b:SourceType>
    <b:Guid>{675E043D-6D3F-4E75-A8B4-251AA048E758}</b:Guid>
    <b:Title>Test Methods for Explosives</b:Title>
    <b:Year>1995</b:Year>
    <b:Publisher>Springer</b:Publisher>
    <b:City>Zagreb</b:City>
    <b:Author>
      <b:Author>
        <b:NameList>
          <b:Person>
            <b:Last>Suceska</b:Last>
            <b:First>M.</b:First>
          </b:Person>
        </b:NameList>
      </b:Author>
    </b:Author>
    <b:RefOrder>4</b:RefOrder>
  </b:Source>
  <b:Source>
    <b:Tag>Coo58</b:Tag>
    <b:SourceType>Book</b:SourceType>
    <b:Guid>{C99AA9B5-7F4E-4E23-B021-4B338EBF1316}</b:Guid>
    <b:Author>
      <b:Author>
        <b:NameList>
          <b:Person>
            <b:Last>Cook</b:Last>
            <b:First>M.</b:First>
            <b:Middle>A.</b:Middle>
          </b:Person>
        </b:NameList>
      </b:Author>
    </b:Author>
    <b:Title>The Science of High Explosives</b:Title>
    <b:Year>1958</b:Year>
    <b:City>New York</b:City>
    <b:Publisher>Reinhold Publishing Corporation</b:Publisher>
    <b:RefOrder>5</b:RefOrder>
  </b:Source>
  <b:Source>
    <b:Tag>Fic79</b:Tag>
    <b:SourceType>Book</b:SourceType>
    <b:Guid>{CA7962A9-1CD7-4DDC-9DA9-42E30683831F}</b:Guid>
    <b:Author>
      <b:Author>
        <b:NameList>
          <b:Person>
            <b:Last>Fickett</b:Last>
            <b:First>W.</b:First>
          </b:Person>
          <b:Person>
            <b:Last>Davis</b:Last>
            <b:First>W.</b:First>
            <b:Middle>C.</b:Middle>
          </b:Person>
        </b:NameList>
      </b:Author>
    </b:Author>
    <b:Title>Detonation</b:Title>
    <b:Year>1979</b:Year>
    <b:City>Los Angeles</b:City>
    <b:Publisher>University of California Press</b:Publisher>
    <b:RefOrder>9</b:RefOrder>
  </b:Source>
  <b:Source>
    <b:Tag>Dol20</b:Tag>
    <b:SourceType>JournalArticle</b:SourceType>
    <b:Guid>{CA7232CA-9DED-4521-8CB8-6C50C1337F73}</b:Guid>
    <b:Title>Extreme measurements with Photonic Doppler Velocimetry (PDV)</b:Title>
    <b:Year>2020</b:Year>
    <b:Author>
      <b:Author>
        <b:NameList>
          <b:Person>
            <b:Last>Dolan</b:Last>
            <b:First>D.</b:First>
            <b:Middle>H.</b:Middle>
          </b:Person>
        </b:NameList>
      </b:Author>
    </b:Author>
    <b:JournalName>Review of Scientific Instruments</b:JournalName>
    <b:Volume>91</b:Volume>
    <b:Issue>5</b:Issue>
    <b:RefOrder>8</b:RefOrder>
  </b:Source>
  <b:Source>
    <b:Tag>And17</b:Tag>
    <b:SourceType>ConferenceProceedings</b:SourceType>
    <b:Guid>{E61B80E0-EF7D-4A60-BD1C-6234218AFABB}</b:Guid>
    <b:Author>
      <b:Author>
        <b:NameList>
          <b:Person>
            <b:Last>Anderson</b:Last>
            <b:First>E.</b:First>
            <b:Middle>K.</b:Middle>
          </b:Person>
          <b:Person>
            <b:Last>Short</b:Last>
            <b:First>M.</b:First>
          </b:Person>
          <b:Person>
            <b:Last>Jackson</b:Last>
            <b:First>S.</b:First>
            <b:Middle>I.</b:Middle>
          </b:Person>
        </b:NameList>
      </b:Author>
    </b:Author>
    <b:Title>Cylinder test wall velocity profiles and product energy for an ammonium nitrate and aluminum explosive</b:Title>
    <b:Year>2017</b:Year>
    <b:ConferenceName>AIP Conference Proceedings 1793 030018</b:ConferenceName>
    <b:RefOrder>20</b:RefOrder>
  </b:Source>
  <b:Source>
    <b:Tag>Ker93</b:Tag>
    <b:SourceType>Report</b:SourceType>
    <b:Guid>{69710E75-6571-4D0E-8C91-454182DB7796}</b:Guid>
    <b:Title>Prediction of Explosive Cylinder Tests Using Equations of State from the PANDA Code</b:Title>
    <b:Year>1993</b:Year>
    <b:City>Albuquerque</b:City>
    <b:Author>
      <b:Author>
        <b:NameList>
          <b:Person>
            <b:Last>Kerley</b:Last>
            <b:First>G.</b:First>
            <b:Middle>I.</b:Middle>
          </b:Person>
        </b:NameList>
      </b:Author>
    </b:Author>
    <b:Publisher>Sandia National Laboratories</b:Publisher>
    <b:RefOrder>10</b:RefOrder>
  </b:Source>
  <b:Source>
    <b:Tag>Zoc18</b:Tag>
    <b:SourceType>ConferenceProceedings</b:SourceType>
    <b:Guid>{55AE43F9-41BC-4BDB-BF3B-B5DBF350E35D}</b:Guid>
    <b:Title>Modeling a High Explosive Cylinder Experiment</b:Title>
    <b:Year>2018</b:Year>
    <b:City>Los Alamos</b:City>
    <b:Author>
      <b:Author>
        <b:NameList>
          <b:Person>
            <b:Last>Zocher</b:Last>
            <b:First>M.</b:First>
            <b:Middle>A.</b:Middle>
          </b:Person>
          <b:Person>
            <b:Last>Aslam</b:Last>
            <b:First>T.</b:First>
            <b:Middle>D.</b:Middle>
          </b:Person>
        </b:NameList>
      </b:Author>
    </b:Author>
    <b:ConferenceName>AIP Conference Proceedings 1979, 030008</b:ConferenceName>
    <b:RefOrder>1</b:RefOrder>
  </b:Source>
  <b:Source>
    <b:Tag>Trz01</b:Tag>
    <b:SourceType>JournalArticle</b:SourceType>
    <b:Guid>{180E4B70-BF4B-471C-B629-1E9B33423116}</b:Guid>
    <b:Title>Application of a cylinder test for determining energetic characteristics of explosives</b:Title>
    <b:Year>2001</b:Year>
    <b:Author>
      <b:Author>
        <b:NameList>
          <b:Person>
            <b:Last>Trzciński</b:Last>
            <b:First>Waldemar</b:First>
          </b:Person>
        </b:NameList>
      </b:Author>
    </b:Author>
    <b:JournalName>Journal of Technical Physics</b:JournalName>
    <b:Pages>165-179</b:Pages>
    <b:Volume>42</b:Volume>
    <b:Issue>2</b:Issue>
    <b:RefOrder>2</b:RefOrder>
  </b:Source>
  <b:Source>
    <b:Tag>Mar21</b:Tag>
    <b:SourceType>InternetSite</b:SourceType>
    <b:Guid>{94E7595A-C5F1-48A5-8279-689EB89A1534}</b:Guid>
    <b:Title>3D Printing Materials</b:Title>
    <b:Author>
      <b:Author>
        <b:Corporate>Markforged</b:Corporate>
      </b:Author>
    </b:Author>
    <b:ProductionCompany>Markforged</b:ProductionCompany>
    <b:YearAccessed>2021</b:YearAccessed>
    <b:MonthAccessed>04</b:MonthAccessed>
    <b:DayAccessed>28</b:DayAccessed>
    <b:URL>https://markforged.com/materials/?utm_source=google&amp;utm_medium=cpc&amp;utm_campaign=12762815233&amp;utm_content=126589449048&amp;utm_term=3d%20print%20material&amp;gclid=CjwKCAjwj6SEBhAOEiwAvFRuKDSjcAnAMx85k8anvxNvh2kDLhgAxCjZv2hql0vuk-N__sZcXT7K5BoCxTcQAvD_BwE</b:URL>
    <b:RefOrder>21</b:RefOrder>
  </b:Source>
  <b:Source>
    <b:Tag>Nut19</b:Tag>
    <b:SourceType>InternetSite</b:SourceType>
    <b:Guid>{D54F1307-281C-4E6A-9A13-1A5D30B24D4D}</b:Guid>
    <b:Author>
      <b:Author>
        <b:NameList>
          <b:Person>
            <b:Last>Nutma</b:Last>
            <b:First>M.</b:First>
          </b:Person>
        </b:NameList>
      </b:Author>
    </b:Author>
    <b:Title>A quick guide to dimensional accuracy for 3D printing</b:Title>
    <b:ProductionCompany>3D Printing Media Network</b:ProductionCompany>
    <b:Year>2019</b:Year>
    <b:Month>09</b:Month>
    <b:Day>04</b:Day>
    <b:YearAccessed>2021</b:YearAccessed>
    <b:MonthAccessed>04</b:MonthAccessed>
    <b:DayAccessed>28</b:DayAccessed>
    <b:URL>https://www.3dprintingmedia.network/quick-guide-dimensional-accuracy-3d-printing/</b:URL>
    <b:RefOrder>22</b:RefOrder>
  </b:Source>
  <b:Source>
    <b:Tag>ALL21</b:Tag>
    <b:SourceType>InternetSite</b:SourceType>
    <b:Guid>{B54706BF-2AF3-4BA2-B55F-C9D22CE8538A}</b:Guid>
    <b:Author>
      <b:Author>
        <b:Corporate>ALL3DP</b:Corporate>
      </b:Author>
    </b:Author>
    <b:Title>3D PRINTER TOLERANCES: HOW TO TEST AND IMPROVE THEM</b:Title>
    <b:ProductionCompany>ALL3DP</b:ProductionCompany>
    <b:YearAccessed>2021</b:YearAccessed>
    <b:MonthAccessed>04</b:MonthAccessed>
    <b:DayAccessed>28</b:DayAccessed>
    <b:URL>https://all3dp.com/2/3d-printer-tolerance-test-and-improve-your-3d-printer-s-tolerances/</b:URL>
    <b:RefOrder>23</b:RefOrder>
  </b:Source>
  <b:Source>
    <b:Tag>3DP21</b:Tag>
    <b:SourceType>InternetSite</b:SourceType>
    <b:Guid>{7D27B529-1722-4DC2-9B5A-60AA50261EE2}</b:Guid>
    <b:Author>
      <b:Author>
        <b:Corporate>3D People</b:Corporate>
      </b:Author>
    </b:Author>
    <b:Title>Tolerance and Accuracy</b:Title>
    <b:ProductionCompany>3D People</b:ProductionCompany>
    <b:YearAccessed>2021</b:YearAccessed>
    <b:MonthAccessed>04</b:MonthAccessed>
    <b:DayAccessed>28</b:DayAccessed>
    <b:URL>https://www.3dpeople.uk/tolerance-accuracy</b:URL>
    <b:RefOrder>25</b:RefOrder>
  </b:Source>
  <b:Source>
    <b:Tag>3DL21</b:Tag>
    <b:SourceType>InternetSite</b:SourceType>
    <b:Guid>{C5741E98-CAD4-496E-8A1B-9CF0E80144B1}</b:Guid>
    <b:Author>
      <b:Author>
        <b:Corporate>3D Learning Hub</b:Corporate>
      </b:Author>
    </b:Author>
    <b:Title>3D printing tolerances: All you need to know about the Accuracy of Additive Manufacturing</b:Title>
    <b:ProductionCompany>Sculpteo</b:ProductionCompany>
    <b:YearAccessed>2021</b:YearAccessed>
    <b:MonthAccessed>04</b:MonthAccessed>
    <b:DayAccessed>28</b:DayAccessed>
    <b:URL>https://www.sculpteo.com/en/3d-learning-hub/design-guidelines/3d-printing-tolerances/</b:URL>
    <b:RefOrder>24</b:RefOrder>
  </b:Source>
  <b:Source>
    <b:Tag>Joh191</b:Tag>
    <b:SourceType>Report</b:SourceType>
    <b:Guid>{502B7584-159B-4145-97F4-4CAEA3616FBA}</b:Guid>
    <b:Title>A Direct Comparison of Transverse Velocimetry Techniques Using Photon Doppler Velocimetry (PDV) in Oblique Impact Experiments</b:Title>
    <b:Year>2019</b:Year>
    <b:Author>
      <b:Author>
        <b:NameList>
          <b:Person>
            <b:Last>Johnson</b:Last>
            <b:First>C.</b:First>
            <b:Middle>R.</b:Middle>
          </b:Person>
          <b:Person>
            <b:Last>Borg</b:Last>
            <b:First>J.</b:First>
            <b:Middle>P.</b:Middle>
          </b:Person>
          <b:Person>
            <b:Last>Alexander</b:Last>
            <b:First>C.</b:First>
            <b:Middle>S.</b:Middle>
          </b:Person>
        </b:NameList>
      </b:Author>
    </b:Author>
    <b:Publisher>Sandia National Laboratories</b:Publisher>
    <b:City>Albuquerque</b:City>
    <b:RefOrder>26</b:RefOrder>
  </b:Source>
  <b:Source>
    <b:Tag>Dan20</b:Tag>
    <b:SourceType>Report</b:SourceType>
    <b:Guid>{7EC08709-630D-4C0A-BDAB-930E0355065E}</b:Guid>
    <b:Author>
      <b:Author>
        <b:NameList>
          <b:Person>
            <b:Last>Dand</b:Last>
            <b:First>A.</b:First>
            <b:Middle>M.</b:Middle>
          </b:Person>
        </b:NameList>
      </b:Author>
    </b:Author>
    <b:Title>Development and Evaluation of a Test, Trial, Project using Systems Engineering Approaches - The Problem with 'Wonky' SD4s</b:Title>
    <b:Year>2020</b:Year>
    <b:Publisher>UWTSD</b:Publisher>
    <b:City>Reading</b:City>
    <b:RefOrder>29</b:RefOrder>
  </b:Source>
  <b:Source>
    <b:Tag>HMG74</b:Tag>
    <b:SourceType>ElectronicSource</b:SourceType>
    <b:Guid>{E67B01F4-129C-46C6-985D-72888E3AD085}</b:Guid>
    <b:Title>Health and Saftey at Work Act 1974</b:Title>
    <b:Year>1974</b:Year>
    <b:Publisher>HM Government</b:Publisher>
    <b:City>London</b:City>
    <b:Author>
      <b:Author>
        <b:Corporate>HM Government</b:Corporate>
      </b:Author>
    </b:Author>
    <b:RefOrder>27</b:RefOrder>
  </b:Source>
  <b:Source>
    <b:Tag>Cli21</b:Tag>
    <b:SourceType>InternetSite</b:SourceType>
    <b:Guid>{EECF01E2-DD37-4343-A454-062185937576}</b:Guid>
    <b:Title>ClickUp - One App to Replace Them All</b:Title>
    <b:Author>
      <b:Author>
        <b:Corporate>ClickUp</b:Corporate>
      </b:Author>
    </b:Author>
    <b:ProductionCompany>ClickUp</b:ProductionCompany>
    <b:YearAccessed>2021</b:YearAccessed>
    <b:MonthAccessed>04</b:MonthAccessed>
    <b:DayAccessed>30</b:DayAccessed>
    <b:URL>https://app.clickup.com/4754329/v/l/li/57236387</b:URL>
    <b:RefOrder>28</b:RefOrder>
  </b:Source>
</b:Sources>
</file>

<file path=customXml/itemProps1.xml><?xml version="1.0" encoding="utf-8"?>
<ds:datastoreItem xmlns:ds="http://schemas.openxmlformats.org/officeDocument/2006/customXml" ds:itemID="{47CEFF81-3F66-4D13-94D3-8E0CA3B3B1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15</Pages>
  <Words>2700</Words>
  <Characters>15391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Martin Dand</cp:lastModifiedBy>
  <cp:revision>13</cp:revision>
  <dcterms:created xsi:type="dcterms:W3CDTF">2022-01-07T14:32:00Z</dcterms:created>
  <dcterms:modified xsi:type="dcterms:W3CDTF">2022-01-12T13:32:00Z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