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0C2C1" w14:textId="77777777" w:rsidR="00A379AC" w:rsidRDefault="00A379AC" w:rsidP="00A379AC">
      <w:pPr>
        <w:pStyle w:val="NormalWeb"/>
        <w:spacing w:before="0" w:beforeAutospacing="0" w:after="0" w:afterAutospacing="0"/>
        <w:ind w:left="-180" w:right="-334"/>
      </w:pPr>
      <w:r>
        <w:rPr>
          <w:noProof/>
        </w:rPr>
        <w:drawing>
          <wp:inline distT="0" distB="0" distL="0" distR="0" wp14:anchorId="43B80A0E" wp14:editId="06668D36">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51C12FF" w14:textId="77777777" w:rsidR="00A379AC" w:rsidRDefault="00A379AC" w:rsidP="00A379AC">
      <w:pPr>
        <w:pStyle w:val="NormalWeb"/>
        <w:spacing w:before="0" w:beforeAutospacing="0" w:after="0" w:afterAutospacing="0"/>
        <w:ind w:left="-180" w:right="-334"/>
      </w:pPr>
    </w:p>
    <w:p w14:paraId="411192E9" w14:textId="77777777" w:rsidR="00A379AC" w:rsidRDefault="00A379AC" w:rsidP="00A379AC">
      <w:pPr>
        <w:pStyle w:val="NormalWeb"/>
        <w:spacing w:before="0" w:beforeAutospacing="0" w:after="0" w:afterAutospacing="0"/>
        <w:ind w:left="-180" w:right="-334"/>
      </w:pPr>
    </w:p>
    <w:p w14:paraId="5A3DB90E" w14:textId="77777777" w:rsidR="00A379AC" w:rsidRDefault="00A379AC" w:rsidP="00A379A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CF121B6" w14:textId="77777777" w:rsidR="00A379AC" w:rsidRPr="00230F35" w:rsidRDefault="00A379AC" w:rsidP="00A379A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9A6EB82" w14:textId="77777777" w:rsidR="00A379AC" w:rsidRPr="00230F35" w:rsidRDefault="00A379AC" w:rsidP="00A379AC">
      <w:pPr>
        <w:rPr>
          <w:rFonts w:ascii="Arial" w:hAnsi="Arial" w:cs="Arial"/>
          <w:sz w:val="28"/>
          <w:szCs w:val="28"/>
          <w:lang w:val="cy-GB"/>
        </w:rPr>
      </w:pPr>
    </w:p>
    <w:p w14:paraId="33A58A08" w14:textId="77777777" w:rsidR="00A379AC" w:rsidRDefault="00A379AC" w:rsidP="00A379AC">
      <w:pPr>
        <w:pStyle w:val="Heading3"/>
        <w:jc w:val="center"/>
        <w:rPr>
          <w:lang w:val="cy-GB"/>
        </w:rPr>
      </w:pPr>
      <w:r>
        <w:rPr>
          <w:lang w:val="cy-GB"/>
        </w:rPr>
        <w:t>THIS SHEET MUST BE THE FIRST PAGE OF THE ASSIGNMENT YOU ARE SUBMITTING  (DO NOT SEND AS A SEPARATE FILE)</w:t>
      </w:r>
    </w:p>
    <w:p w14:paraId="70AD2A66" w14:textId="77777777" w:rsidR="00A379AC" w:rsidRDefault="00A379AC" w:rsidP="00A379A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379AC" w:rsidRPr="00230F35" w14:paraId="48DE462E" w14:textId="77777777" w:rsidTr="002E598A">
        <w:trPr>
          <w:trHeight w:val="614"/>
        </w:trPr>
        <w:tc>
          <w:tcPr>
            <w:tcW w:w="8856" w:type="dxa"/>
            <w:gridSpan w:val="5"/>
          </w:tcPr>
          <w:p w14:paraId="3E406E8F"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379AC" w:rsidRPr="00230F35" w14:paraId="7D3F3FF0" w14:textId="77777777" w:rsidTr="002E598A">
        <w:trPr>
          <w:trHeight w:val="718"/>
        </w:trPr>
        <w:tc>
          <w:tcPr>
            <w:tcW w:w="8856" w:type="dxa"/>
            <w:gridSpan w:val="5"/>
          </w:tcPr>
          <w:p w14:paraId="12373193" w14:textId="77777777" w:rsidR="00A379AC"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Rowena Williams</w:t>
            </w:r>
          </w:p>
          <w:p w14:paraId="6A75863A" w14:textId="77777777" w:rsidR="00A379AC" w:rsidRPr="00230F35" w:rsidRDefault="00A379AC" w:rsidP="002E598A">
            <w:pPr>
              <w:pStyle w:val="NormalWeb"/>
              <w:spacing w:before="0" w:beforeAutospacing="0" w:after="0" w:afterAutospacing="0"/>
              <w:ind w:right="34"/>
              <w:rPr>
                <w:rFonts w:ascii="Arial" w:hAnsi="Arial" w:cs="Arial"/>
                <w:sz w:val="22"/>
                <w:szCs w:val="22"/>
              </w:rPr>
            </w:pPr>
          </w:p>
          <w:p w14:paraId="39AB5742"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1704388@student.uwtsd.ac.uk</w:t>
            </w:r>
          </w:p>
        </w:tc>
      </w:tr>
      <w:tr w:rsidR="00A379AC" w:rsidRPr="00230F35" w14:paraId="37BCE801" w14:textId="77777777" w:rsidTr="002E598A">
        <w:trPr>
          <w:trHeight w:val="849"/>
        </w:trPr>
        <w:tc>
          <w:tcPr>
            <w:tcW w:w="4788" w:type="dxa"/>
          </w:tcPr>
          <w:p w14:paraId="7E84C688"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CLCL7003</w:t>
            </w:r>
          </w:p>
          <w:p w14:paraId="46C1426C" w14:textId="77777777" w:rsidR="00A379AC" w:rsidRPr="00230F35" w:rsidRDefault="00A379AC" w:rsidP="002E598A">
            <w:pPr>
              <w:pStyle w:val="NormalWeb"/>
              <w:spacing w:before="0" w:beforeAutospacing="0" w:after="0" w:afterAutospacing="0"/>
              <w:ind w:right="34"/>
              <w:rPr>
                <w:rFonts w:ascii="Arial" w:hAnsi="Arial" w:cs="Arial"/>
                <w:sz w:val="22"/>
                <w:szCs w:val="22"/>
              </w:rPr>
            </w:pPr>
          </w:p>
          <w:p w14:paraId="7F1DFC2D" w14:textId="77777777" w:rsidR="00A379AC"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Theory and Methodology for the Study of Ancient Religions</w:t>
            </w:r>
          </w:p>
          <w:p w14:paraId="3C604D79" w14:textId="77777777" w:rsidR="00A379AC" w:rsidRPr="00230F35" w:rsidRDefault="00A379AC" w:rsidP="002E598A">
            <w:pPr>
              <w:pStyle w:val="NormalWeb"/>
              <w:spacing w:before="0" w:beforeAutospacing="0" w:after="0" w:afterAutospacing="0"/>
              <w:ind w:right="34"/>
              <w:rPr>
                <w:rFonts w:ascii="Arial" w:hAnsi="Arial" w:cs="Arial"/>
                <w:sz w:val="22"/>
                <w:szCs w:val="22"/>
              </w:rPr>
            </w:pPr>
          </w:p>
        </w:tc>
        <w:tc>
          <w:tcPr>
            <w:tcW w:w="2266" w:type="dxa"/>
            <w:gridSpan w:val="3"/>
          </w:tcPr>
          <w:p w14:paraId="5588F000" w14:textId="77777777" w:rsidR="00A379AC"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6C1010" w14:textId="77777777" w:rsidR="00A379AC" w:rsidRDefault="00A379AC" w:rsidP="002E598A">
            <w:pPr>
              <w:pStyle w:val="NormalWeb"/>
              <w:spacing w:before="0" w:beforeAutospacing="0" w:after="0" w:afterAutospacing="0"/>
              <w:ind w:right="34"/>
              <w:rPr>
                <w:rFonts w:ascii="Arial" w:hAnsi="Arial" w:cs="Arial"/>
                <w:sz w:val="22"/>
                <w:szCs w:val="22"/>
              </w:rPr>
            </w:pPr>
          </w:p>
          <w:p w14:paraId="29B0E40C" w14:textId="77777777" w:rsidR="00A379AC" w:rsidRPr="00230F35" w:rsidRDefault="00A379AC" w:rsidP="002E598A">
            <w:pPr>
              <w:pStyle w:val="NormalWeb"/>
              <w:spacing w:before="0" w:beforeAutospacing="0" w:after="0" w:afterAutospacing="0"/>
              <w:ind w:right="34"/>
              <w:rPr>
                <w:rFonts w:ascii="Arial" w:hAnsi="Arial" w:cs="Arial"/>
                <w:sz w:val="22"/>
                <w:szCs w:val="22"/>
              </w:rPr>
            </w:pPr>
            <w:r>
              <w:rPr>
                <w:rFonts w:ascii="Arial" w:hAnsi="Arial" w:cs="Arial"/>
                <w:sz w:val="22"/>
                <w:szCs w:val="22"/>
              </w:rPr>
              <w:t>1704388</w:t>
            </w:r>
          </w:p>
        </w:tc>
        <w:tc>
          <w:tcPr>
            <w:tcW w:w="1802" w:type="dxa"/>
          </w:tcPr>
          <w:p w14:paraId="0229569D"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6EC7122"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379AC" w:rsidRPr="00230F35" w14:paraId="01E00337" w14:textId="77777777" w:rsidTr="002E598A">
        <w:trPr>
          <w:trHeight w:val="1139"/>
        </w:trPr>
        <w:tc>
          <w:tcPr>
            <w:tcW w:w="8856" w:type="dxa"/>
            <w:gridSpan w:val="5"/>
          </w:tcPr>
          <w:p w14:paraId="651D3B7E" w14:textId="62559B71"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sz w:val="22"/>
                <w:szCs w:val="22"/>
              </w:rPr>
              <w:t>Encyclopaedia Article – Van Gennep’s rites of passage.</w:t>
            </w:r>
          </w:p>
          <w:p w14:paraId="2D802E83" w14:textId="77777777" w:rsidR="00A379AC" w:rsidRPr="00230F35" w:rsidRDefault="00A379AC" w:rsidP="002E598A">
            <w:pPr>
              <w:pStyle w:val="NormalWeb"/>
              <w:spacing w:before="0" w:beforeAutospacing="0" w:after="0" w:afterAutospacing="0"/>
              <w:ind w:right="34"/>
              <w:rPr>
                <w:rFonts w:ascii="Arial" w:hAnsi="Arial" w:cs="Arial"/>
                <w:sz w:val="22"/>
                <w:szCs w:val="22"/>
              </w:rPr>
            </w:pPr>
          </w:p>
          <w:p w14:paraId="298513FC" w14:textId="77777777" w:rsidR="00A379AC" w:rsidRDefault="00A379AC" w:rsidP="002E598A">
            <w:pPr>
              <w:pStyle w:val="NormalWeb"/>
              <w:spacing w:before="0" w:beforeAutospacing="0" w:after="0" w:afterAutospacing="0"/>
              <w:ind w:right="34"/>
              <w:rPr>
                <w:rFonts w:ascii="Arial" w:hAnsi="Arial" w:cs="Arial"/>
                <w:sz w:val="22"/>
                <w:szCs w:val="22"/>
              </w:rPr>
            </w:pPr>
          </w:p>
          <w:p w14:paraId="715C6D75"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w:t>
            </w:r>
            <w:r w:rsidRPr="00357AA3">
              <w:rPr>
                <w:rFonts w:ascii="Arial" w:hAnsi="Arial" w:cs="Arial"/>
                <w:sz w:val="22"/>
                <w:szCs w:val="22"/>
                <w:vertAlign w:val="superscript"/>
              </w:rPr>
              <w:t>th</w:t>
            </w:r>
            <w:r>
              <w:rPr>
                <w:rFonts w:ascii="Arial" w:hAnsi="Arial" w:cs="Arial"/>
                <w:sz w:val="22"/>
                <w:szCs w:val="22"/>
              </w:rPr>
              <w:t xml:space="preserve"> January 2018</w:t>
            </w:r>
          </w:p>
        </w:tc>
      </w:tr>
      <w:tr w:rsidR="00A379AC" w:rsidRPr="00230F35" w14:paraId="24CA4B7E" w14:textId="77777777" w:rsidTr="002E598A">
        <w:trPr>
          <w:trHeight w:val="978"/>
        </w:trPr>
        <w:tc>
          <w:tcPr>
            <w:tcW w:w="8856" w:type="dxa"/>
            <w:gridSpan w:val="5"/>
            <w:tcBorders>
              <w:bottom w:val="single" w:sz="4" w:space="0" w:color="000000"/>
            </w:tcBorders>
          </w:tcPr>
          <w:p w14:paraId="09E80311" w14:textId="77777777" w:rsidR="00A379AC" w:rsidRPr="00230F35" w:rsidRDefault="00A379AC" w:rsidP="002E598A">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379AC" w:rsidRPr="00230F35" w14:paraId="46E8CAE2" w14:textId="77777777" w:rsidTr="002E598A">
        <w:trPr>
          <w:trHeight w:val="978"/>
        </w:trPr>
        <w:tc>
          <w:tcPr>
            <w:tcW w:w="8856" w:type="dxa"/>
            <w:gridSpan w:val="5"/>
            <w:shd w:val="clear" w:color="auto" w:fill="D9D9D9"/>
          </w:tcPr>
          <w:p w14:paraId="7FBEE099" w14:textId="77777777" w:rsidR="00A379AC" w:rsidRPr="00230F35"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8BB5B9C" w14:textId="77777777" w:rsidR="00A379AC" w:rsidRDefault="00A379AC" w:rsidP="002E59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6B641DF" w14:textId="77777777" w:rsidR="00A379AC" w:rsidRPr="00EE0FE2" w:rsidRDefault="00A379AC" w:rsidP="002E598A">
            <w:pPr>
              <w:pStyle w:val="NormalWeb"/>
              <w:spacing w:before="0" w:beforeAutospacing="0" w:after="0" w:afterAutospacing="0"/>
              <w:ind w:right="34"/>
              <w:rPr>
                <w:rFonts w:ascii="Calibri" w:hAnsi="Calibri" w:cs="Calibri"/>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EE0FE2">
              <w:rPr>
                <w:rFonts w:ascii="Calibri" w:hAnsi="Calibri" w:cs="Calibri"/>
                <w:b/>
                <w:sz w:val="44"/>
                <w:szCs w:val="44"/>
              </w:rPr>
              <w:sym w:font="Wingdings" w:char="F0FE"/>
            </w:r>
          </w:p>
          <w:p w14:paraId="3909C574" w14:textId="77777777" w:rsidR="00A379AC" w:rsidRPr="00230F35" w:rsidRDefault="00A379AC" w:rsidP="002E598A">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379AC" w:rsidRPr="00230F35" w14:paraId="0D9AE7FE" w14:textId="77777777" w:rsidTr="002E598A">
        <w:trPr>
          <w:trHeight w:val="3972"/>
        </w:trPr>
        <w:tc>
          <w:tcPr>
            <w:tcW w:w="8856" w:type="dxa"/>
            <w:gridSpan w:val="5"/>
          </w:tcPr>
          <w:p w14:paraId="6BBC0E79" w14:textId="77777777" w:rsidR="00A379AC" w:rsidRDefault="00A379AC" w:rsidP="002E598A">
            <w:pPr>
              <w:rPr>
                <w:rFonts w:ascii="Arial" w:hAnsi="Arial"/>
                <w:b/>
              </w:rPr>
            </w:pPr>
          </w:p>
          <w:p w14:paraId="28843803" w14:textId="77777777" w:rsidR="00A379AC" w:rsidRPr="00116CE6" w:rsidRDefault="00A379AC" w:rsidP="002E598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379AC" w:rsidRPr="00116CE6" w14:paraId="4E8948A2" w14:textId="77777777" w:rsidTr="002E598A">
              <w:tc>
                <w:tcPr>
                  <w:tcW w:w="6970" w:type="dxa"/>
                </w:tcPr>
                <w:p w14:paraId="73658EE6" w14:textId="77777777" w:rsidR="00A379AC" w:rsidRPr="00116CE6" w:rsidRDefault="00A379AC" w:rsidP="002E598A">
                  <w:pPr>
                    <w:rPr>
                      <w:rFonts w:ascii="Arial" w:hAnsi="Arial"/>
                      <w:sz w:val="20"/>
                      <w:szCs w:val="20"/>
                    </w:rPr>
                  </w:pPr>
                </w:p>
                <w:p w14:paraId="1A27F628" w14:textId="77777777" w:rsidR="00A379AC" w:rsidRPr="00116CE6" w:rsidRDefault="00A379AC" w:rsidP="002E598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A1B25E4" w14:textId="77777777" w:rsidR="00A379AC" w:rsidRPr="00116CE6" w:rsidRDefault="00A379AC" w:rsidP="002E598A">
                  <w:pPr>
                    <w:rPr>
                      <w:rFonts w:ascii="Arial" w:hAnsi="Arial"/>
                      <w:sz w:val="20"/>
                      <w:szCs w:val="20"/>
                    </w:rPr>
                  </w:pPr>
                </w:p>
              </w:tc>
            </w:tr>
            <w:tr w:rsidR="00A379AC" w:rsidRPr="00116CE6" w14:paraId="102B8F8A" w14:textId="77777777" w:rsidTr="002E598A">
              <w:tc>
                <w:tcPr>
                  <w:tcW w:w="6970" w:type="dxa"/>
                </w:tcPr>
                <w:p w14:paraId="03B46086" w14:textId="77777777" w:rsidR="00A379AC" w:rsidRPr="00116CE6" w:rsidRDefault="00A379AC" w:rsidP="002E598A">
                  <w:pPr>
                    <w:rPr>
                      <w:rFonts w:ascii="Arial" w:hAnsi="Arial"/>
                      <w:sz w:val="20"/>
                      <w:szCs w:val="20"/>
                    </w:rPr>
                  </w:pPr>
                </w:p>
                <w:p w14:paraId="39E796D9" w14:textId="77777777" w:rsidR="00A379AC" w:rsidRPr="00116CE6" w:rsidRDefault="00A379AC" w:rsidP="002E598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492D615" w14:textId="77777777" w:rsidR="00A379AC" w:rsidRPr="00116CE6" w:rsidRDefault="00A379AC" w:rsidP="002E598A">
                  <w:pPr>
                    <w:rPr>
                      <w:rFonts w:ascii="Arial" w:hAnsi="Arial"/>
                      <w:sz w:val="20"/>
                      <w:szCs w:val="20"/>
                    </w:rPr>
                  </w:pPr>
                </w:p>
              </w:tc>
            </w:tr>
            <w:tr w:rsidR="00A379AC" w:rsidRPr="00116CE6" w14:paraId="3921908C" w14:textId="77777777" w:rsidTr="002E598A">
              <w:tc>
                <w:tcPr>
                  <w:tcW w:w="6970" w:type="dxa"/>
                </w:tcPr>
                <w:p w14:paraId="722E658A" w14:textId="77777777" w:rsidR="00A379AC" w:rsidRPr="00116CE6" w:rsidRDefault="00A379AC" w:rsidP="002E598A">
                  <w:pPr>
                    <w:rPr>
                      <w:rFonts w:ascii="Arial" w:hAnsi="Arial"/>
                      <w:sz w:val="20"/>
                      <w:szCs w:val="20"/>
                    </w:rPr>
                  </w:pPr>
                </w:p>
                <w:p w14:paraId="78FA591D" w14:textId="77777777" w:rsidR="00A379AC" w:rsidRPr="00116CE6" w:rsidRDefault="00A379AC" w:rsidP="002E598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739A2A6" w14:textId="77777777" w:rsidR="00A379AC" w:rsidRPr="00116CE6" w:rsidRDefault="00A379AC" w:rsidP="002E598A">
                  <w:pPr>
                    <w:rPr>
                      <w:rFonts w:ascii="Arial" w:hAnsi="Arial"/>
                      <w:sz w:val="20"/>
                      <w:szCs w:val="20"/>
                    </w:rPr>
                  </w:pPr>
                </w:p>
              </w:tc>
            </w:tr>
            <w:tr w:rsidR="00A379AC" w:rsidRPr="00116CE6" w14:paraId="6D36BBBF" w14:textId="77777777" w:rsidTr="002E598A">
              <w:tc>
                <w:tcPr>
                  <w:tcW w:w="6970" w:type="dxa"/>
                </w:tcPr>
                <w:p w14:paraId="57B32752" w14:textId="77777777" w:rsidR="00A379AC" w:rsidRDefault="00A379AC" w:rsidP="002E598A">
                  <w:pPr>
                    <w:rPr>
                      <w:rFonts w:ascii="Arial" w:hAnsi="Arial"/>
                      <w:sz w:val="20"/>
                      <w:szCs w:val="20"/>
                    </w:rPr>
                  </w:pPr>
                </w:p>
                <w:p w14:paraId="0EF8542D" w14:textId="77777777" w:rsidR="00A379AC" w:rsidRPr="00022345" w:rsidRDefault="00A379AC" w:rsidP="002E598A">
                  <w:pPr>
                    <w:rPr>
                      <w:rFonts w:ascii="Arial" w:hAnsi="Arial"/>
                      <w:b/>
                      <w:sz w:val="20"/>
                      <w:szCs w:val="20"/>
                    </w:rPr>
                  </w:pPr>
                  <w:r w:rsidRPr="00022345">
                    <w:rPr>
                      <w:rFonts w:ascii="Arial" w:hAnsi="Arial"/>
                      <w:b/>
                      <w:sz w:val="20"/>
                      <w:szCs w:val="20"/>
                    </w:rPr>
                    <w:t>Final Mark</w:t>
                  </w:r>
                </w:p>
                <w:p w14:paraId="67C1FE97" w14:textId="77777777" w:rsidR="00A379AC" w:rsidRPr="00116CE6" w:rsidRDefault="00A379AC" w:rsidP="002E598A">
                  <w:pPr>
                    <w:rPr>
                      <w:rFonts w:ascii="Arial" w:hAnsi="Arial"/>
                      <w:sz w:val="20"/>
                      <w:szCs w:val="20"/>
                    </w:rPr>
                  </w:pPr>
                </w:p>
              </w:tc>
              <w:tc>
                <w:tcPr>
                  <w:tcW w:w="1660" w:type="dxa"/>
                </w:tcPr>
                <w:p w14:paraId="1850C232" w14:textId="77777777" w:rsidR="00A379AC" w:rsidRPr="00116CE6" w:rsidRDefault="00A379AC" w:rsidP="002E598A">
                  <w:pPr>
                    <w:rPr>
                      <w:rFonts w:ascii="Arial" w:hAnsi="Arial"/>
                      <w:sz w:val="20"/>
                      <w:szCs w:val="20"/>
                    </w:rPr>
                  </w:pPr>
                </w:p>
              </w:tc>
            </w:tr>
          </w:tbl>
          <w:p w14:paraId="67CD8871" w14:textId="77777777" w:rsidR="00A379AC" w:rsidRDefault="00A379AC" w:rsidP="002E598A">
            <w:pPr>
              <w:pStyle w:val="NormalWeb"/>
              <w:spacing w:before="0" w:beforeAutospacing="0" w:after="0" w:afterAutospacing="0"/>
              <w:ind w:left="142" w:right="34"/>
              <w:rPr>
                <w:rFonts w:ascii="Arial" w:hAnsi="Arial" w:cs="Arial"/>
                <w:b/>
                <w:sz w:val="22"/>
                <w:szCs w:val="22"/>
              </w:rPr>
            </w:pPr>
          </w:p>
          <w:p w14:paraId="52F85335" w14:textId="77777777" w:rsidR="00A379AC" w:rsidRPr="00230F35" w:rsidRDefault="00A379AC" w:rsidP="002E598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B9CF145" w14:textId="77777777" w:rsidR="00A379AC" w:rsidRDefault="00A379AC" w:rsidP="002E598A">
            <w:pPr>
              <w:pStyle w:val="NormalWeb"/>
              <w:spacing w:before="0" w:beforeAutospacing="0" w:after="0" w:afterAutospacing="0"/>
              <w:rPr>
                <w:rFonts w:ascii="Arial" w:hAnsi="Arial" w:cs="Arial"/>
                <w:b/>
                <w:sz w:val="22"/>
                <w:szCs w:val="22"/>
              </w:rPr>
            </w:pPr>
          </w:p>
          <w:p w14:paraId="6EE0B5D0" w14:textId="77777777" w:rsidR="00A379AC" w:rsidRDefault="00A379AC" w:rsidP="002E598A">
            <w:pPr>
              <w:pStyle w:val="NormalWeb"/>
              <w:spacing w:before="0" w:beforeAutospacing="0" w:after="0" w:afterAutospacing="0"/>
              <w:rPr>
                <w:rFonts w:ascii="Arial" w:hAnsi="Arial" w:cs="Arial"/>
                <w:b/>
                <w:sz w:val="22"/>
                <w:szCs w:val="22"/>
              </w:rPr>
            </w:pPr>
          </w:p>
          <w:p w14:paraId="3DABCCEC" w14:textId="77777777" w:rsidR="00A379AC" w:rsidRDefault="00A379AC" w:rsidP="002E598A">
            <w:pPr>
              <w:pStyle w:val="NormalWeb"/>
              <w:spacing w:before="0" w:beforeAutospacing="0" w:after="0" w:afterAutospacing="0"/>
              <w:rPr>
                <w:rFonts w:ascii="Arial" w:hAnsi="Arial" w:cs="Arial"/>
                <w:b/>
                <w:sz w:val="22"/>
                <w:szCs w:val="22"/>
              </w:rPr>
            </w:pPr>
          </w:p>
          <w:p w14:paraId="02E143FE" w14:textId="77777777" w:rsidR="00A379AC" w:rsidRDefault="00A379AC" w:rsidP="002E598A">
            <w:pPr>
              <w:pStyle w:val="NormalWeb"/>
              <w:spacing w:before="0" w:beforeAutospacing="0" w:after="0" w:afterAutospacing="0"/>
              <w:rPr>
                <w:rFonts w:ascii="Arial" w:hAnsi="Arial" w:cs="Arial"/>
                <w:b/>
                <w:sz w:val="22"/>
                <w:szCs w:val="22"/>
              </w:rPr>
            </w:pPr>
          </w:p>
          <w:p w14:paraId="16FA1AFA" w14:textId="77777777" w:rsidR="00A379AC" w:rsidRDefault="00A379AC" w:rsidP="002E598A">
            <w:pPr>
              <w:pStyle w:val="NormalWeb"/>
              <w:spacing w:before="0" w:beforeAutospacing="0" w:after="0" w:afterAutospacing="0"/>
              <w:rPr>
                <w:rFonts w:ascii="Arial" w:hAnsi="Arial" w:cs="Arial"/>
                <w:b/>
                <w:sz w:val="22"/>
                <w:szCs w:val="22"/>
              </w:rPr>
            </w:pPr>
          </w:p>
          <w:p w14:paraId="13E9A90A" w14:textId="77777777" w:rsidR="00A379AC" w:rsidRPr="00230F35" w:rsidRDefault="00A379AC" w:rsidP="002E598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0606A24D" w14:textId="77777777" w:rsidR="00A379AC" w:rsidRDefault="00A379AC" w:rsidP="002E598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78D2A41" w14:textId="77777777" w:rsidR="00A379AC" w:rsidRPr="00001C3B" w:rsidRDefault="00A379AC" w:rsidP="002E598A">
            <w:pPr>
              <w:pStyle w:val="NormalWeb"/>
              <w:rPr>
                <w:rFonts w:ascii="Arial" w:hAnsi="Arial" w:cs="Arial"/>
                <w:sz w:val="22"/>
                <w:szCs w:val="22"/>
              </w:rPr>
            </w:pPr>
          </w:p>
        </w:tc>
      </w:tr>
      <w:tr w:rsidR="00A379AC" w:rsidRPr="00230F35" w14:paraId="3E86E234" w14:textId="77777777" w:rsidTr="002E598A">
        <w:trPr>
          <w:trHeight w:val="492"/>
        </w:trPr>
        <w:tc>
          <w:tcPr>
            <w:tcW w:w="6768" w:type="dxa"/>
            <w:gridSpan w:val="3"/>
          </w:tcPr>
          <w:p w14:paraId="0AC2AFBA" w14:textId="77777777" w:rsidR="00A379AC" w:rsidRPr="00230F35" w:rsidRDefault="00A379AC" w:rsidP="002E598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DC2BBD" w14:textId="77777777" w:rsidR="00A379AC" w:rsidRPr="00230F35" w:rsidRDefault="00A379AC" w:rsidP="002E598A">
            <w:pPr>
              <w:pStyle w:val="NormalWeb"/>
              <w:spacing w:after="0"/>
              <w:ind w:left="142" w:right="34"/>
              <w:rPr>
                <w:rFonts w:ascii="Arial" w:hAnsi="Arial" w:cs="Arial"/>
                <w:sz w:val="22"/>
                <w:szCs w:val="22"/>
              </w:rPr>
            </w:pPr>
            <w:r w:rsidRPr="00230F35">
              <w:rPr>
                <w:rFonts w:ascii="Arial" w:hAnsi="Arial" w:cs="Arial"/>
                <w:sz w:val="22"/>
                <w:szCs w:val="22"/>
              </w:rPr>
              <w:t>Date:</w:t>
            </w:r>
          </w:p>
        </w:tc>
      </w:tr>
      <w:tr w:rsidR="00A379AC" w:rsidRPr="002F467C" w14:paraId="538795B1" w14:textId="77777777" w:rsidTr="002E598A">
        <w:tc>
          <w:tcPr>
            <w:tcW w:w="8856" w:type="dxa"/>
            <w:gridSpan w:val="5"/>
          </w:tcPr>
          <w:p w14:paraId="57A0B7FC" w14:textId="77777777" w:rsidR="00A379AC" w:rsidRPr="00230F35" w:rsidRDefault="00A379AC" w:rsidP="002E598A">
            <w:pPr>
              <w:pStyle w:val="NormalWeb"/>
              <w:spacing w:before="0" w:beforeAutospacing="0" w:after="0" w:afterAutospacing="0"/>
              <w:ind w:right="-334"/>
              <w:rPr>
                <w:rFonts w:ascii="Arial" w:hAnsi="Arial" w:cs="Arial"/>
                <w:bCs/>
                <w:i/>
                <w:sz w:val="22"/>
                <w:szCs w:val="22"/>
              </w:rPr>
            </w:pPr>
          </w:p>
          <w:p w14:paraId="4BBF293F" w14:textId="77777777" w:rsidR="00A379AC" w:rsidRPr="00230F35" w:rsidRDefault="00A379AC" w:rsidP="002E598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F9E2289" w14:textId="77777777" w:rsidR="00A379AC" w:rsidRPr="00230F35" w:rsidRDefault="00A379AC" w:rsidP="002E598A">
            <w:pPr>
              <w:pStyle w:val="NormalWeb"/>
              <w:spacing w:before="0" w:beforeAutospacing="0" w:after="0" w:afterAutospacing="0"/>
              <w:ind w:right="-334"/>
              <w:rPr>
                <w:rFonts w:ascii="Arial" w:hAnsi="Arial" w:cs="Arial"/>
                <w:b/>
                <w:bCs/>
                <w:sz w:val="22"/>
                <w:szCs w:val="22"/>
              </w:rPr>
            </w:pPr>
          </w:p>
          <w:p w14:paraId="709FDB00"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A18B4E"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336A165D"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07E8BE43"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06D7C6F7"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1EF8B52B"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464AF861"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45277F33"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174798D4"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30BEB391" w14:textId="77777777" w:rsidR="00A379AC" w:rsidRDefault="00A379AC" w:rsidP="002E598A">
            <w:pPr>
              <w:pStyle w:val="NormalWeb"/>
              <w:spacing w:before="0" w:beforeAutospacing="0" w:after="0" w:afterAutospacing="0"/>
              <w:ind w:right="-334"/>
              <w:rPr>
                <w:rFonts w:ascii="Arial" w:hAnsi="Arial" w:cs="Arial"/>
                <w:bCs/>
                <w:sz w:val="22"/>
                <w:szCs w:val="22"/>
              </w:rPr>
            </w:pPr>
          </w:p>
          <w:p w14:paraId="1EFB7E25"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31231B52"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2ADBF660"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tc>
      </w:tr>
      <w:tr w:rsidR="00A379AC" w:rsidRPr="002F467C" w14:paraId="248E3B97" w14:textId="77777777" w:rsidTr="002E598A">
        <w:trPr>
          <w:trHeight w:val="720"/>
        </w:trPr>
        <w:tc>
          <w:tcPr>
            <w:tcW w:w="5211" w:type="dxa"/>
            <w:gridSpan w:val="2"/>
          </w:tcPr>
          <w:p w14:paraId="138698D2"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DA16AE2"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379AC" w:rsidRPr="002F467C" w14:paraId="1C296A95" w14:textId="77777777" w:rsidTr="002E598A">
        <w:trPr>
          <w:trHeight w:val="720"/>
        </w:trPr>
        <w:tc>
          <w:tcPr>
            <w:tcW w:w="8856" w:type="dxa"/>
            <w:gridSpan w:val="5"/>
          </w:tcPr>
          <w:p w14:paraId="7F90E160" w14:textId="77777777" w:rsidR="00A379AC" w:rsidRPr="00B34964" w:rsidRDefault="00A379AC" w:rsidP="002E598A">
            <w:pPr>
              <w:rPr>
                <w:rFonts w:ascii="Arial" w:hAnsi="Arial" w:cs="Arial"/>
                <w:b/>
              </w:rPr>
            </w:pPr>
            <w:r w:rsidRPr="00B34964">
              <w:rPr>
                <w:rFonts w:ascii="Arial" w:hAnsi="Arial" w:cs="Arial"/>
                <w:b/>
              </w:rPr>
              <w:t>External Examiner’s comments (if relevant)</w:t>
            </w:r>
          </w:p>
          <w:p w14:paraId="742311B0"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006A89D9"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1236F585"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61759ED2"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785AC9C5"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4DFB8D3E"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466654F8"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5ED698F1"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69B63023" w14:textId="77777777" w:rsidR="00A379AC" w:rsidRDefault="00A379AC" w:rsidP="002E598A">
            <w:pPr>
              <w:pStyle w:val="NormalWeb"/>
              <w:spacing w:before="0" w:beforeAutospacing="0" w:after="0" w:afterAutospacing="0"/>
              <w:ind w:right="-334"/>
              <w:rPr>
                <w:rFonts w:ascii="Arial" w:hAnsi="Arial" w:cs="Arial"/>
                <w:bCs/>
                <w:sz w:val="22"/>
                <w:szCs w:val="22"/>
              </w:rPr>
            </w:pPr>
          </w:p>
          <w:p w14:paraId="0D619FB6"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p w14:paraId="7538B94B" w14:textId="77777777" w:rsidR="00A379AC" w:rsidRPr="00230F35" w:rsidRDefault="00A379AC" w:rsidP="002E598A">
            <w:pPr>
              <w:pStyle w:val="NormalWeb"/>
              <w:spacing w:before="0" w:beforeAutospacing="0" w:after="0" w:afterAutospacing="0"/>
              <w:ind w:right="-334"/>
              <w:rPr>
                <w:rFonts w:ascii="Arial" w:hAnsi="Arial" w:cs="Arial"/>
                <w:bCs/>
                <w:sz w:val="22"/>
                <w:szCs w:val="22"/>
              </w:rPr>
            </w:pPr>
          </w:p>
        </w:tc>
      </w:tr>
      <w:tr w:rsidR="00A379AC" w:rsidRPr="002F467C" w14:paraId="7F6F3E7C" w14:textId="77777777" w:rsidTr="002E598A">
        <w:trPr>
          <w:trHeight w:val="720"/>
        </w:trPr>
        <w:tc>
          <w:tcPr>
            <w:tcW w:w="5211" w:type="dxa"/>
            <w:gridSpan w:val="2"/>
          </w:tcPr>
          <w:p w14:paraId="7BEAA52D" w14:textId="77777777" w:rsidR="00A379AC" w:rsidRPr="00230F35" w:rsidRDefault="00A379AC" w:rsidP="002E598A">
            <w:pPr>
              <w:rPr>
                <w:rFonts w:ascii="Arial" w:hAnsi="Arial" w:cs="Arial"/>
              </w:rPr>
            </w:pPr>
            <w:r w:rsidRPr="00230F35">
              <w:rPr>
                <w:rFonts w:ascii="Arial" w:hAnsi="Arial" w:cs="Arial"/>
              </w:rPr>
              <w:lastRenderedPageBreak/>
              <w:t>External Examiner’s Signature:</w:t>
            </w:r>
          </w:p>
        </w:tc>
        <w:tc>
          <w:tcPr>
            <w:tcW w:w="3645" w:type="dxa"/>
            <w:gridSpan w:val="3"/>
          </w:tcPr>
          <w:p w14:paraId="73CFA163" w14:textId="77777777" w:rsidR="00A379AC" w:rsidRPr="00230F35" w:rsidRDefault="00A379AC" w:rsidP="002E598A">
            <w:pPr>
              <w:rPr>
                <w:rFonts w:ascii="Arial" w:hAnsi="Arial" w:cs="Arial"/>
              </w:rPr>
            </w:pPr>
            <w:r w:rsidRPr="00230F35">
              <w:rPr>
                <w:rFonts w:ascii="Arial" w:hAnsi="Arial" w:cs="Arial"/>
              </w:rPr>
              <w:t>Date:</w:t>
            </w:r>
          </w:p>
        </w:tc>
      </w:tr>
    </w:tbl>
    <w:p w14:paraId="267D597B" w14:textId="77777777" w:rsidR="002D6332" w:rsidRDefault="002D6332" w:rsidP="00AA1F0B">
      <w:pPr>
        <w:jc w:val="both"/>
        <w:rPr>
          <w:rFonts w:ascii="Arial" w:hAnsi="Arial" w:cs="Arial"/>
          <w:sz w:val="24"/>
          <w:szCs w:val="24"/>
        </w:rPr>
      </w:pPr>
    </w:p>
    <w:p w14:paraId="380F324B" w14:textId="05409C01" w:rsidR="002D6332" w:rsidRDefault="002D6332">
      <w:pPr>
        <w:rPr>
          <w:rFonts w:ascii="Arial" w:hAnsi="Arial" w:cs="Arial"/>
          <w:sz w:val="24"/>
          <w:szCs w:val="24"/>
        </w:rPr>
      </w:pPr>
      <w:r>
        <w:rPr>
          <w:rFonts w:ascii="Arial" w:hAnsi="Arial" w:cs="Arial"/>
          <w:sz w:val="24"/>
          <w:szCs w:val="24"/>
        </w:rPr>
        <w:br w:type="page"/>
      </w:r>
    </w:p>
    <w:p w14:paraId="6FABF046" w14:textId="24E9CAA0" w:rsidR="00247288" w:rsidRPr="001E3063" w:rsidRDefault="00A65225" w:rsidP="00AA1F0B">
      <w:pPr>
        <w:jc w:val="both"/>
        <w:rPr>
          <w:rFonts w:ascii="Arial" w:hAnsi="Arial" w:cs="Arial"/>
          <w:sz w:val="24"/>
          <w:szCs w:val="24"/>
        </w:rPr>
      </w:pPr>
      <w:r w:rsidRPr="001E3063">
        <w:rPr>
          <w:rFonts w:ascii="Arial" w:hAnsi="Arial" w:cs="Arial"/>
          <w:sz w:val="24"/>
          <w:szCs w:val="24"/>
        </w:rPr>
        <w:lastRenderedPageBreak/>
        <w:t>Van Gennep’s Rites of Passage</w:t>
      </w:r>
    </w:p>
    <w:p w14:paraId="4F7B99F1" w14:textId="1D0B496E" w:rsidR="007A3EAA" w:rsidRPr="001E3063" w:rsidRDefault="00A65225" w:rsidP="0027160D">
      <w:pPr>
        <w:pStyle w:val="NormalWeb"/>
        <w:shd w:val="clear" w:color="auto" w:fill="FFFFFF"/>
        <w:spacing w:before="0" w:beforeAutospacing="0" w:after="0" w:afterAutospacing="0"/>
        <w:textAlignment w:val="baseline"/>
        <w:rPr>
          <w:rFonts w:ascii="Arial" w:hAnsi="Arial" w:cs="Arial"/>
        </w:rPr>
      </w:pPr>
      <w:bookmarkStart w:id="6" w:name="_GoBack"/>
      <w:r w:rsidRPr="001E3063">
        <w:rPr>
          <w:rFonts w:ascii="Arial" w:hAnsi="Arial" w:cs="Arial"/>
        </w:rPr>
        <w:t xml:space="preserve">Arnold Van Gennep (1873-1957) was a Germany born French anthropologist and folklorist. His work </w:t>
      </w:r>
      <w:r w:rsidR="00A541F2" w:rsidRPr="001E3063">
        <w:rPr>
          <w:rFonts w:ascii="Arial" w:hAnsi="Arial" w:cs="Arial"/>
          <w:i/>
        </w:rPr>
        <w:t>Les</w:t>
      </w:r>
      <w:r w:rsidRPr="001E3063">
        <w:rPr>
          <w:rFonts w:ascii="Arial" w:hAnsi="Arial" w:cs="Arial"/>
          <w:i/>
        </w:rPr>
        <w:t xml:space="preserve"> Rites de </w:t>
      </w:r>
      <w:r w:rsidR="008248F3" w:rsidRPr="001E3063">
        <w:rPr>
          <w:rFonts w:ascii="Arial" w:hAnsi="Arial" w:cs="Arial"/>
          <w:i/>
        </w:rPr>
        <w:t>P</w:t>
      </w:r>
      <w:r w:rsidRPr="001E3063">
        <w:rPr>
          <w:rFonts w:ascii="Arial" w:hAnsi="Arial" w:cs="Arial"/>
          <w:i/>
        </w:rPr>
        <w:t>assage</w:t>
      </w:r>
      <w:r w:rsidRPr="001E3063">
        <w:rPr>
          <w:rFonts w:ascii="Arial" w:hAnsi="Arial" w:cs="Arial"/>
        </w:rPr>
        <w:t xml:space="preserve"> was published in French in 190</w:t>
      </w:r>
      <w:r w:rsidR="00371426" w:rsidRPr="001E3063">
        <w:rPr>
          <w:rFonts w:ascii="Arial" w:hAnsi="Arial" w:cs="Arial"/>
        </w:rPr>
        <w:t>9</w:t>
      </w:r>
      <w:r w:rsidRPr="001E3063">
        <w:rPr>
          <w:rFonts w:ascii="Arial" w:hAnsi="Arial" w:cs="Arial"/>
        </w:rPr>
        <w:t xml:space="preserve"> and translated into English by</w:t>
      </w:r>
      <w:r w:rsidR="008248F3" w:rsidRPr="001E3063">
        <w:rPr>
          <w:rFonts w:ascii="Arial" w:hAnsi="Arial" w:cs="Arial"/>
        </w:rPr>
        <w:t xml:space="preserve"> M B Vizedom and G L Caffee and published as </w:t>
      </w:r>
      <w:r w:rsidR="008248F3" w:rsidRPr="001E3063">
        <w:rPr>
          <w:rFonts w:ascii="Arial" w:hAnsi="Arial" w:cs="Arial"/>
          <w:i/>
        </w:rPr>
        <w:t>The Rites of Passage</w:t>
      </w:r>
      <w:r w:rsidR="008248F3" w:rsidRPr="001E3063">
        <w:rPr>
          <w:rFonts w:ascii="Arial" w:hAnsi="Arial" w:cs="Arial"/>
        </w:rPr>
        <w:t xml:space="preserve"> in 1960. </w:t>
      </w:r>
      <w:r w:rsidR="00C207C9" w:rsidRPr="001E3063">
        <w:rPr>
          <w:rFonts w:ascii="Arial" w:hAnsi="Arial" w:cs="Arial"/>
        </w:rPr>
        <w:t>In the work</w:t>
      </w:r>
      <w:r w:rsidR="00A541F2" w:rsidRPr="001E3063">
        <w:rPr>
          <w:rFonts w:ascii="Arial" w:hAnsi="Arial" w:cs="Arial"/>
        </w:rPr>
        <w:t>,</w:t>
      </w:r>
      <w:r w:rsidR="00C207C9" w:rsidRPr="001E3063">
        <w:rPr>
          <w:rFonts w:ascii="Arial" w:hAnsi="Arial" w:cs="Arial"/>
        </w:rPr>
        <w:t xml:space="preserve"> now considered as a classic in its field</w:t>
      </w:r>
      <w:r w:rsidR="00A541F2" w:rsidRPr="001E3063">
        <w:rPr>
          <w:rFonts w:ascii="Arial" w:hAnsi="Arial" w:cs="Arial"/>
        </w:rPr>
        <w:t>,</w:t>
      </w:r>
      <w:r w:rsidR="00C207C9" w:rsidRPr="001E3063">
        <w:rPr>
          <w:rFonts w:ascii="Arial" w:hAnsi="Arial" w:cs="Arial"/>
        </w:rPr>
        <w:t xml:space="preserve"> </w:t>
      </w:r>
      <w:r w:rsidR="008248F3" w:rsidRPr="001E3063">
        <w:rPr>
          <w:rFonts w:ascii="Arial" w:hAnsi="Arial" w:cs="Arial"/>
        </w:rPr>
        <w:t>Van Gennep demonstrated his theory that many religious and social</w:t>
      </w:r>
      <w:r w:rsidR="0022741F" w:rsidRPr="001E3063">
        <w:rPr>
          <w:rFonts w:ascii="Arial" w:hAnsi="Arial" w:cs="Arial"/>
        </w:rPr>
        <w:t xml:space="preserve"> t</w:t>
      </w:r>
      <w:r w:rsidR="006E75BB" w:rsidRPr="001E3063">
        <w:rPr>
          <w:rFonts w:ascii="Arial" w:hAnsi="Arial" w:cs="Arial"/>
        </w:rPr>
        <w:t>r</w:t>
      </w:r>
      <w:r w:rsidR="0022741F" w:rsidRPr="001E3063">
        <w:rPr>
          <w:rFonts w:ascii="Arial" w:hAnsi="Arial" w:cs="Arial"/>
        </w:rPr>
        <w:t>ansition</w:t>
      </w:r>
      <w:r w:rsidR="008248F3" w:rsidRPr="001E3063">
        <w:rPr>
          <w:rFonts w:ascii="Arial" w:hAnsi="Arial" w:cs="Arial"/>
        </w:rPr>
        <w:t xml:space="preserve"> rituals contained a three-stage process. The initial stage was separation</w:t>
      </w:r>
      <w:r w:rsidR="006B3CE7" w:rsidRPr="001E3063">
        <w:rPr>
          <w:rFonts w:ascii="Arial" w:hAnsi="Arial" w:cs="Arial"/>
        </w:rPr>
        <w:t xml:space="preserve"> from the usual status or societal group </w:t>
      </w:r>
      <w:r w:rsidR="008248F3" w:rsidRPr="001E3063">
        <w:rPr>
          <w:rFonts w:ascii="Arial" w:hAnsi="Arial" w:cs="Arial"/>
        </w:rPr>
        <w:t xml:space="preserve">followed by a transitional or liminal stage </w:t>
      </w:r>
      <w:r w:rsidR="00687DFB" w:rsidRPr="001E3063">
        <w:rPr>
          <w:rFonts w:ascii="Arial" w:hAnsi="Arial" w:cs="Arial"/>
        </w:rPr>
        <w:t xml:space="preserve">(from the Latin word </w:t>
      </w:r>
      <w:r w:rsidR="0016725B">
        <w:rPr>
          <w:rFonts w:ascii="Arial" w:hAnsi="Arial" w:cs="Arial"/>
        </w:rPr>
        <w:t>l</w:t>
      </w:r>
      <w:r w:rsidR="00EF0FBC" w:rsidRPr="001E3063">
        <w:rPr>
          <w:rFonts w:ascii="Arial" w:hAnsi="Arial" w:cs="Arial"/>
        </w:rPr>
        <w:t xml:space="preserve">imen </w:t>
      </w:r>
      <w:r w:rsidR="00687DFB" w:rsidRPr="001E3063">
        <w:rPr>
          <w:rFonts w:ascii="Arial" w:hAnsi="Arial" w:cs="Arial"/>
        </w:rPr>
        <w:t>meaning threshold</w:t>
      </w:r>
      <w:r w:rsidR="005D0B91" w:rsidRPr="001E3063">
        <w:rPr>
          <w:rFonts w:ascii="Arial" w:hAnsi="Arial" w:cs="Arial"/>
        </w:rPr>
        <w:t>)</w:t>
      </w:r>
      <w:r w:rsidR="00687DFB" w:rsidRPr="001E3063">
        <w:rPr>
          <w:rFonts w:ascii="Arial" w:hAnsi="Arial" w:cs="Arial"/>
        </w:rPr>
        <w:t xml:space="preserve"> </w:t>
      </w:r>
      <w:r w:rsidR="008248F3" w:rsidRPr="001E3063">
        <w:rPr>
          <w:rFonts w:ascii="Arial" w:hAnsi="Arial" w:cs="Arial"/>
        </w:rPr>
        <w:t>when the subject or subjects are apart or outside of the usual social structure and the third stage in which they are reincorporated</w:t>
      </w:r>
      <w:r w:rsidR="00857723" w:rsidRPr="001E3063">
        <w:rPr>
          <w:rFonts w:ascii="Arial" w:hAnsi="Arial" w:cs="Arial"/>
        </w:rPr>
        <w:t xml:space="preserve"> into the group but with a different status or capacity.</w:t>
      </w:r>
      <w:r w:rsidR="00B339D8" w:rsidRPr="001E3063">
        <w:rPr>
          <w:rFonts w:ascii="Arial" w:hAnsi="Arial" w:cs="Arial"/>
        </w:rPr>
        <w:t xml:space="preserve"> </w:t>
      </w:r>
    </w:p>
    <w:p w14:paraId="1252CA30" w14:textId="77777777" w:rsidR="007A3EAA" w:rsidRPr="001E3063" w:rsidRDefault="007A3EAA" w:rsidP="0027160D">
      <w:pPr>
        <w:pStyle w:val="NormalWeb"/>
        <w:shd w:val="clear" w:color="auto" w:fill="FFFFFF"/>
        <w:spacing w:before="0" w:beforeAutospacing="0" w:after="0" w:afterAutospacing="0"/>
        <w:textAlignment w:val="baseline"/>
        <w:rPr>
          <w:rFonts w:ascii="Arial" w:hAnsi="Arial" w:cs="Arial"/>
          <w:color w:val="373737"/>
        </w:rPr>
      </w:pPr>
    </w:p>
    <w:p w14:paraId="29E319C4" w14:textId="70A3A5DE" w:rsidR="00DB1A94" w:rsidRPr="001E3063" w:rsidRDefault="005D0B91" w:rsidP="0027160D">
      <w:pPr>
        <w:rPr>
          <w:rFonts w:ascii="Arial" w:hAnsi="Arial" w:cs="Arial"/>
          <w:color w:val="0070C0"/>
          <w:sz w:val="24"/>
          <w:szCs w:val="24"/>
        </w:rPr>
      </w:pPr>
      <w:r w:rsidRPr="001E3063">
        <w:rPr>
          <w:rFonts w:ascii="Arial" w:hAnsi="Arial" w:cs="Arial"/>
          <w:color w:val="373737"/>
          <w:sz w:val="24"/>
          <w:szCs w:val="24"/>
        </w:rPr>
        <w:t xml:space="preserve">After the separation rite or process, the subject may go through </w:t>
      </w:r>
      <w:r w:rsidR="00DB1A94" w:rsidRPr="001E3063">
        <w:rPr>
          <w:rFonts w:ascii="Arial" w:hAnsi="Arial" w:cs="Arial"/>
          <w:color w:val="373737"/>
          <w:sz w:val="24"/>
          <w:szCs w:val="24"/>
        </w:rPr>
        <w:t>an initiation</w:t>
      </w:r>
      <w:r w:rsidRPr="001E3063">
        <w:rPr>
          <w:rFonts w:ascii="Arial" w:hAnsi="Arial" w:cs="Arial"/>
          <w:color w:val="373737"/>
          <w:sz w:val="24"/>
          <w:szCs w:val="24"/>
        </w:rPr>
        <w:t xml:space="preserve"> process such as the cutting or shaving of hair.</w:t>
      </w:r>
      <w:r w:rsidR="00DB1A94" w:rsidRPr="001E3063">
        <w:rPr>
          <w:rFonts w:ascii="Arial" w:hAnsi="Arial" w:cs="Arial"/>
          <w:color w:val="373737"/>
          <w:sz w:val="24"/>
          <w:szCs w:val="24"/>
        </w:rPr>
        <w:t xml:space="preserve"> </w:t>
      </w:r>
      <w:r w:rsidRPr="001E3063">
        <w:rPr>
          <w:rFonts w:ascii="Arial" w:hAnsi="Arial" w:cs="Arial"/>
          <w:color w:val="373737"/>
          <w:sz w:val="24"/>
          <w:szCs w:val="24"/>
        </w:rPr>
        <w:t xml:space="preserve"> Hair can in some societies indicate the status of a person a</w:t>
      </w:r>
      <w:r w:rsidR="00AC40D3" w:rsidRPr="001E3063">
        <w:rPr>
          <w:rFonts w:ascii="Arial" w:hAnsi="Arial" w:cs="Arial"/>
          <w:color w:val="373737"/>
          <w:sz w:val="24"/>
          <w:szCs w:val="24"/>
        </w:rPr>
        <w:t>n</w:t>
      </w:r>
      <w:r w:rsidR="00DB1A94" w:rsidRPr="001E3063">
        <w:rPr>
          <w:rFonts w:ascii="Arial" w:hAnsi="Arial" w:cs="Arial"/>
          <w:color w:val="373737"/>
          <w:sz w:val="24"/>
          <w:szCs w:val="24"/>
        </w:rPr>
        <w:t>d the changing of hair style and Van Gennep suggested that the presenting or dedicating of the hair would be the final reincorporation stage of the rite of passage.</w:t>
      </w:r>
      <w:r w:rsidR="0016725B">
        <w:rPr>
          <w:rFonts w:ascii="Arial" w:hAnsi="Arial" w:cs="Arial"/>
          <w:color w:val="373737"/>
          <w:sz w:val="24"/>
          <w:szCs w:val="24"/>
        </w:rPr>
        <w:t xml:space="preserve"> O</w:t>
      </w:r>
      <w:r w:rsidR="00DB1A94" w:rsidRPr="001E3063">
        <w:rPr>
          <w:rFonts w:ascii="Arial" w:hAnsi="Arial" w:cs="Arial"/>
          <w:color w:val="373737"/>
          <w:sz w:val="24"/>
          <w:szCs w:val="24"/>
        </w:rPr>
        <w:t>ther</w:t>
      </w:r>
      <w:r w:rsidR="0016725B">
        <w:rPr>
          <w:rFonts w:ascii="Arial" w:hAnsi="Arial" w:cs="Arial"/>
          <w:color w:val="373737"/>
          <w:sz w:val="24"/>
          <w:szCs w:val="24"/>
        </w:rPr>
        <w:t xml:space="preserve"> </w:t>
      </w:r>
      <w:r w:rsidR="00DB1A94" w:rsidRPr="001E3063">
        <w:rPr>
          <w:rFonts w:ascii="Arial" w:hAnsi="Arial" w:cs="Arial"/>
          <w:color w:val="373737"/>
          <w:sz w:val="24"/>
          <w:szCs w:val="24"/>
        </w:rPr>
        <w:t>rites</w:t>
      </w:r>
      <w:r w:rsidR="0016725B">
        <w:rPr>
          <w:rFonts w:ascii="Arial" w:hAnsi="Arial" w:cs="Arial"/>
          <w:color w:val="373737"/>
          <w:sz w:val="24"/>
          <w:szCs w:val="24"/>
        </w:rPr>
        <w:t xml:space="preserve"> in </w:t>
      </w:r>
      <w:r w:rsidR="00DB1A94" w:rsidRPr="001E3063">
        <w:rPr>
          <w:rFonts w:ascii="Arial" w:hAnsi="Arial" w:cs="Arial"/>
          <w:color w:val="373737"/>
          <w:sz w:val="24"/>
          <w:szCs w:val="24"/>
        </w:rPr>
        <w:t xml:space="preserve">the </w:t>
      </w:r>
      <w:r w:rsidR="00E52A00" w:rsidRPr="001E3063">
        <w:rPr>
          <w:rFonts w:ascii="Arial" w:hAnsi="Arial" w:cs="Arial"/>
          <w:color w:val="373737"/>
          <w:sz w:val="24"/>
          <w:szCs w:val="24"/>
        </w:rPr>
        <w:t>liminal</w:t>
      </w:r>
      <w:r w:rsidR="00DB1A94" w:rsidRPr="001E3063">
        <w:rPr>
          <w:rFonts w:ascii="Arial" w:hAnsi="Arial" w:cs="Arial"/>
          <w:color w:val="373737"/>
          <w:sz w:val="24"/>
          <w:szCs w:val="24"/>
        </w:rPr>
        <w:t xml:space="preserve"> stage may </w:t>
      </w:r>
      <w:r w:rsidR="00E52A00" w:rsidRPr="001E3063">
        <w:rPr>
          <w:rFonts w:ascii="Arial" w:hAnsi="Arial" w:cs="Arial"/>
          <w:color w:val="373737"/>
          <w:sz w:val="24"/>
          <w:szCs w:val="24"/>
        </w:rPr>
        <w:t>involve</w:t>
      </w:r>
      <w:r w:rsidR="00DB1A94" w:rsidRPr="001E3063">
        <w:rPr>
          <w:rFonts w:ascii="Arial" w:hAnsi="Arial" w:cs="Arial"/>
          <w:color w:val="373737"/>
          <w:sz w:val="24"/>
          <w:szCs w:val="24"/>
        </w:rPr>
        <w:t xml:space="preserve"> circumcision</w:t>
      </w:r>
      <w:r w:rsidR="0016725B">
        <w:rPr>
          <w:rFonts w:ascii="Arial" w:hAnsi="Arial" w:cs="Arial"/>
          <w:color w:val="373737"/>
          <w:sz w:val="24"/>
          <w:szCs w:val="24"/>
        </w:rPr>
        <w:t xml:space="preserve"> or other body modification.</w:t>
      </w:r>
      <w:r w:rsidR="00DB1A94" w:rsidRPr="001E3063">
        <w:rPr>
          <w:rFonts w:ascii="Arial" w:hAnsi="Arial" w:cs="Arial"/>
          <w:color w:val="373737"/>
          <w:sz w:val="24"/>
          <w:szCs w:val="24"/>
        </w:rPr>
        <w:t xml:space="preserve"> Van </w:t>
      </w:r>
      <w:r w:rsidR="001F4F71" w:rsidRPr="001E3063">
        <w:rPr>
          <w:rFonts w:ascii="Arial" w:hAnsi="Arial" w:cs="Arial"/>
          <w:color w:val="373737"/>
          <w:sz w:val="24"/>
          <w:szCs w:val="24"/>
        </w:rPr>
        <w:t>Gennep identified that many rite</w:t>
      </w:r>
      <w:r w:rsidR="00E52A00" w:rsidRPr="001E3063">
        <w:rPr>
          <w:rFonts w:ascii="Arial" w:hAnsi="Arial" w:cs="Arial"/>
          <w:color w:val="373737"/>
          <w:sz w:val="24"/>
          <w:szCs w:val="24"/>
        </w:rPr>
        <w:t>s</w:t>
      </w:r>
      <w:r w:rsidR="001F4F71" w:rsidRPr="001E3063">
        <w:rPr>
          <w:rFonts w:ascii="Arial" w:hAnsi="Arial" w:cs="Arial"/>
          <w:color w:val="373737"/>
          <w:sz w:val="24"/>
          <w:szCs w:val="24"/>
        </w:rPr>
        <w:t xml:space="preserve"> of passage involved cutting of some kind or a knife</w:t>
      </w:r>
      <w:r w:rsidR="00E52A00" w:rsidRPr="001E3063">
        <w:rPr>
          <w:rFonts w:ascii="Arial" w:hAnsi="Arial" w:cs="Arial"/>
          <w:color w:val="373737"/>
          <w:sz w:val="24"/>
          <w:szCs w:val="24"/>
        </w:rPr>
        <w:t>.</w:t>
      </w:r>
      <w:r w:rsidR="001F4F71" w:rsidRPr="001E3063">
        <w:rPr>
          <w:rFonts w:ascii="Arial" w:hAnsi="Arial" w:cs="Arial"/>
          <w:color w:val="373737"/>
          <w:sz w:val="24"/>
          <w:szCs w:val="24"/>
        </w:rPr>
        <w:t xml:space="preserve"> The </w:t>
      </w:r>
      <w:r w:rsidR="00E52A00" w:rsidRPr="001E3063">
        <w:rPr>
          <w:rFonts w:ascii="Arial" w:hAnsi="Arial" w:cs="Arial"/>
          <w:color w:val="373737"/>
          <w:sz w:val="24"/>
          <w:szCs w:val="24"/>
        </w:rPr>
        <w:t>reincorporation</w:t>
      </w:r>
      <w:r w:rsidR="001F4F71" w:rsidRPr="001E3063">
        <w:rPr>
          <w:rFonts w:ascii="Arial" w:hAnsi="Arial" w:cs="Arial"/>
          <w:color w:val="373737"/>
          <w:sz w:val="24"/>
          <w:szCs w:val="24"/>
        </w:rPr>
        <w:t xml:space="preserve"> stage could involve </w:t>
      </w:r>
      <w:r w:rsidR="0016725B">
        <w:rPr>
          <w:rFonts w:ascii="Arial" w:hAnsi="Arial" w:cs="Arial"/>
          <w:color w:val="373737"/>
          <w:sz w:val="24"/>
          <w:szCs w:val="24"/>
        </w:rPr>
        <w:t xml:space="preserve">symbolic items such as a </w:t>
      </w:r>
      <w:r w:rsidR="001F4F71" w:rsidRPr="001E3063">
        <w:rPr>
          <w:rFonts w:ascii="Arial" w:hAnsi="Arial" w:cs="Arial"/>
          <w:color w:val="373737"/>
          <w:sz w:val="24"/>
          <w:szCs w:val="24"/>
        </w:rPr>
        <w:t>bracelet,</w:t>
      </w:r>
      <w:r w:rsidR="001F4F71" w:rsidRPr="001E3063">
        <w:rPr>
          <w:rFonts w:ascii="Arial" w:hAnsi="Arial" w:cs="Arial"/>
          <w:sz w:val="24"/>
          <w:szCs w:val="24"/>
        </w:rPr>
        <w:t xml:space="preserve"> a </w:t>
      </w:r>
      <w:r w:rsidR="001F4F71" w:rsidRPr="001E3063">
        <w:rPr>
          <w:rFonts w:ascii="Arial" w:hAnsi="Arial" w:cs="Arial"/>
          <w:sz w:val="24"/>
          <w:szCs w:val="24"/>
        </w:rPr>
        <w:t>sacred cord, a knot,</w:t>
      </w:r>
      <w:r w:rsidR="001F4F71" w:rsidRPr="001E3063">
        <w:rPr>
          <w:rFonts w:ascii="Arial" w:hAnsi="Arial" w:cs="Arial"/>
          <w:sz w:val="24"/>
          <w:szCs w:val="24"/>
        </w:rPr>
        <w:t xml:space="preserve"> a</w:t>
      </w:r>
      <w:r w:rsidR="001F4F71" w:rsidRPr="001E3063">
        <w:rPr>
          <w:rFonts w:ascii="Arial" w:hAnsi="Arial" w:cs="Arial"/>
          <w:sz w:val="24"/>
          <w:szCs w:val="24"/>
        </w:rPr>
        <w:t xml:space="preserve"> belt</w:t>
      </w:r>
      <w:r w:rsidR="001F4F71" w:rsidRPr="001E3063">
        <w:rPr>
          <w:rFonts w:ascii="Arial" w:hAnsi="Arial" w:cs="Arial"/>
          <w:sz w:val="24"/>
          <w:szCs w:val="24"/>
        </w:rPr>
        <w:t xml:space="preserve">, a </w:t>
      </w:r>
      <w:r w:rsidR="001F4F71" w:rsidRPr="001E3063">
        <w:rPr>
          <w:rFonts w:ascii="Arial" w:hAnsi="Arial" w:cs="Arial"/>
          <w:sz w:val="24"/>
          <w:szCs w:val="24"/>
        </w:rPr>
        <w:t xml:space="preserve">ring </w:t>
      </w:r>
      <w:r w:rsidR="001F4F71" w:rsidRPr="001E3063">
        <w:rPr>
          <w:rFonts w:ascii="Arial" w:hAnsi="Arial" w:cs="Arial"/>
          <w:sz w:val="24"/>
          <w:szCs w:val="24"/>
        </w:rPr>
        <w:t>or crow</w:t>
      </w:r>
      <w:r w:rsidR="0016725B">
        <w:rPr>
          <w:rFonts w:ascii="Arial" w:hAnsi="Arial" w:cs="Arial"/>
          <w:sz w:val="24"/>
          <w:szCs w:val="24"/>
        </w:rPr>
        <w:t>n, s</w:t>
      </w:r>
      <w:r w:rsidR="001F4F71" w:rsidRPr="001E3063">
        <w:rPr>
          <w:rFonts w:ascii="Arial" w:hAnsi="Arial" w:cs="Arial"/>
          <w:sz w:val="24"/>
          <w:szCs w:val="24"/>
        </w:rPr>
        <w:t xml:space="preserve">omething that </w:t>
      </w:r>
      <w:r w:rsidR="00E52A00" w:rsidRPr="001E3063">
        <w:rPr>
          <w:rFonts w:ascii="Arial" w:hAnsi="Arial" w:cs="Arial"/>
          <w:sz w:val="24"/>
          <w:szCs w:val="24"/>
        </w:rPr>
        <w:t>could</w:t>
      </w:r>
      <w:r w:rsidR="001F4F71" w:rsidRPr="001E3063">
        <w:rPr>
          <w:rFonts w:ascii="Arial" w:hAnsi="Arial" w:cs="Arial"/>
          <w:sz w:val="24"/>
          <w:szCs w:val="24"/>
        </w:rPr>
        <w:t xml:space="preserve"> represent the subject </w:t>
      </w:r>
      <w:r w:rsidR="00E52A00" w:rsidRPr="001E3063">
        <w:rPr>
          <w:rFonts w:ascii="Arial" w:hAnsi="Arial" w:cs="Arial"/>
          <w:sz w:val="24"/>
          <w:szCs w:val="24"/>
        </w:rPr>
        <w:t>being</w:t>
      </w:r>
      <w:r w:rsidR="001F4F71" w:rsidRPr="001E3063">
        <w:rPr>
          <w:rFonts w:ascii="Arial" w:hAnsi="Arial" w:cs="Arial"/>
          <w:sz w:val="24"/>
          <w:szCs w:val="24"/>
        </w:rPr>
        <w:t xml:space="preserve"> re-tied back into the society. Some rites involved an actual </w:t>
      </w:r>
      <w:r w:rsidR="00E52A00" w:rsidRPr="001E3063">
        <w:rPr>
          <w:rFonts w:ascii="Arial" w:hAnsi="Arial" w:cs="Arial"/>
          <w:sz w:val="24"/>
          <w:szCs w:val="24"/>
        </w:rPr>
        <w:t>physical</w:t>
      </w:r>
      <w:r w:rsidR="001F4F71" w:rsidRPr="001E3063">
        <w:rPr>
          <w:rFonts w:ascii="Arial" w:hAnsi="Arial" w:cs="Arial"/>
          <w:sz w:val="24"/>
          <w:szCs w:val="24"/>
        </w:rPr>
        <w:t xml:space="preserve"> removal, </w:t>
      </w:r>
      <w:r w:rsidR="00E52A00" w:rsidRPr="001E3063">
        <w:rPr>
          <w:rFonts w:ascii="Arial" w:hAnsi="Arial" w:cs="Arial"/>
          <w:sz w:val="24"/>
          <w:szCs w:val="24"/>
        </w:rPr>
        <w:t>women</w:t>
      </w:r>
      <w:r w:rsidR="001F4F71" w:rsidRPr="001E3063">
        <w:rPr>
          <w:rFonts w:ascii="Arial" w:hAnsi="Arial" w:cs="Arial"/>
          <w:sz w:val="24"/>
          <w:szCs w:val="24"/>
        </w:rPr>
        <w:t xml:space="preserve"> in childbirth in some cultures had to remove themselves from their home, young me</w:t>
      </w:r>
      <w:r w:rsidR="0016725B">
        <w:rPr>
          <w:rFonts w:ascii="Arial" w:hAnsi="Arial" w:cs="Arial"/>
          <w:sz w:val="24"/>
          <w:szCs w:val="24"/>
        </w:rPr>
        <w:t>n</w:t>
      </w:r>
      <w:r w:rsidR="001F4F71" w:rsidRPr="001E3063">
        <w:rPr>
          <w:rFonts w:ascii="Arial" w:hAnsi="Arial" w:cs="Arial"/>
          <w:sz w:val="24"/>
          <w:szCs w:val="24"/>
        </w:rPr>
        <w:t xml:space="preserve"> can be sent off outside of their communities </w:t>
      </w:r>
      <w:r w:rsidR="0016725B" w:rsidRPr="001E3063">
        <w:rPr>
          <w:rFonts w:ascii="Arial" w:hAnsi="Arial" w:cs="Arial"/>
          <w:sz w:val="24"/>
          <w:szCs w:val="24"/>
        </w:rPr>
        <w:t>to</w:t>
      </w:r>
      <w:r w:rsidR="001F4F71" w:rsidRPr="001E3063">
        <w:rPr>
          <w:rFonts w:ascii="Arial" w:hAnsi="Arial" w:cs="Arial"/>
          <w:sz w:val="24"/>
          <w:szCs w:val="24"/>
        </w:rPr>
        <w:t xml:space="preserve"> </w:t>
      </w:r>
      <w:r w:rsidR="00E52A00" w:rsidRPr="001E3063">
        <w:rPr>
          <w:rFonts w:ascii="Arial" w:hAnsi="Arial" w:cs="Arial"/>
          <w:sz w:val="24"/>
          <w:szCs w:val="24"/>
        </w:rPr>
        <w:t>complete</w:t>
      </w:r>
      <w:r w:rsidR="001F4F71" w:rsidRPr="001E3063">
        <w:rPr>
          <w:rFonts w:ascii="Arial" w:hAnsi="Arial" w:cs="Arial"/>
          <w:sz w:val="24"/>
          <w:szCs w:val="24"/>
        </w:rPr>
        <w:t xml:space="preserve"> initi</w:t>
      </w:r>
      <w:r w:rsidR="00E52A00" w:rsidRPr="001E3063">
        <w:rPr>
          <w:rFonts w:ascii="Arial" w:hAnsi="Arial" w:cs="Arial"/>
          <w:sz w:val="24"/>
          <w:szCs w:val="24"/>
        </w:rPr>
        <w:t>ation</w:t>
      </w:r>
      <w:r w:rsidR="001F4F71" w:rsidRPr="001E3063">
        <w:rPr>
          <w:rFonts w:ascii="Arial" w:hAnsi="Arial" w:cs="Arial"/>
          <w:sz w:val="24"/>
          <w:szCs w:val="24"/>
        </w:rPr>
        <w:t xml:space="preserve"> rituals. </w:t>
      </w:r>
    </w:p>
    <w:p w14:paraId="6305ACD1" w14:textId="375DED6D" w:rsidR="003924B0" w:rsidRPr="001E3063" w:rsidRDefault="001F4F71" w:rsidP="0027160D">
      <w:pPr>
        <w:rPr>
          <w:rFonts w:ascii="Arial" w:hAnsi="Arial" w:cs="Arial"/>
          <w:sz w:val="24"/>
          <w:szCs w:val="24"/>
        </w:rPr>
      </w:pPr>
      <w:r w:rsidRPr="001E3063">
        <w:rPr>
          <w:rFonts w:ascii="Arial" w:hAnsi="Arial" w:cs="Arial"/>
          <w:sz w:val="24"/>
          <w:szCs w:val="24"/>
        </w:rPr>
        <w:t>Van Gennep</w:t>
      </w:r>
      <w:r w:rsidR="00857723" w:rsidRPr="001E3063">
        <w:rPr>
          <w:rFonts w:ascii="Arial" w:hAnsi="Arial" w:cs="Arial"/>
          <w:sz w:val="24"/>
          <w:szCs w:val="24"/>
        </w:rPr>
        <w:t xml:space="preserve"> </w:t>
      </w:r>
      <w:r w:rsidR="00A541F2" w:rsidRPr="001E3063">
        <w:rPr>
          <w:rFonts w:ascii="Arial" w:hAnsi="Arial" w:cs="Arial"/>
          <w:sz w:val="24"/>
          <w:szCs w:val="24"/>
        </w:rPr>
        <w:t>noted that</w:t>
      </w:r>
      <w:r w:rsidR="002B299D" w:rsidRPr="001E3063">
        <w:rPr>
          <w:rFonts w:ascii="Arial" w:hAnsi="Arial" w:cs="Arial"/>
          <w:sz w:val="24"/>
          <w:szCs w:val="24"/>
        </w:rPr>
        <w:t>,</w:t>
      </w:r>
      <w:r w:rsidR="00857723" w:rsidRPr="001E3063">
        <w:rPr>
          <w:rFonts w:ascii="Arial" w:hAnsi="Arial" w:cs="Arial"/>
          <w:sz w:val="24"/>
          <w:szCs w:val="24"/>
        </w:rPr>
        <w:t xml:space="preserve"> ‘The life of an individual in any society is a series of passages from o</w:t>
      </w:r>
      <w:r w:rsidR="009F50E7" w:rsidRPr="001E3063">
        <w:rPr>
          <w:rFonts w:ascii="Arial" w:hAnsi="Arial" w:cs="Arial"/>
          <w:sz w:val="24"/>
          <w:szCs w:val="24"/>
        </w:rPr>
        <w:t>n</w:t>
      </w:r>
      <w:r w:rsidR="00857723" w:rsidRPr="001E3063">
        <w:rPr>
          <w:rFonts w:ascii="Arial" w:hAnsi="Arial" w:cs="Arial"/>
          <w:sz w:val="24"/>
          <w:szCs w:val="24"/>
        </w:rPr>
        <w:t xml:space="preserve">e age to another and from one occupation to another. </w:t>
      </w:r>
      <w:r w:rsidR="00563F8A" w:rsidRPr="001E3063">
        <w:rPr>
          <w:rFonts w:ascii="Arial" w:hAnsi="Arial" w:cs="Arial"/>
          <w:sz w:val="24"/>
          <w:szCs w:val="24"/>
        </w:rPr>
        <w:t>Wherever there are fine distinctions among age or occupational groups</w:t>
      </w:r>
      <w:r w:rsidR="00F73562" w:rsidRPr="001E3063">
        <w:rPr>
          <w:rFonts w:ascii="Arial" w:hAnsi="Arial" w:cs="Arial"/>
          <w:sz w:val="24"/>
          <w:szCs w:val="24"/>
        </w:rPr>
        <w:t xml:space="preserve">, progression from one group to the next </w:t>
      </w:r>
      <w:r w:rsidR="009F50E7" w:rsidRPr="001E3063">
        <w:rPr>
          <w:rFonts w:ascii="Arial" w:hAnsi="Arial" w:cs="Arial"/>
          <w:sz w:val="24"/>
          <w:szCs w:val="24"/>
        </w:rPr>
        <w:t>is</w:t>
      </w:r>
      <w:r w:rsidR="00F73562" w:rsidRPr="001E3063">
        <w:rPr>
          <w:rFonts w:ascii="Arial" w:hAnsi="Arial" w:cs="Arial"/>
          <w:sz w:val="24"/>
          <w:szCs w:val="24"/>
        </w:rPr>
        <w:t xml:space="preserve"> accompanied b</w:t>
      </w:r>
      <w:r w:rsidR="009F50E7" w:rsidRPr="001E3063">
        <w:rPr>
          <w:rFonts w:ascii="Arial" w:hAnsi="Arial" w:cs="Arial"/>
          <w:sz w:val="24"/>
          <w:szCs w:val="24"/>
        </w:rPr>
        <w:t>y</w:t>
      </w:r>
      <w:r w:rsidR="00F73562" w:rsidRPr="001E3063">
        <w:rPr>
          <w:rFonts w:ascii="Arial" w:hAnsi="Arial" w:cs="Arial"/>
          <w:sz w:val="24"/>
          <w:szCs w:val="24"/>
        </w:rPr>
        <w:t xml:space="preserve"> special acts,</w:t>
      </w:r>
      <w:r w:rsidR="00902969" w:rsidRPr="001E3063">
        <w:rPr>
          <w:rFonts w:ascii="Arial" w:hAnsi="Arial" w:cs="Arial"/>
          <w:sz w:val="24"/>
          <w:szCs w:val="24"/>
        </w:rPr>
        <w:t xml:space="preserve">’. </w:t>
      </w:r>
      <w:r w:rsidR="003924B0" w:rsidRPr="001E3063">
        <w:rPr>
          <w:rFonts w:ascii="Arial" w:hAnsi="Arial" w:cs="Arial"/>
          <w:sz w:val="24"/>
          <w:szCs w:val="24"/>
        </w:rPr>
        <w:t>Van Gennep</w:t>
      </w:r>
      <w:r w:rsidR="00B5634A" w:rsidRPr="001E3063">
        <w:rPr>
          <w:rFonts w:ascii="Arial" w:hAnsi="Arial" w:cs="Arial"/>
          <w:sz w:val="24"/>
          <w:szCs w:val="24"/>
        </w:rPr>
        <w:t xml:space="preserve"> </w:t>
      </w:r>
      <w:r w:rsidR="00F26D45">
        <w:rPr>
          <w:rFonts w:ascii="Arial" w:hAnsi="Arial" w:cs="Arial"/>
          <w:sz w:val="24"/>
          <w:szCs w:val="24"/>
        </w:rPr>
        <w:t>additionally</w:t>
      </w:r>
      <w:r w:rsidR="003924B0" w:rsidRPr="001E3063">
        <w:rPr>
          <w:rFonts w:ascii="Arial" w:hAnsi="Arial" w:cs="Arial"/>
          <w:sz w:val="24"/>
          <w:szCs w:val="24"/>
        </w:rPr>
        <w:t xml:space="preserve"> noted that </w:t>
      </w:r>
      <w:r w:rsidR="00B5634A" w:rsidRPr="001E3063">
        <w:rPr>
          <w:rFonts w:ascii="Arial" w:hAnsi="Arial" w:cs="Arial"/>
          <w:sz w:val="24"/>
          <w:szCs w:val="24"/>
        </w:rPr>
        <w:t>ceremonies and rituals pertaining to</w:t>
      </w:r>
      <w:r w:rsidR="003924B0" w:rsidRPr="001E3063">
        <w:rPr>
          <w:rFonts w:ascii="Arial" w:hAnsi="Arial" w:cs="Arial"/>
          <w:sz w:val="24"/>
          <w:szCs w:val="24"/>
        </w:rPr>
        <w:t xml:space="preserve"> birth, childhood,</w:t>
      </w:r>
      <w:r w:rsidR="00731A24" w:rsidRPr="001E3063">
        <w:rPr>
          <w:rFonts w:ascii="Arial" w:hAnsi="Arial" w:cs="Arial"/>
          <w:sz w:val="24"/>
          <w:szCs w:val="24"/>
        </w:rPr>
        <w:t xml:space="preserve"> marriage</w:t>
      </w:r>
      <w:r w:rsidR="003924B0" w:rsidRPr="001E3063">
        <w:rPr>
          <w:rFonts w:ascii="Arial" w:hAnsi="Arial" w:cs="Arial"/>
          <w:sz w:val="24"/>
          <w:szCs w:val="24"/>
        </w:rPr>
        <w:t>,</w:t>
      </w:r>
      <w:r w:rsidR="00731A24" w:rsidRPr="001E3063">
        <w:rPr>
          <w:rFonts w:ascii="Arial" w:hAnsi="Arial" w:cs="Arial"/>
          <w:sz w:val="24"/>
          <w:szCs w:val="24"/>
        </w:rPr>
        <w:t xml:space="preserve"> </w:t>
      </w:r>
      <w:r w:rsidR="003924B0" w:rsidRPr="001E3063">
        <w:rPr>
          <w:rFonts w:ascii="Arial" w:hAnsi="Arial" w:cs="Arial"/>
          <w:sz w:val="24"/>
          <w:szCs w:val="24"/>
        </w:rPr>
        <w:t>pregnancy,</w:t>
      </w:r>
      <w:r w:rsidR="00731A24" w:rsidRPr="001E3063">
        <w:rPr>
          <w:rFonts w:ascii="Arial" w:hAnsi="Arial" w:cs="Arial"/>
          <w:sz w:val="24"/>
          <w:szCs w:val="24"/>
        </w:rPr>
        <w:t xml:space="preserve"> </w:t>
      </w:r>
      <w:r w:rsidR="003924B0" w:rsidRPr="001E3063">
        <w:rPr>
          <w:rFonts w:ascii="Arial" w:hAnsi="Arial" w:cs="Arial"/>
          <w:sz w:val="24"/>
          <w:szCs w:val="24"/>
        </w:rPr>
        <w:t>fatherhood</w:t>
      </w:r>
      <w:r w:rsidR="00731A24" w:rsidRPr="001E3063">
        <w:rPr>
          <w:rFonts w:ascii="Arial" w:hAnsi="Arial" w:cs="Arial"/>
          <w:sz w:val="24"/>
          <w:szCs w:val="24"/>
        </w:rPr>
        <w:t>,</w:t>
      </w:r>
      <w:r w:rsidR="003924B0" w:rsidRPr="001E3063">
        <w:rPr>
          <w:rFonts w:ascii="Arial" w:hAnsi="Arial" w:cs="Arial"/>
          <w:sz w:val="24"/>
          <w:szCs w:val="24"/>
        </w:rPr>
        <w:t xml:space="preserve"> </w:t>
      </w:r>
      <w:r w:rsidR="00731A24" w:rsidRPr="001E3063">
        <w:rPr>
          <w:rFonts w:ascii="Arial" w:hAnsi="Arial" w:cs="Arial"/>
          <w:sz w:val="24"/>
          <w:szCs w:val="24"/>
        </w:rPr>
        <w:t>initiation</w:t>
      </w:r>
      <w:r w:rsidR="003924B0" w:rsidRPr="001E3063">
        <w:rPr>
          <w:rFonts w:ascii="Arial" w:hAnsi="Arial" w:cs="Arial"/>
          <w:sz w:val="24"/>
          <w:szCs w:val="24"/>
        </w:rPr>
        <w:t xml:space="preserve"> into religious societies and funerals</w:t>
      </w:r>
      <w:r w:rsidR="00B5634A" w:rsidRPr="001E3063">
        <w:rPr>
          <w:rFonts w:ascii="Arial" w:hAnsi="Arial" w:cs="Arial"/>
          <w:sz w:val="24"/>
          <w:szCs w:val="24"/>
        </w:rPr>
        <w:t xml:space="preserve"> were similar across a wide range of societies</w:t>
      </w:r>
      <w:r w:rsidR="00AE5FCD" w:rsidRPr="001E3063">
        <w:rPr>
          <w:rFonts w:ascii="Arial" w:hAnsi="Arial" w:cs="Arial"/>
          <w:sz w:val="24"/>
          <w:szCs w:val="24"/>
        </w:rPr>
        <w:t xml:space="preserve"> but even if </w:t>
      </w:r>
      <w:r w:rsidR="00067251" w:rsidRPr="001E3063">
        <w:rPr>
          <w:rFonts w:ascii="Arial" w:hAnsi="Arial" w:cs="Arial"/>
          <w:sz w:val="24"/>
          <w:szCs w:val="24"/>
        </w:rPr>
        <w:t>different each</w:t>
      </w:r>
      <w:r w:rsidR="00AE5FCD" w:rsidRPr="001E3063">
        <w:rPr>
          <w:rFonts w:ascii="Arial" w:hAnsi="Arial" w:cs="Arial"/>
          <w:sz w:val="24"/>
          <w:szCs w:val="24"/>
        </w:rPr>
        <w:t xml:space="preserve"> contained the three stages of separation, transition and reintegration in a changed capacity. </w:t>
      </w:r>
      <w:r w:rsidR="00CF6510" w:rsidRPr="001E3063">
        <w:rPr>
          <w:rFonts w:ascii="Arial" w:hAnsi="Arial" w:cs="Arial"/>
          <w:sz w:val="24"/>
          <w:szCs w:val="24"/>
        </w:rPr>
        <w:t xml:space="preserve"> </w:t>
      </w:r>
      <w:r w:rsidR="00CF6510" w:rsidRPr="001E3063">
        <w:rPr>
          <w:rFonts w:ascii="Arial" w:hAnsi="Arial" w:cs="Arial"/>
          <w:sz w:val="24"/>
          <w:szCs w:val="24"/>
        </w:rPr>
        <w:t>Marriage ceremonies co</w:t>
      </w:r>
      <w:r w:rsidR="00F26D45">
        <w:rPr>
          <w:rFonts w:ascii="Arial" w:hAnsi="Arial" w:cs="Arial"/>
          <w:sz w:val="24"/>
          <w:szCs w:val="24"/>
        </w:rPr>
        <w:t>u</w:t>
      </w:r>
      <w:r w:rsidR="00CF6510" w:rsidRPr="001E3063">
        <w:rPr>
          <w:rFonts w:ascii="Arial" w:hAnsi="Arial" w:cs="Arial"/>
          <w:sz w:val="24"/>
          <w:szCs w:val="24"/>
        </w:rPr>
        <w:t xml:space="preserve">ld be analogous and sometime identical to adoption ceremonies as the purpose amounts to the same thing, the incorporation of a stranger into the family group. </w:t>
      </w:r>
    </w:p>
    <w:p w14:paraId="73E15F9D" w14:textId="1B006C7F" w:rsidR="00E44464" w:rsidRPr="001E3063" w:rsidRDefault="00E44464" w:rsidP="0027160D">
      <w:pPr>
        <w:rPr>
          <w:rFonts w:ascii="Arial" w:hAnsi="Arial" w:cs="Arial"/>
          <w:sz w:val="24"/>
          <w:szCs w:val="24"/>
        </w:rPr>
      </w:pPr>
      <w:r w:rsidRPr="001E3063">
        <w:rPr>
          <w:rFonts w:ascii="Arial" w:hAnsi="Arial" w:cs="Arial"/>
          <w:sz w:val="24"/>
          <w:szCs w:val="24"/>
        </w:rPr>
        <w:t xml:space="preserve"> Drawing on the works of earlier and contemporary anthropologists and their surveys across indigenous populations in North America, Australia and other cultures in Europe, Asia and Africa</w:t>
      </w:r>
      <w:r w:rsidRPr="001E3063">
        <w:rPr>
          <w:rFonts w:ascii="Arial" w:hAnsi="Arial" w:cs="Arial"/>
          <w:sz w:val="24"/>
          <w:szCs w:val="24"/>
        </w:rPr>
        <w:t xml:space="preserve">, </w:t>
      </w:r>
      <w:r w:rsidRPr="001E3063">
        <w:rPr>
          <w:rFonts w:ascii="Arial" w:hAnsi="Arial" w:cs="Arial"/>
          <w:sz w:val="24"/>
          <w:szCs w:val="24"/>
        </w:rPr>
        <w:t xml:space="preserve">Van Gennep worked through all stages of change in the human experience; </w:t>
      </w:r>
      <w:r w:rsidR="00125A79" w:rsidRPr="001E3063">
        <w:rPr>
          <w:rFonts w:ascii="Arial" w:hAnsi="Arial" w:cs="Arial"/>
          <w:sz w:val="24"/>
          <w:szCs w:val="24"/>
        </w:rPr>
        <w:t>travel,</w:t>
      </w:r>
      <w:r w:rsidR="00125A79">
        <w:rPr>
          <w:rFonts w:ascii="Arial" w:hAnsi="Arial" w:cs="Arial"/>
          <w:sz w:val="24"/>
          <w:szCs w:val="24"/>
        </w:rPr>
        <w:t xml:space="preserve"> pilgrimage</w:t>
      </w:r>
      <w:r w:rsidR="00BE7F20">
        <w:rPr>
          <w:rFonts w:ascii="Arial" w:hAnsi="Arial" w:cs="Arial"/>
          <w:sz w:val="24"/>
          <w:szCs w:val="24"/>
        </w:rPr>
        <w:t>,</w:t>
      </w:r>
      <w:r w:rsidRPr="001E3063">
        <w:rPr>
          <w:rFonts w:ascii="Arial" w:hAnsi="Arial" w:cs="Arial"/>
          <w:sz w:val="24"/>
          <w:szCs w:val="24"/>
        </w:rPr>
        <w:t xml:space="preserve"> </w:t>
      </w:r>
      <w:r w:rsidRPr="001E3063">
        <w:rPr>
          <w:rFonts w:ascii="Arial" w:hAnsi="Arial" w:cs="Arial"/>
          <w:sz w:val="24"/>
          <w:szCs w:val="24"/>
        </w:rPr>
        <w:t>the initial habitation of new houses, the arrival of strangers, travelling, puberty, pregnancy, childbirth, childhood, fatherhood, becoming a priest, betrothal and marriage and death</w:t>
      </w:r>
      <w:r w:rsidRPr="001E3063">
        <w:rPr>
          <w:rFonts w:ascii="Arial" w:hAnsi="Arial" w:cs="Arial"/>
          <w:sz w:val="24"/>
          <w:szCs w:val="24"/>
        </w:rPr>
        <w:t xml:space="preserve"> (</w:t>
      </w:r>
      <w:r w:rsidR="009612EE" w:rsidRPr="001E3063">
        <w:rPr>
          <w:rFonts w:ascii="Arial" w:hAnsi="Arial" w:cs="Arial"/>
          <w:sz w:val="24"/>
          <w:szCs w:val="24"/>
        </w:rPr>
        <w:t>h</w:t>
      </w:r>
      <w:r w:rsidRPr="001E3063">
        <w:rPr>
          <w:rFonts w:ascii="Arial" w:hAnsi="Arial" w:cs="Arial"/>
          <w:sz w:val="24"/>
          <w:szCs w:val="24"/>
        </w:rPr>
        <w:t>e noted though that he had found no rites of passage for menopause or becoming old</w:t>
      </w:r>
      <w:r w:rsidRPr="001E3063">
        <w:rPr>
          <w:rFonts w:ascii="Arial" w:hAnsi="Arial" w:cs="Arial"/>
          <w:sz w:val="24"/>
          <w:szCs w:val="24"/>
        </w:rPr>
        <w:t xml:space="preserve">) </w:t>
      </w:r>
      <w:r w:rsidRPr="001E3063">
        <w:rPr>
          <w:rFonts w:ascii="Arial" w:hAnsi="Arial" w:cs="Arial"/>
          <w:sz w:val="24"/>
          <w:szCs w:val="24"/>
        </w:rPr>
        <w:t>.</w:t>
      </w:r>
      <w:r w:rsidRPr="001E3063">
        <w:rPr>
          <w:rFonts w:ascii="Arial" w:hAnsi="Arial" w:cs="Arial"/>
          <w:sz w:val="24"/>
          <w:szCs w:val="24"/>
        </w:rPr>
        <w:t xml:space="preserve"> </w:t>
      </w:r>
      <w:r w:rsidR="005820D1" w:rsidRPr="001E3063">
        <w:rPr>
          <w:rFonts w:ascii="Arial" w:hAnsi="Arial" w:cs="Arial"/>
          <w:sz w:val="24"/>
          <w:szCs w:val="24"/>
        </w:rPr>
        <w:t>In each kind of life event Van Gennep was able to identify</w:t>
      </w:r>
      <w:r w:rsidR="00B05F92" w:rsidRPr="001E3063">
        <w:rPr>
          <w:rFonts w:ascii="Arial" w:hAnsi="Arial" w:cs="Arial"/>
          <w:sz w:val="24"/>
          <w:szCs w:val="24"/>
        </w:rPr>
        <w:t xml:space="preserve"> the three stages of </w:t>
      </w:r>
      <w:r w:rsidR="009612EE" w:rsidRPr="001E3063">
        <w:rPr>
          <w:rFonts w:ascii="Arial" w:hAnsi="Arial" w:cs="Arial"/>
          <w:sz w:val="24"/>
          <w:szCs w:val="24"/>
        </w:rPr>
        <w:t xml:space="preserve">separation, transition and reintegration. </w:t>
      </w:r>
      <w:r w:rsidR="00A76139" w:rsidRPr="001E3063">
        <w:rPr>
          <w:rFonts w:ascii="Arial" w:hAnsi="Arial" w:cs="Arial"/>
          <w:sz w:val="24"/>
          <w:szCs w:val="24"/>
        </w:rPr>
        <w:t xml:space="preserve">He also noted that there might be a feature of carrying or being carried within the ritual, for instance a </w:t>
      </w:r>
      <w:r w:rsidR="001F4F71" w:rsidRPr="001E3063">
        <w:rPr>
          <w:rFonts w:ascii="Arial" w:hAnsi="Arial" w:cs="Arial"/>
          <w:sz w:val="24"/>
          <w:szCs w:val="24"/>
        </w:rPr>
        <w:t>saint’s</w:t>
      </w:r>
      <w:r w:rsidR="00A76139" w:rsidRPr="001E3063">
        <w:rPr>
          <w:rFonts w:ascii="Arial" w:hAnsi="Arial" w:cs="Arial"/>
          <w:sz w:val="24"/>
          <w:szCs w:val="24"/>
        </w:rPr>
        <w:t xml:space="preserve"> relics being carried in procession or </w:t>
      </w:r>
      <w:r w:rsidR="00125A79">
        <w:rPr>
          <w:rFonts w:ascii="Arial" w:hAnsi="Arial" w:cs="Arial"/>
          <w:sz w:val="24"/>
          <w:szCs w:val="24"/>
        </w:rPr>
        <w:t xml:space="preserve">fire, torches or candles can be carried by initiates or the initiates/subjects themselves might be carried. </w:t>
      </w:r>
    </w:p>
    <w:p w14:paraId="7401F319" w14:textId="0AEC5F76" w:rsidR="00E44464" w:rsidRPr="001E3063" w:rsidRDefault="009612EE" w:rsidP="0027160D">
      <w:pPr>
        <w:rPr>
          <w:rFonts w:ascii="Arial" w:hAnsi="Arial" w:cs="Arial"/>
          <w:sz w:val="24"/>
          <w:szCs w:val="24"/>
        </w:rPr>
      </w:pPr>
      <w:r w:rsidRPr="001E3063">
        <w:rPr>
          <w:rFonts w:ascii="Arial" w:hAnsi="Arial" w:cs="Arial"/>
          <w:sz w:val="24"/>
          <w:szCs w:val="24"/>
        </w:rPr>
        <w:lastRenderedPageBreak/>
        <w:t xml:space="preserve">Additionally, </w:t>
      </w:r>
      <w:r w:rsidR="00E44464" w:rsidRPr="001E3063">
        <w:rPr>
          <w:rFonts w:ascii="Arial" w:hAnsi="Arial" w:cs="Arial"/>
          <w:sz w:val="24"/>
          <w:szCs w:val="24"/>
        </w:rPr>
        <w:t xml:space="preserve">Van Gennep </w:t>
      </w:r>
      <w:r w:rsidR="00C51A5D" w:rsidRPr="001E3063">
        <w:rPr>
          <w:rFonts w:ascii="Arial" w:hAnsi="Arial" w:cs="Arial"/>
          <w:sz w:val="24"/>
          <w:szCs w:val="24"/>
        </w:rPr>
        <w:t>identified that many rites of passage involve a doorway or passageway</w:t>
      </w:r>
      <w:r w:rsidRPr="001E3063">
        <w:rPr>
          <w:rFonts w:ascii="Arial" w:hAnsi="Arial" w:cs="Arial"/>
          <w:sz w:val="24"/>
          <w:szCs w:val="24"/>
        </w:rPr>
        <w:t>,</w:t>
      </w:r>
      <w:r w:rsidR="00C51A5D" w:rsidRPr="001E3063">
        <w:rPr>
          <w:rFonts w:ascii="Arial" w:hAnsi="Arial" w:cs="Arial"/>
          <w:sz w:val="24"/>
          <w:szCs w:val="24"/>
        </w:rPr>
        <w:t xml:space="preserve"> </w:t>
      </w:r>
      <w:r w:rsidRPr="001E3063">
        <w:rPr>
          <w:rFonts w:ascii="Arial" w:hAnsi="Arial" w:cs="Arial"/>
          <w:sz w:val="24"/>
          <w:szCs w:val="24"/>
        </w:rPr>
        <w:t>which can</w:t>
      </w:r>
      <w:r w:rsidR="00E44464" w:rsidRPr="001E3063">
        <w:rPr>
          <w:rFonts w:ascii="Arial" w:hAnsi="Arial" w:cs="Arial"/>
          <w:sz w:val="24"/>
          <w:szCs w:val="24"/>
        </w:rPr>
        <w:t xml:space="preserve"> be real or symbolic </w:t>
      </w:r>
      <w:r w:rsidR="00C51A5D" w:rsidRPr="001E3063">
        <w:rPr>
          <w:rFonts w:ascii="Arial" w:hAnsi="Arial" w:cs="Arial"/>
          <w:sz w:val="24"/>
          <w:szCs w:val="24"/>
        </w:rPr>
        <w:t>t</w:t>
      </w:r>
      <w:r w:rsidR="008B33EE" w:rsidRPr="001E3063">
        <w:rPr>
          <w:rFonts w:ascii="Arial" w:hAnsi="Arial" w:cs="Arial"/>
          <w:sz w:val="24"/>
          <w:szCs w:val="24"/>
        </w:rPr>
        <w:t>h</w:t>
      </w:r>
      <w:r w:rsidR="00C51A5D" w:rsidRPr="001E3063">
        <w:rPr>
          <w:rFonts w:ascii="Arial" w:hAnsi="Arial" w:cs="Arial"/>
          <w:sz w:val="24"/>
          <w:szCs w:val="24"/>
        </w:rPr>
        <w:t>rough</w:t>
      </w:r>
      <w:r w:rsidRPr="001E3063">
        <w:rPr>
          <w:rFonts w:ascii="Arial" w:hAnsi="Arial" w:cs="Arial"/>
          <w:sz w:val="24"/>
          <w:szCs w:val="24"/>
        </w:rPr>
        <w:t>,</w:t>
      </w:r>
      <w:r w:rsidR="00C51A5D" w:rsidRPr="001E3063">
        <w:rPr>
          <w:rFonts w:ascii="Arial" w:hAnsi="Arial" w:cs="Arial"/>
          <w:sz w:val="24"/>
          <w:szCs w:val="24"/>
        </w:rPr>
        <w:t xml:space="preserve"> </w:t>
      </w:r>
      <w:r w:rsidR="008B33EE" w:rsidRPr="001E3063">
        <w:rPr>
          <w:rFonts w:ascii="Arial" w:hAnsi="Arial" w:cs="Arial"/>
          <w:sz w:val="24"/>
          <w:szCs w:val="24"/>
        </w:rPr>
        <w:t xml:space="preserve">which </w:t>
      </w:r>
      <w:r w:rsidR="00C51A5D" w:rsidRPr="001E3063">
        <w:rPr>
          <w:rFonts w:ascii="Arial" w:hAnsi="Arial" w:cs="Arial"/>
          <w:sz w:val="24"/>
          <w:szCs w:val="24"/>
        </w:rPr>
        <w:t xml:space="preserve">the subject </w:t>
      </w:r>
      <w:r w:rsidR="00D026FE" w:rsidRPr="001E3063">
        <w:rPr>
          <w:rFonts w:ascii="Arial" w:hAnsi="Arial" w:cs="Arial"/>
          <w:sz w:val="24"/>
          <w:szCs w:val="24"/>
        </w:rPr>
        <w:t>must</w:t>
      </w:r>
      <w:r w:rsidR="00A65B3D" w:rsidRPr="001E3063">
        <w:rPr>
          <w:rFonts w:ascii="Arial" w:hAnsi="Arial" w:cs="Arial"/>
          <w:sz w:val="24"/>
          <w:szCs w:val="24"/>
        </w:rPr>
        <w:t xml:space="preserve"> pass as </w:t>
      </w:r>
      <w:r w:rsidR="00AE5AD3" w:rsidRPr="001E3063">
        <w:rPr>
          <w:rFonts w:ascii="Arial" w:hAnsi="Arial" w:cs="Arial"/>
          <w:sz w:val="24"/>
          <w:szCs w:val="24"/>
        </w:rPr>
        <w:t>p</w:t>
      </w:r>
      <w:r w:rsidR="00A65B3D" w:rsidRPr="001E3063">
        <w:rPr>
          <w:rFonts w:ascii="Arial" w:hAnsi="Arial" w:cs="Arial"/>
          <w:sz w:val="24"/>
          <w:szCs w:val="24"/>
        </w:rPr>
        <w:t>art of the separation and transitional rites before the reincorporation stage</w:t>
      </w:r>
      <w:r w:rsidRPr="001E3063">
        <w:rPr>
          <w:rFonts w:ascii="Arial" w:hAnsi="Arial" w:cs="Arial"/>
          <w:sz w:val="24"/>
          <w:szCs w:val="24"/>
        </w:rPr>
        <w:t>.</w:t>
      </w:r>
      <w:r w:rsidR="00E611A2" w:rsidRPr="001E3063">
        <w:rPr>
          <w:rFonts w:ascii="Arial" w:hAnsi="Arial" w:cs="Arial"/>
          <w:sz w:val="24"/>
          <w:szCs w:val="24"/>
        </w:rPr>
        <w:t xml:space="preserve"> </w:t>
      </w:r>
    </w:p>
    <w:p w14:paraId="368601DB" w14:textId="615D3C3A" w:rsidR="006D3F3E" w:rsidRPr="001E3063" w:rsidRDefault="005C2170" w:rsidP="0027160D">
      <w:pPr>
        <w:rPr>
          <w:rFonts w:ascii="Arial" w:hAnsi="Arial" w:cs="Arial"/>
          <w:sz w:val="24"/>
          <w:szCs w:val="24"/>
        </w:rPr>
      </w:pPr>
      <w:r w:rsidRPr="001E3063">
        <w:rPr>
          <w:rFonts w:ascii="Arial" w:hAnsi="Arial" w:cs="Arial"/>
          <w:sz w:val="24"/>
          <w:szCs w:val="24"/>
        </w:rPr>
        <w:t xml:space="preserve">Van Gennep </w:t>
      </w:r>
      <w:r w:rsidR="00851511" w:rsidRPr="001E3063">
        <w:rPr>
          <w:rFonts w:ascii="Arial" w:hAnsi="Arial" w:cs="Arial"/>
          <w:sz w:val="24"/>
          <w:szCs w:val="24"/>
        </w:rPr>
        <w:t>acknowledge</w:t>
      </w:r>
      <w:r w:rsidR="0080657B" w:rsidRPr="001E3063">
        <w:rPr>
          <w:rFonts w:ascii="Arial" w:hAnsi="Arial" w:cs="Arial"/>
          <w:sz w:val="24"/>
          <w:szCs w:val="24"/>
        </w:rPr>
        <w:t>d</w:t>
      </w:r>
      <w:r w:rsidR="00851511" w:rsidRPr="001E3063">
        <w:rPr>
          <w:rFonts w:ascii="Arial" w:hAnsi="Arial" w:cs="Arial"/>
          <w:sz w:val="24"/>
          <w:szCs w:val="24"/>
        </w:rPr>
        <w:t xml:space="preserve"> in his work that he had been influence</w:t>
      </w:r>
      <w:r w:rsidR="0080657B" w:rsidRPr="001E3063">
        <w:rPr>
          <w:rFonts w:ascii="Arial" w:hAnsi="Arial" w:cs="Arial"/>
          <w:sz w:val="24"/>
          <w:szCs w:val="24"/>
        </w:rPr>
        <w:t>d</w:t>
      </w:r>
      <w:r w:rsidR="00851511" w:rsidRPr="001E3063">
        <w:rPr>
          <w:rFonts w:ascii="Arial" w:hAnsi="Arial" w:cs="Arial"/>
          <w:sz w:val="24"/>
          <w:szCs w:val="24"/>
        </w:rPr>
        <w:t xml:space="preserve"> by </w:t>
      </w:r>
      <w:r w:rsidR="002C41BA" w:rsidRPr="001E3063">
        <w:rPr>
          <w:rFonts w:ascii="Arial" w:hAnsi="Arial" w:cs="Arial"/>
          <w:sz w:val="24"/>
          <w:szCs w:val="24"/>
        </w:rPr>
        <w:t>R</w:t>
      </w:r>
      <w:r w:rsidR="00851511" w:rsidRPr="001E3063">
        <w:rPr>
          <w:rFonts w:ascii="Arial" w:hAnsi="Arial" w:cs="Arial"/>
          <w:sz w:val="24"/>
          <w:szCs w:val="24"/>
        </w:rPr>
        <w:t>obert Hertz</w:t>
      </w:r>
      <w:r w:rsidR="002C41BA" w:rsidRPr="001E3063">
        <w:rPr>
          <w:rFonts w:ascii="Arial" w:hAnsi="Arial" w:cs="Arial"/>
          <w:sz w:val="24"/>
          <w:szCs w:val="24"/>
        </w:rPr>
        <w:t xml:space="preserve"> who had examined </w:t>
      </w:r>
      <w:r w:rsidR="00527A64" w:rsidRPr="001E3063">
        <w:rPr>
          <w:rFonts w:ascii="Arial" w:hAnsi="Arial" w:cs="Arial"/>
          <w:sz w:val="24"/>
          <w:szCs w:val="24"/>
        </w:rPr>
        <w:t xml:space="preserve">mortuary practices among the indigenous population of Borneo. </w:t>
      </w:r>
      <w:r w:rsidR="006D3F3E" w:rsidRPr="001E3063">
        <w:rPr>
          <w:rFonts w:ascii="Arial" w:hAnsi="Arial" w:cs="Arial"/>
          <w:sz w:val="24"/>
          <w:szCs w:val="24"/>
        </w:rPr>
        <w:t xml:space="preserve"> Hertz </w:t>
      </w:r>
      <w:r w:rsidR="00527A64" w:rsidRPr="001E3063">
        <w:rPr>
          <w:rFonts w:ascii="Arial" w:hAnsi="Arial" w:cs="Arial"/>
          <w:sz w:val="24"/>
          <w:szCs w:val="24"/>
        </w:rPr>
        <w:t xml:space="preserve">had noted that there was a </w:t>
      </w:r>
      <w:r w:rsidR="0080657B" w:rsidRPr="001E3063">
        <w:rPr>
          <w:rFonts w:ascii="Arial" w:hAnsi="Arial" w:cs="Arial"/>
          <w:sz w:val="24"/>
          <w:szCs w:val="24"/>
        </w:rPr>
        <w:t>two-stage</w:t>
      </w:r>
      <w:r w:rsidR="00527A64" w:rsidRPr="001E3063">
        <w:rPr>
          <w:rFonts w:ascii="Arial" w:hAnsi="Arial" w:cs="Arial"/>
          <w:sz w:val="24"/>
          <w:szCs w:val="24"/>
        </w:rPr>
        <w:t xml:space="preserve"> process in dealing with the remains of a deceased person. There was an initial stage in which the body decomposed and once this had taken place there was a second ceremonial stage </w:t>
      </w:r>
      <w:r w:rsidR="0080657B" w:rsidRPr="001E3063">
        <w:rPr>
          <w:rFonts w:ascii="Arial" w:hAnsi="Arial" w:cs="Arial"/>
          <w:sz w:val="24"/>
          <w:szCs w:val="24"/>
        </w:rPr>
        <w:t>and final burial of the deceased’</w:t>
      </w:r>
      <w:r w:rsidR="006D3F3E" w:rsidRPr="001E3063">
        <w:rPr>
          <w:rFonts w:ascii="Arial" w:hAnsi="Arial" w:cs="Arial"/>
          <w:sz w:val="24"/>
          <w:szCs w:val="24"/>
        </w:rPr>
        <w:t>s</w:t>
      </w:r>
      <w:r w:rsidR="0080657B" w:rsidRPr="001E3063">
        <w:rPr>
          <w:rFonts w:ascii="Arial" w:hAnsi="Arial" w:cs="Arial"/>
          <w:sz w:val="24"/>
          <w:szCs w:val="24"/>
        </w:rPr>
        <w:t xml:space="preserve"> bones</w:t>
      </w:r>
      <w:r w:rsidR="0020798F">
        <w:rPr>
          <w:rFonts w:ascii="Arial" w:hAnsi="Arial" w:cs="Arial"/>
          <w:sz w:val="24"/>
          <w:szCs w:val="24"/>
        </w:rPr>
        <w:t xml:space="preserve">. </w:t>
      </w:r>
      <w:r w:rsidR="00125A79">
        <w:rPr>
          <w:rFonts w:ascii="Arial" w:hAnsi="Arial" w:cs="Arial"/>
          <w:sz w:val="24"/>
          <w:szCs w:val="24"/>
        </w:rPr>
        <w:t xml:space="preserve">Van Gennep identified the initial death period as the liminal state </w:t>
      </w:r>
      <w:r w:rsidR="0020798F">
        <w:rPr>
          <w:rFonts w:ascii="Arial" w:hAnsi="Arial" w:cs="Arial"/>
          <w:sz w:val="24"/>
          <w:szCs w:val="24"/>
        </w:rPr>
        <w:t>for</w:t>
      </w:r>
      <w:r w:rsidR="00125A79">
        <w:rPr>
          <w:rFonts w:ascii="Arial" w:hAnsi="Arial" w:cs="Arial"/>
          <w:sz w:val="24"/>
          <w:szCs w:val="24"/>
        </w:rPr>
        <w:t xml:space="preserve"> the deceased be</w:t>
      </w:r>
      <w:r w:rsidR="0020798F">
        <w:rPr>
          <w:rFonts w:ascii="Arial" w:hAnsi="Arial" w:cs="Arial"/>
          <w:sz w:val="24"/>
          <w:szCs w:val="24"/>
        </w:rPr>
        <w:t>f</w:t>
      </w:r>
      <w:r w:rsidR="00125A79">
        <w:rPr>
          <w:rFonts w:ascii="Arial" w:hAnsi="Arial" w:cs="Arial"/>
          <w:sz w:val="24"/>
          <w:szCs w:val="24"/>
        </w:rPr>
        <w:t xml:space="preserve">ore their final </w:t>
      </w:r>
      <w:r w:rsidR="0020798F">
        <w:rPr>
          <w:rFonts w:ascii="Arial" w:hAnsi="Arial" w:cs="Arial"/>
          <w:sz w:val="24"/>
          <w:szCs w:val="24"/>
        </w:rPr>
        <w:t>incorporation</w:t>
      </w:r>
      <w:r w:rsidR="00125A79">
        <w:rPr>
          <w:rFonts w:ascii="Arial" w:hAnsi="Arial" w:cs="Arial"/>
          <w:sz w:val="24"/>
          <w:szCs w:val="24"/>
        </w:rPr>
        <w:t xml:space="preserve"> as among the dead. </w:t>
      </w:r>
      <w:r w:rsidR="0080657B" w:rsidRPr="001E3063">
        <w:rPr>
          <w:rFonts w:ascii="Arial" w:hAnsi="Arial" w:cs="Arial"/>
          <w:sz w:val="24"/>
          <w:szCs w:val="24"/>
        </w:rPr>
        <w:t xml:space="preserve"> Van Gennep </w:t>
      </w:r>
      <w:r w:rsidR="0020798F">
        <w:rPr>
          <w:rFonts w:ascii="Arial" w:hAnsi="Arial" w:cs="Arial"/>
          <w:sz w:val="24"/>
          <w:szCs w:val="24"/>
        </w:rPr>
        <w:t>contended</w:t>
      </w:r>
      <w:r w:rsidR="0080657B" w:rsidRPr="001E3063">
        <w:rPr>
          <w:rFonts w:ascii="Arial" w:hAnsi="Arial" w:cs="Arial"/>
          <w:sz w:val="24"/>
          <w:szCs w:val="24"/>
        </w:rPr>
        <w:t xml:space="preserve"> that Hertz and other anthropologists had all missed the three-stage rite of passage</w:t>
      </w:r>
      <w:r w:rsidR="004C4F01" w:rsidRPr="001E3063">
        <w:rPr>
          <w:rFonts w:ascii="Arial" w:hAnsi="Arial" w:cs="Arial"/>
          <w:sz w:val="24"/>
          <w:szCs w:val="24"/>
        </w:rPr>
        <w:t xml:space="preserve"> </w:t>
      </w:r>
      <w:r w:rsidR="00F52C48" w:rsidRPr="001E3063">
        <w:rPr>
          <w:rFonts w:ascii="Arial" w:hAnsi="Arial" w:cs="Arial"/>
          <w:sz w:val="24"/>
          <w:szCs w:val="24"/>
        </w:rPr>
        <w:t>as they had only noted ‘</w:t>
      </w:r>
      <w:r w:rsidR="006D3F3E" w:rsidRPr="001E3063">
        <w:rPr>
          <w:rFonts w:ascii="Arial" w:hAnsi="Arial" w:cs="Arial"/>
          <w:sz w:val="24"/>
          <w:szCs w:val="24"/>
        </w:rPr>
        <w:t xml:space="preserve">a resemblance in </w:t>
      </w:r>
      <w:r w:rsidR="00D57A02" w:rsidRPr="001E3063">
        <w:rPr>
          <w:rFonts w:ascii="Arial" w:hAnsi="Arial" w:cs="Arial"/>
          <w:sz w:val="24"/>
          <w:szCs w:val="24"/>
        </w:rPr>
        <w:t>of</w:t>
      </w:r>
      <w:r w:rsidR="006D3F3E" w:rsidRPr="001E3063">
        <w:rPr>
          <w:rFonts w:ascii="Arial" w:hAnsi="Arial" w:cs="Arial"/>
          <w:sz w:val="24"/>
          <w:szCs w:val="24"/>
        </w:rPr>
        <w:t xml:space="preserve"> elements of rites and ceremonies. </w:t>
      </w:r>
    </w:p>
    <w:p w14:paraId="372C741E" w14:textId="1251A60A" w:rsidR="00100993" w:rsidRPr="001E3063" w:rsidRDefault="00EB2D4B" w:rsidP="0027160D">
      <w:pPr>
        <w:rPr>
          <w:rFonts w:ascii="Arial" w:hAnsi="Arial" w:cs="Arial"/>
          <w:sz w:val="24"/>
          <w:szCs w:val="24"/>
        </w:rPr>
      </w:pPr>
      <w:r w:rsidRPr="001E3063">
        <w:rPr>
          <w:rFonts w:ascii="Arial" w:hAnsi="Arial" w:cs="Arial"/>
          <w:sz w:val="24"/>
          <w:szCs w:val="24"/>
        </w:rPr>
        <w:t>Van Gennep reviewed m</w:t>
      </w:r>
      <w:r w:rsidR="006D3F3E" w:rsidRPr="001E3063">
        <w:rPr>
          <w:rFonts w:ascii="Arial" w:hAnsi="Arial" w:cs="Arial"/>
          <w:sz w:val="24"/>
          <w:szCs w:val="24"/>
        </w:rPr>
        <w:t xml:space="preserve">ourning </w:t>
      </w:r>
      <w:r w:rsidR="00392DBB">
        <w:rPr>
          <w:rFonts w:ascii="Arial" w:hAnsi="Arial" w:cs="Arial"/>
          <w:sz w:val="24"/>
          <w:szCs w:val="24"/>
        </w:rPr>
        <w:t>a</w:t>
      </w:r>
      <w:r w:rsidR="006D3F3E" w:rsidRPr="001E3063">
        <w:rPr>
          <w:rFonts w:ascii="Arial" w:hAnsi="Arial" w:cs="Arial"/>
          <w:sz w:val="24"/>
          <w:szCs w:val="24"/>
        </w:rPr>
        <w:t xml:space="preserve">s a complex phenomenon </w:t>
      </w:r>
      <w:r w:rsidR="00B26222">
        <w:rPr>
          <w:rFonts w:ascii="Arial" w:hAnsi="Arial" w:cs="Arial"/>
          <w:sz w:val="24"/>
          <w:szCs w:val="24"/>
        </w:rPr>
        <w:t>but noted a</w:t>
      </w:r>
      <w:r w:rsidR="006D3F3E" w:rsidRPr="001E3063">
        <w:rPr>
          <w:rFonts w:ascii="Arial" w:hAnsi="Arial" w:cs="Arial"/>
          <w:sz w:val="24"/>
          <w:szCs w:val="24"/>
        </w:rPr>
        <w:t xml:space="preserve"> transitional period for the survivors</w:t>
      </w:r>
      <w:r w:rsidRPr="001E3063">
        <w:rPr>
          <w:rFonts w:ascii="Arial" w:hAnsi="Arial" w:cs="Arial"/>
          <w:sz w:val="24"/>
          <w:szCs w:val="24"/>
        </w:rPr>
        <w:t xml:space="preserve">, </w:t>
      </w:r>
      <w:r w:rsidR="006D3F3E" w:rsidRPr="001E3063">
        <w:rPr>
          <w:rFonts w:ascii="Arial" w:hAnsi="Arial" w:cs="Arial"/>
          <w:sz w:val="24"/>
          <w:szCs w:val="24"/>
        </w:rPr>
        <w:t>ent</w:t>
      </w:r>
      <w:r w:rsidRPr="001E3063">
        <w:rPr>
          <w:rFonts w:ascii="Arial" w:hAnsi="Arial" w:cs="Arial"/>
          <w:sz w:val="24"/>
          <w:szCs w:val="24"/>
        </w:rPr>
        <w:t xml:space="preserve">ered </w:t>
      </w:r>
      <w:r w:rsidR="006D3F3E" w:rsidRPr="001E3063">
        <w:rPr>
          <w:rFonts w:ascii="Arial" w:hAnsi="Arial" w:cs="Arial"/>
          <w:sz w:val="24"/>
          <w:szCs w:val="24"/>
        </w:rPr>
        <w:t>through rite</w:t>
      </w:r>
      <w:r w:rsidRPr="001E3063">
        <w:rPr>
          <w:rFonts w:ascii="Arial" w:hAnsi="Arial" w:cs="Arial"/>
          <w:sz w:val="24"/>
          <w:szCs w:val="24"/>
        </w:rPr>
        <w:t>s</w:t>
      </w:r>
      <w:r w:rsidR="006D3F3E" w:rsidRPr="001E3063">
        <w:rPr>
          <w:rFonts w:ascii="Arial" w:hAnsi="Arial" w:cs="Arial"/>
          <w:sz w:val="24"/>
          <w:szCs w:val="24"/>
        </w:rPr>
        <w:t xml:space="preserve"> of </w:t>
      </w:r>
      <w:r w:rsidRPr="001E3063">
        <w:rPr>
          <w:rFonts w:ascii="Arial" w:hAnsi="Arial" w:cs="Arial"/>
          <w:sz w:val="24"/>
          <w:szCs w:val="24"/>
        </w:rPr>
        <w:t>separation</w:t>
      </w:r>
      <w:r w:rsidR="006D3F3E" w:rsidRPr="001E3063">
        <w:rPr>
          <w:rFonts w:ascii="Arial" w:hAnsi="Arial" w:cs="Arial"/>
          <w:sz w:val="24"/>
          <w:szCs w:val="24"/>
        </w:rPr>
        <w:t xml:space="preserve"> while the deceased corpse is dealt </w:t>
      </w:r>
      <w:r w:rsidRPr="001E3063">
        <w:rPr>
          <w:rFonts w:ascii="Arial" w:hAnsi="Arial" w:cs="Arial"/>
          <w:sz w:val="24"/>
          <w:szCs w:val="24"/>
        </w:rPr>
        <w:t>w</w:t>
      </w:r>
      <w:r w:rsidR="006D3F3E" w:rsidRPr="001E3063">
        <w:rPr>
          <w:rFonts w:ascii="Arial" w:hAnsi="Arial" w:cs="Arial"/>
          <w:sz w:val="24"/>
          <w:szCs w:val="24"/>
        </w:rPr>
        <w:t xml:space="preserve">ith before </w:t>
      </w:r>
      <w:r w:rsidRPr="001E3063">
        <w:rPr>
          <w:rFonts w:ascii="Arial" w:hAnsi="Arial" w:cs="Arial"/>
          <w:sz w:val="24"/>
          <w:szCs w:val="24"/>
        </w:rPr>
        <w:t>reintegration</w:t>
      </w:r>
      <w:r w:rsidR="006D3F3E" w:rsidRPr="001E3063">
        <w:rPr>
          <w:rFonts w:ascii="Arial" w:hAnsi="Arial" w:cs="Arial"/>
          <w:sz w:val="24"/>
          <w:szCs w:val="24"/>
        </w:rPr>
        <w:t xml:space="preserve"> into society after the </w:t>
      </w:r>
      <w:r w:rsidRPr="001E3063">
        <w:rPr>
          <w:rFonts w:ascii="Arial" w:hAnsi="Arial" w:cs="Arial"/>
          <w:sz w:val="24"/>
          <w:szCs w:val="24"/>
        </w:rPr>
        <w:t>mourning</w:t>
      </w:r>
      <w:r w:rsidR="006D3F3E" w:rsidRPr="001E3063">
        <w:rPr>
          <w:rFonts w:ascii="Arial" w:hAnsi="Arial" w:cs="Arial"/>
          <w:sz w:val="24"/>
          <w:szCs w:val="24"/>
        </w:rPr>
        <w:t xml:space="preserve"> period is over</w:t>
      </w:r>
      <w:r w:rsidR="00B26222">
        <w:rPr>
          <w:rFonts w:ascii="Arial" w:hAnsi="Arial" w:cs="Arial"/>
          <w:sz w:val="24"/>
          <w:szCs w:val="24"/>
        </w:rPr>
        <w:t>.</w:t>
      </w:r>
      <w:r w:rsidR="000350CA" w:rsidRPr="000350CA">
        <w:rPr>
          <w:rFonts w:ascii="Arial" w:hAnsi="Arial" w:cs="Arial"/>
          <w:sz w:val="24"/>
          <w:szCs w:val="24"/>
        </w:rPr>
        <w:t xml:space="preserve"> </w:t>
      </w:r>
      <w:r w:rsidR="000350CA" w:rsidRPr="001E3063">
        <w:rPr>
          <w:rFonts w:ascii="Arial" w:hAnsi="Arial" w:cs="Arial"/>
          <w:sz w:val="24"/>
          <w:szCs w:val="24"/>
        </w:rPr>
        <w:t>The mourning period represents a liminal state in which the mourners are outside of normal society</w:t>
      </w:r>
      <w:r w:rsidR="000350CA">
        <w:rPr>
          <w:rFonts w:ascii="Arial" w:hAnsi="Arial" w:cs="Arial"/>
          <w:sz w:val="24"/>
          <w:szCs w:val="24"/>
        </w:rPr>
        <w:t xml:space="preserve"> between the world of the living and the dead</w:t>
      </w:r>
      <w:r w:rsidR="000350CA" w:rsidRPr="001E3063">
        <w:rPr>
          <w:rFonts w:ascii="Arial" w:hAnsi="Arial" w:cs="Arial"/>
          <w:sz w:val="24"/>
          <w:szCs w:val="24"/>
        </w:rPr>
        <w:t xml:space="preserve"> before the end of the period sometimes accompanied by a funerary meal reintegrates them into a societal group</w:t>
      </w:r>
      <w:r w:rsidR="000350CA">
        <w:rPr>
          <w:rFonts w:ascii="Arial" w:hAnsi="Arial" w:cs="Arial"/>
          <w:sz w:val="24"/>
          <w:szCs w:val="24"/>
        </w:rPr>
        <w:t xml:space="preserve">. </w:t>
      </w:r>
      <w:r w:rsidR="00B26222" w:rsidRPr="00B26222">
        <w:rPr>
          <w:rFonts w:ascii="Arial" w:hAnsi="Arial" w:cs="Arial"/>
          <w:sz w:val="24"/>
          <w:szCs w:val="24"/>
        </w:rPr>
        <w:t xml:space="preserve"> </w:t>
      </w:r>
      <w:r w:rsidR="00B26222" w:rsidRPr="001E3063">
        <w:rPr>
          <w:rFonts w:ascii="Arial" w:hAnsi="Arial" w:cs="Arial"/>
          <w:sz w:val="24"/>
          <w:szCs w:val="24"/>
        </w:rPr>
        <w:t xml:space="preserve">How </w:t>
      </w:r>
      <w:r w:rsidR="000350CA">
        <w:rPr>
          <w:rFonts w:ascii="Arial" w:hAnsi="Arial" w:cs="Arial"/>
          <w:sz w:val="24"/>
          <w:szCs w:val="24"/>
        </w:rPr>
        <w:t>long</w:t>
      </w:r>
      <w:r w:rsidR="00B26222" w:rsidRPr="001E3063">
        <w:rPr>
          <w:rFonts w:ascii="Arial" w:hAnsi="Arial" w:cs="Arial"/>
          <w:sz w:val="24"/>
          <w:szCs w:val="24"/>
        </w:rPr>
        <w:t xml:space="preserve"> the mourn</w:t>
      </w:r>
      <w:r w:rsidR="00392DBB">
        <w:rPr>
          <w:rFonts w:ascii="Arial" w:hAnsi="Arial" w:cs="Arial"/>
          <w:sz w:val="24"/>
          <w:szCs w:val="24"/>
        </w:rPr>
        <w:t>ing lasts is</w:t>
      </w:r>
      <w:r w:rsidR="00B26222" w:rsidRPr="001E3063">
        <w:rPr>
          <w:rFonts w:ascii="Arial" w:hAnsi="Arial" w:cs="Arial"/>
          <w:sz w:val="24"/>
          <w:szCs w:val="24"/>
        </w:rPr>
        <w:t xml:space="preserve"> </w:t>
      </w:r>
      <w:r w:rsidR="00392DBB" w:rsidRPr="001E3063">
        <w:rPr>
          <w:rFonts w:ascii="Arial" w:hAnsi="Arial" w:cs="Arial"/>
          <w:sz w:val="24"/>
          <w:szCs w:val="24"/>
        </w:rPr>
        <w:t>depend</w:t>
      </w:r>
      <w:r w:rsidR="00392DBB">
        <w:rPr>
          <w:rFonts w:ascii="Arial" w:hAnsi="Arial" w:cs="Arial"/>
          <w:sz w:val="24"/>
          <w:szCs w:val="24"/>
        </w:rPr>
        <w:t>ent</w:t>
      </w:r>
      <w:r w:rsidR="00B26222" w:rsidRPr="001E3063">
        <w:rPr>
          <w:rFonts w:ascii="Arial" w:hAnsi="Arial" w:cs="Arial"/>
          <w:sz w:val="24"/>
          <w:szCs w:val="24"/>
        </w:rPr>
        <w:t xml:space="preserve"> on the closeness of the relationship to the dead. Widows and widowers usually remained in mourning for a longer period. </w:t>
      </w:r>
      <w:r w:rsidR="00B26222">
        <w:rPr>
          <w:rFonts w:ascii="Arial" w:hAnsi="Arial" w:cs="Arial"/>
          <w:sz w:val="24"/>
          <w:szCs w:val="24"/>
        </w:rPr>
        <w:t xml:space="preserve"> </w:t>
      </w:r>
      <w:r w:rsidR="00392DBB">
        <w:rPr>
          <w:rFonts w:ascii="Arial" w:hAnsi="Arial" w:cs="Arial"/>
          <w:sz w:val="24"/>
          <w:szCs w:val="24"/>
        </w:rPr>
        <w:t>Van Gennep</w:t>
      </w:r>
      <w:r w:rsidR="00B26222">
        <w:rPr>
          <w:rFonts w:ascii="Arial" w:hAnsi="Arial" w:cs="Arial"/>
          <w:sz w:val="24"/>
          <w:szCs w:val="24"/>
        </w:rPr>
        <w:t xml:space="preserve"> considered the processes and rites around death as being</w:t>
      </w:r>
      <w:r w:rsidRPr="001E3063">
        <w:rPr>
          <w:rFonts w:ascii="Arial" w:hAnsi="Arial" w:cs="Arial"/>
          <w:sz w:val="24"/>
          <w:szCs w:val="24"/>
        </w:rPr>
        <w:t xml:space="preserve"> quite varied</w:t>
      </w:r>
      <w:r w:rsidR="00392DBB">
        <w:rPr>
          <w:rFonts w:ascii="Arial" w:hAnsi="Arial" w:cs="Arial"/>
          <w:sz w:val="24"/>
          <w:szCs w:val="24"/>
        </w:rPr>
        <w:t xml:space="preserve"> and dependant on the society’s afterlife beliefs</w:t>
      </w:r>
      <w:r w:rsidR="006D3F3E" w:rsidRPr="001E3063">
        <w:rPr>
          <w:rFonts w:ascii="Arial" w:hAnsi="Arial" w:cs="Arial"/>
          <w:sz w:val="24"/>
          <w:szCs w:val="24"/>
        </w:rPr>
        <w:t xml:space="preserve">. In some </w:t>
      </w:r>
      <w:r w:rsidRPr="001E3063">
        <w:rPr>
          <w:rFonts w:ascii="Arial" w:hAnsi="Arial" w:cs="Arial"/>
          <w:sz w:val="24"/>
          <w:szCs w:val="24"/>
        </w:rPr>
        <w:t>cultures,</w:t>
      </w:r>
      <w:r w:rsidR="006D3F3E" w:rsidRPr="001E3063">
        <w:rPr>
          <w:rFonts w:ascii="Arial" w:hAnsi="Arial" w:cs="Arial"/>
          <w:sz w:val="24"/>
          <w:szCs w:val="24"/>
        </w:rPr>
        <w:t xml:space="preserve"> the mourning period last</w:t>
      </w:r>
      <w:r w:rsidRPr="001E3063">
        <w:rPr>
          <w:rFonts w:ascii="Arial" w:hAnsi="Arial" w:cs="Arial"/>
          <w:sz w:val="24"/>
          <w:szCs w:val="24"/>
        </w:rPr>
        <w:t>ed</w:t>
      </w:r>
      <w:r w:rsidR="006D3F3E" w:rsidRPr="001E3063">
        <w:rPr>
          <w:rFonts w:ascii="Arial" w:hAnsi="Arial" w:cs="Arial"/>
          <w:sz w:val="24"/>
          <w:szCs w:val="24"/>
        </w:rPr>
        <w:t xml:space="preserve"> for the same period as beliefs held </w:t>
      </w:r>
      <w:r w:rsidRPr="001E3063">
        <w:rPr>
          <w:rFonts w:ascii="Arial" w:hAnsi="Arial" w:cs="Arial"/>
          <w:sz w:val="24"/>
          <w:szCs w:val="24"/>
        </w:rPr>
        <w:t xml:space="preserve">it </w:t>
      </w:r>
      <w:r w:rsidR="006D3F3E" w:rsidRPr="001E3063">
        <w:rPr>
          <w:rFonts w:ascii="Arial" w:hAnsi="Arial" w:cs="Arial"/>
          <w:sz w:val="24"/>
          <w:szCs w:val="24"/>
        </w:rPr>
        <w:t>would take the deceased period to reach the afterlife</w:t>
      </w:r>
      <w:r w:rsidR="00D026FE" w:rsidRPr="001E3063">
        <w:rPr>
          <w:rFonts w:ascii="Arial" w:hAnsi="Arial" w:cs="Arial"/>
          <w:sz w:val="24"/>
          <w:szCs w:val="24"/>
        </w:rPr>
        <w:t xml:space="preserve">. </w:t>
      </w:r>
      <w:r w:rsidR="00100993" w:rsidRPr="001E3063">
        <w:rPr>
          <w:rFonts w:ascii="Arial" w:hAnsi="Arial" w:cs="Arial"/>
          <w:sz w:val="24"/>
          <w:szCs w:val="24"/>
        </w:rPr>
        <w:t>A lifting of the regulation such as those on dress represents a reincorporation. The death of a chief or other society leader c</w:t>
      </w:r>
      <w:r w:rsidR="00100993" w:rsidRPr="001E3063">
        <w:rPr>
          <w:rFonts w:ascii="Arial" w:hAnsi="Arial" w:cs="Arial"/>
          <w:sz w:val="24"/>
          <w:szCs w:val="24"/>
        </w:rPr>
        <w:t>ould require mourning from a whole community.</w:t>
      </w:r>
      <w:r w:rsidR="00100993" w:rsidRPr="001E3063">
        <w:rPr>
          <w:rFonts w:ascii="Arial" w:hAnsi="Arial" w:cs="Arial"/>
          <w:sz w:val="24"/>
          <w:szCs w:val="24"/>
        </w:rPr>
        <w:t xml:space="preserve"> </w:t>
      </w:r>
      <w:r w:rsidR="000350CA">
        <w:rPr>
          <w:rFonts w:ascii="Arial" w:hAnsi="Arial" w:cs="Arial"/>
          <w:sz w:val="24"/>
          <w:szCs w:val="24"/>
        </w:rPr>
        <w:t>However</w:t>
      </w:r>
      <w:r w:rsidR="00174A7E">
        <w:rPr>
          <w:rFonts w:ascii="Arial" w:hAnsi="Arial" w:cs="Arial"/>
          <w:sz w:val="24"/>
          <w:szCs w:val="24"/>
        </w:rPr>
        <w:t>,</w:t>
      </w:r>
      <w:r w:rsidR="000350CA">
        <w:rPr>
          <w:rFonts w:ascii="Arial" w:hAnsi="Arial" w:cs="Arial"/>
          <w:sz w:val="24"/>
          <w:szCs w:val="24"/>
        </w:rPr>
        <w:t xml:space="preserve"> Van Gennep acknowledged that some of the rites surrounding death were to for protection from the dead or from contagion.</w:t>
      </w:r>
    </w:p>
    <w:p w14:paraId="26ADF803" w14:textId="05B9FEFC" w:rsidR="007C01CF" w:rsidRPr="001E3063" w:rsidRDefault="00F52C48" w:rsidP="0027160D">
      <w:pPr>
        <w:rPr>
          <w:rFonts w:ascii="Arial" w:hAnsi="Arial" w:cs="Arial"/>
          <w:sz w:val="24"/>
          <w:szCs w:val="24"/>
        </w:rPr>
      </w:pPr>
      <w:r w:rsidRPr="001E3063">
        <w:rPr>
          <w:rFonts w:ascii="Arial" w:hAnsi="Arial" w:cs="Arial"/>
          <w:sz w:val="24"/>
          <w:szCs w:val="24"/>
        </w:rPr>
        <w:t xml:space="preserve"> Van Gennep also noted rites that ma</w:t>
      </w:r>
      <w:r w:rsidR="00A508FF" w:rsidRPr="001E3063">
        <w:rPr>
          <w:rFonts w:ascii="Arial" w:hAnsi="Arial" w:cs="Arial"/>
          <w:sz w:val="24"/>
          <w:szCs w:val="24"/>
        </w:rPr>
        <w:t>r</w:t>
      </w:r>
      <w:r w:rsidRPr="001E3063">
        <w:rPr>
          <w:rFonts w:ascii="Arial" w:hAnsi="Arial" w:cs="Arial"/>
          <w:sz w:val="24"/>
          <w:szCs w:val="24"/>
        </w:rPr>
        <w:t>ked the passage of time such as the ne</w:t>
      </w:r>
      <w:r w:rsidR="00E13FD0">
        <w:rPr>
          <w:rFonts w:ascii="Arial" w:hAnsi="Arial" w:cs="Arial"/>
          <w:sz w:val="24"/>
          <w:szCs w:val="24"/>
        </w:rPr>
        <w:t>w</w:t>
      </w:r>
      <w:r w:rsidRPr="001E3063">
        <w:rPr>
          <w:rFonts w:ascii="Arial" w:hAnsi="Arial" w:cs="Arial"/>
          <w:sz w:val="24"/>
          <w:szCs w:val="24"/>
        </w:rPr>
        <w:t xml:space="preserve"> moon or a solstice</w:t>
      </w:r>
      <w:r w:rsidR="00A1356D">
        <w:rPr>
          <w:rFonts w:ascii="Arial" w:hAnsi="Arial" w:cs="Arial"/>
          <w:sz w:val="24"/>
          <w:szCs w:val="24"/>
        </w:rPr>
        <w:t xml:space="preserve"> and the seasonal passages which had importance for crop growing. He noted that in some cultures the arrival of the new year involved rites of transition and included the Ancient Egyptian rites involving the daily process of the sun as having the identifiable rites of passage pattern</w:t>
      </w:r>
      <w:r w:rsidR="007C01CF" w:rsidRPr="001E3063">
        <w:rPr>
          <w:rFonts w:ascii="Arial" w:hAnsi="Arial" w:cs="Arial"/>
          <w:sz w:val="24"/>
          <w:szCs w:val="24"/>
        </w:rPr>
        <w:t>.</w:t>
      </w:r>
      <w:r w:rsidR="00BE1540">
        <w:rPr>
          <w:rFonts w:ascii="Arial" w:hAnsi="Arial" w:cs="Arial"/>
          <w:sz w:val="24"/>
          <w:szCs w:val="24"/>
        </w:rPr>
        <w:t xml:space="preserve"> </w:t>
      </w:r>
    </w:p>
    <w:p w14:paraId="70132601" w14:textId="4EBB4A72" w:rsidR="00857723" w:rsidRDefault="007C01CF" w:rsidP="0027160D">
      <w:pPr>
        <w:rPr>
          <w:rFonts w:ascii="Arial" w:hAnsi="Arial" w:cs="Arial"/>
          <w:color w:val="222222"/>
          <w:sz w:val="24"/>
          <w:szCs w:val="24"/>
          <w:shd w:val="clear" w:color="auto" w:fill="FFFFFF"/>
        </w:rPr>
      </w:pPr>
      <w:r w:rsidRPr="001E3063">
        <w:rPr>
          <w:rFonts w:ascii="Arial" w:hAnsi="Arial" w:cs="Arial"/>
          <w:sz w:val="24"/>
          <w:szCs w:val="24"/>
        </w:rPr>
        <w:t>The study of rites of passage was revived in the 1960s by the work of Eliade, Douglas and Turner</w:t>
      </w:r>
      <w:r w:rsidR="00F026C4" w:rsidRPr="001E3063">
        <w:rPr>
          <w:rFonts w:ascii="Arial" w:hAnsi="Arial" w:cs="Arial"/>
          <w:sz w:val="24"/>
          <w:szCs w:val="24"/>
        </w:rPr>
        <w:t>.</w:t>
      </w:r>
      <w:r w:rsidR="00CA67D3" w:rsidRPr="001E3063">
        <w:rPr>
          <w:rFonts w:ascii="Arial" w:hAnsi="Arial" w:cs="Arial"/>
          <w:sz w:val="24"/>
          <w:szCs w:val="24"/>
        </w:rPr>
        <w:t xml:space="preserve"> </w:t>
      </w:r>
      <w:r w:rsidR="00E23750" w:rsidRPr="001E3063">
        <w:rPr>
          <w:rFonts w:ascii="Arial" w:hAnsi="Arial" w:cs="Arial"/>
          <w:color w:val="323232"/>
          <w:sz w:val="24"/>
          <w:szCs w:val="24"/>
          <w:shd w:val="clear" w:color="auto" w:fill="FFFFFF"/>
        </w:rPr>
        <w:t>Mircea Eliade's </w:t>
      </w:r>
      <w:r w:rsidR="00E23750" w:rsidRPr="001E3063">
        <w:rPr>
          <w:rFonts w:ascii="Arial" w:hAnsi="Arial" w:cs="Arial"/>
          <w:i/>
          <w:iCs/>
          <w:color w:val="323232"/>
          <w:sz w:val="24"/>
          <w:szCs w:val="24"/>
          <w:shd w:val="clear" w:color="auto" w:fill="FFFFFF"/>
        </w:rPr>
        <w:t>Rites and Symbols of Initiation</w:t>
      </w:r>
      <w:r w:rsidR="00E23750" w:rsidRPr="001E3063">
        <w:rPr>
          <w:rFonts w:ascii="Arial" w:hAnsi="Arial" w:cs="Arial"/>
          <w:color w:val="323232"/>
          <w:sz w:val="24"/>
          <w:szCs w:val="24"/>
          <w:shd w:val="clear" w:color="auto" w:fill="FFFFFF"/>
        </w:rPr>
        <w:t> in 1958</w:t>
      </w:r>
      <w:r w:rsidRPr="001E3063">
        <w:rPr>
          <w:rFonts w:ascii="Arial" w:hAnsi="Arial" w:cs="Arial"/>
          <w:color w:val="323232"/>
          <w:sz w:val="24"/>
          <w:szCs w:val="24"/>
          <w:shd w:val="clear" w:color="auto" w:fill="FFFFFF"/>
        </w:rPr>
        <w:t xml:space="preserve"> </w:t>
      </w:r>
      <w:r w:rsidR="00F026C4" w:rsidRPr="001E3063">
        <w:rPr>
          <w:rFonts w:ascii="Arial" w:hAnsi="Arial" w:cs="Arial"/>
          <w:color w:val="323232"/>
          <w:sz w:val="24"/>
          <w:szCs w:val="24"/>
          <w:shd w:val="clear" w:color="auto" w:fill="FFFFFF"/>
        </w:rPr>
        <w:t>references</w:t>
      </w:r>
      <w:r w:rsidRPr="001E3063">
        <w:rPr>
          <w:rFonts w:ascii="Arial" w:hAnsi="Arial" w:cs="Arial"/>
          <w:color w:val="323232"/>
          <w:sz w:val="24"/>
          <w:szCs w:val="24"/>
          <w:shd w:val="clear" w:color="auto" w:fill="FFFFFF"/>
        </w:rPr>
        <w:t xml:space="preserve"> Van Gennep but</w:t>
      </w:r>
      <w:r w:rsidR="00E23750" w:rsidRPr="001E3063">
        <w:rPr>
          <w:rFonts w:ascii="Arial" w:hAnsi="Arial" w:cs="Arial"/>
          <w:color w:val="323232"/>
          <w:sz w:val="24"/>
          <w:szCs w:val="24"/>
          <w:shd w:val="clear" w:color="auto" w:fill="FFFFFF"/>
        </w:rPr>
        <w:t xml:space="preserve"> </w:t>
      </w:r>
      <w:r w:rsidRPr="001E3063">
        <w:rPr>
          <w:rFonts w:ascii="Arial" w:hAnsi="Arial" w:cs="Arial"/>
          <w:color w:val="323232"/>
          <w:sz w:val="24"/>
          <w:szCs w:val="24"/>
          <w:shd w:val="clear" w:color="auto" w:fill="FFFFFF"/>
        </w:rPr>
        <w:t xml:space="preserve">focussed on religious aspects.  Mary Douglas in </w:t>
      </w:r>
      <w:r w:rsidR="00DD201C" w:rsidRPr="001E3063">
        <w:rPr>
          <w:rFonts w:ascii="Arial" w:hAnsi="Arial" w:cs="Arial"/>
          <w:i/>
          <w:sz w:val="24"/>
          <w:szCs w:val="24"/>
        </w:rPr>
        <w:t xml:space="preserve">Purity and Danger: An Analysis of Concepts of Pollution and Taboo </w:t>
      </w:r>
      <w:r w:rsidR="00DD201C" w:rsidRPr="001E3063">
        <w:rPr>
          <w:rFonts w:ascii="Arial" w:hAnsi="Arial" w:cs="Arial"/>
          <w:sz w:val="24"/>
          <w:szCs w:val="24"/>
        </w:rPr>
        <w:t xml:space="preserve">published in 1966 </w:t>
      </w:r>
      <w:r w:rsidR="00CA67D3" w:rsidRPr="001E3063">
        <w:rPr>
          <w:rFonts w:ascii="Arial" w:hAnsi="Arial" w:cs="Arial"/>
          <w:sz w:val="24"/>
          <w:szCs w:val="24"/>
        </w:rPr>
        <w:t xml:space="preserve">discusses </w:t>
      </w:r>
      <w:r w:rsidR="00DD201C" w:rsidRPr="001E3063">
        <w:rPr>
          <w:rFonts w:ascii="Arial" w:hAnsi="Arial" w:cs="Arial"/>
          <w:sz w:val="24"/>
          <w:szCs w:val="24"/>
        </w:rPr>
        <w:t>Van Gennep</w:t>
      </w:r>
      <w:r w:rsidR="00CA67D3" w:rsidRPr="001E3063">
        <w:rPr>
          <w:rFonts w:ascii="Arial" w:hAnsi="Arial" w:cs="Arial"/>
          <w:sz w:val="24"/>
          <w:szCs w:val="24"/>
        </w:rPr>
        <w:t>’s view of</w:t>
      </w:r>
      <w:r w:rsidR="00DD201C" w:rsidRPr="001E3063">
        <w:rPr>
          <w:rFonts w:ascii="Arial" w:hAnsi="Arial" w:cs="Arial"/>
          <w:sz w:val="24"/>
          <w:szCs w:val="24"/>
        </w:rPr>
        <w:t xml:space="preserve"> society as</w:t>
      </w:r>
      <w:r w:rsidR="00B85BFD" w:rsidRPr="001E3063">
        <w:rPr>
          <w:rFonts w:ascii="Arial" w:hAnsi="Arial" w:cs="Arial"/>
          <w:sz w:val="24"/>
          <w:szCs w:val="24"/>
        </w:rPr>
        <w:t xml:space="preserve"> </w:t>
      </w:r>
      <w:r w:rsidR="00DD201C" w:rsidRPr="001E3063">
        <w:rPr>
          <w:rFonts w:ascii="Arial" w:hAnsi="Arial" w:cs="Arial"/>
          <w:sz w:val="24"/>
          <w:szCs w:val="24"/>
        </w:rPr>
        <w:t>‘a house of rooms with corridors</w:t>
      </w:r>
      <w:r w:rsidR="007C6B82" w:rsidRPr="001E3063">
        <w:rPr>
          <w:rFonts w:ascii="Arial" w:hAnsi="Arial" w:cs="Arial"/>
          <w:sz w:val="24"/>
          <w:szCs w:val="24"/>
        </w:rPr>
        <w:t>’</w:t>
      </w:r>
      <w:r w:rsidR="00DD201C" w:rsidRPr="001E3063">
        <w:rPr>
          <w:rFonts w:ascii="Arial" w:hAnsi="Arial" w:cs="Arial"/>
          <w:sz w:val="24"/>
          <w:szCs w:val="24"/>
        </w:rPr>
        <w:t xml:space="preserve"> in which passage from one to another is dangerous</w:t>
      </w:r>
      <w:r w:rsidR="00B85BFD" w:rsidRPr="001E3063">
        <w:rPr>
          <w:rFonts w:ascii="Arial" w:hAnsi="Arial" w:cs="Arial"/>
          <w:sz w:val="24"/>
          <w:szCs w:val="24"/>
        </w:rPr>
        <w:t xml:space="preserve"> and stresses the risks in the marginal period</w:t>
      </w:r>
      <w:r w:rsidR="00DD201C" w:rsidRPr="001E3063">
        <w:rPr>
          <w:rFonts w:ascii="Arial" w:hAnsi="Arial" w:cs="Arial"/>
          <w:sz w:val="24"/>
          <w:szCs w:val="24"/>
        </w:rPr>
        <w:t xml:space="preserve">. </w:t>
      </w:r>
      <w:r w:rsidR="00E23750" w:rsidRPr="001E3063">
        <w:rPr>
          <w:rFonts w:ascii="Arial" w:hAnsi="Arial" w:cs="Arial"/>
          <w:color w:val="323232"/>
          <w:sz w:val="24"/>
          <w:szCs w:val="24"/>
          <w:shd w:val="clear" w:color="auto" w:fill="FFFFFF"/>
        </w:rPr>
        <w:t xml:space="preserve">Victor Turner </w:t>
      </w:r>
      <w:r w:rsidR="00F026C4" w:rsidRPr="001E3063">
        <w:rPr>
          <w:rFonts w:ascii="Arial" w:hAnsi="Arial" w:cs="Arial"/>
          <w:color w:val="323232"/>
          <w:sz w:val="24"/>
          <w:szCs w:val="24"/>
          <w:shd w:val="clear" w:color="auto" w:fill="FFFFFF"/>
        </w:rPr>
        <w:t>had become</w:t>
      </w:r>
      <w:r w:rsidR="00E23750" w:rsidRPr="001E3063">
        <w:rPr>
          <w:rFonts w:ascii="Arial" w:hAnsi="Arial" w:cs="Arial"/>
          <w:color w:val="323232"/>
          <w:sz w:val="24"/>
          <w:szCs w:val="24"/>
          <w:shd w:val="clear" w:color="auto" w:fill="FFFFFF"/>
        </w:rPr>
        <w:t xml:space="preserve"> aware of Van Genn</w:t>
      </w:r>
      <w:r w:rsidR="00923357" w:rsidRPr="001E3063">
        <w:rPr>
          <w:rFonts w:ascii="Arial" w:hAnsi="Arial" w:cs="Arial"/>
          <w:color w:val="323232"/>
          <w:sz w:val="24"/>
          <w:szCs w:val="24"/>
          <w:shd w:val="clear" w:color="auto" w:fill="FFFFFF"/>
        </w:rPr>
        <w:t>e</w:t>
      </w:r>
      <w:r w:rsidR="00E23750" w:rsidRPr="001E3063">
        <w:rPr>
          <w:rFonts w:ascii="Arial" w:hAnsi="Arial" w:cs="Arial"/>
          <w:color w:val="323232"/>
          <w:sz w:val="24"/>
          <w:szCs w:val="24"/>
          <w:shd w:val="clear" w:color="auto" w:fill="FFFFFF"/>
        </w:rPr>
        <w:t>p’s rite of passage after its translation into English in 1960</w:t>
      </w:r>
      <w:r w:rsidR="0023629E">
        <w:rPr>
          <w:rFonts w:ascii="Arial" w:hAnsi="Arial" w:cs="Arial"/>
          <w:color w:val="323232"/>
          <w:sz w:val="24"/>
          <w:szCs w:val="24"/>
          <w:shd w:val="clear" w:color="auto" w:fill="FFFFFF"/>
        </w:rPr>
        <w:t>. He</w:t>
      </w:r>
      <w:r w:rsidR="00F026C4" w:rsidRPr="001E3063">
        <w:rPr>
          <w:rFonts w:ascii="Arial" w:hAnsi="Arial" w:cs="Arial"/>
          <w:color w:val="323232"/>
          <w:sz w:val="24"/>
          <w:szCs w:val="24"/>
          <w:shd w:val="clear" w:color="auto" w:fill="FFFFFF"/>
        </w:rPr>
        <w:t xml:space="preserve"> then </w:t>
      </w:r>
      <w:r w:rsidR="00E23750" w:rsidRPr="001E3063">
        <w:rPr>
          <w:rFonts w:ascii="Arial" w:hAnsi="Arial" w:cs="Arial"/>
          <w:color w:val="323232"/>
          <w:sz w:val="24"/>
          <w:szCs w:val="24"/>
          <w:shd w:val="clear" w:color="auto" w:fill="FFFFFF"/>
        </w:rPr>
        <w:t xml:space="preserve">focused </w:t>
      </w:r>
      <w:r w:rsidR="00A60593" w:rsidRPr="001E3063">
        <w:rPr>
          <w:rFonts w:ascii="Arial" w:hAnsi="Arial" w:cs="Arial"/>
          <w:color w:val="323232"/>
          <w:sz w:val="24"/>
          <w:szCs w:val="24"/>
          <w:shd w:val="clear" w:color="auto" w:fill="FFFFFF"/>
        </w:rPr>
        <w:t xml:space="preserve">on </w:t>
      </w:r>
      <w:r w:rsidR="001F4F71" w:rsidRPr="001E3063">
        <w:rPr>
          <w:rFonts w:ascii="Arial" w:hAnsi="Arial" w:cs="Arial"/>
          <w:color w:val="323232"/>
          <w:sz w:val="24"/>
          <w:szCs w:val="24"/>
          <w:shd w:val="clear" w:color="auto" w:fill="FFFFFF"/>
        </w:rPr>
        <w:t>liminality</w:t>
      </w:r>
      <w:r w:rsidR="007E0F13" w:rsidRPr="001E3063">
        <w:rPr>
          <w:rFonts w:ascii="Arial" w:hAnsi="Arial" w:cs="Arial"/>
          <w:color w:val="323232"/>
          <w:sz w:val="24"/>
          <w:szCs w:val="24"/>
          <w:shd w:val="clear" w:color="auto" w:fill="FFFFFF"/>
        </w:rPr>
        <w:t xml:space="preserve"> in his work </w:t>
      </w:r>
      <w:r w:rsidR="007E0F13" w:rsidRPr="001E3063">
        <w:rPr>
          <w:rFonts w:ascii="Arial" w:hAnsi="Arial" w:cs="Arial"/>
          <w:i/>
          <w:iCs/>
          <w:color w:val="323232"/>
          <w:sz w:val="24"/>
          <w:szCs w:val="24"/>
          <w:shd w:val="clear" w:color="auto" w:fill="FFFFFF"/>
        </w:rPr>
        <w:t>The Ritual Process: Structure and Anti-Structure</w:t>
      </w:r>
      <w:r w:rsidR="007E0F13" w:rsidRPr="001E3063">
        <w:rPr>
          <w:rFonts w:ascii="Arial" w:hAnsi="Arial" w:cs="Arial"/>
          <w:color w:val="323232"/>
          <w:sz w:val="24"/>
          <w:szCs w:val="24"/>
          <w:shd w:val="clear" w:color="auto" w:fill="FFFFFF"/>
        </w:rPr>
        <w:t>, published in 196</w:t>
      </w:r>
      <w:r w:rsidR="00F026C4" w:rsidRPr="001E3063">
        <w:rPr>
          <w:rFonts w:ascii="Arial" w:hAnsi="Arial" w:cs="Arial"/>
          <w:color w:val="323232"/>
          <w:sz w:val="24"/>
          <w:szCs w:val="24"/>
          <w:shd w:val="clear" w:color="auto" w:fill="FFFFFF"/>
        </w:rPr>
        <w:t xml:space="preserve">9. Turner </w:t>
      </w:r>
      <w:r w:rsidR="008D0EB7" w:rsidRPr="001E3063">
        <w:rPr>
          <w:rFonts w:ascii="Arial" w:hAnsi="Arial" w:cs="Arial"/>
          <w:color w:val="323232"/>
          <w:sz w:val="24"/>
          <w:szCs w:val="24"/>
          <w:shd w:val="clear" w:color="auto" w:fill="FFFFFF"/>
        </w:rPr>
        <w:t>expanded on the liminal state describing it as a limbo, ‘</w:t>
      </w:r>
      <w:r w:rsidR="008D0EB7" w:rsidRPr="001E3063">
        <w:rPr>
          <w:rFonts w:ascii="Arial" w:hAnsi="Arial" w:cs="Arial"/>
          <w:color w:val="222222"/>
          <w:sz w:val="24"/>
          <w:szCs w:val="24"/>
          <w:shd w:val="clear" w:color="auto" w:fill="FFFFFF"/>
        </w:rPr>
        <w:t xml:space="preserve">an ambiguous period characterized by </w:t>
      </w:r>
      <w:r w:rsidR="008D0EB7" w:rsidRPr="001E3063">
        <w:rPr>
          <w:rFonts w:ascii="Arial" w:hAnsi="Arial" w:cs="Arial"/>
          <w:color w:val="222222"/>
          <w:sz w:val="24"/>
          <w:szCs w:val="24"/>
          <w:shd w:val="clear" w:color="auto" w:fill="FFFFFF"/>
        </w:rPr>
        <w:lastRenderedPageBreak/>
        <w:t>humility, seclusion, tests, sexual ambiguity</w:t>
      </w:r>
      <w:r w:rsidR="008D0EB7" w:rsidRPr="001E3063">
        <w:rPr>
          <w:rFonts w:ascii="Arial" w:hAnsi="Arial" w:cs="Arial"/>
          <w:color w:val="222222"/>
          <w:sz w:val="24"/>
          <w:szCs w:val="24"/>
          <w:shd w:val="clear" w:color="auto" w:fill="FFFFFF"/>
        </w:rPr>
        <w:t xml:space="preserve">’ and he described the concept of </w:t>
      </w:r>
      <w:r w:rsidR="006E5565" w:rsidRPr="001E3063">
        <w:rPr>
          <w:rFonts w:ascii="Arial" w:hAnsi="Arial" w:cs="Arial"/>
          <w:color w:val="222222"/>
          <w:sz w:val="24"/>
          <w:szCs w:val="24"/>
          <w:shd w:val="clear" w:color="auto" w:fill="FFFFFF"/>
        </w:rPr>
        <w:t>‘</w:t>
      </w:r>
      <w:r w:rsidR="008D0EB7" w:rsidRPr="001E3063">
        <w:rPr>
          <w:rFonts w:ascii="Arial" w:hAnsi="Arial" w:cs="Arial"/>
          <w:color w:val="222222"/>
          <w:sz w:val="24"/>
          <w:szCs w:val="24"/>
          <w:shd w:val="clear" w:color="auto" w:fill="FFFFFF"/>
        </w:rPr>
        <w:t>communitas</w:t>
      </w:r>
      <w:r w:rsidR="006E5565" w:rsidRPr="001E3063">
        <w:rPr>
          <w:rFonts w:ascii="Arial" w:hAnsi="Arial" w:cs="Arial"/>
          <w:color w:val="222222"/>
          <w:sz w:val="24"/>
          <w:szCs w:val="24"/>
          <w:shd w:val="clear" w:color="auto" w:fill="FFFFFF"/>
        </w:rPr>
        <w:t>’</w:t>
      </w:r>
      <w:r w:rsidR="008D0EB7" w:rsidRPr="001E3063">
        <w:rPr>
          <w:rFonts w:ascii="Arial" w:hAnsi="Arial" w:cs="Arial"/>
          <w:color w:val="222222"/>
          <w:sz w:val="24"/>
          <w:szCs w:val="24"/>
          <w:shd w:val="clear" w:color="auto" w:fill="FFFFFF"/>
        </w:rPr>
        <w:t xml:space="preserve"> in </w:t>
      </w:r>
      <w:r w:rsidR="006E5565" w:rsidRPr="001E3063">
        <w:rPr>
          <w:rFonts w:ascii="Arial" w:hAnsi="Arial" w:cs="Arial"/>
          <w:color w:val="222222"/>
          <w:sz w:val="24"/>
          <w:szCs w:val="24"/>
          <w:shd w:val="clear" w:color="auto" w:fill="FFFFFF"/>
        </w:rPr>
        <w:t xml:space="preserve">which subjects in rituals have </w:t>
      </w:r>
      <w:r w:rsidR="008D0EB7" w:rsidRPr="001E3063">
        <w:rPr>
          <w:rFonts w:ascii="Arial" w:hAnsi="Arial" w:cs="Arial"/>
          <w:color w:val="222222"/>
          <w:sz w:val="24"/>
          <w:szCs w:val="24"/>
          <w:shd w:val="clear" w:color="auto" w:fill="FFFFFF"/>
        </w:rPr>
        <w:t>shar</w:t>
      </w:r>
      <w:r w:rsidR="006E5565" w:rsidRPr="001E3063">
        <w:rPr>
          <w:rFonts w:ascii="Arial" w:hAnsi="Arial" w:cs="Arial"/>
          <w:color w:val="222222"/>
          <w:sz w:val="24"/>
          <w:szCs w:val="24"/>
          <w:shd w:val="clear" w:color="auto" w:fill="FFFFFF"/>
        </w:rPr>
        <w:t>ed a common e</w:t>
      </w:r>
      <w:r w:rsidR="008D0EB7" w:rsidRPr="001E3063">
        <w:rPr>
          <w:rFonts w:ascii="Arial" w:hAnsi="Arial" w:cs="Arial"/>
          <w:color w:val="222222"/>
          <w:sz w:val="24"/>
          <w:szCs w:val="24"/>
          <w:shd w:val="clear" w:color="auto" w:fill="FFFFFF"/>
        </w:rPr>
        <w:t>xperience</w:t>
      </w:r>
      <w:r w:rsidR="006E5565" w:rsidRPr="001E3063">
        <w:rPr>
          <w:rFonts w:ascii="Arial" w:hAnsi="Arial" w:cs="Arial"/>
          <w:color w:val="222222"/>
          <w:sz w:val="24"/>
          <w:szCs w:val="24"/>
          <w:shd w:val="clear" w:color="auto" w:fill="FFFFFF"/>
        </w:rPr>
        <w:t xml:space="preserve"> giving them a sense of greater togetherness and equality.  </w:t>
      </w:r>
      <w:r w:rsidR="00AF78F4">
        <w:rPr>
          <w:rFonts w:ascii="Arial" w:hAnsi="Arial" w:cs="Arial"/>
          <w:color w:val="222222"/>
          <w:sz w:val="24"/>
          <w:szCs w:val="24"/>
          <w:shd w:val="clear" w:color="auto" w:fill="FFFFFF"/>
        </w:rPr>
        <w:t xml:space="preserve">Maurice Bloch in </w:t>
      </w:r>
      <w:r w:rsidR="00AF78F4" w:rsidRPr="00396AD4">
        <w:rPr>
          <w:rFonts w:ascii="Arial" w:hAnsi="Arial" w:cs="Arial"/>
          <w:i/>
          <w:color w:val="222222"/>
          <w:sz w:val="24"/>
          <w:szCs w:val="24"/>
          <w:shd w:val="clear" w:color="auto" w:fill="FFFFFF"/>
        </w:rPr>
        <w:t>Prey into Hunter</w:t>
      </w:r>
      <w:r w:rsidR="00396AD4">
        <w:rPr>
          <w:rFonts w:ascii="Arial" w:hAnsi="Arial" w:cs="Arial"/>
          <w:i/>
          <w:color w:val="222222"/>
          <w:sz w:val="24"/>
          <w:szCs w:val="24"/>
          <w:shd w:val="clear" w:color="auto" w:fill="FFFFFF"/>
        </w:rPr>
        <w:t xml:space="preserve"> </w:t>
      </w:r>
      <w:r w:rsidR="00396AD4" w:rsidRPr="000D56F7">
        <w:rPr>
          <w:rFonts w:ascii="Arial" w:hAnsi="Arial" w:cs="Arial"/>
          <w:color w:val="222222"/>
          <w:sz w:val="24"/>
          <w:szCs w:val="24"/>
          <w:shd w:val="clear" w:color="auto" w:fill="FFFFFF"/>
        </w:rPr>
        <w:t>(</w:t>
      </w:r>
      <w:r w:rsidR="000D56F7" w:rsidRPr="000D56F7">
        <w:rPr>
          <w:rFonts w:ascii="Arial" w:hAnsi="Arial" w:cs="Arial"/>
          <w:color w:val="222222"/>
          <w:sz w:val="24"/>
          <w:szCs w:val="24"/>
          <w:shd w:val="clear" w:color="auto" w:fill="FFFFFF"/>
        </w:rPr>
        <w:t>1992)</w:t>
      </w:r>
      <w:r w:rsidR="00AF78F4" w:rsidRPr="00396AD4">
        <w:rPr>
          <w:rFonts w:ascii="Arial" w:hAnsi="Arial" w:cs="Arial"/>
          <w:i/>
          <w:color w:val="222222"/>
          <w:sz w:val="24"/>
          <w:szCs w:val="24"/>
          <w:shd w:val="clear" w:color="auto" w:fill="FFFFFF"/>
        </w:rPr>
        <w:t xml:space="preserve"> </w:t>
      </w:r>
      <w:r w:rsidR="00396AD4" w:rsidRPr="00396AD4">
        <w:rPr>
          <w:rFonts w:ascii="Arial" w:hAnsi="Arial" w:cs="Arial"/>
          <w:color w:val="222222"/>
          <w:sz w:val="24"/>
          <w:szCs w:val="24"/>
          <w:shd w:val="clear" w:color="auto" w:fill="FFFFFF"/>
        </w:rPr>
        <w:t xml:space="preserve">notes </w:t>
      </w:r>
      <w:r w:rsidR="00396AD4">
        <w:rPr>
          <w:rFonts w:ascii="Arial" w:hAnsi="Arial" w:cs="Arial"/>
          <w:color w:val="222222"/>
          <w:sz w:val="24"/>
          <w:szCs w:val="24"/>
          <w:shd w:val="clear" w:color="auto" w:fill="FFFFFF"/>
        </w:rPr>
        <w:t xml:space="preserve">that both Van Gennep and Turner acknowledge that there may be violent actions present in the liminal period of a rite of passage </w:t>
      </w:r>
      <w:r w:rsidR="00D567BE">
        <w:rPr>
          <w:rFonts w:ascii="Arial" w:hAnsi="Arial" w:cs="Arial"/>
          <w:color w:val="222222"/>
          <w:sz w:val="24"/>
          <w:szCs w:val="24"/>
          <w:shd w:val="clear" w:color="auto" w:fill="FFFFFF"/>
        </w:rPr>
        <w:t>b</w:t>
      </w:r>
      <w:r w:rsidR="00396AD4">
        <w:rPr>
          <w:rFonts w:ascii="Arial" w:hAnsi="Arial" w:cs="Arial"/>
          <w:color w:val="222222"/>
          <w:sz w:val="24"/>
          <w:szCs w:val="24"/>
          <w:shd w:val="clear" w:color="auto" w:fill="FFFFFF"/>
        </w:rPr>
        <w:t>ut he argues that the violence is far more significant at the point of re-entry into society</w:t>
      </w:r>
      <w:r w:rsidR="00D567BE">
        <w:rPr>
          <w:rFonts w:ascii="Arial" w:hAnsi="Arial" w:cs="Arial"/>
          <w:color w:val="222222"/>
          <w:sz w:val="24"/>
          <w:szCs w:val="24"/>
          <w:shd w:val="clear" w:color="auto" w:fill="FFFFFF"/>
        </w:rPr>
        <w:t xml:space="preserve"> as subjects </w:t>
      </w:r>
      <w:r w:rsidR="00215AAE">
        <w:rPr>
          <w:rFonts w:ascii="Arial" w:hAnsi="Arial" w:cs="Arial"/>
          <w:color w:val="222222"/>
          <w:sz w:val="24"/>
          <w:szCs w:val="24"/>
          <w:shd w:val="clear" w:color="auto" w:fill="FFFFFF"/>
        </w:rPr>
        <w:t xml:space="preserve">have been cut off from their </w:t>
      </w:r>
      <w:r w:rsidR="00D25014">
        <w:rPr>
          <w:rFonts w:ascii="Arial" w:hAnsi="Arial" w:cs="Arial"/>
          <w:color w:val="222222"/>
          <w:sz w:val="24"/>
          <w:szCs w:val="24"/>
          <w:shd w:val="clear" w:color="auto" w:fill="FFFFFF"/>
        </w:rPr>
        <w:t>previous state</w:t>
      </w:r>
      <w:r w:rsidR="00215AAE">
        <w:rPr>
          <w:rFonts w:ascii="Arial" w:hAnsi="Arial" w:cs="Arial"/>
          <w:color w:val="222222"/>
          <w:sz w:val="24"/>
          <w:szCs w:val="24"/>
          <w:shd w:val="clear" w:color="auto" w:fill="FFFFFF"/>
        </w:rPr>
        <w:t xml:space="preserve"> and </w:t>
      </w:r>
      <w:r w:rsidR="00D567BE">
        <w:rPr>
          <w:rFonts w:ascii="Arial" w:hAnsi="Arial" w:cs="Arial"/>
          <w:color w:val="222222"/>
          <w:sz w:val="24"/>
          <w:szCs w:val="24"/>
          <w:shd w:val="clear" w:color="auto" w:fill="FFFFFF"/>
        </w:rPr>
        <w:t xml:space="preserve">may experience grief for what has been left </w:t>
      </w:r>
      <w:r w:rsidR="001B6A4E">
        <w:rPr>
          <w:rFonts w:ascii="Arial" w:hAnsi="Arial" w:cs="Arial"/>
          <w:color w:val="222222"/>
          <w:sz w:val="24"/>
          <w:szCs w:val="24"/>
          <w:shd w:val="clear" w:color="auto" w:fill="FFFFFF"/>
        </w:rPr>
        <w:t>having been</w:t>
      </w:r>
      <w:r w:rsidR="00786FE8">
        <w:rPr>
          <w:rFonts w:ascii="Arial" w:hAnsi="Arial" w:cs="Arial"/>
          <w:color w:val="222222"/>
          <w:sz w:val="24"/>
          <w:szCs w:val="24"/>
          <w:shd w:val="clear" w:color="auto" w:fill="FFFFFF"/>
        </w:rPr>
        <w:t xml:space="preserve"> subjected to rituals enforced by their society which requires them to ‘die’ then be ‘reborn’ into a new status</w:t>
      </w:r>
      <w:bookmarkEnd w:id="6"/>
      <w:r w:rsidR="00786FE8">
        <w:rPr>
          <w:rFonts w:ascii="Arial" w:hAnsi="Arial" w:cs="Arial"/>
          <w:color w:val="222222"/>
          <w:sz w:val="24"/>
          <w:szCs w:val="24"/>
          <w:shd w:val="clear" w:color="auto" w:fill="FFFFFF"/>
        </w:rPr>
        <w:t>.</w:t>
      </w:r>
    </w:p>
    <w:p w14:paraId="7103EAAB" w14:textId="071837D9" w:rsidR="00CC541E" w:rsidRDefault="00F232F5" w:rsidP="00786FE8">
      <w:pPr>
        <w:jc w:val="both"/>
        <w:rPr>
          <w:rFonts w:ascii="Arial" w:hAnsi="Arial" w:cs="Arial"/>
          <w:sz w:val="24"/>
          <w:szCs w:val="24"/>
        </w:rPr>
      </w:pPr>
      <w:r>
        <w:rPr>
          <w:rFonts w:ascii="Arial" w:hAnsi="Arial" w:cs="Arial"/>
          <w:sz w:val="24"/>
          <w:szCs w:val="24"/>
        </w:rPr>
        <w:t>Bibliography</w:t>
      </w:r>
    </w:p>
    <w:p w14:paraId="69FB18CB" w14:textId="70DB98F7" w:rsidR="00CC541E" w:rsidRPr="00F232F5" w:rsidRDefault="00CC541E" w:rsidP="00786FE8">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Douglas, M. </w:t>
      </w:r>
      <w:r w:rsidRPr="00F232F5">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Purity and Danger: An analysis of concepts of pollution and taboo</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(London: Routledge, 2003).</w:t>
      </w:r>
    </w:p>
    <w:p w14:paraId="6D8F43F7" w14:textId="1DBBB472" w:rsidR="00CC541E" w:rsidRPr="00F232F5" w:rsidRDefault="0016725B" w:rsidP="00CC541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Eliade</w:t>
      </w:r>
      <w:r w:rsidR="00CC541E"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541E" w:rsidRPr="00F232F5">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Sacred and the Profane </w:t>
      </w:r>
      <w:r w:rsidR="00CC541E"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translated by W Trask (New York: Harcourt Brace and WorldInc,1959)</w:t>
      </w:r>
    </w:p>
    <w:p w14:paraId="1F7D437D" w14:textId="15EC76BF" w:rsidR="00CC541E" w:rsidRPr="00F232F5" w:rsidRDefault="00CC541E" w:rsidP="00CC541E">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Eliade, M. </w:t>
      </w:r>
      <w:r w:rsidRPr="00F232F5">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Rites and mysteries of initiation: the mysteries of birth and rebirth</w:t>
      </w:r>
      <w:r w:rsidRPr="00F232F5">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Translated by Trask. (New York: Harper &amp; Row, 1975)</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86FE8"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C20881" w14:textId="59E6CC82" w:rsidR="007B7B27" w:rsidRPr="00F232F5" w:rsidRDefault="004A3863" w:rsidP="00CC541E">
      <w:pPr>
        <w:shd w:val="clear" w:color="auto" w:fill="FFFFFF"/>
        <w:spacing w:before="100" w:beforeAutospacing="1" w:after="24" w:line="240" w:lineRule="auto"/>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Hertz, R. "A Contribution to the Study of the Collective Representation of Death." In Rodney Needham and Claudia Needham eds., </w:t>
      </w:r>
      <w:r w:rsidRPr="00F232F5">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Death and the Right Hand.</w:t>
      </w:r>
      <w:r w:rsidR="005E6617" w:rsidRPr="00F232F5">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York: Free Press, 1960</w:t>
      </w:r>
      <w:r w:rsidR="005E6617"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7B7B27"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Turner, V. W. </w:t>
      </w:r>
      <w:r w:rsidR="007B7B27" w:rsidRPr="00F232F5">
        <w:rPr>
          <w:rFonts w:ascii="Arial" w:eastAsia="Times New Roman" w:hAnsi="Arial" w:cs="Arial"/>
          <w:i/>
          <w:i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Ritual Process: Structure and Anti-structure</w:t>
      </w:r>
      <w:r w:rsidR="007B7B27"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637E"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(Abingdon and New York:</w:t>
      </w:r>
      <w:r w:rsidR="00473B93"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637E"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Routledge</w:t>
      </w:r>
      <w:r w:rsidR="007B7B27"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637E" w:rsidRPr="00F232F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p>
    <w:p w14:paraId="11ABAFA9" w14:textId="77777777" w:rsidR="00E115F5" w:rsidRPr="00F232F5" w:rsidRDefault="00294839" w:rsidP="00CC541E">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Bloch, Maurice. </w:t>
      </w:r>
      <w:r w:rsidRPr="00F232F5">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Prey into Hunter. (</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Cambridge: </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Cambridge University</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Press, 1992).</w:t>
      </w:r>
    </w:p>
    <w:p w14:paraId="5CB4D0FE" w14:textId="4B364512" w:rsidR="007C01CF" w:rsidRPr="00F232F5" w:rsidRDefault="007C01CF" w:rsidP="00CC541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Douglas,</w:t>
      </w:r>
      <w:r w:rsidR="00F026C4"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w:t>
      </w:r>
      <w:r w:rsidR="00F026C4" w:rsidRPr="00F232F5">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Purity and Danger: An analysis of concepts of pollution and taboo</w:t>
      </w:r>
      <w:r w:rsidR="00F026C4"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(London: Routledge, 2003).</w:t>
      </w:r>
    </w:p>
    <w:p w14:paraId="5A9D26CF" w14:textId="77777777" w:rsidR="00CC541E" w:rsidRPr="00F232F5" w:rsidRDefault="00CC541E" w:rsidP="00CC541E">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Van Gennep, A., </w:t>
      </w:r>
      <w:r w:rsidRPr="00F232F5">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Rites of Passage, </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translated by Vizedom, M.B. and G. L. Caffe G.L., (London: </w:t>
      </w:r>
      <w:r w:rsidRPr="00F232F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Routledge</w:t>
      </w:r>
      <w:r w:rsidRPr="00F232F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&amp; Paul, 1960).</w:t>
      </w:r>
    </w:p>
    <w:p w14:paraId="7C04AE3C" w14:textId="77777777" w:rsidR="00CC541E" w:rsidRPr="00F232F5" w:rsidRDefault="00CC541E" w:rsidP="00CC541E">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C541E" w:rsidRPr="00F23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007D29"/>
    <w:multiLevelType w:val="multilevel"/>
    <w:tmpl w:val="B352C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BE57A1"/>
    <w:multiLevelType w:val="multilevel"/>
    <w:tmpl w:val="2D2E8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225"/>
    <w:rsid w:val="00025EA1"/>
    <w:rsid w:val="00032DD5"/>
    <w:rsid w:val="000350CA"/>
    <w:rsid w:val="00041A43"/>
    <w:rsid w:val="000570D0"/>
    <w:rsid w:val="00060F35"/>
    <w:rsid w:val="00067251"/>
    <w:rsid w:val="000837C9"/>
    <w:rsid w:val="00092507"/>
    <w:rsid w:val="000D56F7"/>
    <w:rsid w:val="00100993"/>
    <w:rsid w:val="00122AB2"/>
    <w:rsid w:val="00125A79"/>
    <w:rsid w:val="001352D1"/>
    <w:rsid w:val="00151976"/>
    <w:rsid w:val="0016725B"/>
    <w:rsid w:val="001673C6"/>
    <w:rsid w:val="001678B8"/>
    <w:rsid w:val="001737BF"/>
    <w:rsid w:val="00174A7E"/>
    <w:rsid w:val="0019343E"/>
    <w:rsid w:val="001954A8"/>
    <w:rsid w:val="001B6A4E"/>
    <w:rsid w:val="001B7505"/>
    <w:rsid w:val="001E3063"/>
    <w:rsid w:val="001F4F71"/>
    <w:rsid w:val="00200739"/>
    <w:rsid w:val="002022FD"/>
    <w:rsid w:val="0020798F"/>
    <w:rsid w:val="00215AAE"/>
    <w:rsid w:val="0022741F"/>
    <w:rsid w:val="0023629E"/>
    <w:rsid w:val="00247288"/>
    <w:rsid w:val="00252F4D"/>
    <w:rsid w:val="00257DA8"/>
    <w:rsid w:val="0026379F"/>
    <w:rsid w:val="0027160D"/>
    <w:rsid w:val="00294839"/>
    <w:rsid w:val="00297708"/>
    <w:rsid w:val="002A45A8"/>
    <w:rsid w:val="002B299D"/>
    <w:rsid w:val="002C41BA"/>
    <w:rsid w:val="002D6332"/>
    <w:rsid w:val="002F54F3"/>
    <w:rsid w:val="003170E4"/>
    <w:rsid w:val="0035780F"/>
    <w:rsid w:val="00371426"/>
    <w:rsid w:val="00391AA7"/>
    <w:rsid w:val="003924B0"/>
    <w:rsid w:val="00392DBB"/>
    <w:rsid w:val="003952F9"/>
    <w:rsid w:val="00396AD4"/>
    <w:rsid w:val="003A7C57"/>
    <w:rsid w:val="003B51C5"/>
    <w:rsid w:val="003E4DF5"/>
    <w:rsid w:val="003E7DDD"/>
    <w:rsid w:val="00412E6E"/>
    <w:rsid w:val="00426990"/>
    <w:rsid w:val="0045017C"/>
    <w:rsid w:val="0045019B"/>
    <w:rsid w:val="00473B93"/>
    <w:rsid w:val="00480051"/>
    <w:rsid w:val="004A0662"/>
    <w:rsid w:val="004A3863"/>
    <w:rsid w:val="004C4F01"/>
    <w:rsid w:val="0050039A"/>
    <w:rsid w:val="005005C3"/>
    <w:rsid w:val="00502FF7"/>
    <w:rsid w:val="00521C6E"/>
    <w:rsid w:val="00527A64"/>
    <w:rsid w:val="00563F8A"/>
    <w:rsid w:val="005820D1"/>
    <w:rsid w:val="005A401E"/>
    <w:rsid w:val="005C2170"/>
    <w:rsid w:val="005D0B91"/>
    <w:rsid w:val="005D1236"/>
    <w:rsid w:val="005D3E6C"/>
    <w:rsid w:val="005E6617"/>
    <w:rsid w:val="005F668A"/>
    <w:rsid w:val="00616A2C"/>
    <w:rsid w:val="00626943"/>
    <w:rsid w:val="00630DFF"/>
    <w:rsid w:val="00636CD0"/>
    <w:rsid w:val="00665096"/>
    <w:rsid w:val="00677FFB"/>
    <w:rsid w:val="00687DFB"/>
    <w:rsid w:val="006B3CE7"/>
    <w:rsid w:val="006D3F3E"/>
    <w:rsid w:val="006E5565"/>
    <w:rsid w:val="006E75BB"/>
    <w:rsid w:val="006F481D"/>
    <w:rsid w:val="00731A24"/>
    <w:rsid w:val="007611BD"/>
    <w:rsid w:val="007859AC"/>
    <w:rsid w:val="00786FE8"/>
    <w:rsid w:val="007A3EAA"/>
    <w:rsid w:val="007B74C3"/>
    <w:rsid w:val="007B7B27"/>
    <w:rsid w:val="007C01CF"/>
    <w:rsid w:val="007C6B82"/>
    <w:rsid w:val="007E0F13"/>
    <w:rsid w:val="007E2CF3"/>
    <w:rsid w:val="0080657B"/>
    <w:rsid w:val="008175C4"/>
    <w:rsid w:val="008241F9"/>
    <w:rsid w:val="008248F3"/>
    <w:rsid w:val="008311DF"/>
    <w:rsid w:val="00851511"/>
    <w:rsid w:val="00857723"/>
    <w:rsid w:val="008A040B"/>
    <w:rsid w:val="008A0D45"/>
    <w:rsid w:val="008B33EE"/>
    <w:rsid w:val="008B7EBB"/>
    <w:rsid w:val="008C338C"/>
    <w:rsid w:val="008D0EB7"/>
    <w:rsid w:val="00902969"/>
    <w:rsid w:val="00914266"/>
    <w:rsid w:val="00923357"/>
    <w:rsid w:val="0094160A"/>
    <w:rsid w:val="009450CF"/>
    <w:rsid w:val="009612EE"/>
    <w:rsid w:val="009F50E7"/>
    <w:rsid w:val="00A05159"/>
    <w:rsid w:val="00A1356D"/>
    <w:rsid w:val="00A379AC"/>
    <w:rsid w:val="00A508FF"/>
    <w:rsid w:val="00A541F2"/>
    <w:rsid w:val="00A60593"/>
    <w:rsid w:val="00A65225"/>
    <w:rsid w:val="00A65B3D"/>
    <w:rsid w:val="00A76139"/>
    <w:rsid w:val="00A85E48"/>
    <w:rsid w:val="00A86280"/>
    <w:rsid w:val="00AA1F0B"/>
    <w:rsid w:val="00AC40D3"/>
    <w:rsid w:val="00AD1ED1"/>
    <w:rsid w:val="00AE47FC"/>
    <w:rsid w:val="00AE5AD3"/>
    <w:rsid w:val="00AE5FCD"/>
    <w:rsid w:val="00AF78F4"/>
    <w:rsid w:val="00B02DCF"/>
    <w:rsid w:val="00B05F92"/>
    <w:rsid w:val="00B26222"/>
    <w:rsid w:val="00B30BDB"/>
    <w:rsid w:val="00B339D8"/>
    <w:rsid w:val="00B33A80"/>
    <w:rsid w:val="00B5634A"/>
    <w:rsid w:val="00B56A9F"/>
    <w:rsid w:val="00B85BFD"/>
    <w:rsid w:val="00B93EAE"/>
    <w:rsid w:val="00B94451"/>
    <w:rsid w:val="00BE1540"/>
    <w:rsid w:val="00BE7F20"/>
    <w:rsid w:val="00BF0470"/>
    <w:rsid w:val="00BF1461"/>
    <w:rsid w:val="00BF1838"/>
    <w:rsid w:val="00C207C9"/>
    <w:rsid w:val="00C30ED6"/>
    <w:rsid w:val="00C51A5D"/>
    <w:rsid w:val="00C75136"/>
    <w:rsid w:val="00C87BE7"/>
    <w:rsid w:val="00C9186C"/>
    <w:rsid w:val="00CA67D3"/>
    <w:rsid w:val="00CB0603"/>
    <w:rsid w:val="00CB649F"/>
    <w:rsid w:val="00CC541E"/>
    <w:rsid w:val="00CD1D00"/>
    <w:rsid w:val="00CF0E4D"/>
    <w:rsid w:val="00CF4060"/>
    <w:rsid w:val="00CF6510"/>
    <w:rsid w:val="00D026FE"/>
    <w:rsid w:val="00D06BC4"/>
    <w:rsid w:val="00D12693"/>
    <w:rsid w:val="00D22A45"/>
    <w:rsid w:val="00D24360"/>
    <w:rsid w:val="00D25014"/>
    <w:rsid w:val="00D42A34"/>
    <w:rsid w:val="00D567BE"/>
    <w:rsid w:val="00D57A02"/>
    <w:rsid w:val="00D9637E"/>
    <w:rsid w:val="00D97C3D"/>
    <w:rsid w:val="00DA209E"/>
    <w:rsid w:val="00DB1A94"/>
    <w:rsid w:val="00DC6233"/>
    <w:rsid w:val="00DD201C"/>
    <w:rsid w:val="00DE2EFB"/>
    <w:rsid w:val="00DF7980"/>
    <w:rsid w:val="00E055B4"/>
    <w:rsid w:val="00E115F5"/>
    <w:rsid w:val="00E13FD0"/>
    <w:rsid w:val="00E23750"/>
    <w:rsid w:val="00E44464"/>
    <w:rsid w:val="00E52A00"/>
    <w:rsid w:val="00E611A2"/>
    <w:rsid w:val="00E62C1C"/>
    <w:rsid w:val="00EB2D4B"/>
    <w:rsid w:val="00EE0240"/>
    <w:rsid w:val="00EF0FBC"/>
    <w:rsid w:val="00F026C4"/>
    <w:rsid w:val="00F232F5"/>
    <w:rsid w:val="00F26D45"/>
    <w:rsid w:val="00F50E2A"/>
    <w:rsid w:val="00F52C48"/>
    <w:rsid w:val="00F73562"/>
    <w:rsid w:val="00F931FC"/>
    <w:rsid w:val="00FD7527"/>
    <w:rsid w:val="00FE0FD3"/>
    <w:rsid w:val="00FE3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4B2783"/>
  <w15:chartTrackingRefBased/>
  <w15:docId w15:val="{1767306B-D4BF-4020-BF18-CAED51EB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D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C40D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FFB"/>
    <w:rPr>
      <w:color w:val="0000FF"/>
      <w:u w:val="single"/>
    </w:rPr>
  </w:style>
  <w:style w:type="paragraph" w:styleId="NormalWeb">
    <w:name w:val="Normal (Web)"/>
    <w:basedOn w:val="Normal"/>
    <w:uiPriority w:val="99"/>
    <w:semiHidden/>
    <w:unhideWhenUsed/>
    <w:rsid w:val="000925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C40D3"/>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AC40D3"/>
    <w:rPr>
      <w:i/>
      <w:iCs/>
    </w:rPr>
  </w:style>
  <w:style w:type="character" w:styleId="UnresolvedMention">
    <w:name w:val="Unresolved Mention"/>
    <w:basedOn w:val="DefaultParagraphFont"/>
    <w:uiPriority w:val="99"/>
    <w:semiHidden/>
    <w:unhideWhenUsed/>
    <w:rsid w:val="00AE47FC"/>
    <w:rPr>
      <w:color w:val="808080"/>
      <w:shd w:val="clear" w:color="auto" w:fill="E6E6E6"/>
    </w:rPr>
  </w:style>
  <w:style w:type="character" w:customStyle="1" w:styleId="Heading1Char">
    <w:name w:val="Heading 1 Char"/>
    <w:basedOn w:val="DefaultParagraphFont"/>
    <w:link w:val="Heading1"/>
    <w:uiPriority w:val="9"/>
    <w:rsid w:val="003E7DD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88994">
      <w:bodyDiv w:val="1"/>
      <w:marLeft w:val="0"/>
      <w:marRight w:val="0"/>
      <w:marTop w:val="0"/>
      <w:marBottom w:val="0"/>
      <w:divBdr>
        <w:top w:val="none" w:sz="0" w:space="0" w:color="auto"/>
        <w:left w:val="none" w:sz="0" w:space="0" w:color="auto"/>
        <w:bottom w:val="none" w:sz="0" w:space="0" w:color="auto"/>
        <w:right w:val="none" w:sz="0" w:space="0" w:color="auto"/>
      </w:divBdr>
    </w:div>
    <w:div w:id="144856252">
      <w:bodyDiv w:val="1"/>
      <w:marLeft w:val="0"/>
      <w:marRight w:val="0"/>
      <w:marTop w:val="0"/>
      <w:marBottom w:val="0"/>
      <w:divBdr>
        <w:top w:val="none" w:sz="0" w:space="0" w:color="auto"/>
        <w:left w:val="none" w:sz="0" w:space="0" w:color="auto"/>
        <w:bottom w:val="none" w:sz="0" w:space="0" w:color="auto"/>
        <w:right w:val="none" w:sz="0" w:space="0" w:color="auto"/>
      </w:divBdr>
    </w:div>
    <w:div w:id="161051220">
      <w:bodyDiv w:val="1"/>
      <w:marLeft w:val="0"/>
      <w:marRight w:val="0"/>
      <w:marTop w:val="0"/>
      <w:marBottom w:val="0"/>
      <w:divBdr>
        <w:top w:val="none" w:sz="0" w:space="0" w:color="auto"/>
        <w:left w:val="none" w:sz="0" w:space="0" w:color="auto"/>
        <w:bottom w:val="none" w:sz="0" w:space="0" w:color="auto"/>
        <w:right w:val="none" w:sz="0" w:space="0" w:color="auto"/>
      </w:divBdr>
      <w:divsChild>
        <w:div w:id="2058163441">
          <w:marLeft w:val="0"/>
          <w:marRight w:val="0"/>
          <w:marTop w:val="0"/>
          <w:marBottom w:val="0"/>
          <w:divBdr>
            <w:top w:val="none" w:sz="0" w:space="0" w:color="auto"/>
            <w:left w:val="none" w:sz="0" w:space="0" w:color="auto"/>
            <w:bottom w:val="none" w:sz="0" w:space="0" w:color="auto"/>
            <w:right w:val="none" w:sz="0" w:space="0" w:color="auto"/>
          </w:divBdr>
        </w:div>
        <w:div w:id="1793942492">
          <w:marLeft w:val="0"/>
          <w:marRight w:val="0"/>
          <w:marTop w:val="0"/>
          <w:marBottom w:val="0"/>
          <w:divBdr>
            <w:top w:val="none" w:sz="0" w:space="0" w:color="auto"/>
            <w:left w:val="none" w:sz="0" w:space="0" w:color="auto"/>
            <w:bottom w:val="none" w:sz="0" w:space="0" w:color="auto"/>
            <w:right w:val="none" w:sz="0" w:space="0" w:color="auto"/>
          </w:divBdr>
        </w:div>
      </w:divsChild>
    </w:div>
    <w:div w:id="596791165">
      <w:bodyDiv w:val="1"/>
      <w:marLeft w:val="0"/>
      <w:marRight w:val="0"/>
      <w:marTop w:val="0"/>
      <w:marBottom w:val="0"/>
      <w:divBdr>
        <w:top w:val="none" w:sz="0" w:space="0" w:color="auto"/>
        <w:left w:val="none" w:sz="0" w:space="0" w:color="auto"/>
        <w:bottom w:val="none" w:sz="0" w:space="0" w:color="auto"/>
        <w:right w:val="none" w:sz="0" w:space="0" w:color="auto"/>
      </w:divBdr>
    </w:div>
    <w:div w:id="172316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EDDBB-B359-4A4B-9C2A-CC540840E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6</Pages>
  <Words>1644</Words>
  <Characters>8537</Characters>
  <Application>Microsoft Office Word</Application>
  <DocSecurity>0</DocSecurity>
  <Lines>135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Rowena Williams</dc:creator>
  <cp:keywords/>
  <dc:description/>
  <cp:lastModifiedBy>Rowena Williams</cp:lastModifiedBy>
  <cp:revision>199</cp:revision>
  <dcterms:created xsi:type="dcterms:W3CDTF">2018-01-21T09:22:00Z</dcterms:created>
  <dcterms:modified xsi:type="dcterms:W3CDTF">2018-01-23T09:39:00Z</dcterms:modified>
</cp:coreProperties>
</file>