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6F31D3" w14:textId="77777777" w:rsidR="00553013" w:rsidRDefault="00553013" w:rsidP="00553013">
      <w:pPr>
        <w:spacing w:line="360" w:lineRule="auto"/>
        <w:jc w:val="center"/>
        <w:rPr>
          <w:rFonts w:ascii="Times New Roman" w:eastAsia="Times New Roman" w:hAnsi="Times New Roman" w:cs="Times New Roman"/>
          <w:sz w:val="40"/>
          <w:szCs w:val="40"/>
        </w:rPr>
      </w:pPr>
      <w:r>
        <w:rPr>
          <w:rFonts w:ascii="Times New Roman" w:eastAsia="Times New Roman" w:hAnsi="Times New Roman" w:cs="Times New Roman"/>
          <w:noProof/>
          <w:sz w:val="40"/>
          <w:szCs w:val="40"/>
        </w:rPr>
        <w:drawing>
          <wp:inline distT="0" distB="0" distL="0" distR="0" wp14:anchorId="30E6D2C6" wp14:editId="2230B46C">
            <wp:extent cx="2430780" cy="2430780"/>
            <wp:effectExtent l="0" t="0" r="0" b="0"/>
            <wp:docPr id="489428238" name="Graphic 1" descr="Two wedding r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428238" name="Graphic 489428238" descr="Two wedding rings"/>
                    <pic:cNvPicPr/>
                  </pic:nvPicPr>
                  <pic:blipFill>
                    <a:blip r:embed="rId5">
                      <a:extLst>
                        <a:ext uri="{96DAC541-7B7A-43D3-8B79-37D633B846F1}">
                          <asvg:svgBlip xmlns:asvg="http://schemas.microsoft.com/office/drawing/2016/SVG/main" r:embed="rId6"/>
                        </a:ext>
                      </a:extLst>
                    </a:blip>
                    <a:stretch>
                      <a:fillRect/>
                    </a:stretch>
                  </pic:blipFill>
                  <pic:spPr>
                    <a:xfrm>
                      <a:off x="0" y="0"/>
                      <a:ext cx="2430780" cy="2430780"/>
                    </a:xfrm>
                    <a:prstGeom prst="rect">
                      <a:avLst/>
                    </a:prstGeom>
                  </pic:spPr>
                </pic:pic>
              </a:graphicData>
            </a:graphic>
          </wp:inline>
        </w:drawing>
      </w:r>
    </w:p>
    <w:p w14:paraId="534D5E6D" w14:textId="77777777" w:rsidR="00F921B6" w:rsidRDefault="00553013" w:rsidP="00553013">
      <w:pPr>
        <w:spacing w:line="360" w:lineRule="auto"/>
        <w:jc w:val="center"/>
        <w:rPr>
          <w:rFonts w:ascii="Times New Roman" w:eastAsia="Times New Roman" w:hAnsi="Times New Roman" w:cs="Times New Roman"/>
          <w:sz w:val="40"/>
          <w:szCs w:val="40"/>
        </w:rPr>
      </w:pPr>
      <w:r w:rsidRPr="7273A80F">
        <w:rPr>
          <w:rFonts w:ascii="Times New Roman" w:eastAsia="Times New Roman" w:hAnsi="Times New Roman" w:cs="Times New Roman"/>
          <w:sz w:val="40"/>
          <w:szCs w:val="40"/>
        </w:rPr>
        <w:t>BMIH600</w:t>
      </w:r>
      <w:r>
        <w:rPr>
          <w:rFonts w:ascii="Times New Roman" w:eastAsia="Times New Roman" w:hAnsi="Times New Roman" w:cs="Times New Roman"/>
          <w:sz w:val="40"/>
          <w:szCs w:val="40"/>
        </w:rPr>
        <w:t>4</w:t>
      </w:r>
      <w:r w:rsidRPr="7273A80F">
        <w:rPr>
          <w:rFonts w:ascii="Times New Roman" w:eastAsia="Times New Roman" w:hAnsi="Times New Roman" w:cs="Times New Roman"/>
          <w:sz w:val="40"/>
          <w:szCs w:val="40"/>
        </w:rPr>
        <w:t xml:space="preserve">: Hotel Placement – </w:t>
      </w:r>
      <w:r w:rsidRPr="00553013">
        <w:rPr>
          <w:rFonts w:ascii="Times New Roman" w:eastAsia="Times New Roman" w:hAnsi="Times New Roman" w:cs="Times New Roman"/>
          <w:sz w:val="40"/>
          <w:szCs w:val="40"/>
        </w:rPr>
        <w:t>Managing Hotel Administration</w:t>
      </w:r>
      <w:r>
        <w:rPr>
          <w:rFonts w:ascii="Times New Roman" w:eastAsia="Times New Roman" w:hAnsi="Times New Roman" w:cs="Times New Roman"/>
          <w:sz w:val="40"/>
          <w:szCs w:val="40"/>
        </w:rPr>
        <w:t xml:space="preserve"> </w:t>
      </w:r>
    </w:p>
    <w:p w14:paraId="40B9D720" w14:textId="6CCB6E24" w:rsidR="00553013" w:rsidRDefault="00553013" w:rsidP="00553013">
      <w:pPr>
        <w:spacing w:line="360" w:lineRule="auto"/>
        <w:jc w:val="center"/>
      </w:pPr>
      <w:r w:rsidRPr="7273A80F">
        <w:rPr>
          <w:rFonts w:ascii="Times New Roman" w:eastAsia="Times New Roman" w:hAnsi="Times New Roman" w:cs="Times New Roman"/>
          <w:sz w:val="40"/>
          <w:szCs w:val="40"/>
        </w:rPr>
        <w:t>ID: 2126723</w:t>
      </w:r>
    </w:p>
    <w:p w14:paraId="347EBD8B" w14:textId="77777777" w:rsidR="00553013" w:rsidRDefault="00553013" w:rsidP="00553013">
      <w:pPr>
        <w:spacing w:line="360" w:lineRule="auto"/>
        <w:jc w:val="center"/>
      </w:pPr>
      <w:r w:rsidRPr="7273A80F">
        <w:rPr>
          <w:rFonts w:ascii="Times New Roman" w:eastAsia="Times New Roman" w:hAnsi="Times New Roman" w:cs="Times New Roman"/>
          <w:sz w:val="40"/>
          <w:szCs w:val="40"/>
        </w:rPr>
        <w:t xml:space="preserve"> Name of the Lecturer: Lisa Bassler </w:t>
      </w:r>
    </w:p>
    <w:p w14:paraId="7D3A4BF1" w14:textId="77777777" w:rsidR="00553013" w:rsidRDefault="00553013" w:rsidP="00553013">
      <w:pPr>
        <w:spacing w:line="360" w:lineRule="auto"/>
        <w:jc w:val="center"/>
        <w:rPr>
          <w:rFonts w:ascii="Times New Roman" w:eastAsia="Times New Roman" w:hAnsi="Times New Roman" w:cs="Times New Roman"/>
          <w:sz w:val="40"/>
          <w:szCs w:val="40"/>
        </w:rPr>
      </w:pPr>
      <w:r w:rsidRPr="7273A80F">
        <w:rPr>
          <w:rFonts w:ascii="Times New Roman" w:eastAsia="Times New Roman" w:hAnsi="Times New Roman" w:cs="Times New Roman"/>
          <w:sz w:val="40"/>
          <w:szCs w:val="40"/>
        </w:rPr>
        <w:t xml:space="preserve"> Date of submission: 14.11.2024</w:t>
      </w:r>
    </w:p>
    <w:p w14:paraId="40806392" w14:textId="77777777" w:rsidR="00553013" w:rsidRDefault="00553013" w:rsidP="00553013">
      <w:pPr>
        <w:spacing w:line="360" w:lineRule="auto"/>
        <w:jc w:val="both"/>
        <w:rPr>
          <w:rFonts w:ascii="Arial" w:eastAsia="Arial" w:hAnsi="Arial" w:cs="Arial"/>
        </w:rPr>
      </w:pPr>
    </w:p>
    <w:p w14:paraId="1878BE2B" w14:textId="77777777" w:rsidR="00553013" w:rsidRDefault="00553013" w:rsidP="00553013">
      <w:pPr>
        <w:spacing w:line="360" w:lineRule="auto"/>
        <w:jc w:val="both"/>
        <w:rPr>
          <w:rFonts w:ascii="Arial" w:eastAsia="Arial" w:hAnsi="Arial" w:cs="Arial"/>
        </w:rPr>
      </w:pPr>
    </w:p>
    <w:p w14:paraId="6B244133" w14:textId="77777777" w:rsidR="00553013" w:rsidRDefault="00553013" w:rsidP="00553013">
      <w:pPr>
        <w:spacing w:line="360" w:lineRule="auto"/>
        <w:jc w:val="both"/>
        <w:rPr>
          <w:rFonts w:ascii="Arial" w:eastAsia="Arial" w:hAnsi="Arial" w:cs="Arial"/>
        </w:rPr>
      </w:pPr>
    </w:p>
    <w:p w14:paraId="68E6299A" w14:textId="77777777" w:rsidR="00553013" w:rsidRDefault="00553013" w:rsidP="00553013">
      <w:pPr>
        <w:spacing w:line="360" w:lineRule="auto"/>
        <w:jc w:val="both"/>
        <w:rPr>
          <w:rFonts w:ascii="Arial" w:eastAsia="Arial" w:hAnsi="Arial" w:cs="Arial"/>
        </w:rPr>
      </w:pPr>
    </w:p>
    <w:p w14:paraId="60D6DE52" w14:textId="77777777" w:rsidR="00553013" w:rsidRDefault="00553013" w:rsidP="00553013">
      <w:pPr>
        <w:spacing w:line="360" w:lineRule="auto"/>
        <w:jc w:val="both"/>
        <w:rPr>
          <w:rFonts w:ascii="Arial" w:eastAsia="Arial" w:hAnsi="Arial" w:cs="Arial"/>
        </w:rPr>
      </w:pPr>
    </w:p>
    <w:p w14:paraId="2E1BE6C7" w14:textId="77777777" w:rsidR="00553013" w:rsidRDefault="00553013" w:rsidP="00553013">
      <w:pPr>
        <w:spacing w:line="360" w:lineRule="auto"/>
        <w:jc w:val="both"/>
        <w:rPr>
          <w:rFonts w:ascii="Arial" w:eastAsia="Arial" w:hAnsi="Arial" w:cs="Arial"/>
        </w:rPr>
      </w:pPr>
    </w:p>
    <w:p w14:paraId="7F7124D9" w14:textId="77777777" w:rsidR="00553013" w:rsidRDefault="00553013" w:rsidP="00553013">
      <w:pPr>
        <w:spacing w:line="360" w:lineRule="auto"/>
        <w:jc w:val="both"/>
        <w:rPr>
          <w:rFonts w:ascii="Arial" w:eastAsia="Arial" w:hAnsi="Arial" w:cs="Arial"/>
        </w:rPr>
      </w:pPr>
    </w:p>
    <w:p w14:paraId="329FA0C1" w14:textId="77777777" w:rsidR="00553013" w:rsidRDefault="00553013" w:rsidP="00553013">
      <w:pPr>
        <w:spacing w:line="360" w:lineRule="auto"/>
        <w:jc w:val="both"/>
      </w:pPr>
      <w:r w:rsidRPr="7273A80F">
        <w:rPr>
          <w:rFonts w:ascii="Arial" w:eastAsia="Arial" w:hAnsi="Arial" w:cs="Arial"/>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37E3100" w14:textId="77777777" w:rsidR="00553013" w:rsidRDefault="00553013" w:rsidP="71B962E8">
      <w:pPr>
        <w:spacing w:line="360" w:lineRule="auto"/>
        <w:jc w:val="both"/>
        <w:rPr>
          <w:rFonts w:ascii="Arial" w:eastAsia="Arial" w:hAnsi="Arial" w:cs="Arial"/>
          <w:b/>
          <w:bCs/>
        </w:rPr>
      </w:pPr>
    </w:p>
    <w:p w14:paraId="5A222575" w14:textId="77777777" w:rsidR="00553013" w:rsidRDefault="00553013" w:rsidP="71B962E8">
      <w:pPr>
        <w:spacing w:line="360" w:lineRule="auto"/>
        <w:jc w:val="both"/>
        <w:rPr>
          <w:rFonts w:ascii="Arial" w:eastAsia="Arial" w:hAnsi="Arial" w:cs="Arial"/>
          <w:b/>
          <w:bCs/>
        </w:rPr>
      </w:pPr>
    </w:p>
    <w:p w14:paraId="0D931FDA" w14:textId="77777777" w:rsidR="00553013" w:rsidRDefault="00553013" w:rsidP="71B962E8">
      <w:pPr>
        <w:spacing w:line="360" w:lineRule="auto"/>
        <w:jc w:val="both"/>
        <w:rPr>
          <w:rFonts w:ascii="Arial" w:eastAsia="Arial" w:hAnsi="Arial" w:cs="Arial"/>
          <w:b/>
          <w:bCs/>
        </w:rPr>
      </w:pPr>
    </w:p>
    <w:p w14:paraId="1C3029DA" w14:textId="77777777" w:rsidR="00553013" w:rsidRDefault="00553013" w:rsidP="71B962E8">
      <w:pPr>
        <w:spacing w:line="360" w:lineRule="auto"/>
        <w:jc w:val="both"/>
        <w:rPr>
          <w:rFonts w:ascii="Arial" w:eastAsia="Arial" w:hAnsi="Arial" w:cs="Arial"/>
          <w:b/>
          <w:bCs/>
        </w:rPr>
      </w:pPr>
    </w:p>
    <w:p w14:paraId="7EADA383" w14:textId="77777777" w:rsidR="00553013" w:rsidRDefault="00553013" w:rsidP="71B962E8">
      <w:pPr>
        <w:spacing w:line="360" w:lineRule="auto"/>
        <w:jc w:val="both"/>
        <w:rPr>
          <w:rFonts w:ascii="Arial" w:eastAsia="Arial" w:hAnsi="Arial" w:cs="Arial"/>
          <w:b/>
          <w:bCs/>
        </w:rPr>
      </w:pPr>
    </w:p>
    <w:p w14:paraId="146F2049" w14:textId="77777777" w:rsidR="00553013" w:rsidRDefault="00553013" w:rsidP="71B962E8">
      <w:pPr>
        <w:spacing w:line="360" w:lineRule="auto"/>
        <w:jc w:val="both"/>
        <w:rPr>
          <w:rFonts w:ascii="Arial" w:eastAsia="Arial" w:hAnsi="Arial" w:cs="Arial"/>
          <w:b/>
          <w:bCs/>
        </w:rPr>
      </w:pPr>
    </w:p>
    <w:p w14:paraId="6E08DAB5" w14:textId="77777777" w:rsidR="00553013" w:rsidRDefault="00553013" w:rsidP="71B962E8">
      <w:pPr>
        <w:spacing w:line="360" w:lineRule="auto"/>
        <w:jc w:val="both"/>
        <w:rPr>
          <w:rFonts w:ascii="Arial" w:eastAsia="Arial" w:hAnsi="Arial" w:cs="Arial"/>
          <w:b/>
          <w:bCs/>
        </w:rPr>
      </w:pPr>
    </w:p>
    <w:p w14:paraId="7EE570F6" w14:textId="77777777" w:rsidR="00553013" w:rsidRDefault="00553013" w:rsidP="71B962E8">
      <w:pPr>
        <w:spacing w:line="360" w:lineRule="auto"/>
        <w:jc w:val="both"/>
        <w:rPr>
          <w:rFonts w:ascii="Arial" w:eastAsia="Arial" w:hAnsi="Arial" w:cs="Arial"/>
          <w:b/>
          <w:bCs/>
        </w:rPr>
      </w:pPr>
    </w:p>
    <w:p w14:paraId="76E622C0" w14:textId="77777777" w:rsidR="00553013" w:rsidRDefault="00553013" w:rsidP="71B962E8">
      <w:pPr>
        <w:spacing w:line="360" w:lineRule="auto"/>
        <w:jc w:val="both"/>
        <w:rPr>
          <w:rFonts w:ascii="Arial" w:eastAsia="Arial" w:hAnsi="Arial" w:cs="Arial"/>
          <w:b/>
          <w:bCs/>
        </w:rPr>
      </w:pPr>
    </w:p>
    <w:p w14:paraId="48C06F7E" w14:textId="77777777" w:rsidR="00553013" w:rsidRDefault="00553013" w:rsidP="71B962E8">
      <w:pPr>
        <w:spacing w:line="360" w:lineRule="auto"/>
        <w:jc w:val="both"/>
        <w:rPr>
          <w:rFonts w:ascii="Arial" w:eastAsia="Arial" w:hAnsi="Arial" w:cs="Arial"/>
          <w:b/>
          <w:bCs/>
        </w:rPr>
      </w:pPr>
    </w:p>
    <w:p w14:paraId="2EFE5D1F" w14:textId="77777777" w:rsidR="00553013" w:rsidRDefault="00553013" w:rsidP="71B962E8">
      <w:pPr>
        <w:spacing w:line="360" w:lineRule="auto"/>
        <w:jc w:val="both"/>
        <w:rPr>
          <w:rFonts w:ascii="Arial" w:eastAsia="Arial" w:hAnsi="Arial" w:cs="Arial"/>
          <w:b/>
          <w:bCs/>
        </w:rPr>
      </w:pPr>
    </w:p>
    <w:p w14:paraId="1913C83F" w14:textId="77777777" w:rsidR="00553013" w:rsidRDefault="00553013" w:rsidP="71B962E8">
      <w:pPr>
        <w:spacing w:line="360" w:lineRule="auto"/>
        <w:jc w:val="both"/>
        <w:rPr>
          <w:rFonts w:ascii="Arial" w:eastAsia="Arial" w:hAnsi="Arial" w:cs="Arial"/>
          <w:b/>
          <w:bCs/>
        </w:rPr>
      </w:pPr>
    </w:p>
    <w:p w14:paraId="3F8853A1" w14:textId="77777777" w:rsidR="00553013" w:rsidRDefault="00553013" w:rsidP="71B962E8">
      <w:pPr>
        <w:spacing w:line="360" w:lineRule="auto"/>
        <w:jc w:val="both"/>
        <w:rPr>
          <w:rFonts w:ascii="Arial" w:eastAsia="Arial" w:hAnsi="Arial" w:cs="Arial"/>
          <w:b/>
          <w:bCs/>
        </w:rPr>
      </w:pPr>
    </w:p>
    <w:p w14:paraId="67F1B0D3" w14:textId="77777777" w:rsidR="00553013" w:rsidRDefault="00553013" w:rsidP="71B962E8">
      <w:pPr>
        <w:spacing w:line="360" w:lineRule="auto"/>
        <w:jc w:val="both"/>
        <w:rPr>
          <w:rFonts w:ascii="Arial" w:eastAsia="Arial" w:hAnsi="Arial" w:cs="Arial"/>
          <w:b/>
          <w:bCs/>
        </w:rPr>
      </w:pPr>
    </w:p>
    <w:p w14:paraId="73904FFD" w14:textId="77777777" w:rsidR="00553013" w:rsidRDefault="00553013" w:rsidP="71B962E8">
      <w:pPr>
        <w:spacing w:line="360" w:lineRule="auto"/>
        <w:jc w:val="both"/>
        <w:rPr>
          <w:rFonts w:ascii="Arial" w:eastAsia="Arial" w:hAnsi="Arial" w:cs="Arial"/>
          <w:b/>
          <w:bCs/>
        </w:rPr>
      </w:pPr>
    </w:p>
    <w:p w14:paraId="4251FA44" w14:textId="77777777" w:rsidR="00553013" w:rsidRDefault="00553013" w:rsidP="71B962E8">
      <w:pPr>
        <w:spacing w:line="360" w:lineRule="auto"/>
        <w:jc w:val="both"/>
        <w:rPr>
          <w:rFonts w:ascii="Arial" w:eastAsia="Arial" w:hAnsi="Arial" w:cs="Arial"/>
          <w:b/>
          <w:bCs/>
        </w:rPr>
      </w:pPr>
    </w:p>
    <w:p w14:paraId="7BC08B1C" w14:textId="77777777" w:rsidR="00553013" w:rsidRDefault="00553013" w:rsidP="71B962E8">
      <w:pPr>
        <w:spacing w:line="360" w:lineRule="auto"/>
        <w:jc w:val="both"/>
        <w:rPr>
          <w:rFonts w:ascii="Arial" w:eastAsia="Arial" w:hAnsi="Arial" w:cs="Arial"/>
          <w:b/>
          <w:bCs/>
        </w:rPr>
      </w:pPr>
    </w:p>
    <w:p w14:paraId="7FE96BC7" w14:textId="77777777" w:rsidR="00553013" w:rsidRDefault="00553013" w:rsidP="71B962E8">
      <w:pPr>
        <w:spacing w:line="360" w:lineRule="auto"/>
        <w:jc w:val="both"/>
        <w:rPr>
          <w:rFonts w:ascii="Arial" w:eastAsia="Arial" w:hAnsi="Arial" w:cs="Arial"/>
          <w:b/>
          <w:bCs/>
        </w:rPr>
      </w:pPr>
    </w:p>
    <w:p w14:paraId="6A4A4613" w14:textId="77777777" w:rsidR="00553013" w:rsidRDefault="00553013" w:rsidP="71B962E8">
      <w:pPr>
        <w:spacing w:line="360" w:lineRule="auto"/>
        <w:jc w:val="both"/>
        <w:rPr>
          <w:rFonts w:ascii="Arial" w:eastAsia="Arial" w:hAnsi="Arial" w:cs="Arial"/>
          <w:b/>
          <w:bCs/>
        </w:rPr>
      </w:pPr>
    </w:p>
    <w:p w14:paraId="4BE5D290" w14:textId="3B2A8C04" w:rsidR="00A601A8" w:rsidRDefault="55960EE7" w:rsidP="71B962E8">
      <w:pPr>
        <w:spacing w:line="360" w:lineRule="auto"/>
        <w:jc w:val="both"/>
        <w:rPr>
          <w:rFonts w:ascii="Arial" w:eastAsia="Arial" w:hAnsi="Arial" w:cs="Arial"/>
          <w:b/>
          <w:bCs/>
        </w:rPr>
      </w:pPr>
      <w:r w:rsidRPr="71B962E8">
        <w:rPr>
          <w:rFonts w:ascii="Arial" w:eastAsia="Arial" w:hAnsi="Arial" w:cs="Arial"/>
          <w:b/>
          <w:bCs/>
        </w:rPr>
        <w:lastRenderedPageBreak/>
        <w:t>Reflective Learning Log: Human Resources Department Placement</w:t>
      </w:r>
    </w:p>
    <w:p w14:paraId="138EBE41" w14:textId="3610E2C1" w:rsidR="00A601A8" w:rsidRDefault="55960EE7" w:rsidP="71B962E8">
      <w:pPr>
        <w:spacing w:line="360" w:lineRule="auto"/>
        <w:jc w:val="both"/>
        <w:rPr>
          <w:rFonts w:ascii="Arial" w:eastAsia="Arial" w:hAnsi="Arial" w:cs="Arial"/>
        </w:rPr>
      </w:pPr>
      <w:r w:rsidRPr="71B962E8">
        <w:rPr>
          <w:rFonts w:ascii="Arial" w:eastAsia="Arial" w:hAnsi="Arial" w:cs="Arial"/>
        </w:rPr>
        <w:t xml:space="preserve">As part of my </w:t>
      </w:r>
      <w:r w:rsidR="00694022">
        <w:rPr>
          <w:rFonts w:ascii="Arial" w:eastAsia="Arial" w:hAnsi="Arial" w:cs="Arial"/>
        </w:rPr>
        <w:t xml:space="preserve">placement </w:t>
      </w:r>
      <w:r w:rsidRPr="71B962E8">
        <w:rPr>
          <w:rFonts w:ascii="Arial" w:eastAsia="Arial" w:hAnsi="Arial" w:cs="Arial"/>
        </w:rPr>
        <w:t xml:space="preserve">in the Human Resources (HR) department at Delta Hotels Tudor Park Country Club, I took on a supervisory role and acquired first-hand knowledge </w:t>
      </w:r>
      <w:r w:rsidR="006320B7" w:rsidRPr="71B962E8">
        <w:rPr>
          <w:rFonts w:ascii="Arial" w:eastAsia="Arial" w:hAnsi="Arial" w:cs="Arial"/>
        </w:rPr>
        <w:t>of</w:t>
      </w:r>
      <w:r w:rsidRPr="71B962E8">
        <w:rPr>
          <w:rFonts w:ascii="Arial" w:eastAsia="Arial" w:hAnsi="Arial" w:cs="Arial"/>
        </w:rPr>
        <w:t xml:space="preserve"> the key administrative roles involved in running an efficient hotel. The experience gave me an opportunity to build and develop some of the essential work-based skills such as communication, the ability to work as a member of a team, task management and personal skills which are all essential in hotel management. </w:t>
      </w:r>
      <w:r w:rsidR="00482AFD" w:rsidRPr="71B962E8">
        <w:rPr>
          <w:rFonts w:ascii="Arial" w:eastAsia="Arial" w:hAnsi="Arial" w:cs="Arial"/>
        </w:rPr>
        <w:t>Kolb’s</w:t>
      </w:r>
      <w:r w:rsidRPr="71B962E8">
        <w:rPr>
          <w:rFonts w:ascii="Arial" w:eastAsia="Arial" w:hAnsi="Arial" w:cs="Arial"/>
        </w:rPr>
        <w:t xml:space="preserve">’ Experiential Learning Cycle (1984) was used </w:t>
      </w:r>
      <w:proofErr w:type="gramStart"/>
      <w:r w:rsidRPr="71B962E8">
        <w:rPr>
          <w:rFonts w:ascii="Arial" w:eastAsia="Arial" w:hAnsi="Arial" w:cs="Arial"/>
        </w:rPr>
        <w:t>in order to</w:t>
      </w:r>
      <w:proofErr w:type="gramEnd"/>
      <w:r w:rsidRPr="71B962E8">
        <w:rPr>
          <w:rFonts w:ascii="Arial" w:eastAsia="Arial" w:hAnsi="Arial" w:cs="Arial"/>
        </w:rPr>
        <w:t xml:space="preserve"> help in reflection concerning experiences that have been had, the processing of these experiences, and the experiences in question in how they inform concepts on HR in the context of hospitality.</w:t>
      </w:r>
    </w:p>
    <w:p w14:paraId="35EB011F" w14:textId="44D747B9" w:rsidR="00A601A8" w:rsidRDefault="55960EE7" w:rsidP="71B962E8">
      <w:pPr>
        <w:spacing w:line="360" w:lineRule="auto"/>
        <w:jc w:val="both"/>
        <w:rPr>
          <w:rFonts w:ascii="Arial" w:eastAsia="Arial" w:hAnsi="Arial" w:cs="Arial"/>
        </w:rPr>
      </w:pPr>
      <w:r w:rsidRPr="71B962E8">
        <w:rPr>
          <w:rFonts w:ascii="Arial" w:eastAsia="Arial" w:hAnsi="Arial" w:cs="Arial"/>
        </w:rPr>
        <w:t xml:space="preserve"> </w:t>
      </w:r>
    </w:p>
    <w:p w14:paraId="33DBAF57" w14:textId="5B34627F" w:rsidR="00A601A8" w:rsidRDefault="55960EE7" w:rsidP="71B962E8">
      <w:pPr>
        <w:spacing w:line="360" w:lineRule="auto"/>
        <w:jc w:val="both"/>
        <w:rPr>
          <w:rFonts w:ascii="Arial" w:eastAsia="Arial" w:hAnsi="Arial" w:cs="Arial"/>
        </w:rPr>
      </w:pPr>
      <w:r w:rsidRPr="71B962E8">
        <w:rPr>
          <w:rFonts w:ascii="Arial" w:eastAsia="Arial" w:hAnsi="Arial" w:cs="Arial"/>
        </w:rPr>
        <w:t>1. Description of the Experience</w:t>
      </w:r>
    </w:p>
    <w:p w14:paraId="68E11867" w14:textId="7EA14F79" w:rsidR="00A601A8" w:rsidRDefault="55960EE7" w:rsidP="71B962E8">
      <w:pPr>
        <w:spacing w:line="360" w:lineRule="auto"/>
        <w:jc w:val="both"/>
        <w:rPr>
          <w:rFonts w:ascii="Arial" w:eastAsia="Arial" w:hAnsi="Arial" w:cs="Arial"/>
        </w:rPr>
      </w:pPr>
      <w:r w:rsidRPr="71B962E8">
        <w:rPr>
          <w:rFonts w:ascii="Arial" w:eastAsia="Arial" w:hAnsi="Arial" w:cs="Arial"/>
        </w:rPr>
        <w:t>During my placement, I assisted the HR team with several administrative tasks, such as updating employee records, preparing contracts, processing payroll, and helping with recruitment. I also understood the aspect of the department that assured the proper running of the hotel through the employment of skilled and competent staff as well as controlling their motivation through proper supervision of their welfare, growth, and performance.</w:t>
      </w:r>
    </w:p>
    <w:p w14:paraId="06A81768" w14:textId="77777777" w:rsidR="006320B7" w:rsidRDefault="006320B7" w:rsidP="71B962E8">
      <w:pPr>
        <w:spacing w:line="360" w:lineRule="auto"/>
        <w:jc w:val="both"/>
        <w:rPr>
          <w:rFonts w:ascii="Arial" w:eastAsia="Arial" w:hAnsi="Arial" w:cs="Arial"/>
        </w:rPr>
      </w:pPr>
    </w:p>
    <w:p w14:paraId="1F101284" w14:textId="73A56355" w:rsidR="00A601A8" w:rsidRDefault="55960EE7" w:rsidP="71B962E8">
      <w:pPr>
        <w:spacing w:line="360" w:lineRule="auto"/>
        <w:jc w:val="both"/>
        <w:rPr>
          <w:rFonts w:ascii="Arial" w:eastAsia="Arial" w:hAnsi="Arial" w:cs="Arial"/>
        </w:rPr>
      </w:pPr>
      <w:r w:rsidRPr="71B962E8">
        <w:rPr>
          <w:rFonts w:ascii="Arial" w:eastAsia="Arial" w:hAnsi="Arial" w:cs="Arial"/>
        </w:rPr>
        <w:t>2. Feelings</w:t>
      </w:r>
    </w:p>
    <w:p w14:paraId="27FE242F" w14:textId="04F2FCB6" w:rsidR="00A601A8" w:rsidRDefault="55960EE7" w:rsidP="71B962E8">
      <w:pPr>
        <w:spacing w:line="360" w:lineRule="auto"/>
        <w:jc w:val="both"/>
        <w:rPr>
          <w:rFonts w:ascii="Arial" w:eastAsia="Arial" w:hAnsi="Arial" w:cs="Arial"/>
        </w:rPr>
      </w:pPr>
      <w:r w:rsidRPr="71B962E8">
        <w:rPr>
          <w:rFonts w:ascii="Arial" w:eastAsia="Arial" w:hAnsi="Arial" w:cs="Arial"/>
        </w:rPr>
        <w:t xml:space="preserve">At the very start of my placement, I had doubts about whether I would be able to contribute to the HR function in a meaningful way, </w:t>
      </w:r>
      <w:r w:rsidR="006320B7" w:rsidRPr="71B962E8">
        <w:rPr>
          <w:rFonts w:ascii="Arial" w:eastAsia="Arial" w:hAnsi="Arial" w:cs="Arial"/>
        </w:rPr>
        <w:t>because</w:t>
      </w:r>
      <w:r w:rsidRPr="71B962E8">
        <w:rPr>
          <w:rFonts w:ascii="Arial" w:eastAsia="Arial" w:hAnsi="Arial" w:cs="Arial"/>
        </w:rPr>
        <w:t xml:space="preserve"> I had no experience of most of the tasks involved. I had done some HR-related administrative work </w:t>
      </w:r>
      <w:r w:rsidR="006320B7" w:rsidRPr="71B962E8">
        <w:rPr>
          <w:rFonts w:ascii="Arial" w:eastAsia="Arial" w:hAnsi="Arial" w:cs="Arial"/>
        </w:rPr>
        <w:t>before,</w:t>
      </w:r>
      <w:r w:rsidRPr="71B962E8">
        <w:rPr>
          <w:rFonts w:ascii="Arial" w:eastAsia="Arial" w:hAnsi="Arial" w:cs="Arial"/>
        </w:rPr>
        <w:t xml:space="preserve"> but the work still felt new and challenging, especially considering how important HR is in any company. The feeling, however, changed later as the placement went on</w:t>
      </w:r>
      <w:r w:rsidR="006320B7">
        <w:rPr>
          <w:rFonts w:ascii="Arial" w:eastAsia="Arial" w:hAnsi="Arial" w:cs="Arial"/>
        </w:rPr>
        <w:t xml:space="preserve"> and this was because they </w:t>
      </w:r>
      <w:r w:rsidR="0089415E">
        <w:rPr>
          <w:rFonts w:ascii="Arial" w:eastAsia="Arial" w:hAnsi="Arial" w:cs="Arial"/>
        </w:rPr>
        <w:t>were</w:t>
      </w:r>
      <w:r w:rsidR="006320B7">
        <w:rPr>
          <w:rFonts w:ascii="Arial" w:eastAsia="Arial" w:hAnsi="Arial" w:cs="Arial"/>
        </w:rPr>
        <w:t xml:space="preserve"> great and made me feel like part of the team.</w:t>
      </w:r>
    </w:p>
    <w:p w14:paraId="4250AED2" w14:textId="0329EA29" w:rsidR="00A601A8" w:rsidRDefault="55960EE7" w:rsidP="71B962E8">
      <w:pPr>
        <w:spacing w:line="360" w:lineRule="auto"/>
        <w:jc w:val="both"/>
        <w:rPr>
          <w:rFonts w:ascii="Arial" w:eastAsia="Arial" w:hAnsi="Arial" w:cs="Arial"/>
        </w:rPr>
      </w:pPr>
      <w:r w:rsidRPr="71B962E8">
        <w:rPr>
          <w:rFonts w:ascii="Arial" w:eastAsia="Arial" w:hAnsi="Arial" w:cs="Arial"/>
        </w:rPr>
        <w:t xml:space="preserve"> </w:t>
      </w:r>
    </w:p>
    <w:p w14:paraId="3F6F2E8B" w14:textId="77777777" w:rsidR="006320B7" w:rsidRDefault="006320B7" w:rsidP="71B962E8">
      <w:pPr>
        <w:spacing w:line="360" w:lineRule="auto"/>
        <w:jc w:val="both"/>
        <w:rPr>
          <w:rFonts w:ascii="Arial" w:eastAsia="Arial" w:hAnsi="Arial" w:cs="Arial"/>
        </w:rPr>
      </w:pPr>
    </w:p>
    <w:p w14:paraId="25C73A8E" w14:textId="2E0E3E62" w:rsidR="00A601A8" w:rsidRDefault="55960EE7" w:rsidP="71B962E8">
      <w:pPr>
        <w:spacing w:line="360" w:lineRule="auto"/>
        <w:jc w:val="both"/>
        <w:rPr>
          <w:rFonts w:ascii="Arial" w:eastAsia="Arial" w:hAnsi="Arial" w:cs="Arial"/>
        </w:rPr>
      </w:pPr>
      <w:r w:rsidRPr="71B962E8">
        <w:rPr>
          <w:rFonts w:ascii="Arial" w:eastAsia="Arial" w:hAnsi="Arial" w:cs="Arial"/>
        </w:rPr>
        <w:lastRenderedPageBreak/>
        <w:t>3. Evaluation</w:t>
      </w:r>
    </w:p>
    <w:p w14:paraId="2C078E63" w14:textId="7F0051F4" w:rsidR="00A601A8" w:rsidRDefault="55960EE7" w:rsidP="71B962E8">
      <w:pPr>
        <w:spacing w:line="360" w:lineRule="auto"/>
        <w:jc w:val="both"/>
        <w:rPr>
          <w:rFonts w:ascii="Arial" w:eastAsia="Arial" w:hAnsi="Arial" w:cs="Arial"/>
        </w:rPr>
      </w:pPr>
      <w:r w:rsidRPr="71B962E8">
        <w:rPr>
          <w:rFonts w:ascii="Arial" w:eastAsia="Arial" w:hAnsi="Arial" w:cs="Arial"/>
        </w:rPr>
        <w:t xml:space="preserve">During my placement, I refined many practical skills that are necessary for effective administration in the hotel, especially within the HR department. Most notably, communication was one of the skills graphically developed throughout my stay in HR. In this sense, there is a high demand for effective communication within HR to enhance understanding, conflict resolution, and engagement of employees and management in the same direction of the organizational goals. It is very important for all employees to understand clearly, and even better, to agree on what they must do as a part of the organization, as discussed by Thompson et al. (2017). </w:t>
      </w:r>
    </w:p>
    <w:p w14:paraId="6C1F09A2" w14:textId="2E6617BA" w:rsidR="71B962E8" w:rsidRDefault="71B962E8" w:rsidP="71B962E8">
      <w:pPr>
        <w:spacing w:line="360" w:lineRule="auto"/>
        <w:jc w:val="both"/>
        <w:rPr>
          <w:rFonts w:ascii="Arial" w:eastAsia="Arial" w:hAnsi="Arial" w:cs="Arial"/>
        </w:rPr>
      </w:pPr>
    </w:p>
    <w:p w14:paraId="086D2448" w14:textId="7A2561D7" w:rsidR="55960EE7" w:rsidRDefault="55960EE7" w:rsidP="71B962E8">
      <w:pPr>
        <w:spacing w:line="360" w:lineRule="auto"/>
        <w:jc w:val="both"/>
        <w:rPr>
          <w:rFonts w:ascii="Arial" w:eastAsia="Arial" w:hAnsi="Arial" w:cs="Arial"/>
        </w:rPr>
      </w:pPr>
      <w:r w:rsidRPr="71B962E8">
        <w:rPr>
          <w:rFonts w:ascii="Arial" w:eastAsia="Arial" w:hAnsi="Arial" w:cs="Arial"/>
        </w:rPr>
        <w:t xml:space="preserve">Teamwork was another crucial skill that I shaped through this process. In HR, interdepartmental communication is necessary so that recruitment, training, and performance management are done within the overall strategic plan of the hotel. I also could see how other departments such as Housekeeping and Front Office worked with the HR team to define their requirements in staffing. In her article, Baum (2018) describes teamwork as a key component of human resources, helping to recruit staff for the hotel as well as </w:t>
      </w:r>
      <w:r w:rsidR="006320B7" w:rsidRPr="71B962E8">
        <w:rPr>
          <w:rFonts w:ascii="Arial" w:eastAsia="Arial" w:hAnsi="Arial" w:cs="Arial"/>
        </w:rPr>
        <w:t>keeping</w:t>
      </w:r>
      <w:r w:rsidRPr="71B962E8">
        <w:rPr>
          <w:rFonts w:ascii="Arial" w:eastAsia="Arial" w:hAnsi="Arial" w:cs="Arial"/>
        </w:rPr>
        <w:t xml:space="preserve"> the hotel running efficiently. I was also part of the staff meetings where I participated in discussions on staffing issues and prospects as well as employee welfare. It helped me understand that within the hotel, the functions of HR are embedded in every aspect of work.</w:t>
      </w:r>
    </w:p>
    <w:p w14:paraId="24453E7C" w14:textId="1AF75159" w:rsidR="55960EE7" w:rsidRDefault="55960EE7" w:rsidP="71B962E8">
      <w:pPr>
        <w:spacing w:line="360" w:lineRule="auto"/>
        <w:jc w:val="both"/>
        <w:rPr>
          <w:rFonts w:ascii="Arial" w:eastAsia="Arial" w:hAnsi="Arial" w:cs="Arial"/>
        </w:rPr>
      </w:pPr>
      <w:r w:rsidRPr="71B962E8">
        <w:rPr>
          <w:rFonts w:ascii="Arial" w:eastAsia="Arial" w:hAnsi="Arial" w:cs="Arial"/>
        </w:rPr>
        <w:t xml:space="preserve"> </w:t>
      </w:r>
    </w:p>
    <w:p w14:paraId="53820A67" w14:textId="75955031" w:rsidR="55960EE7" w:rsidRDefault="55960EE7" w:rsidP="71B962E8">
      <w:pPr>
        <w:spacing w:line="360" w:lineRule="auto"/>
        <w:jc w:val="both"/>
        <w:rPr>
          <w:rFonts w:ascii="Arial" w:eastAsia="Arial" w:hAnsi="Arial" w:cs="Arial"/>
        </w:rPr>
      </w:pPr>
      <w:r w:rsidRPr="71B962E8">
        <w:rPr>
          <w:rFonts w:ascii="Arial" w:eastAsia="Arial" w:hAnsi="Arial" w:cs="Arial"/>
        </w:rPr>
        <w:t xml:space="preserve">I enhanced my understanding of how to manage tasks and carry out several activities at the same time towards the successful completion of a given task especially in the case of recruitment and performance appraisal. It is noted by Lynch et al., (2020), that task management is crucial among human resource experts to enable them </w:t>
      </w:r>
      <w:r w:rsidR="003B196B" w:rsidRPr="71B962E8">
        <w:rPr>
          <w:rFonts w:ascii="Arial" w:eastAsia="Arial" w:hAnsi="Arial" w:cs="Arial"/>
        </w:rPr>
        <w:t>to perform</w:t>
      </w:r>
      <w:r w:rsidRPr="71B962E8">
        <w:rPr>
          <w:rFonts w:ascii="Arial" w:eastAsia="Arial" w:hAnsi="Arial" w:cs="Arial"/>
        </w:rPr>
        <w:t xml:space="preserve"> administrative functions inclusive of keeping employee records and paying salaries, and at the same time complete work that involves recruitment and performance management. </w:t>
      </w:r>
    </w:p>
    <w:p w14:paraId="53F4ABFD" w14:textId="2DBA3803" w:rsidR="55960EE7" w:rsidRDefault="55960EE7" w:rsidP="71B962E8">
      <w:pPr>
        <w:spacing w:line="360" w:lineRule="auto"/>
        <w:jc w:val="both"/>
        <w:rPr>
          <w:rFonts w:ascii="Arial" w:eastAsia="Arial" w:hAnsi="Arial" w:cs="Arial"/>
        </w:rPr>
      </w:pPr>
      <w:r w:rsidRPr="71B962E8">
        <w:rPr>
          <w:rFonts w:ascii="Arial" w:eastAsia="Arial" w:hAnsi="Arial" w:cs="Arial"/>
        </w:rPr>
        <w:t xml:space="preserve"> </w:t>
      </w:r>
    </w:p>
    <w:p w14:paraId="17E5BFB3" w14:textId="1C2B9CAC" w:rsidR="55960EE7" w:rsidRDefault="55960EE7" w:rsidP="71B962E8">
      <w:pPr>
        <w:spacing w:line="360" w:lineRule="auto"/>
        <w:jc w:val="both"/>
        <w:rPr>
          <w:rFonts w:ascii="Arial" w:eastAsia="Arial" w:hAnsi="Arial" w:cs="Arial"/>
        </w:rPr>
      </w:pPr>
      <w:r w:rsidRPr="71B962E8">
        <w:rPr>
          <w:rFonts w:ascii="Arial" w:eastAsia="Arial" w:hAnsi="Arial" w:cs="Arial"/>
        </w:rPr>
        <w:lastRenderedPageBreak/>
        <w:t xml:space="preserve">Working in HR most of the time calls for the ability to manage changes as well, particularly when it relates to the management of different kinds of employees and the various stakeholders involved. </w:t>
      </w:r>
    </w:p>
    <w:p w14:paraId="20165662" w14:textId="2B3FBBFA" w:rsidR="55960EE7" w:rsidRDefault="55960EE7" w:rsidP="71B962E8">
      <w:pPr>
        <w:spacing w:line="360" w:lineRule="auto"/>
        <w:jc w:val="both"/>
        <w:rPr>
          <w:rFonts w:ascii="Arial" w:eastAsia="Arial" w:hAnsi="Arial" w:cs="Arial"/>
        </w:rPr>
      </w:pPr>
      <w:r w:rsidRPr="71B962E8">
        <w:rPr>
          <w:rFonts w:ascii="Arial" w:eastAsia="Arial" w:hAnsi="Arial" w:cs="Arial"/>
        </w:rPr>
        <w:t xml:space="preserve"> </w:t>
      </w:r>
    </w:p>
    <w:p w14:paraId="1E11640B" w14:textId="47496984" w:rsidR="55960EE7" w:rsidRDefault="55960EE7" w:rsidP="71B962E8">
      <w:pPr>
        <w:spacing w:line="360" w:lineRule="auto"/>
        <w:jc w:val="both"/>
        <w:rPr>
          <w:rFonts w:ascii="Arial" w:eastAsia="Arial" w:hAnsi="Arial" w:cs="Arial"/>
        </w:rPr>
      </w:pPr>
      <w:r w:rsidRPr="71B962E8">
        <w:rPr>
          <w:rFonts w:ascii="Arial" w:eastAsia="Arial" w:hAnsi="Arial" w:cs="Arial"/>
        </w:rPr>
        <w:t>4. Analysis</w:t>
      </w:r>
    </w:p>
    <w:p w14:paraId="02F5405B" w14:textId="711873A5" w:rsidR="55960EE7" w:rsidRDefault="55960EE7" w:rsidP="71B962E8">
      <w:pPr>
        <w:spacing w:line="360" w:lineRule="auto"/>
        <w:jc w:val="both"/>
        <w:rPr>
          <w:rFonts w:ascii="Arial" w:eastAsia="Arial" w:hAnsi="Arial" w:cs="Arial"/>
        </w:rPr>
      </w:pPr>
      <w:r w:rsidRPr="71B962E8">
        <w:rPr>
          <w:rFonts w:ascii="Arial" w:eastAsia="Arial" w:hAnsi="Arial" w:cs="Arial"/>
        </w:rPr>
        <w:t xml:space="preserve">To begin with, being part of the HR department of the hotel helped me learn how the proper management of human resources can also help leverage the hotel’s </w:t>
      </w:r>
      <w:r w:rsidR="003B196B" w:rsidRPr="71B962E8">
        <w:rPr>
          <w:rFonts w:ascii="Arial" w:eastAsia="Arial" w:hAnsi="Arial" w:cs="Arial"/>
        </w:rPr>
        <w:t>success</w:t>
      </w:r>
      <w:r w:rsidRPr="71B962E8">
        <w:rPr>
          <w:rFonts w:ascii="Arial" w:eastAsia="Arial" w:hAnsi="Arial" w:cs="Arial"/>
        </w:rPr>
        <w:t xml:space="preserve">. One such area dealt </w:t>
      </w:r>
      <w:r w:rsidR="003B196B" w:rsidRPr="71B962E8">
        <w:rPr>
          <w:rFonts w:ascii="Arial" w:eastAsia="Arial" w:hAnsi="Arial" w:cs="Arial"/>
        </w:rPr>
        <w:t>with</w:t>
      </w:r>
      <w:r w:rsidRPr="71B962E8">
        <w:rPr>
          <w:rFonts w:ascii="Arial" w:eastAsia="Arial" w:hAnsi="Arial" w:cs="Arial"/>
        </w:rPr>
        <w:t xml:space="preserve"> was employee satisfaction because this has a direct correlation with the satisfaction of the hotel’s guests. Guest experience is enhanced when hotels have employees who are happy and willing to go above and beyond for the guests (Horner &amp; </w:t>
      </w:r>
      <w:proofErr w:type="spellStart"/>
      <w:r w:rsidRPr="71B962E8">
        <w:rPr>
          <w:rFonts w:ascii="Arial" w:eastAsia="Arial" w:hAnsi="Arial" w:cs="Arial"/>
        </w:rPr>
        <w:t>Swarbrooke</w:t>
      </w:r>
      <w:proofErr w:type="spellEnd"/>
      <w:r w:rsidRPr="71B962E8">
        <w:rPr>
          <w:rFonts w:ascii="Arial" w:eastAsia="Arial" w:hAnsi="Arial" w:cs="Arial"/>
        </w:rPr>
        <w:t xml:space="preserve">, 2016). When I worked in HR, I soon learned that a positive environment is created in the workplace, thanks to HR’s efforts in training, developing, and caring for staff. </w:t>
      </w:r>
    </w:p>
    <w:p w14:paraId="3B1C0D13" w14:textId="158C2DD6" w:rsidR="00482AFD" w:rsidRDefault="00482AFD" w:rsidP="71B962E8">
      <w:pPr>
        <w:spacing w:line="360" w:lineRule="auto"/>
        <w:jc w:val="both"/>
        <w:rPr>
          <w:rFonts w:ascii="Arial" w:eastAsia="Arial" w:hAnsi="Arial" w:cs="Arial"/>
        </w:rPr>
      </w:pPr>
    </w:p>
    <w:p w14:paraId="4C9E4ED6" w14:textId="14BD772E" w:rsidR="55960EE7" w:rsidRDefault="55960EE7" w:rsidP="71B962E8">
      <w:pPr>
        <w:spacing w:line="360" w:lineRule="auto"/>
        <w:jc w:val="both"/>
        <w:rPr>
          <w:rFonts w:ascii="Arial" w:eastAsia="Arial" w:hAnsi="Arial" w:cs="Arial"/>
        </w:rPr>
      </w:pPr>
      <w:r w:rsidRPr="71B962E8">
        <w:rPr>
          <w:rFonts w:ascii="Arial" w:eastAsia="Arial" w:hAnsi="Arial" w:cs="Arial"/>
        </w:rPr>
        <w:t>Another benefit was that my placement allowed me to appreciate performance management, the process and methods in which employee performance with respect to the overall objective of the hotel, is managed. Influencing productivity in this manner is as Heskett et al, (1994) explains antagonistic; performance management is one of the few remedies that improve not only the quality of work done, but also enables specific constructive criticisms which by a stretch helps in increased outputs. I participated in the process of evaluating employee performance by integrating feedback from the managers and this allowed me to discover their training and support needs.</w:t>
      </w:r>
    </w:p>
    <w:p w14:paraId="2D92DCDF" w14:textId="2845CE70" w:rsidR="55960EE7" w:rsidRDefault="55960EE7" w:rsidP="71B962E8">
      <w:pPr>
        <w:spacing w:line="360" w:lineRule="auto"/>
        <w:jc w:val="both"/>
        <w:rPr>
          <w:rFonts w:ascii="Arial" w:eastAsia="Arial" w:hAnsi="Arial" w:cs="Arial"/>
        </w:rPr>
      </w:pPr>
      <w:r w:rsidRPr="71B962E8">
        <w:rPr>
          <w:rFonts w:ascii="Arial" w:eastAsia="Arial" w:hAnsi="Arial" w:cs="Arial"/>
        </w:rPr>
        <w:t xml:space="preserve">During my placement, one crucial insight was understanding the role of HR policies and procedures in ensuring uniformity and equity in the hotel. For example, I understood that “policy” refers to the way things should be </w:t>
      </w:r>
      <w:r w:rsidR="003B196B" w:rsidRPr="71B962E8">
        <w:rPr>
          <w:rFonts w:ascii="Arial" w:eastAsia="Arial" w:hAnsi="Arial" w:cs="Arial"/>
        </w:rPr>
        <w:t>done,</w:t>
      </w:r>
      <w:r w:rsidRPr="71B962E8">
        <w:rPr>
          <w:rFonts w:ascii="Arial" w:eastAsia="Arial" w:hAnsi="Arial" w:cs="Arial"/>
        </w:rPr>
        <w:t xml:space="preserve"> and HR commits to these policies of hiring, promotions, and performance appraisals to ensure that they are not bias, this reduces tensions among employees and increases the morale of the employees. As Mullins (2016) puts it, well defined HR policies are the cornerstones in building and enhancing inter-organizational trust and internal transparency. This further cemented my </w:t>
      </w:r>
      <w:r w:rsidRPr="71B962E8">
        <w:rPr>
          <w:rFonts w:ascii="Arial" w:eastAsia="Arial" w:hAnsi="Arial" w:cs="Arial"/>
        </w:rPr>
        <w:lastRenderedPageBreak/>
        <w:t>understanding of how HR is concerned with not only productivity gains but maintaining a good workplace culture.</w:t>
      </w:r>
    </w:p>
    <w:p w14:paraId="72466D83" w14:textId="77777777" w:rsidR="00482AFD" w:rsidRDefault="00482AFD" w:rsidP="71B962E8">
      <w:pPr>
        <w:spacing w:line="360" w:lineRule="auto"/>
        <w:jc w:val="both"/>
        <w:rPr>
          <w:rFonts w:ascii="Arial" w:eastAsia="Arial" w:hAnsi="Arial" w:cs="Arial"/>
        </w:rPr>
      </w:pPr>
    </w:p>
    <w:p w14:paraId="32090887" w14:textId="092CA2A9" w:rsidR="00482AFD" w:rsidRPr="00482AFD" w:rsidRDefault="00482AFD" w:rsidP="00482AFD">
      <w:pPr>
        <w:spacing w:line="360" w:lineRule="auto"/>
        <w:jc w:val="both"/>
        <w:rPr>
          <w:rFonts w:ascii="Arial" w:eastAsia="Arial" w:hAnsi="Arial" w:cs="Arial"/>
        </w:rPr>
      </w:pPr>
      <w:r>
        <w:rPr>
          <w:rFonts w:ascii="Arial" w:eastAsia="Arial" w:hAnsi="Arial" w:cs="Arial"/>
        </w:rPr>
        <w:t>5. Conclusion</w:t>
      </w:r>
    </w:p>
    <w:p w14:paraId="36BBA85A" w14:textId="0D3B501D" w:rsidR="55960EE7" w:rsidRDefault="00482AFD" w:rsidP="00482AFD">
      <w:pPr>
        <w:spacing w:line="360" w:lineRule="auto"/>
        <w:jc w:val="both"/>
        <w:rPr>
          <w:rFonts w:ascii="Arial" w:eastAsia="Arial" w:hAnsi="Arial" w:cs="Arial"/>
        </w:rPr>
      </w:pPr>
      <w:r w:rsidRPr="00482AFD">
        <w:rPr>
          <w:rFonts w:ascii="Arial" w:eastAsia="Arial" w:hAnsi="Arial" w:cs="Arial"/>
        </w:rPr>
        <w:t xml:space="preserve">Looking back at my </w:t>
      </w:r>
      <w:r>
        <w:rPr>
          <w:rFonts w:ascii="Arial" w:eastAsia="Arial" w:hAnsi="Arial" w:cs="Arial"/>
        </w:rPr>
        <w:t>placement,</w:t>
      </w:r>
      <w:r w:rsidRPr="00482AFD">
        <w:rPr>
          <w:rFonts w:ascii="Arial" w:eastAsia="Arial" w:hAnsi="Arial" w:cs="Arial"/>
        </w:rPr>
        <w:t xml:space="preserve"> particularly in HR department, I have learned the various technical and soft skills that one needs to possess </w:t>
      </w:r>
      <w:proofErr w:type="gramStart"/>
      <w:r w:rsidRPr="00482AFD">
        <w:rPr>
          <w:rFonts w:ascii="Arial" w:eastAsia="Arial" w:hAnsi="Arial" w:cs="Arial"/>
        </w:rPr>
        <w:t>in order to</w:t>
      </w:r>
      <w:proofErr w:type="gramEnd"/>
      <w:r w:rsidRPr="00482AFD">
        <w:rPr>
          <w:rFonts w:ascii="Arial" w:eastAsia="Arial" w:hAnsi="Arial" w:cs="Arial"/>
        </w:rPr>
        <w:t xml:space="preserve"> manage a hotel effectively. Certain skills such as communication, working as a team, planning and implementing tasks and dealing with problems are very crucial in smooth running of operations and service delivery to clients. I have grown to understand that there is a lot of work that goes into managing </w:t>
      </w:r>
      <w:r w:rsidRPr="00482AFD">
        <w:rPr>
          <w:rFonts w:ascii="Arial" w:eastAsia="Arial" w:hAnsi="Arial" w:cs="Arial"/>
        </w:rPr>
        <w:t>people,</w:t>
      </w:r>
      <w:r w:rsidRPr="00482AFD">
        <w:rPr>
          <w:rFonts w:ascii="Arial" w:eastAsia="Arial" w:hAnsi="Arial" w:cs="Arial"/>
        </w:rPr>
        <w:t xml:space="preserve"> for instance, hiring the right people with the right skills to fit the objectives of the hotel and keeping their morale high. All these revelations have led me to appreciate the place of human resources management in hospitality </w:t>
      </w:r>
      <w:r>
        <w:rPr>
          <w:rFonts w:ascii="Arial" w:eastAsia="Arial" w:hAnsi="Arial" w:cs="Arial"/>
        </w:rPr>
        <w:t>.</w:t>
      </w:r>
    </w:p>
    <w:p w14:paraId="58AE9276" w14:textId="77777777" w:rsidR="00482AFD" w:rsidRDefault="00482AFD" w:rsidP="00482AFD">
      <w:pPr>
        <w:spacing w:line="360" w:lineRule="auto"/>
        <w:jc w:val="both"/>
        <w:rPr>
          <w:rFonts w:ascii="Arial" w:eastAsia="Arial" w:hAnsi="Arial" w:cs="Arial"/>
        </w:rPr>
      </w:pPr>
    </w:p>
    <w:p w14:paraId="535193B3" w14:textId="29AECB4B" w:rsidR="55960EE7" w:rsidRDefault="55960EE7" w:rsidP="71B962E8">
      <w:pPr>
        <w:spacing w:line="360" w:lineRule="auto"/>
        <w:jc w:val="both"/>
        <w:rPr>
          <w:rFonts w:ascii="Arial" w:eastAsia="Arial" w:hAnsi="Arial" w:cs="Arial"/>
        </w:rPr>
      </w:pPr>
      <w:r w:rsidRPr="71B962E8">
        <w:rPr>
          <w:rFonts w:ascii="Arial" w:eastAsia="Arial" w:hAnsi="Arial" w:cs="Arial"/>
        </w:rPr>
        <w:t>6. Action Plan</w:t>
      </w:r>
    </w:p>
    <w:p w14:paraId="0EA54ACD" w14:textId="1CDCBEC2" w:rsidR="53304A86" w:rsidRDefault="53304A86" w:rsidP="71B962E8">
      <w:pPr>
        <w:spacing w:line="360" w:lineRule="auto"/>
        <w:jc w:val="both"/>
        <w:rPr>
          <w:rFonts w:ascii="Arial" w:eastAsia="Arial" w:hAnsi="Arial" w:cs="Arial"/>
        </w:rPr>
      </w:pPr>
      <w:r w:rsidRPr="71B962E8">
        <w:rPr>
          <w:rFonts w:ascii="Arial" w:eastAsia="Arial" w:hAnsi="Arial" w:cs="Arial"/>
        </w:rPr>
        <w:t>As for the near future, I hope to pursue further development of my leadership skills in the field of Human Resources. Achieving the above organization objectives requires the use of leadership skills especially in Mullins (2016) to the achievement of the entire team performance. Therefore, I plan to continue improving my ability to inspire and lead groups of people, especially when it comes to activities that I enjoy and that are related to HR, such as recruitment and training of personnel. In addition, I plan to advance my knowledge in the systems used for human resources management information systems, as Davidow (2003) posits that human resource management today, relies heavily on technology, from recruitment, compensation and benefits to training and development.</w:t>
      </w:r>
    </w:p>
    <w:p w14:paraId="1D9E3F56" w14:textId="1F4D225C" w:rsidR="53304A86" w:rsidRDefault="53304A86" w:rsidP="71B962E8">
      <w:pPr>
        <w:spacing w:line="360" w:lineRule="auto"/>
        <w:jc w:val="both"/>
        <w:rPr>
          <w:rFonts w:ascii="Arial" w:eastAsia="Arial" w:hAnsi="Arial" w:cs="Arial"/>
        </w:rPr>
      </w:pPr>
      <w:r w:rsidRPr="71B962E8">
        <w:rPr>
          <w:rFonts w:ascii="Arial" w:eastAsia="Arial" w:hAnsi="Arial" w:cs="Arial"/>
        </w:rPr>
        <w:t xml:space="preserve"> </w:t>
      </w:r>
    </w:p>
    <w:p w14:paraId="77A7F525" w14:textId="7FBF5613" w:rsidR="53304A86" w:rsidRDefault="00F0405D" w:rsidP="71B962E8">
      <w:pPr>
        <w:spacing w:line="360" w:lineRule="auto"/>
        <w:jc w:val="both"/>
        <w:rPr>
          <w:rFonts w:ascii="Arial" w:eastAsia="Arial" w:hAnsi="Arial" w:cs="Arial"/>
        </w:rPr>
      </w:pPr>
      <w:r w:rsidRPr="71B962E8">
        <w:rPr>
          <w:rFonts w:ascii="Arial" w:eastAsia="Arial" w:hAnsi="Arial" w:cs="Arial"/>
        </w:rPr>
        <w:t>Aside from</w:t>
      </w:r>
      <w:r w:rsidR="53304A86" w:rsidRPr="71B962E8">
        <w:rPr>
          <w:rFonts w:ascii="Arial" w:eastAsia="Arial" w:hAnsi="Arial" w:cs="Arial"/>
        </w:rPr>
        <w:t xml:space="preserve"> that, another aspect I intend to work on is the employee engagement strategies. As Baum (2018) points out, an engaged employee will translate this attitude into providing guests with quality services, which makes me think that debate on the </w:t>
      </w:r>
      <w:r w:rsidR="53304A86" w:rsidRPr="71B962E8">
        <w:rPr>
          <w:rFonts w:ascii="Arial" w:eastAsia="Arial" w:hAnsi="Arial" w:cs="Arial"/>
        </w:rPr>
        <w:lastRenderedPageBreak/>
        <w:t>means and ways of engagement will assist me in giving more effective input to the operations of the hotel.</w:t>
      </w:r>
    </w:p>
    <w:p w14:paraId="7A0D3CC7" w14:textId="36234F1C" w:rsidR="71B962E8" w:rsidRDefault="71B962E8" w:rsidP="71B962E8">
      <w:pPr>
        <w:spacing w:line="360" w:lineRule="auto"/>
        <w:jc w:val="both"/>
        <w:rPr>
          <w:rFonts w:ascii="Arial" w:eastAsia="Arial" w:hAnsi="Arial" w:cs="Arial"/>
        </w:rPr>
      </w:pPr>
    </w:p>
    <w:p w14:paraId="75F1F435" w14:textId="0940B435" w:rsidR="71B962E8" w:rsidRDefault="71B962E8" w:rsidP="71B962E8">
      <w:pPr>
        <w:spacing w:line="360" w:lineRule="auto"/>
        <w:jc w:val="both"/>
        <w:rPr>
          <w:rFonts w:ascii="Arial" w:eastAsia="Arial" w:hAnsi="Arial" w:cs="Arial"/>
        </w:rPr>
      </w:pPr>
    </w:p>
    <w:p w14:paraId="77A6EB95" w14:textId="4FCCFB12" w:rsidR="53304A86" w:rsidRDefault="53304A86" w:rsidP="71B962E8">
      <w:pPr>
        <w:pStyle w:val="Heading3"/>
        <w:spacing w:before="281" w:after="281" w:line="360" w:lineRule="auto"/>
        <w:jc w:val="both"/>
        <w:rPr>
          <w:rFonts w:ascii="Arial" w:eastAsia="Arial" w:hAnsi="Arial" w:cs="Arial"/>
          <w:b/>
          <w:bCs/>
          <w:color w:val="auto"/>
          <w:sz w:val="24"/>
          <w:szCs w:val="24"/>
        </w:rPr>
      </w:pPr>
      <w:r w:rsidRPr="71B962E8">
        <w:rPr>
          <w:rFonts w:ascii="Arial" w:eastAsia="Arial" w:hAnsi="Arial" w:cs="Arial"/>
          <w:b/>
          <w:bCs/>
          <w:color w:val="auto"/>
          <w:sz w:val="24"/>
          <w:szCs w:val="24"/>
        </w:rPr>
        <w:t>References</w:t>
      </w:r>
    </w:p>
    <w:p w14:paraId="4D808D44" w14:textId="0BFA4EE6" w:rsidR="53304A86" w:rsidRDefault="53304A86" w:rsidP="71B962E8">
      <w:pPr>
        <w:spacing w:before="240" w:after="240" w:line="360" w:lineRule="auto"/>
        <w:jc w:val="both"/>
        <w:rPr>
          <w:rFonts w:ascii="Arial" w:eastAsia="Arial" w:hAnsi="Arial" w:cs="Arial"/>
        </w:rPr>
      </w:pPr>
      <w:r w:rsidRPr="71B962E8">
        <w:rPr>
          <w:rFonts w:ascii="Arial" w:eastAsia="Arial" w:hAnsi="Arial" w:cs="Arial"/>
        </w:rPr>
        <w:t xml:space="preserve">Baum, T. (2018). </w:t>
      </w:r>
      <w:r w:rsidRPr="71B962E8">
        <w:rPr>
          <w:rFonts w:ascii="Arial" w:eastAsia="Arial" w:hAnsi="Arial" w:cs="Arial"/>
          <w:i/>
          <w:iCs/>
        </w:rPr>
        <w:t>Human Resource Management for the Hospitality and Tourism Industries</w:t>
      </w:r>
      <w:r w:rsidRPr="71B962E8">
        <w:rPr>
          <w:rFonts w:ascii="Arial" w:eastAsia="Arial" w:hAnsi="Arial" w:cs="Arial"/>
        </w:rPr>
        <w:t>. Routledge.</w:t>
      </w:r>
    </w:p>
    <w:p w14:paraId="35550909" w14:textId="5C8C7A77" w:rsidR="53304A86" w:rsidRDefault="53304A86" w:rsidP="71B962E8">
      <w:pPr>
        <w:spacing w:before="240" w:after="240" w:line="360" w:lineRule="auto"/>
        <w:jc w:val="both"/>
        <w:rPr>
          <w:rFonts w:ascii="Arial" w:eastAsia="Arial" w:hAnsi="Arial" w:cs="Arial"/>
        </w:rPr>
      </w:pPr>
      <w:r w:rsidRPr="71B962E8">
        <w:rPr>
          <w:rFonts w:ascii="Arial" w:eastAsia="Arial" w:hAnsi="Arial" w:cs="Arial"/>
        </w:rPr>
        <w:t xml:space="preserve">Davidow, M. (2003). Service Failures and Customer Repurchase Intentions: The Role of Anger and Satisfaction. </w:t>
      </w:r>
      <w:r w:rsidRPr="71B962E8">
        <w:rPr>
          <w:rFonts w:ascii="Arial" w:eastAsia="Arial" w:hAnsi="Arial" w:cs="Arial"/>
          <w:i/>
          <w:iCs/>
        </w:rPr>
        <w:t>Journal of Hospitality &amp; Tourism Research</w:t>
      </w:r>
      <w:r w:rsidRPr="71B962E8">
        <w:rPr>
          <w:rFonts w:ascii="Arial" w:eastAsia="Arial" w:hAnsi="Arial" w:cs="Arial"/>
        </w:rPr>
        <w:t>, 27(3), pp. 311-324.</w:t>
      </w:r>
    </w:p>
    <w:p w14:paraId="6B21E9A0" w14:textId="29F0508A" w:rsidR="53304A86" w:rsidRDefault="53304A86" w:rsidP="71B962E8">
      <w:pPr>
        <w:spacing w:before="240" w:after="240" w:line="360" w:lineRule="auto"/>
        <w:jc w:val="both"/>
        <w:rPr>
          <w:rFonts w:ascii="Arial" w:eastAsia="Arial" w:hAnsi="Arial" w:cs="Arial"/>
        </w:rPr>
      </w:pPr>
      <w:r w:rsidRPr="71B962E8">
        <w:rPr>
          <w:rFonts w:ascii="Arial" w:eastAsia="Arial" w:hAnsi="Arial" w:cs="Arial"/>
        </w:rPr>
        <w:t xml:space="preserve">Heskett, J.L., Sasser, W.E., &amp; Schlesinger, L.A. (1994). </w:t>
      </w:r>
      <w:r w:rsidRPr="71B962E8">
        <w:rPr>
          <w:rFonts w:ascii="Arial" w:eastAsia="Arial" w:hAnsi="Arial" w:cs="Arial"/>
          <w:i/>
          <w:iCs/>
        </w:rPr>
        <w:t>The Service-Profit Chain</w:t>
      </w:r>
      <w:r w:rsidRPr="71B962E8">
        <w:rPr>
          <w:rFonts w:ascii="Arial" w:eastAsia="Arial" w:hAnsi="Arial" w:cs="Arial"/>
        </w:rPr>
        <w:t>. Free Press.</w:t>
      </w:r>
    </w:p>
    <w:p w14:paraId="04F9B734" w14:textId="1A198214" w:rsidR="53304A86" w:rsidRDefault="53304A86" w:rsidP="71B962E8">
      <w:pPr>
        <w:spacing w:before="240" w:after="240" w:line="360" w:lineRule="auto"/>
        <w:jc w:val="both"/>
        <w:rPr>
          <w:rFonts w:ascii="Arial" w:eastAsia="Arial" w:hAnsi="Arial" w:cs="Arial"/>
        </w:rPr>
      </w:pPr>
      <w:r w:rsidRPr="71B962E8">
        <w:rPr>
          <w:rFonts w:ascii="Arial" w:eastAsia="Arial" w:hAnsi="Arial" w:cs="Arial"/>
        </w:rPr>
        <w:t xml:space="preserve">Horner, S., &amp; </w:t>
      </w:r>
      <w:proofErr w:type="spellStart"/>
      <w:r w:rsidRPr="71B962E8">
        <w:rPr>
          <w:rFonts w:ascii="Arial" w:eastAsia="Arial" w:hAnsi="Arial" w:cs="Arial"/>
        </w:rPr>
        <w:t>Swarbrooke</w:t>
      </w:r>
      <w:proofErr w:type="spellEnd"/>
      <w:r w:rsidRPr="71B962E8">
        <w:rPr>
          <w:rFonts w:ascii="Arial" w:eastAsia="Arial" w:hAnsi="Arial" w:cs="Arial"/>
        </w:rPr>
        <w:t xml:space="preserve">, J. (2016). </w:t>
      </w:r>
      <w:r w:rsidRPr="71B962E8">
        <w:rPr>
          <w:rFonts w:ascii="Arial" w:eastAsia="Arial" w:hAnsi="Arial" w:cs="Arial"/>
          <w:i/>
          <w:iCs/>
        </w:rPr>
        <w:t>Tourism and Hospitality Marketing</w:t>
      </w:r>
      <w:r w:rsidRPr="71B962E8">
        <w:rPr>
          <w:rFonts w:ascii="Arial" w:eastAsia="Arial" w:hAnsi="Arial" w:cs="Arial"/>
        </w:rPr>
        <w:t>. Routledge.</w:t>
      </w:r>
    </w:p>
    <w:p w14:paraId="3092C710" w14:textId="1E9DBA87" w:rsidR="53304A86" w:rsidRDefault="53304A86" w:rsidP="71B962E8">
      <w:pPr>
        <w:spacing w:before="240" w:after="240" w:line="360" w:lineRule="auto"/>
        <w:jc w:val="both"/>
        <w:rPr>
          <w:rFonts w:ascii="Arial" w:eastAsia="Arial" w:hAnsi="Arial" w:cs="Arial"/>
        </w:rPr>
      </w:pPr>
      <w:r w:rsidRPr="71B962E8">
        <w:rPr>
          <w:rFonts w:ascii="Arial" w:eastAsia="Arial" w:hAnsi="Arial" w:cs="Arial"/>
        </w:rPr>
        <w:t xml:space="preserve">Kolb, D.A. (1984). </w:t>
      </w:r>
      <w:r w:rsidRPr="71B962E8">
        <w:rPr>
          <w:rFonts w:ascii="Arial" w:eastAsia="Arial" w:hAnsi="Arial" w:cs="Arial"/>
          <w:i/>
          <w:iCs/>
        </w:rPr>
        <w:t>Experiential Learning: Experience as the Source of Learning and Development</w:t>
      </w:r>
      <w:r w:rsidRPr="71B962E8">
        <w:rPr>
          <w:rFonts w:ascii="Arial" w:eastAsia="Arial" w:hAnsi="Arial" w:cs="Arial"/>
        </w:rPr>
        <w:t>. Prentice Hall.</w:t>
      </w:r>
    </w:p>
    <w:p w14:paraId="68BFDEE8" w14:textId="6F215D2D" w:rsidR="53304A86" w:rsidRDefault="53304A86" w:rsidP="71B962E8">
      <w:pPr>
        <w:spacing w:before="240" w:after="240" w:line="360" w:lineRule="auto"/>
        <w:jc w:val="both"/>
        <w:rPr>
          <w:rFonts w:ascii="Arial" w:eastAsia="Arial" w:hAnsi="Arial" w:cs="Arial"/>
        </w:rPr>
      </w:pPr>
      <w:r w:rsidRPr="71B962E8">
        <w:rPr>
          <w:rFonts w:ascii="Arial" w:eastAsia="Arial" w:hAnsi="Arial" w:cs="Arial"/>
        </w:rPr>
        <w:t xml:space="preserve">Lynch, J., &amp; Peter, M. (2020). </w:t>
      </w:r>
      <w:r w:rsidRPr="71B962E8">
        <w:rPr>
          <w:rFonts w:ascii="Arial" w:eastAsia="Arial" w:hAnsi="Arial" w:cs="Arial"/>
          <w:i/>
          <w:iCs/>
        </w:rPr>
        <w:t>Hospitality Management: A Practical Approach</w:t>
      </w:r>
      <w:r w:rsidRPr="71B962E8">
        <w:rPr>
          <w:rFonts w:ascii="Arial" w:eastAsia="Arial" w:hAnsi="Arial" w:cs="Arial"/>
        </w:rPr>
        <w:t>. Pearson Education.</w:t>
      </w:r>
    </w:p>
    <w:p w14:paraId="3A73CE52" w14:textId="40E805BC" w:rsidR="53304A86" w:rsidRDefault="53304A86" w:rsidP="71B962E8">
      <w:pPr>
        <w:spacing w:before="240" w:after="240" w:line="360" w:lineRule="auto"/>
        <w:jc w:val="both"/>
        <w:rPr>
          <w:rFonts w:ascii="Arial" w:eastAsia="Arial" w:hAnsi="Arial" w:cs="Arial"/>
        </w:rPr>
      </w:pPr>
      <w:r w:rsidRPr="71B962E8">
        <w:rPr>
          <w:rFonts w:ascii="Arial" w:eastAsia="Arial" w:hAnsi="Arial" w:cs="Arial"/>
        </w:rPr>
        <w:t xml:space="preserve">Mullins, L. (2016). </w:t>
      </w:r>
      <w:r w:rsidRPr="71B962E8">
        <w:rPr>
          <w:rFonts w:ascii="Arial" w:eastAsia="Arial" w:hAnsi="Arial" w:cs="Arial"/>
          <w:i/>
          <w:iCs/>
        </w:rPr>
        <w:t xml:space="preserve">Management and </w:t>
      </w:r>
      <w:proofErr w:type="spellStart"/>
      <w:r w:rsidRPr="71B962E8">
        <w:rPr>
          <w:rFonts w:ascii="Arial" w:eastAsia="Arial" w:hAnsi="Arial" w:cs="Arial"/>
          <w:i/>
          <w:iCs/>
        </w:rPr>
        <w:t>Organisational</w:t>
      </w:r>
      <w:proofErr w:type="spellEnd"/>
      <w:r w:rsidRPr="71B962E8">
        <w:rPr>
          <w:rFonts w:ascii="Arial" w:eastAsia="Arial" w:hAnsi="Arial" w:cs="Arial"/>
          <w:i/>
          <w:iCs/>
        </w:rPr>
        <w:t xml:space="preserve"> </w:t>
      </w:r>
      <w:proofErr w:type="spellStart"/>
      <w:r w:rsidRPr="71B962E8">
        <w:rPr>
          <w:rFonts w:ascii="Arial" w:eastAsia="Arial" w:hAnsi="Arial" w:cs="Arial"/>
          <w:i/>
          <w:iCs/>
        </w:rPr>
        <w:t>Behaviour</w:t>
      </w:r>
      <w:proofErr w:type="spellEnd"/>
      <w:r w:rsidRPr="71B962E8">
        <w:rPr>
          <w:rFonts w:ascii="Arial" w:eastAsia="Arial" w:hAnsi="Arial" w:cs="Arial"/>
        </w:rPr>
        <w:t>. Pearson Education.</w:t>
      </w:r>
    </w:p>
    <w:p w14:paraId="1D33F23E" w14:textId="2442245E" w:rsidR="53304A86" w:rsidRDefault="53304A86" w:rsidP="71B962E8">
      <w:pPr>
        <w:spacing w:before="240" w:after="240" w:line="360" w:lineRule="auto"/>
        <w:jc w:val="both"/>
        <w:rPr>
          <w:rFonts w:ascii="Arial" w:eastAsia="Arial" w:hAnsi="Arial" w:cs="Arial"/>
        </w:rPr>
      </w:pPr>
      <w:r w:rsidRPr="71B962E8">
        <w:rPr>
          <w:rFonts w:ascii="Arial" w:eastAsia="Arial" w:hAnsi="Arial" w:cs="Arial"/>
        </w:rPr>
        <w:t xml:space="preserve">Thompson, K., Rimmington, M., &amp; Kershaw, S. (2017). </w:t>
      </w:r>
      <w:r w:rsidRPr="71B962E8">
        <w:rPr>
          <w:rFonts w:ascii="Arial" w:eastAsia="Arial" w:hAnsi="Arial" w:cs="Arial"/>
          <w:i/>
          <w:iCs/>
        </w:rPr>
        <w:t>The Management of Hotels</w:t>
      </w:r>
      <w:r w:rsidRPr="71B962E8">
        <w:rPr>
          <w:rFonts w:ascii="Arial" w:eastAsia="Arial" w:hAnsi="Arial" w:cs="Arial"/>
        </w:rPr>
        <w:t>. Routledge.</w:t>
      </w:r>
    </w:p>
    <w:p w14:paraId="19468EA0" w14:textId="541C3BA2" w:rsidR="53304A86" w:rsidRDefault="53304A86" w:rsidP="71B962E8">
      <w:pPr>
        <w:spacing w:before="240" w:after="240" w:line="360" w:lineRule="auto"/>
        <w:jc w:val="both"/>
        <w:rPr>
          <w:rFonts w:ascii="Arial" w:eastAsia="Arial" w:hAnsi="Arial" w:cs="Arial"/>
        </w:rPr>
      </w:pPr>
      <w:r w:rsidRPr="71B962E8">
        <w:rPr>
          <w:rFonts w:ascii="Arial" w:eastAsia="Arial" w:hAnsi="Arial" w:cs="Arial"/>
        </w:rPr>
        <w:t xml:space="preserve">Williams, M., &amp; O'Neill, L. (2019). </w:t>
      </w:r>
      <w:r w:rsidRPr="71B962E8">
        <w:rPr>
          <w:rFonts w:ascii="Arial" w:eastAsia="Arial" w:hAnsi="Arial" w:cs="Arial"/>
          <w:i/>
          <w:iCs/>
        </w:rPr>
        <w:t>Customer Service in Hospitality: Best Practices for the 21st Century</w:t>
      </w:r>
      <w:r w:rsidRPr="71B962E8">
        <w:rPr>
          <w:rFonts w:ascii="Arial" w:eastAsia="Arial" w:hAnsi="Arial" w:cs="Arial"/>
        </w:rPr>
        <w:t>. Palgrave Macmillan.</w:t>
      </w:r>
    </w:p>
    <w:p w14:paraId="700417F0" w14:textId="28B0846F" w:rsidR="71B962E8" w:rsidRDefault="71B962E8" w:rsidP="71B962E8">
      <w:pPr>
        <w:spacing w:line="360" w:lineRule="auto"/>
        <w:jc w:val="both"/>
        <w:rPr>
          <w:rFonts w:ascii="Arial" w:eastAsia="Arial" w:hAnsi="Arial" w:cs="Arial"/>
        </w:rPr>
      </w:pPr>
    </w:p>
    <w:sectPr w:rsidR="71B962E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F1B7E9"/>
    <w:rsid w:val="0033581B"/>
    <w:rsid w:val="003B196B"/>
    <w:rsid w:val="00482AFD"/>
    <w:rsid w:val="00553013"/>
    <w:rsid w:val="006320B7"/>
    <w:rsid w:val="00694022"/>
    <w:rsid w:val="0089415E"/>
    <w:rsid w:val="00A601A8"/>
    <w:rsid w:val="00F0405D"/>
    <w:rsid w:val="00F921B6"/>
    <w:rsid w:val="498131CF"/>
    <w:rsid w:val="4CBF1E98"/>
    <w:rsid w:val="53304A86"/>
    <w:rsid w:val="55960EE7"/>
    <w:rsid w:val="70F1B7E9"/>
    <w:rsid w:val="71B962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1B7E9"/>
  <w15:chartTrackingRefBased/>
  <w15:docId w15:val="{50D61001-E325-4653-9CDF-80DC15463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1400875">
      <w:bodyDiv w:val="1"/>
      <w:marLeft w:val="0"/>
      <w:marRight w:val="0"/>
      <w:marTop w:val="0"/>
      <w:marBottom w:val="0"/>
      <w:divBdr>
        <w:top w:val="none" w:sz="0" w:space="0" w:color="auto"/>
        <w:left w:val="none" w:sz="0" w:space="0" w:color="auto"/>
        <w:bottom w:val="none" w:sz="0" w:space="0" w:color="auto"/>
        <w:right w:val="none" w:sz="0" w:space="0" w:color="auto"/>
      </w:divBdr>
    </w:div>
    <w:div w:id="1100686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sv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7E4B74-094E-4762-B100-4833C396F4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500</TotalTime>
  <Pages>7</Pages>
  <Words>1381</Words>
  <Characters>7876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Cezar Alexandru Bobe</dc:creator>
  <cp:keywords/>
  <dc:description/>
  <cp:lastModifiedBy>Catalina Bobe (2126723)</cp:lastModifiedBy>
  <cp:revision>7</cp:revision>
  <dcterms:created xsi:type="dcterms:W3CDTF">2024-11-14T14:50:00Z</dcterms:created>
  <dcterms:modified xsi:type="dcterms:W3CDTF">2024-11-15T09:42:00Z</dcterms:modified>
</cp:coreProperties>
</file>