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6269DC" w14:textId="49B81336" w:rsidR="00F156D4" w:rsidRDefault="00F156D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David Bowen, 2215287</w:t>
      </w:r>
    </w:p>
    <w:p w14:paraId="291629BB" w14:textId="49FAC8D2" w:rsidR="00F156D4" w:rsidRDefault="00F156D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Celtic Studies Level 4</w:t>
      </w:r>
    </w:p>
    <w:p w14:paraId="34F6F2A3" w14:textId="35C5CC78" w:rsidR="00F156D4" w:rsidRDefault="00F156D4">
      <w:pPr>
        <w:rPr>
          <w:rFonts w:ascii="Times New Roman" w:hAnsi="Times New Roman" w:cs="Times New Roman"/>
          <w:sz w:val="24"/>
          <w:szCs w:val="24"/>
        </w:rPr>
      </w:pPr>
    </w:p>
    <w:p w14:paraId="0041E6DF" w14:textId="5ED93ABB" w:rsidR="00F156D4" w:rsidRDefault="00F156D4">
      <w:pPr>
        <w:rPr>
          <w:rFonts w:ascii="Times New Roman" w:hAnsi="Times New Roman" w:cs="Times New Roman"/>
          <w:sz w:val="36"/>
          <w:szCs w:val="36"/>
        </w:rPr>
      </w:pPr>
      <w:r w:rsidRPr="00F156D4">
        <w:rPr>
          <w:rFonts w:ascii="Times New Roman" w:hAnsi="Times New Roman" w:cs="Times New Roman"/>
          <w:sz w:val="36"/>
          <w:szCs w:val="36"/>
        </w:rPr>
        <w:t>Reference Focus, Assignment 1.</w:t>
      </w:r>
    </w:p>
    <w:p w14:paraId="4EAEF2D2" w14:textId="2395BDD0" w:rsidR="00F156D4" w:rsidRPr="00F156D4" w:rsidRDefault="00F156D4">
      <w:p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Encyclopaedia Entry for Celtic Otherworld.</w:t>
      </w:r>
    </w:p>
    <w:p w14:paraId="7286F0B7" w14:textId="3DCD91F8" w:rsidR="00F156D4" w:rsidRDefault="00F156D4">
      <w:pPr>
        <w:rPr>
          <w:rFonts w:ascii="Times New Roman" w:hAnsi="Times New Roman" w:cs="Times New Roman"/>
          <w:sz w:val="24"/>
          <w:szCs w:val="24"/>
        </w:rPr>
      </w:pPr>
    </w:p>
    <w:p w14:paraId="1265B548" w14:textId="77777777" w:rsidR="00F156D4" w:rsidRPr="00F156D4" w:rsidRDefault="00F156D4">
      <w:pPr>
        <w:rPr>
          <w:rFonts w:ascii="Times New Roman" w:hAnsi="Times New Roman" w:cs="Times New Roman"/>
          <w:sz w:val="24"/>
          <w:szCs w:val="24"/>
        </w:rPr>
      </w:pPr>
    </w:p>
    <w:p w14:paraId="53FA38DD" w14:textId="77777777" w:rsidR="00F156D4" w:rsidRDefault="00F156D4">
      <w:pPr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br w:type="page"/>
      </w:r>
    </w:p>
    <w:p w14:paraId="0DB809B6" w14:textId="2583FFD4" w:rsidR="009242C2" w:rsidRPr="00225F93" w:rsidRDefault="007B0250">
      <w:pPr>
        <w:rPr>
          <w:rFonts w:ascii="Times New Roman" w:hAnsi="Times New Roman" w:cs="Times New Roman"/>
          <w:sz w:val="24"/>
          <w:szCs w:val="24"/>
        </w:rPr>
      </w:pPr>
      <w:r w:rsidRPr="00225F93">
        <w:rPr>
          <w:rFonts w:ascii="Times New Roman" w:hAnsi="Times New Roman" w:cs="Times New Roman"/>
          <w:sz w:val="24"/>
          <w:szCs w:val="24"/>
          <w:u w:val="single"/>
        </w:rPr>
        <w:lastRenderedPageBreak/>
        <w:t>Overview.</w:t>
      </w:r>
    </w:p>
    <w:p w14:paraId="3649D307" w14:textId="77777777" w:rsidR="002534B0" w:rsidRDefault="007B0250">
      <w:pPr>
        <w:rPr>
          <w:rFonts w:ascii="Times New Roman" w:hAnsi="Times New Roman" w:cs="Times New Roman"/>
          <w:sz w:val="24"/>
          <w:szCs w:val="24"/>
        </w:rPr>
      </w:pPr>
      <w:r w:rsidRPr="00225F93">
        <w:rPr>
          <w:rFonts w:ascii="Times New Roman" w:hAnsi="Times New Roman" w:cs="Times New Roman"/>
          <w:sz w:val="24"/>
          <w:szCs w:val="24"/>
        </w:rPr>
        <w:t xml:space="preserve">The </w:t>
      </w:r>
      <w:r w:rsidR="001647A1">
        <w:rPr>
          <w:rFonts w:ascii="Times New Roman" w:hAnsi="Times New Roman" w:cs="Times New Roman"/>
          <w:sz w:val="24"/>
          <w:szCs w:val="24"/>
        </w:rPr>
        <w:t>O</w:t>
      </w:r>
      <w:r w:rsidRPr="00225F93">
        <w:rPr>
          <w:rFonts w:ascii="Times New Roman" w:hAnsi="Times New Roman" w:cs="Times New Roman"/>
          <w:sz w:val="24"/>
          <w:szCs w:val="24"/>
        </w:rPr>
        <w:t>therworld is a place or plane o</w:t>
      </w:r>
      <w:r w:rsidR="001E4F8A">
        <w:rPr>
          <w:rFonts w:ascii="Times New Roman" w:hAnsi="Times New Roman" w:cs="Times New Roman"/>
          <w:sz w:val="24"/>
          <w:szCs w:val="24"/>
        </w:rPr>
        <w:t>f</w:t>
      </w:r>
      <w:r w:rsidRPr="00225F93">
        <w:rPr>
          <w:rFonts w:ascii="Times New Roman" w:hAnsi="Times New Roman" w:cs="Times New Roman"/>
          <w:sz w:val="24"/>
          <w:szCs w:val="24"/>
        </w:rPr>
        <w:t xml:space="preserve"> existence in </w:t>
      </w:r>
      <w:r w:rsidR="008135A9" w:rsidRPr="00225F93">
        <w:rPr>
          <w:rFonts w:ascii="Times New Roman" w:hAnsi="Times New Roman" w:cs="Times New Roman"/>
          <w:sz w:val="24"/>
          <w:szCs w:val="24"/>
        </w:rPr>
        <w:t xml:space="preserve">some </w:t>
      </w:r>
      <w:r w:rsidR="0018164C" w:rsidRPr="00225F93">
        <w:rPr>
          <w:rFonts w:ascii="Times New Roman" w:hAnsi="Times New Roman" w:cs="Times New Roman"/>
          <w:sz w:val="24"/>
          <w:szCs w:val="24"/>
        </w:rPr>
        <w:t>C</w:t>
      </w:r>
      <w:r w:rsidR="008135A9" w:rsidRPr="00225F93">
        <w:rPr>
          <w:rFonts w:ascii="Times New Roman" w:hAnsi="Times New Roman" w:cs="Times New Roman"/>
          <w:sz w:val="24"/>
          <w:szCs w:val="24"/>
        </w:rPr>
        <w:t xml:space="preserve">eltic mythologies. </w:t>
      </w:r>
      <w:r w:rsidR="00AA0356">
        <w:rPr>
          <w:rFonts w:ascii="Times New Roman" w:hAnsi="Times New Roman" w:cs="Times New Roman"/>
          <w:sz w:val="24"/>
          <w:szCs w:val="24"/>
        </w:rPr>
        <w:t>There are</w:t>
      </w:r>
      <w:r w:rsidR="00F57D74">
        <w:rPr>
          <w:rFonts w:ascii="Times New Roman" w:hAnsi="Times New Roman" w:cs="Times New Roman"/>
          <w:sz w:val="24"/>
          <w:szCs w:val="24"/>
        </w:rPr>
        <w:t xml:space="preserve"> </w:t>
      </w:r>
      <w:r w:rsidR="00E73A88">
        <w:rPr>
          <w:rFonts w:ascii="Times New Roman" w:hAnsi="Times New Roman" w:cs="Times New Roman"/>
          <w:sz w:val="24"/>
          <w:szCs w:val="24"/>
        </w:rPr>
        <w:t>similarities</w:t>
      </w:r>
      <w:r w:rsidR="00001E04">
        <w:rPr>
          <w:rFonts w:ascii="Times New Roman" w:hAnsi="Times New Roman" w:cs="Times New Roman"/>
          <w:sz w:val="24"/>
          <w:szCs w:val="24"/>
        </w:rPr>
        <w:t xml:space="preserve"> that</w:t>
      </w:r>
      <w:r w:rsidR="00E73A88">
        <w:rPr>
          <w:rFonts w:ascii="Times New Roman" w:hAnsi="Times New Roman" w:cs="Times New Roman"/>
          <w:sz w:val="24"/>
          <w:szCs w:val="24"/>
        </w:rPr>
        <w:t xml:space="preserve"> can be drawn between the otherworld and other cultures afterlife myths, such as </w:t>
      </w:r>
      <w:r w:rsidR="008E1634">
        <w:rPr>
          <w:rFonts w:ascii="Times New Roman" w:hAnsi="Times New Roman" w:cs="Times New Roman"/>
          <w:sz w:val="24"/>
          <w:szCs w:val="24"/>
        </w:rPr>
        <w:t>H</w:t>
      </w:r>
      <w:r w:rsidR="00E73A88">
        <w:rPr>
          <w:rFonts w:ascii="Times New Roman" w:hAnsi="Times New Roman" w:cs="Times New Roman"/>
          <w:sz w:val="24"/>
          <w:szCs w:val="24"/>
        </w:rPr>
        <w:t xml:space="preserve">eaven and </w:t>
      </w:r>
      <w:r w:rsidR="008E1634">
        <w:rPr>
          <w:rFonts w:ascii="Times New Roman" w:hAnsi="Times New Roman" w:cs="Times New Roman"/>
          <w:sz w:val="24"/>
          <w:szCs w:val="24"/>
        </w:rPr>
        <w:t>H</w:t>
      </w:r>
      <w:r w:rsidR="00E73A88">
        <w:rPr>
          <w:rFonts w:ascii="Times New Roman" w:hAnsi="Times New Roman" w:cs="Times New Roman"/>
          <w:sz w:val="24"/>
          <w:szCs w:val="24"/>
        </w:rPr>
        <w:t>ell</w:t>
      </w:r>
      <w:r w:rsidR="008E1634">
        <w:rPr>
          <w:rFonts w:ascii="Times New Roman" w:hAnsi="Times New Roman" w:cs="Times New Roman"/>
          <w:sz w:val="24"/>
          <w:szCs w:val="24"/>
        </w:rPr>
        <w:t xml:space="preserve"> in Christian faiths</w:t>
      </w:r>
      <w:r w:rsidR="00E73A88">
        <w:rPr>
          <w:rFonts w:ascii="Times New Roman" w:hAnsi="Times New Roman" w:cs="Times New Roman"/>
          <w:sz w:val="24"/>
          <w:szCs w:val="24"/>
        </w:rPr>
        <w:t>, a</w:t>
      </w:r>
      <w:r w:rsidR="00AE7E8C">
        <w:rPr>
          <w:rFonts w:ascii="Times New Roman" w:hAnsi="Times New Roman" w:cs="Times New Roman"/>
          <w:sz w:val="24"/>
          <w:szCs w:val="24"/>
        </w:rPr>
        <w:t xml:space="preserve">nd </w:t>
      </w:r>
      <w:r w:rsidR="00E73A88">
        <w:rPr>
          <w:rFonts w:ascii="Times New Roman" w:hAnsi="Times New Roman" w:cs="Times New Roman"/>
          <w:sz w:val="24"/>
          <w:szCs w:val="24"/>
        </w:rPr>
        <w:t>Valhalla</w:t>
      </w:r>
      <w:r w:rsidR="008E1634">
        <w:rPr>
          <w:rFonts w:ascii="Times New Roman" w:hAnsi="Times New Roman" w:cs="Times New Roman"/>
          <w:sz w:val="24"/>
          <w:szCs w:val="24"/>
        </w:rPr>
        <w:t xml:space="preserve"> in Viking mythology</w:t>
      </w:r>
      <w:r w:rsidR="00001E04">
        <w:rPr>
          <w:rFonts w:ascii="Times New Roman" w:hAnsi="Times New Roman" w:cs="Times New Roman"/>
          <w:sz w:val="24"/>
          <w:szCs w:val="24"/>
        </w:rPr>
        <w:t>.</w:t>
      </w:r>
      <w:r w:rsidR="00E73A88">
        <w:rPr>
          <w:rFonts w:ascii="Times New Roman" w:hAnsi="Times New Roman" w:cs="Times New Roman"/>
          <w:sz w:val="24"/>
          <w:szCs w:val="24"/>
        </w:rPr>
        <w:t xml:space="preserve"> </w:t>
      </w:r>
      <w:r w:rsidR="00001E04">
        <w:rPr>
          <w:rFonts w:ascii="Times New Roman" w:hAnsi="Times New Roman" w:cs="Times New Roman"/>
          <w:sz w:val="24"/>
          <w:szCs w:val="24"/>
        </w:rPr>
        <w:t>B</w:t>
      </w:r>
      <w:r w:rsidR="00E73A88">
        <w:rPr>
          <w:rFonts w:ascii="Times New Roman" w:hAnsi="Times New Roman" w:cs="Times New Roman"/>
          <w:sz w:val="24"/>
          <w:szCs w:val="24"/>
        </w:rPr>
        <w:t>eing a place of great plenty, feasting and hunting, or a scary place with beasts and monsters</w:t>
      </w:r>
      <w:r w:rsidR="00BF4574">
        <w:rPr>
          <w:rFonts w:ascii="Times New Roman" w:hAnsi="Times New Roman" w:cs="Times New Roman"/>
          <w:sz w:val="24"/>
          <w:szCs w:val="24"/>
        </w:rPr>
        <w:t xml:space="preserve">, however </w:t>
      </w:r>
      <w:r w:rsidR="005E7A5A">
        <w:rPr>
          <w:rFonts w:ascii="Times New Roman" w:hAnsi="Times New Roman" w:cs="Times New Roman"/>
          <w:sz w:val="24"/>
          <w:szCs w:val="24"/>
        </w:rPr>
        <w:t>the Otherworld</w:t>
      </w:r>
      <w:r w:rsidR="00E73A88">
        <w:rPr>
          <w:rFonts w:ascii="Times New Roman" w:hAnsi="Times New Roman" w:cs="Times New Roman"/>
          <w:sz w:val="24"/>
          <w:szCs w:val="24"/>
        </w:rPr>
        <w:t xml:space="preserve"> differs</w:t>
      </w:r>
      <w:r w:rsidR="0018164C" w:rsidRPr="00225F93">
        <w:rPr>
          <w:rFonts w:ascii="Times New Roman" w:hAnsi="Times New Roman" w:cs="Times New Roman"/>
          <w:sz w:val="24"/>
          <w:szCs w:val="24"/>
        </w:rPr>
        <w:t xml:space="preserve"> in that mortals can come and go, sometimes freely and sometimes with help or guidance from beings that dwell there.</w:t>
      </w:r>
      <w:r w:rsidR="00B4778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10C915F" w14:textId="42C893A4" w:rsidR="002534B0" w:rsidRDefault="00DC1D6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Otherworld is often described as a mirror o</w:t>
      </w:r>
      <w:r w:rsidR="002534B0">
        <w:rPr>
          <w:rFonts w:ascii="Times New Roman" w:hAnsi="Times New Roman" w:cs="Times New Roman"/>
          <w:sz w:val="24"/>
          <w:szCs w:val="24"/>
        </w:rPr>
        <w:t>f</w:t>
      </w:r>
      <w:r>
        <w:rPr>
          <w:rFonts w:ascii="Times New Roman" w:hAnsi="Times New Roman" w:cs="Times New Roman"/>
          <w:sz w:val="24"/>
          <w:szCs w:val="24"/>
        </w:rPr>
        <w:t xml:space="preserve"> our own </w:t>
      </w:r>
      <w:proofErr w:type="gramStart"/>
      <w:r>
        <w:rPr>
          <w:rFonts w:ascii="Times New Roman" w:hAnsi="Times New Roman" w:cs="Times New Roman"/>
          <w:sz w:val="24"/>
          <w:szCs w:val="24"/>
        </w:rPr>
        <w:t>existence,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4638B">
        <w:rPr>
          <w:rFonts w:ascii="Times New Roman" w:hAnsi="Times New Roman" w:cs="Times New Roman"/>
          <w:sz w:val="24"/>
          <w:szCs w:val="24"/>
        </w:rPr>
        <w:t>however the laws of reality do</w:t>
      </w:r>
      <w:r w:rsidR="002534B0">
        <w:rPr>
          <w:rFonts w:ascii="Times New Roman" w:hAnsi="Times New Roman" w:cs="Times New Roman"/>
          <w:sz w:val="24"/>
          <w:szCs w:val="24"/>
        </w:rPr>
        <w:t xml:space="preserve"> </w:t>
      </w:r>
      <w:r w:rsidR="00B4638B">
        <w:rPr>
          <w:rFonts w:ascii="Times New Roman" w:hAnsi="Times New Roman" w:cs="Times New Roman"/>
          <w:sz w:val="24"/>
          <w:szCs w:val="24"/>
        </w:rPr>
        <w:t>n</w:t>
      </w:r>
      <w:r w:rsidR="002534B0">
        <w:rPr>
          <w:rFonts w:ascii="Times New Roman" w:hAnsi="Times New Roman" w:cs="Times New Roman"/>
          <w:sz w:val="24"/>
          <w:szCs w:val="24"/>
        </w:rPr>
        <w:t>o</w:t>
      </w:r>
      <w:r w:rsidR="00B4638B">
        <w:rPr>
          <w:rFonts w:ascii="Times New Roman" w:hAnsi="Times New Roman" w:cs="Times New Roman"/>
          <w:sz w:val="24"/>
          <w:szCs w:val="24"/>
        </w:rPr>
        <w:t>t always apply in the same way, and experiences differ from person to person dependant o</w:t>
      </w:r>
      <w:r w:rsidR="00771394">
        <w:rPr>
          <w:rFonts w:ascii="Times New Roman" w:hAnsi="Times New Roman" w:cs="Times New Roman"/>
          <w:sz w:val="24"/>
          <w:szCs w:val="24"/>
        </w:rPr>
        <w:t>n their intentions and ways of entering.</w:t>
      </w:r>
      <w:r w:rsidR="00EE7489">
        <w:rPr>
          <w:rFonts w:ascii="Times New Roman" w:hAnsi="Times New Roman" w:cs="Times New Roman"/>
          <w:sz w:val="24"/>
          <w:szCs w:val="24"/>
        </w:rPr>
        <w:t xml:space="preserve"> Miranda </w:t>
      </w:r>
      <w:proofErr w:type="spellStart"/>
      <w:r w:rsidR="00EE7489">
        <w:rPr>
          <w:rFonts w:ascii="Times New Roman" w:hAnsi="Times New Roman" w:cs="Times New Roman"/>
          <w:sz w:val="24"/>
          <w:szCs w:val="24"/>
        </w:rPr>
        <w:t>Aldhouse</w:t>
      </w:r>
      <w:proofErr w:type="spellEnd"/>
      <w:r w:rsidR="00EE7489">
        <w:rPr>
          <w:rFonts w:ascii="Times New Roman" w:hAnsi="Times New Roman" w:cs="Times New Roman"/>
          <w:sz w:val="24"/>
          <w:szCs w:val="24"/>
        </w:rPr>
        <w:t xml:space="preserve">-Green writes in her book The Celtic Myths: </w:t>
      </w:r>
    </w:p>
    <w:p w14:paraId="641ABE63" w14:textId="5D493D1B" w:rsidR="002534B0" w:rsidRDefault="006A1D74" w:rsidP="002534B0">
      <w:pPr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For the Celts</w:t>
      </w:r>
      <w:r w:rsidR="007D5A4F">
        <w:rPr>
          <w:rFonts w:ascii="Times New Roman" w:hAnsi="Times New Roman" w:cs="Times New Roman"/>
          <w:sz w:val="24"/>
          <w:szCs w:val="24"/>
        </w:rPr>
        <w:t xml:space="preserve">, the upside of the Otherworld (which did not have two separate and </w:t>
      </w:r>
      <w:r w:rsidR="0010354E">
        <w:rPr>
          <w:rFonts w:ascii="Times New Roman" w:hAnsi="Times New Roman" w:cs="Times New Roman"/>
          <w:sz w:val="24"/>
          <w:szCs w:val="24"/>
        </w:rPr>
        <w:t xml:space="preserve">contrasting realms </w:t>
      </w:r>
      <w:proofErr w:type="gramStart"/>
      <w:r w:rsidR="0010354E">
        <w:rPr>
          <w:rFonts w:ascii="Times New Roman" w:hAnsi="Times New Roman" w:cs="Times New Roman"/>
          <w:sz w:val="24"/>
          <w:szCs w:val="24"/>
        </w:rPr>
        <w:t>similar to</w:t>
      </w:r>
      <w:proofErr w:type="gramEnd"/>
      <w:r w:rsidR="0010354E">
        <w:rPr>
          <w:rFonts w:ascii="Times New Roman" w:hAnsi="Times New Roman" w:cs="Times New Roman"/>
          <w:sz w:val="24"/>
          <w:szCs w:val="24"/>
        </w:rPr>
        <w:t xml:space="preserve"> a Heaven and a Hell)</w:t>
      </w:r>
      <w:r w:rsidR="004641DD">
        <w:rPr>
          <w:rFonts w:ascii="Times New Roman" w:hAnsi="Times New Roman" w:cs="Times New Roman"/>
          <w:sz w:val="24"/>
          <w:szCs w:val="24"/>
        </w:rPr>
        <w:t xml:space="preserve"> was an everlasting party, involving feasting, hunting and gaming. The downside was the </w:t>
      </w:r>
      <w:r w:rsidR="00404CDA">
        <w:rPr>
          <w:rFonts w:ascii="Times New Roman" w:hAnsi="Times New Roman" w:cs="Times New Roman"/>
          <w:sz w:val="24"/>
          <w:szCs w:val="24"/>
        </w:rPr>
        <w:t xml:space="preserve">potential for encounters with inimical spirits </w:t>
      </w:r>
      <w:r w:rsidR="002819D5">
        <w:rPr>
          <w:rFonts w:ascii="Times New Roman" w:hAnsi="Times New Roman" w:cs="Times New Roman"/>
          <w:sz w:val="24"/>
          <w:szCs w:val="24"/>
        </w:rPr>
        <w:t>and monstrous beings, the spawn of nightmares.</w:t>
      </w:r>
      <w:r w:rsidR="00392708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</w:p>
    <w:p w14:paraId="5DBA19BC" w14:textId="77777777" w:rsidR="002534B0" w:rsidRDefault="002534B0" w:rsidP="002534B0">
      <w:pPr>
        <w:ind w:left="720"/>
        <w:rPr>
          <w:rFonts w:ascii="Times New Roman" w:hAnsi="Times New Roman" w:cs="Times New Roman"/>
          <w:sz w:val="24"/>
          <w:szCs w:val="24"/>
        </w:rPr>
      </w:pPr>
    </w:p>
    <w:p w14:paraId="13BFA98B" w14:textId="23FF1C85" w:rsidR="00831D9A" w:rsidRDefault="00831D9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 are many different</w:t>
      </w:r>
      <w:r w:rsidR="001D214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stories about the location and </w:t>
      </w:r>
      <w:r w:rsidR="001D2140">
        <w:rPr>
          <w:rFonts w:ascii="Times New Roman" w:hAnsi="Times New Roman" w:cs="Times New Roman"/>
          <w:sz w:val="24"/>
          <w:szCs w:val="24"/>
        </w:rPr>
        <w:t xml:space="preserve">method of entry into the Otherworld. </w:t>
      </w:r>
      <w:r w:rsidR="007D688C">
        <w:rPr>
          <w:rFonts w:ascii="Times New Roman" w:hAnsi="Times New Roman" w:cs="Times New Roman"/>
          <w:sz w:val="24"/>
          <w:szCs w:val="24"/>
        </w:rPr>
        <w:t xml:space="preserve">Some sources </w:t>
      </w:r>
      <w:r w:rsidR="004D186F">
        <w:rPr>
          <w:rFonts w:ascii="Times New Roman" w:hAnsi="Times New Roman" w:cs="Times New Roman"/>
          <w:sz w:val="24"/>
          <w:szCs w:val="24"/>
        </w:rPr>
        <w:t xml:space="preserve">suggest it is </w:t>
      </w:r>
      <w:r w:rsidR="00B54CA8">
        <w:rPr>
          <w:rFonts w:ascii="Times New Roman" w:hAnsi="Times New Roman" w:cs="Times New Roman"/>
          <w:sz w:val="24"/>
          <w:szCs w:val="24"/>
        </w:rPr>
        <w:t xml:space="preserve">reached </w:t>
      </w:r>
      <w:r w:rsidR="00D231C7">
        <w:rPr>
          <w:rFonts w:ascii="Times New Roman" w:hAnsi="Times New Roman" w:cs="Times New Roman"/>
          <w:sz w:val="24"/>
          <w:szCs w:val="24"/>
        </w:rPr>
        <w:t>through portals or gateways in places of power</w:t>
      </w:r>
      <w:r w:rsidR="00104272">
        <w:rPr>
          <w:rFonts w:ascii="Times New Roman" w:hAnsi="Times New Roman" w:cs="Times New Roman"/>
          <w:sz w:val="24"/>
          <w:szCs w:val="24"/>
        </w:rPr>
        <w:t xml:space="preserve"> such as waterfalls</w:t>
      </w:r>
      <w:r w:rsidR="00B56A21">
        <w:rPr>
          <w:rFonts w:ascii="Times New Roman" w:hAnsi="Times New Roman" w:cs="Times New Roman"/>
          <w:sz w:val="24"/>
          <w:szCs w:val="24"/>
        </w:rPr>
        <w:t>, lakes, caves and burial mounds</w:t>
      </w:r>
      <w:r w:rsidR="005763DD">
        <w:rPr>
          <w:rFonts w:ascii="Times New Roman" w:hAnsi="Times New Roman" w:cs="Times New Roman"/>
          <w:sz w:val="24"/>
          <w:szCs w:val="24"/>
        </w:rPr>
        <w:t>.</w:t>
      </w:r>
      <w:r w:rsidR="005763DD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9A0687">
        <w:rPr>
          <w:rFonts w:ascii="Times New Roman" w:hAnsi="Times New Roman" w:cs="Times New Roman"/>
          <w:sz w:val="24"/>
          <w:szCs w:val="24"/>
        </w:rPr>
        <w:t xml:space="preserve"> Other </w:t>
      </w:r>
      <w:r w:rsidR="00EB61CB">
        <w:rPr>
          <w:rFonts w:ascii="Times New Roman" w:hAnsi="Times New Roman" w:cs="Times New Roman"/>
          <w:sz w:val="24"/>
          <w:szCs w:val="24"/>
        </w:rPr>
        <w:t xml:space="preserve">stories would put the Otherworld as </w:t>
      </w:r>
      <w:r w:rsidR="00123BC9">
        <w:rPr>
          <w:rFonts w:ascii="Times New Roman" w:hAnsi="Times New Roman" w:cs="Times New Roman"/>
          <w:sz w:val="24"/>
          <w:szCs w:val="24"/>
        </w:rPr>
        <w:t xml:space="preserve">a separate </w:t>
      </w:r>
      <w:r w:rsidR="00E14E9C">
        <w:rPr>
          <w:rFonts w:ascii="Times New Roman" w:hAnsi="Times New Roman" w:cs="Times New Roman"/>
          <w:sz w:val="24"/>
          <w:szCs w:val="24"/>
        </w:rPr>
        <w:t xml:space="preserve">island, possibly not always visible, off the coasts of western Britain and </w:t>
      </w:r>
      <w:r w:rsidR="00657792">
        <w:rPr>
          <w:rFonts w:ascii="Times New Roman" w:hAnsi="Times New Roman" w:cs="Times New Roman"/>
          <w:sz w:val="24"/>
          <w:szCs w:val="24"/>
        </w:rPr>
        <w:t xml:space="preserve">Ireland. </w:t>
      </w:r>
      <w:r w:rsidR="002E1F64">
        <w:rPr>
          <w:rFonts w:ascii="Times New Roman" w:hAnsi="Times New Roman" w:cs="Times New Roman"/>
          <w:sz w:val="24"/>
          <w:szCs w:val="24"/>
        </w:rPr>
        <w:t xml:space="preserve">For </w:t>
      </w:r>
      <w:proofErr w:type="gramStart"/>
      <w:r w:rsidR="002E1F64">
        <w:rPr>
          <w:rFonts w:ascii="Times New Roman" w:hAnsi="Times New Roman" w:cs="Times New Roman"/>
          <w:sz w:val="24"/>
          <w:szCs w:val="24"/>
        </w:rPr>
        <w:t>instance</w:t>
      </w:r>
      <w:proofErr w:type="gramEnd"/>
      <w:r w:rsidR="002E1F64">
        <w:rPr>
          <w:rFonts w:ascii="Times New Roman" w:hAnsi="Times New Roman" w:cs="Times New Roman"/>
          <w:sz w:val="24"/>
          <w:szCs w:val="24"/>
        </w:rPr>
        <w:t xml:space="preserve"> </w:t>
      </w:r>
      <w:r w:rsidR="002534B0">
        <w:rPr>
          <w:rFonts w:ascii="Times New Roman" w:hAnsi="Times New Roman" w:cs="Times New Roman"/>
          <w:sz w:val="24"/>
          <w:szCs w:val="24"/>
        </w:rPr>
        <w:t>‘</w:t>
      </w:r>
      <w:r w:rsidR="002E1F64">
        <w:rPr>
          <w:rFonts w:ascii="Times New Roman" w:hAnsi="Times New Roman" w:cs="Times New Roman"/>
          <w:sz w:val="24"/>
          <w:szCs w:val="24"/>
        </w:rPr>
        <w:t xml:space="preserve">The home of the </w:t>
      </w:r>
      <w:r w:rsidR="00B94989">
        <w:rPr>
          <w:rFonts w:ascii="Times New Roman" w:hAnsi="Times New Roman" w:cs="Times New Roman"/>
          <w:sz w:val="24"/>
          <w:szCs w:val="24"/>
        </w:rPr>
        <w:t xml:space="preserve">sea-god </w:t>
      </w:r>
      <w:proofErr w:type="spellStart"/>
      <w:r w:rsidR="00B94989">
        <w:rPr>
          <w:rFonts w:ascii="Times New Roman" w:hAnsi="Times New Roman" w:cs="Times New Roman"/>
          <w:sz w:val="24"/>
          <w:szCs w:val="24"/>
        </w:rPr>
        <w:t>Manannan</w:t>
      </w:r>
      <w:proofErr w:type="spellEnd"/>
      <w:r w:rsidR="00B94989">
        <w:rPr>
          <w:rFonts w:ascii="Times New Roman" w:hAnsi="Times New Roman" w:cs="Times New Roman"/>
          <w:sz w:val="24"/>
          <w:szCs w:val="24"/>
        </w:rPr>
        <w:t xml:space="preserve"> was the </w:t>
      </w:r>
      <w:proofErr w:type="spellStart"/>
      <w:r w:rsidR="00B94989">
        <w:rPr>
          <w:rFonts w:ascii="Times New Roman" w:hAnsi="Times New Roman" w:cs="Times New Roman"/>
          <w:sz w:val="24"/>
          <w:szCs w:val="24"/>
        </w:rPr>
        <w:t>otherworldy</w:t>
      </w:r>
      <w:proofErr w:type="spellEnd"/>
      <w:r w:rsidR="00B94989">
        <w:rPr>
          <w:rFonts w:ascii="Times New Roman" w:hAnsi="Times New Roman" w:cs="Times New Roman"/>
          <w:sz w:val="24"/>
          <w:szCs w:val="24"/>
        </w:rPr>
        <w:t xml:space="preserve"> Isle </w:t>
      </w:r>
      <w:r w:rsidR="00E32948">
        <w:rPr>
          <w:rFonts w:ascii="Times New Roman" w:hAnsi="Times New Roman" w:cs="Times New Roman"/>
          <w:sz w:val="24"/>
          <w:szCs w:val="24"/>
        </w:rPr>
        <w:t>of Man</w:t>
      </w:r>
      <w:r w:rsidR="001D3749">
        <w:rPr>
          <w:rFonts w:ascii="Times New Roman" w:hAnsi="Times New Roman" w:cs="Times New Roman"/>
          <w:sz w:val="24"/>
          <w:szCs w:val="24"/>
        </w:rPr>
        <w:t>.</w:t>
      </w:r>
      <w:r w:rsidR="002534B0">
        <w:rPr>
          <w:rFonts w:ascii="Times New Roman" w:hAnsi="Times New Roman" w:cs="Times New Roman"/>
          <w:sz w:val="24"/>
          <w:szCs w:val="24"/>
        </w:rPr>
        <w:t>’</w:t>
      </w:r>
      <w:r w:rsidR="009E611A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116BA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880F8BB" w14:textId="46D2FE37" w:rsidR="00E73A88" w:rsidRDefault="00E73A88">
      <w:pPr>
        <w:rPr>
          <w:rFonts w:ascii="Times New Roman" w:hAnsi="Times New Roman" w:cs="Times New Roman"/>
          <w:sz w:val="24"/>
          <w:szCs w:val="24"/>
        </w:rPr>
      </w:pPr>
    </w:p>
    <w:p w14:paraId="1C1254F5" w14:textId="7EE1EDA2" w:rsidR="00E73A88" w:rsidRDefault="00E73A8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Irish</w:t>
      </w:r>
      <w:r w:rsidR="00E073C5">
        <w:rPr>
          <w:rFonts w:ascii="Times New Roman" w:hAnsi="Times New Roman" w:cs="Times New Roman"/>
          <w:sz w:val="24"/>
          <w:szCs w:val="24"/>
          <w:u w:val="single"/>
        </w:rPr>
        <w:t xml:space="preserve"> Underworld</w:t>
      </w:r>
      <w:r>
        <w:rPr>
          <w:rFonts w:ascii="Times New Roman" w:hAnsi="Times New Roman" w:cs="Times New Roman"/>
          <w:sz w:val="24"/>
          <w:szCs w:val="24"/>
          <w:u w:val="single"/>
        </w:rPr>
        <w:t>.</w:t>
      </w:r>
    </w:p>
    <w:p w14:paraId="4171C6AB" w14:textId="78C5049F" w:rsidR="00E73A88" w:rsidRDefault="002534B0" w:rsidP="00A125D2">
      <w:pPr>
        <w:pStyle w:val="Heading2"/>
        <w:shd w:val="clear" w:color="auto" w:fill="FFFFFF"/>
        <w:spacing w:before="0" w:beforeAutospacing="0" w:after="0" w:afterAutospacing="0"/>
        <w:rPr>
          <w:b w:val="0"/>
          <w:bCs w:val="0"/>
          <w:sz w:val="24"/>
          <w:szCs w:val="24"/>
        </w:rPr>
      </w:pPr>
      <w:r>
        <w:rPr>
          <w:b w:val="0"/>
          <w:bCs w:val="0"/>
          <w:sz w:val="24"/>
          <w:szCs w:val="24"/>
        </w:rPr>
        <w:t>According to</w:t>
      </w:r>
      <w:r w:rsidR="00A125D2" w:rsidRPr="00A125D2">
        <w:rPr>
          <w:b w:val="0"/>
          <w:bCs w:val="0"/>
          <w:sz w:val="24"/>
          <w:szCs w:val="24"/>
        </w:rPr>
        <w:t xml:space="preserve"> Irish mythology, the otherworld exists as a home for the Irish gods known as The Tuatha </w:t>
      </w:r>
      <w:proofErr w:type="spellStart"/>
      <w:r w:rsidR="00A125D2" w:rsidRPr="00A125D2">
        <w:rPr>
          <w:b w:val="0"/>
          <w:bCs w:val="0"/>
          <w:sz w:val="24"/>
          <w:szCs w:val="24"/>
        </w:rPr>
        <w:t>D</w:t>
      </w:r>
      <w:r w:rsidR="00A125D2" w:rsidRPr="00A125D2">
        <w:rPr>
          <w:b w:val="0"/>
          <w:bCs w:val="0"/>
          <w:color w:val="333333"/>
          <w:sz w:val="24"/>
          <w:szCs w:val="24"/>
        </w:rPr>
        <w:t>é</w:t>
      </w:r>
      <w:proofErr w:type="spellEnd"/>
      <w:r w:rsidR="00A125D2" w:rsidRPr="00A125D2">
        <w:rPr>
          <w:rFonts w:ascii="Helvetica" w:hAnsi="Helvetica"/>
          <w:b w:val="0"/>
          <w:bCs w:val="0"/>
          <w:color w:val="333333"/>
          <w:sz w:val="30"/>
          <w:szCs w:val="30"/>
        </w:rPr>
        <w:t xml:space="preserve"> </w:t>
      </w:r>
      <w:r w:rsidR="00A125D2" w:rsidRPr="00A125D2">
        <w:rPr>
          <w:b w:val="0"/>
          <w:bCs w:val="0"/>
          <w:sz w:val="24"/>
          <w:szCs w:val="24"/>
        </w:rPr>
        <w:t>Danann</w:t>
      </w:r>
      <w:r w:rsidR="00A125D2">
        <w:rPr>
          <w:b w:val="0"/>
          <w:bCs w:val="0"/>
          <w:sz w:val="24"/>
          <w:szCs w:val="24"/>
        </w:rPr>
        <w:t xml:space="preserve">. These beings were said to have inhabited Ireland before the </w:t>
      </w:r>
      <w:r w:rsidR="008C01BB">
        <w:rPr>
          <w:b w:val="0"/>
          <w:bCs w:val="0"/>
          <w:sz w:val="24"/>
          <w:szCs w:val="24"/>
        </w:rPr>
        <w:t>Gaels and were driven into hiding after losing to the invaders. Being skilled in magic and drui</w:t>
      </w:r>
      <w:r w:rsidR="00A5679F">
        <w:rPr>
          <w:b w:val="0"/>
          <w:bCs w:val="0"/>
          <w:sz w:val="24"/>
          <w:szCs w:val="24"/>
        </w:rPr>
        <w:t>dic practices</w:t>
      </w:r>
      <w:r w:rsidR="008C01BB">
        <w:rPr>
          <w:b w:val="0"/>
          <w:bCs w:val="0"/>
          <w:sz w:val="24"/>
          <w:szCs w:val="24"/>
        </w:rPr>
        <w:t>, they gave up possession of the upperworld of Ireland and created a kingdom underground</w:t>
      </w:r>
      <w:r w:rsidR="005A2E06">
        <w:rPr>
          <w:b w:val="0"/>
          <w:bCs w:val="0"/>
          <w:sz w:val="24"/>
          <w:szCs w:val="24"/>
        </w:rPr>
        <w:t>.</w:t>
      </w:r>
      <w:r w:rsidR="00327AEE">
        <w:rPr>
          <w:b w:val="0"/>
          <w:bCs w:val="0"/>
          <w:sz w:val="24"/>
          <w:szCs w:val="24"/>
        </w:rPr>
        <w:t xml:space="preserve"> </w:t>
      </w:r>
      <w:r w:rsidR="00327AEE">
        <w:rPr>
          <w:rStyle w:val="FootnoteReference"/>
          <w:b w:val="0"/>
          <w:bCs w:val="0"/>
          <w:sz w:val="24"/>
          <w:szCs w:val="24"/>
        </w:rPr>
        <w:footnoteReference w:id="4"/>
      </w:r>
      <w:r w:rsidR="00A2329C">
        <w:rPr>
          <w:b w:val="0"/>
          <w:bCs w:val="0"/>
          <w:sz w:val="24"/>
          <w:szCs w:val="24"/>
        </w:rPr>
        <w:t xml:space="preserve"> </w:t>
      </w:r>
      <w:r w:rsidR="00DA5CD1">
        <w:rPr>
          <w:b w:val="0"/>
          <w:bCs w:val="0"/>
          <w:sz w:val="24"/>
          <w:szCs w:val="24"/>
        </w:rPr>
        <w:t xml:space="preserve">One of the </w:t>
      </w:r>
      <w:r w:rsidR="00915614">
        <w:rPr>
          <w:b w:val="0"/>
          <w:bCs w:val="0"/>
          <w:sz w:val="24"/>
          <w:szCs w:val="24"/>
        </w:rPr>
        <w:t xml:space="preserve">gateways to </w:t>
      </w:r>
      <w:r w:rsidR="001F5299">
        <w:rPr>
          <w:b w:val="0"/>
          <w:bCs w:val="0"/>
          <w:sz w:val="24"/>
          <w:szCs w:val="24"/>
        </w:rPr>
        <w:t xml:space="preserve">this place is said to lay </w:t>
      </w:r>
      <w:r w:rsidR="00FE06A1">
        <w:rPr>
          <w:b w:val="0"/>
          <w:bCs w:val="0"/>
          <w:sz w:val="24"/>
          <w:szCs w:val="24"/>
        </w:rPr>
        <w:t xml:space="preserve">on an island off the </w:t>
      </w:r>
      <w:r w:rsidR="00F16B39">
        <w:rPr>
          <w:b w:val="0"/>
          <w:bCs w:val="0"/>
          <w:sz w:val="24"/>
          <w:szCs w:val="24"/>
        </w:rPr>
        <w:t>southwest</w:t>
      </w:r>
      <w:r w:rsidR="00FE06A1">
        <w:rPr>
          <w:b w:val="0"/>
          <w:bCs w:val="0"/>
          <w:sz w:val="24"/>
          <w:szCs w:val="24"/>
        </w:rPr>
        <w:t xml:space="preserve"> coast of Ireland known </w:t>
      </w:r>
      <w:r w:rsidR="00085A17">
        <w:rPr>
          <w:b w:val="0"/>
          <w:bCs w:val="0"/>
          <w:sz w:val="24"/>
          <w:szCs w:val="24"/>
        </w:rPr>
        <w:t xml:space="preserve">named Tech </w:t>
      </w:r>
      <w:proofErr w:type="spellStart"/>
      <w:r w:rsidR="00085A17">
        <w:rPr>
          <w:b w:val="0"/>
          <w:bCs w:val="0"/>
          <w:sz w:val="24"/>
          <w:szCs w:val="24"/>
        </w:rPr>
        <w:t>nDuinn</w:t>
      </w:r>
      <w:proofErr w:type="spellEnd"/>
      <w:r w:rsidR="00085A17">
        <w:rPr>
          <w:b w:val="0"/>
          <w:bCs w:val="0"/>
          <w:sz w:val="24"/>
          <w:szCs w:val="24"/>
        </w:rPr>
        <w:t xml:space="preserve"> which translates to </w:t>
      </w:r>
      <w:r w:rsidR="00CD4C41">
        <w:rPr>
          <w:b w:val="0"/>
          <w:bCs w:val="0"/>
          <w:sz w:val="24"/>
          <w:szCs w:val="24"/>
        </w:rPr>
        <w:t xml:space="preserve">the House of Donn. It is said that </w:t>
      </w:r>
      <w:r w:rsidR="00171515">
        <w:rPr>
          <w:b w:val="0"/>
          <w:bCs w:val="0"/>
          <w:sz w:val="24"/>
          <w:szCs w:val="24"/>
        </w:rPr>
        <w:t xml:space="preserve">an Irish god named Donn was </w:t>
      </w:r>
      <w:r w:rsidR="00E86C24">
        <w:rPr>
          <w:b w:val="0"/>
          <w:bCs w:val="0"/>
          <w:sz w:val="24"/>
          <w:szCs w:val="24"/>
        </w:rPr>
        <w:t>drowned near here</w:t>
      </w:r>
      <w:r w:rsidR="00A707FC">
        <w:rPr>
          <w:b w:val="0"/>
          <w:bCs w:val="0"/>
          <w:sz w:val="24"/>
          <w:szCs w:val="24"/>
        </w:rPr>
        <w:t xml:space="preserve">, </w:t>
      </w:r>
      <w:r w:rsidR="00D37869">
        <w:rPr>
          <w:b w:val="0"/>
          <w:bCs w:val="0"/>
          <w:sz w:val="24"/>
          <w:szCs w:val="24"/>
        </w:rPr>
        <w:t xml:space="preserve">he </w:t>
      </w:r>
      <w:r w:rsidR="00EF53F1">
        <w:rPr>
          <w:b w:val="0"/>
          <w:bCs w:val="0"/>
          <w:sz w:val="24"/>
          <w:szCs w:val="24"/>
        </w:rPr>
        <w:t xml:space="preserve">then took up residence </w:t>
      </w:r>
      <w:r w:rsidR="007D3C22">
        <w:rPr>
          <w:b w:val="0"/>
          <w:bCs w:val="0"/>
          <w:sz w:val="24"/>
          <w:szCs w:val="24"/>
        </w:rPr>
        <w:t>here as the God of the Dead</w:t>
      </w:r>
      <w:r w:rsidR="004407B7">
        <w:rPr>
          <w:b w:val="0"/>
          <w:bCs w:val="0"/>
          <w:sz w:val="24"/>
          <w:szCs w:val="24"/>
        </w:rPr>
        <w:t>,</w:t>
      </w:r>
      <w:r w:rsidR="007D3C22">
        <w:rPr>
          <w:b w:val="0"/>
          <w:bCs w:val="0"/>
          <w:sz w:val="24"/>
          <w:szCs w:val="24"/>
        </w:rPr>
        <w:t xml:space="preserve"> due to </w:t>
      </w:r>
      <w:r w:rsidR="00A67A28">
        <w:rPr>
          <w:b w:val="0"/>
          <w:bCs w:val="0"/>
          <w:sz w:val="24"/>
          <w:szCs w:val="24"/>
        </w:rPr>
        <w:t xml:space="preserve">it </w:t>
      </w:r>
      <w:r w:rsidR="007D3C22">
        <w:rPr>
          <w:b w:val="0"/>
          <w:bCs w:val="0"/>
          <w:sz w:val="24"/>
          <w:szCs w:val="24"/>
        </w:rPr>
        <w:t xml:space="preserve">being a gathering place of souls </w:t>
      </w:r>
      <w:r w:rsidR="004D04AC">
        <w:rPr>
          <w:b w:val="0"/>
          <w:bCs w:val="0"/>
          <w:sz w:val="24"/>
          <w:szCs w:val="24"/>
        </w:rPr>
        <w:t>before journeying to the Otherworld.</w:t>
      </w:r>
      <w:r w:rsidR="004D04AC">
        <w:rPr>
          <w:rStyle w:val="FootnoteReference"/>
          <w:b w:val="0"/>
          <w:bCs w:val="0"/>
          <w:sz w:val="24"/>
          <w:szCs w:val="24"/>
        </w:rPr>
        <w:footnoteReference w:id="5"/>
      </w:r>
    </w:p>
    <w:p w14:paraId="36A878CE" w14:textId="782F52EB" w:rsidR="00134947" w:rsidRDefault="00134947" w:rsidP="00A125D2">
      <w:pPr>
        <w:pStyle w:val="Heading2"/>
        <w:shd w:val="clear" w:color="auto" w:fill="FFFFFF"/>
        <w:spacing w:before="0" w:beforeAutospacing="0" w:after="0" w:afterAutospacing="0"/>
        <w:rPr>
          <w:b w:val="0"/>
          <w:bCs w:val="0"/>
          <w:sz w:val="24"/>
          <w:szCs w:val="24"/>
        </w:rPr>
      </w:pPr>
    </w:p>
    <w:p w14:paraId="05F659D5" w14:textId="77777777" w:rsidR="00665FBC" w:rsidRDefault="00665FBC" w:rsidP="00A125D2">
      <w:pPr>
        <w:pStyle w:val="Heading2"/>
        <w:shd w:val="clear" w:color="auto" w:fill="FFFFFF"/>
        <w:spacing w:before="0" w:beforeAutospacing="0" w:after="0" w:afterAutospacing="0"/>
        <w:rPr>
          <w:b w:val="0"/>
          <w:bCs w:val="0"/>
          <w:sz w:val="24"/>
          <w:szCs w:val="24"/>
          <w:u w:val="single"/>
        </w:rPr>
      </w:pPr>
    </w:p>
    <w:p w14:paraId="6B4B0592" w14:textId="77777777" w:rsidR="001D53F2" w:rsidRDefault="001D53F2" w:rsidP="00A125D2">
      <w:pPr>
        <w:pStyle w:val="Heading2"/>
        <w:shd w:val="clear" w:color="auto" w:fill="FFFFFF"/>
        <w:spacing w:before="0" w:beforeAutospacing="0" w:after="0" w:afterAutospacing="0"/>
        <w:rPr>
          <w:b w:val="0"/>
          <w:bCs w:val="0"/>
          <w:sz w:val="24"/>
          <w:szCs w:val="24"/>
          <w:u w:val="single"/>
        </w:rPr>
      </w:pPr>
    </w:p>
    <w:p w14:paraId="7B7B7769" w14:textId="77777777" w:rsidR="001D53F2" w:rsidRDefault="001D53F2" w:rsidP="00A125D2">
      <w:pPr>
        <w:pStyle w:val="Heading2"/>
        <w:shd w:val="clear" w:color="auto" w:fill="FFFFFF"/>
        <w:spacing w:before="0" w:beforeAutospacing="0" w:after="0" w:afterAutospacing="0"/>
        <w:rPr>
          <w:b w:val="0"/>
          <w:bCs w:val="0"/>
          <w:sz w:val="24"/>
          <w:szCs w:val="24"/>
          <w:u w:val="single"/>
        </w:rPr>
      </w:pPr>
    </w:p>
    <w:p w14:paraId="1C2F83CE" w14:textId="77777777" w:rsidR="001D53F2" w:rsidRDefault="001D53F2" w:rsidP="00A125D2">
      <w:pPr>
        <w:pStyle w:val="Heading2"/>
        <w:shd w:val="clear" w:color="auto" w:fill="FFFFFF"/>
        <w:spacing w:before="0" w:beforeAutospacing="0" w:after="0" w:afterAutospacing="0"/>
        <w:rPr>
          <w:b w:val="0"/>
          <w:bCs w:val="0"/>
          <w:sz w:val="24"/>
          <w:szCs w:val="24"/>
          <w:u w:val="single"/>
        </w:rPr>
      </w:pPr>
    </w:p>
    <w:p w14:paraId="62F9DB1B" w14:textId="77777777" w:rsidR="001D53F2" w:rsidRDefault="001D53F2" w:rsidP="00A125D2">
      <w:pPr>
        <w:pStyle w:val="Heading2"/>
        <w:shd w:val="clear" w:color="auto" w:fill="FFFFFF"/>
        <w:spacing w:before="0" w:beforeAutospacing="0" w:after="0" w:afterAutospacing="0"/>
        <w:rPr>
          <w:b w:val="0"/>
          <w:bCs w:val="0"/>
          <w:sz w:val="24"/>
          <w:szCs w:val="24"/>
          <w:u w:val="single"/>
        </w:rPr>
      </w:pPr>
    </w:p>
    <w:p w14:paraId="7C80689D" w14:textId="65E0250A" w:rsidR="00FD4212" w:rsidRDefault="00134947" w:rsidP="00A125D2">
      <w:pPr>
        <w:pStyle w:val="Heading2"/>
        <w:shd w:val="clear" w:color="auto" w:fill="FFFFFF"/>
        <w:spacing w:before="0" w:beforeAutospacing="0" w:after="0" w:afterAutospacing="0"/>
        <w:rPr>
          <w:b w:val="0"/>
          <w:bCs w:val="0"/>
          <w:sz w:val="24"/>
          <w:szCs w:val="24"/>
        </w:rPr>
      </w:pPr>
      <w:r>
        <w:rPr>
          <w:b w:val="0"/>
          <w:bCs w:val="0"/>
          <w:sz w:val="24"/>
          <w:szCs w:val="24"/>
          <w:u w:val="single"/>
        </w:rPr>
        <w:lastRenderedPageBreak/>
        <w:t xml:space="preserve">Welsh </w:t>
      </w:r>
      <w:r w:rsidR="00FD4212">
        <w:rPr>
          <w:b w:val="0"/>
          <w:bCs w:val="0"/>
          <w:sz w:val="24"/>
          <w:szCs w:val="24"/>
          <w:u w:val="single"/>
        </w:rPr>
        <w:t>Otherworld (</w:t>
      </w:r>
      <w:proofErr w:type="spellStart"/>
      <w:r w:rsidR="00FD4212">
        <w:rPr>
          <w:b w:val="0"/>
          <w:bCs w:val="0"/>
          <w:sz w:val="24"/>
          <w:szCs w:val="24"/>
          <w:u w:val="single"/>
        </w:rPr>
        <w:t>Annwn</w:t>
      </w:r>
      <w:proofErr w:type="spellEnd"/>
      <w:r w:rsidR="00FD4212">
        <w:rPr>
          <w:b w:val="0"/>
          <w:bCs w:val="0"/>
          <w:sz w:val="24"/>
          <w:szCs w:val="24"/>
          <w:u w:val="single"/>
        </w:rPr>
        <w:t>).</w:t>
      </w:r>
    </w:p>
    <w:p w14:paraId="2FDD17E9" w14:textId="30C0C2FD" w:rsidR="00665FBC" w:rsidRDefault="004330E6" w:rsidP="00A125D2">
      <w:pPr>
        <w:pStyle w:val="Heading2"/>
        <w:shd w:val="clear" w:color="auto" w:fill="FFFFFF"/>
        <w:spacing w:before="0" w:beforeAutospacing="0" w:after="0" w:afterAutospacing="0"/>
        <w:rPr>
          <w:b w:val="0"/>
          <w:bCs w:val="0"/>
          <w:sz w:val="24"/>
          <w:szCs w:val="24"/>
        </w:rPr>
      </w:pPr>
      <w:r>
        <w:rPr>
          <w:b w:val="0"/>
          <w:bCs w:val="0"/>
          <w:sz w:val="24"/>
          <w:szCs w:val="24"/>
        </w:rPr>
        <w:t>In Wels</w:t>
      </w:r>
      <w:r w:rsidR="00B65C99">
        <w:rPr>
          <w:b w:val="0"/>
          <w:bCs w:val="0"/>
          <w:sz w:val="24"/>
          <w:szCs w:val="24"/>
        </w:rPr>
        <w:t xml:space="preserve">h mythology, the Otherworld is </w:t>
      </w:r>
      <w:r w:rsidR="00AB3871">
        <w:rPr>
          <w:b w:val="0"/>
          <w:bCs w:val="0"/>
          <w:sz w:val="24"/>
          <w:szCs w:val="24"/>
        </w:rPr>
        <w:t>known</w:t>
      </w:r>
      <w:r w:rsidR="00B65C99">
        <w:rPr>
          <w:b w:val="0"/>
          <w:bCs w:val="0"/>
          <w:sz w:val="24"/>
          <w:szCs w:val="24"/>
        </w:rPr>
        <w:t xml:space="preserve"> as </w:t>
      </w:r>
      <w:proofErr w:type="spellStart"/>
      <w:r w:rsidR="00B65C99">
        <w:rPr>
          <w:b w:val="0"/>
          <w:bCs w:val="0"/>
          <w:sz w:val="24"/>
          <w:szCs w:val="24"/>
        </w:rPr>
        <w:t>Annwn</w:t>
      </w:r>
      <w:proofErr w:type="spellEnd"/>
      <w:r w:rsidR="00A93B0E">
        <w:rPr>
          <w:b w:val="0"/>
          <w:bCs w:val="0"/>
          <w:sz w:val="24"/>
          <w:szCs w:val="24"/>
        </w:rPr>
        <w:t>/</w:t>
      </w:r>
      <w:proofErr w:type="spellStart"/>
      <w:r w:rsidR="00A93B0E">
        <w:rPr>
          <w:b w:val="0"/>
          <w:bCs w:val="0"/>
          <w:sz w:val="24"/>
          <w:szCs w:val="24"/>
        </w:rPr>
        <w:t>An</w:t>
      </w:r>
      <w:r w:rsidR="00652367">
        <w:rPr>
          <w:b w:val="0"/>
          <w:bCs w:val="0"/>
          <w:sz w:val="24"/>
          <w:szCs w:val="24"/>
        </w:rPr>
        <w:t>n</w:t>
      </w:r>
      <w:r w:rsidR="00A93B0E">
        <w:rPr>
          <w:b w:val="0"/>
          <w:bCs w:val="0"/>
          <w:sz w:val="24"/>
          <w:szCs w:val="24"/>
        </w:rPr>
        <w:t>wfwn</w:t>
      </w:r>
      <w:proofErr w:type="spellEnd"/>
      <w:r w:rsidR="0005062F">
        <w:rPr>
          <w:b w:val="0"/>
          <w:bCs w:val="0"/>
          <w:sz w:val="24"/>
          <w:szCs w:val="24"/>
        </w:rPr>
        <w:t xml:space="preserve">. </w:t>
      </w:r>
      <w:r w:rsidR="00707D17">
        <w:rPr>
          <w:b w:val="0"/>
          <w:bCs w:val="0"/>
          <w:sz w:val="24"/>
          <w:szCs w:val="24"/>
        </w:rPr>
        <w:t xml:space="preserve">It is featured in the </w:t>
      </w:r>
      <w:r w:rsidR="000422C9">
        <w:rPr>
          <w:b w:val="0"/>
          <w:bCs w:val="0"/>
          <w:sz w:val="24"/>
          <w:szCs w:val="24"/>
        </w:rPr>
        <w:t xml:space="preserve">first branch of </w:t>
      </w:r>
      <w:r w:rsidR="00AA1CFB">
        <w:rPr>
          <w:b w:val="0"/>
          <w:bCs w:val="0"/>
          <w:sz w:val="24"/>
          <w:szCs w:val="24"/>
        </w:rPr>
        <w:t xml:space="preserve">the </w:t>
      </w:r>
      <w:proofErr w:type="spellStart"/>
      <w:r w:rsidR="00707D17">
        <w:rPr>
          <w:b w:val="0"/>
          <w:bCs w:val="0"/>
          <w:sz w:val="24"/>
          <w:szCs w:val="24"/>
        </w:rPr>
        <w:t>Mabinogion</w:t>
      </w:r>
      <w:proofErr w:type="spellEnd"/>
      <w:r w:rsidR="00707D17">
        <w:rPr>
          <w:b w:val="0"/>
          <w:bCs w:val="0"/>
          <w:sz w:val="24"/>
          <w:szCs w:val="24"/>
        </w:rPr>
        <w:t>, poems</w:t>
      </w:r>
      <w:r w:rsidR="00AA1CFB">
        <w:rPr>
          <w:b w:val="0"/>
          <w:bCs w:val="0"/>
          <w:sz w:val="24"/>
          <w:szCs w:val="24"/>
        </w:rPr>
        <w:t>, songs</w:t>
      </w:r>
      <w:r w:rsidR="00314490">
        <w:rPr>
          <w:b w:val="0"/>
          <w:bCs w:val="0"/>
          <w:sz w:val="24"/>
          <w:szCs w:val="24"/>
        </w:rPr>
        <w:t xml:space="preserve">, and folk tales. </w:t>
      </w:r>
      <w:r w:rsidR="00A84DD8">
        <w:rPr>
          <w:b w:val="0"/>
          <w:bCs w:val="0"/>
          <w:sz w:val="24"/>
          <w:szCs w:val="24"/>
        </w:rPr>
        <w:t xml:space="preserve">The ruler of </w:t>
      </w:r>
      <w:proofErr w:type="spellStart"/>
      <w:r w:rsidR="00A84DD8">
        <w:rPr>
          <w:b w:val="0"/>
          <w:bCs w:val="0"/>
          <w:sz w:val="24"/>
          <w:szCs w:val="24"/>
        </w:rPr>
        <w:t>Annwn</w:t>
      </w:r>
      <w:proofErr w:type="spellEnd"/>
      <w:r w:rsidR="00A84DD8">
        <w:rPr>
          <w:b w:val="0"/>
          <w:bCs w:val="0"/>
          <w:sz w:val="24"/>
          <w:szCs w:val="24"/>
        </w:rPr>
        <w:t xml:space="preserve"> </w:t>
      </w:r>
      <w:r w:rsidR="008D641E">
        <w:rPr>
          <w:b w:val="0"/>
          <w:bCs w:val="0"/>
          <w:sz w:val="24"/>
          <w:szCs w:val="24"/>
        </w:rPr>
        <w:t xml:space="preserve">is </w:t>
      </w:r>
      <w:proofErr w:type="spellStart"/>
      <w:r w:rsidR="008D641E">
        <w:rPr>
          <w:b w:val="0"/>
          <w:bCs w:val="0"/>
          <w:sz w:val="24"/>
          <w:szCs w:val="24"/>
        </w:rPr>
        <w:t>Arawn</w:t>
      </w:r>
      <w:proofErr w:type="spellEnd"/>
      <w:r w:rsidR="006329B5">
        <w:rPr>
          <w:b w:val="0"/>
          <w:bCs w:val="0"/>
          <w:sz w:val="24"/>
          <w:szCs w:val="24"/>
        </w:rPr>
        <w:t xml:space="preserve"> who was originally only a King of a part of </w:t>
      </w:r>
      <w:proofErr w:type="spellStart"/>
      <w:r w:rsidR="006329B5">
        <w:rPr>
          <w:b w:val="0"/>
          <w:bCs w:val="0"/>
          <w:sz w:val="24"/>
          <w:szCs w:val="24"/>
        </w:rPr>
        <w:t>Annwn</w:t>
      </w:r>
      <w:proofErr w:type="spellEnd"/>
      <w:r w:rsidR="006329B5">
        <w:rPr>
          <w:b w:val="0"/>
          <w:bCs w:val="0"/>
          <w:sz w:val="24"/>
          <w:szCs w:val="24"/>
        </w:rPr>
        <w:t xml:space="preserve">. In the first branch of the </w:t>
      </w:r>
      <w:proofErr w:type="spellStart"/>
      <w:r w:rsidR="006329B5">
        <w:rPr>
          <w:b w:val="0"/>
          <w:bCs w:val="0"/>
          <w:sz w:val="24"/>
          <w:szCs w:val="24"/>
        </w:rPr>
        <w:t>Mabinogion</w:t>
      </w:r>
      <w:proofErr w:type="spellEnd"/>
      <w:r w:rsidR="006329B5">
        <w:rPr>
          <w:b w:val="0"/>
          <w:bCs w:val="0"/>
          <w:sz w:val="24"/>
          <w:szCs w:val="24"/>
        </w:rPr>
        <w:t xml:space="preserve"> </w:t>
      </w:r>
      <w:r w:rsidR="00B15453">
        <w:rPr>
          <w:b w:val="0"/>
          <w:bCs w:val="0"/>
          <w:sz w:val="24"/>
          <w:szCs w:val="24"/>
        </w:rPr>
        <w:t xml:space="preserve">he strikes a deal with a mortal, Prince </w:t>
      </w:r>
      <w:proofErr w:type="spellStart"/>
      <w:r w:rsidR="00B15453">
        <w:rPr>
          <w:b w:val="0"/>
          <w:bCs w:val="0"/>
          <w:sz w:val="24"/>
          <w:szCs w:val="24"/>
        </w:rPr>
        <w:t>Pwll</w:t>
      </w:r>
      <w:proofErr w:type="spellEnd"/>
      <w:r w:rsidR="00B15453">
        <w:rPr>
          <w:b w:val="0"/>
          <w:bCs w:val="0"/>
          <w:sz w:val="24"/>
          <w:szCs w:val="24"/>
        </w:rPr>
        <w:t xml:space="preserve"> of </w:t>
      </w:r>
      <w:r w:rsidR="00770818">
        <w:rPr>
          <w:b w:val="0"/>
          <w:bCs w:val="0"/>
          <w:sz w:val="24"/>
          <w:szCs w:val="24"/>
        </w:rPr>
        <w:t>Dyfed</w:t>
      </w:r>
      <w:r w:rsidR="002E05F9">
        <w:rPr>
          <w:b w:val="0"/>
          <w:bCs w:val="0"/>
          <w:sz w:val="24"/>
          <w:szCs w:val="24"/>
        </w:rPr>
        <w:t xml:space="preserve"> to swap places for a year so that </w:t>
      </w:r>
      <w:proofErr w:type="spellStart"/>
      <w:r w:rsidR="002E05F9">
        <w:rPr>
          <w:b w:val="0"/>
          <w:bCs w:val="0"/>
          <w:sz w:val="24"/>
          <w:szCs w:val="24"/>
        </w:rPr>
        <w:t>Pwll</w:t>
      </w:r>
      <w:proofErr w:type="spellEnd"/>
      <w:r w:rsidR="002E05F9">
        <w:rPr>
          <w:b w:val="0"/>
          <w:bCs w:val="0"/>
          <w:sz w:val="24"/>
          <w:szCs w:val="24"/>
        </w:rPr>
        <w:t xml:space="preserve"> can defeat </w:t>
      </w:r>
      <w:proofErr w:type="spellStart"/>
      <w:r w:rsidR="00375848">
        <w:rPr>
          <w:b w:val="0"/>
          <w:bCs w:val="0"/>
          <w:sz w:val="24"/>
          <w:szCs w:val="24"/>
        </w:rPr>
        <w:t>Arawns</w:t>
      </w:r>
      <w:proofErr w:type="spellEnd"/>
      <w:r w:rsidR="00375848">
        <w:rPr>
          <w:b w:val="0"/>
          <w:bCs w:val="0"/>
          <w:sz w:val="24"/>
          <w:szCs w:val="24"/>
        </w:rPr>
        <w:t xml:space="preserve"> rival </w:t>
      </w:r>
      <w:proofErr w:type="spellStart"/>
      <w:r w:rsidR="00375848">
        <w:rPr>
          <w:b w:val="0"/>
          <w:bCs w:val="0"/>
          <w:sz w:val="24"/>
          <w:szCs w:val="24"/>
        </w:rPr>
        <w:t>Hafgan</w:t>
      </w:r>
      <w:proofErr w:type="spellEnd"/>
      <w:r w:rsidR="00375848">
        <w:rPr>
          <w:b w:val="0"/>
          <w:bCs w:val="0"/>
          <w:sz w:val="24"/>
          <w:szCs w:val="24"/>
        </w:rPr>
        <w:t xml:space="preserve">. </w:t>
      </w:r>
      <w:r w:rsidR="001D341D">
        <w:rPr>
          <w:b w:val="0"/>
          <w:bCs w:val="0"/>
          <w:sz w:val="24"/>
          <w:szCs w:val="24"/>
        </w:rPr>
        <w:t xml:space="preserve">After this </w:t>
      </w:r>
      <w:r w:rsidR="00F7626E">
        <w:rPr>
          <w:b w:val="0"/>
          <w:bCs w:val="0"/>
          <w:sz w:val="24"/>
          <w:szCs w:val="24"/>
        </w:rPr>
        <w:t xml:space="preserve">task is completed </w:t>
      </w:r>
      <w:r w:rsidR="007D5E62">
        <w:rPr>
          <w:b w:val="0"/>
          <w:bCs w:val="0"/>
          <w:sz w:val="24"/>
          <w:szCs w:val="24"/>
        </w:rPr>
        <w:t xml:space="preserve">thew switch back places and </w:t>
      </w:r>
      <w:proofErr w:type="spellStart"/>
      <w:r w:rsidR="007D5E62">
        <w:rPr>
          <w:b w:val="0"/>
          <w:bCs w:val="0"/>
          <w:sz w:val="24"/>
          <w:szCs w:val="24"/>
        </w:rPr>
        <w:t>Arawn</w:t>
      </w:r>
      <w:proofErr w:type="spellEnd"/>
      <w:r w:rsidR="007D5E62">
        <w:rPr>
          <w:b w:val="0"/>
          <w:bCs w:val="0"/>
          <w:sz w:val="24"/>
          <w:szCs w:val="24"/>
        </w:rPr>
        <w:t xml:space="preserve"> </w:t>
      </w:r>
      <w:proofErr w:type="gramStart"/>
      <w:r w:rsidR="007D5E62">
        <w:rPr>
          <w:b w:val="0"/>
          <w:bCs w:val="0"/>
          <w:sz w:val="24"/>
          <w:szCs w:val="24"/>
        </w:rPr>
        <w:t xml:space="preserve">is </w:t>
      </w:r>
      <w:r w:rsidR="00327D5F">
        <w:rPr>
          <w:b w:val="0"/>
          <w:bCs w:val="0"/>
          <w:sz w:val="24"/>
          <w:szCs w:val="24"/>
        </w:rPr>
        <w:t>able to</w:t>
      </w:r>
      <w:proofErr w:type="gramEnd"/>
      <w:r w:rsidR="00327D5F">
        <w:rPr>
          <w:b w:val="0"/>
          <w:bCs w:val="0"/>
          <w:sz w:val="24"/>
          <w:szCs w:val="24"/>
        </w:rPr>
        <w:t xml:space="preserve"> be King over all of </w:t>
      </w:r>
      <w:proofErr w:type="spellStart"/>
      <w:r w:rsidR="00327D5F">
        <w:rPr>
          <w:b w:val="0"/>
          <w:bCs w:val="0"/>
          <w:sz w:val="24"/>
          <w:szCs w:val="24"/>
        </w:rPr>
        <w:t>Annwn</w:t>
      </w:r>
      <w:proofErr w:type="spellEnd"/>
      <w:r w:rsidR="00327D5F">
        <w:rPr>
          <w:b w:val="0"/>
          <w:bCs w:val="0"/>
          <w:sz w:val="24"/>
          <w:szCs w:val="24"/>
        </w:rPr>
        <w:t>.</w:t>
      </w:r>
      <w:r w:rsidR="007777EE">
        <w:rPr>
          <w:rStyle w:val="FootnoteReference"/>
          <w:b w:val="0"/>
          <w:bCs w:val="0"/>
          <w:sz w:val="24"/>
          <w:szCs w:val="24"/>
        </w:rPr>
        <w:footnoteReference w:id="6"/>
      </w:r>
    </w:p>
    <w:p w14:paraId="5915B4AA" w14:textId="77777777" w:rsidR="007777EE" w:rsidRDefault="007777EE" w:rsidP="00A125D2">
      <w:pPr>
        <w:pStyle w:val="Heading2"/>
        <w:shd w:val="clear" w:color="auto" w:fill="FFFFFF"/>
        <w:spacing w:before="0" w:beforeAutospacing="0" w:after="0" w:afterAutospacing="0"/>
        <w:rPr>
          <w:b w:val="0"/>
          <w:bCs w:val="0"/>
          <w:sz w:val="24"/>
          <w:szCs w:val="24"/>
        </w:rPr>
      </w:pPr>
    </w:p>
    <w:p w14:paraId="223B9E2C" w14:textId="19973695" w:rsidR="00564D47" w:rsidRDefault="0056519E" w:rsidP="00A125D2">
      <w:pPr>
        <w:pStyle w:val="Heading2"/>
        <w:shd w:val="clear" w:color="auto" w:fill="FFFFFF"/>
        <w:spacing w:before="0" w:beforeAutospacing="0" w:after="0" w:afterAutospacing="0"/>
        <w:rPr>
          <w:b w:val="0"/>
          <w:bCs w:val="0"/>
          <w:sz w:val="24"/>
          <w:szCs w:val="24"/>
        </w:rPr>
      </w:pPr>
      <w:proofErr w:type="spellStart"/>
      <w:r>
        <w:rPr>
          <w:b w:val="0"/>
          <w:bCs w:val="0"/>
          <w:sz w:val="24"/>
          <w:szCs w:val="24"/>
        </w:rPr>
        <w:t>Annwn</w:t>
      </w:r>
      <w:proofErr w:type="spellEnd"/>
      <w:r>
        <w:rPr>
          <w:b w:val="0"/>
          <w:bCs w:val="0"/>
          <w:sz w:val="24"/>
          <w:szCs w:val="24"/>
        </w:rPr>
        <w:t xml:space="preserve"> is a place </w:t>
      </w:r>
      <w:r w:rsidR="00547429">
        <w:rPr>
          <w:b w:val="0"/>
          <w:bCs w:val="0"/>
          <w:sz w:val="24"/>
          <w:szCs w:val="24"/>
        </w:rPr>
        <w:t xml:space="preserve">that is </w:t>
      </w:r>
      <w:proofErr w:type="gramStart"/>
      <w:r w:rsidR="00547429">
        <w:rPr>
          <w:b w:val="0"/>
          <w:bCs w:val="0"/>
          <w:sz w:val="24"/>
          <w:szCs w:val="24"/>
        </w:rPr>
        <w:t>similar to</w:t>
      </w:r>
      <w:proofErr w:type="gramEnd"/>
      <w:r w:rsidR="00547429">
        <w:rPr>
          <w:b w:val="0"/>
          <w:bCs w:val="0"/>
          <w:sz w:val="24"/>
          <w:szCs w:val="24"/>
        </w:rPr>
        <w:t xml:space="preserve"> the regular world, but there are some stark differences. </w:t>
      </w:r>
      <w:r w:rsidR="00065719">
        <w:rPr>
          <w:b w:val="0"/>
          <w:bCs w:val="0"/>
          <w:sz w:val="24"/>
          <w:szCs w:val="24"/>
        </w:rPr>
        <w:t>One aspect of this that is evident in many of the stories is time.</w:t>
      </w:r>
      <w:r w:rsidR="00910CB1">
        <w:rPr>
          <w:b w:val="0"/>
          <w:bCs w:val="0"/>
          <w:sz w:val="24"/>
          <w:szCs w:val="24"/>
        </w:rPr>
        <w:t xml:space="preserve"> C.</w:t>
      </w:r>
      <w:r w:rsidR="00CF780C">
        <w:rPr>
          <w:b w:val="0"/>
          <w:bCs w:val="0"/>
          <w:sz w:val="24"/>
          <w:szCs w:val="24"/>
        </w:rPr>
        <w:t xml:space="preserve"> </w:t>
      </w:r>
      <w:r w:rsidR="00910CB1">
        <w:rPr>
          <w:b w:val="0"/>
          <w:bCs w:val="0"/>
          <w:sz w:val="24"/>
          <w:szCs w:val="24"/>
        </w:rPr>
        <w:t>C.</w:t>
      </w:r>
      <w:r w:rsidR="00CF780C">
        <w:rPr>
          <w:b w:val="0"/>
          <w:bCs w:val="0"/>
          <w:sz w:val="24"/>
          <w:szCs w:val="24"/>
        </w:rPr>
        <w:t xml:space="preserve"> </w:t>
      </w:r>
      <w:r w:rsidR="00910CB1">
        <w:rPr>
          <w:b w:val="0"/>
          <w:bCs w:val="0"/>
          <w:sz w:val="24"/>
          <w:szCs w:val="24"/>
        </w:rPr>
        <w:t xml:space="preserve">J. Ellis </w:t>
      </w:r>
      <w:r w:rsidR="00BE16CF">
        <w:rPr>
          <w:b w:val="0"/>
          <w:bCs w:val="0"/>
          <w:sz w:val="24"/>
          <w:szCs w:val="24"/>
        </w:rPr>
        <w:t xml:space="preserve">talks about this in her book </w:t>
      </w:r>
      <w:r w:rsidR="00564D47">
        <w:rPr>
          <w:b w:val="0"/>
          <w:bCs w:val="0"/>
          <w:sz w:val="24"/>
          <w:szCs w:val="24"/>
        </w:rPr>
        <w:t>Welsh Monsters and Mythical Beasts:</w:t>
      </w:r>
    </w:p>
    <w:p w14:paraId="37A9DF68" w14:textId="0AEC7B17" w:rsidR="00065719" w:rsidRDefault="00065719" w:rsidP="00A125D2">
      <w:pPr>
        <w:pStyle w:val="Heading2"/>
        <w:shd w:val="clear" w:color="auto" w:fill="FFFFFF"/>
        <w:spacing w:before="0" w:beforeAutospacing="0" w:after="0" w:afterAutospacing="0"/>
        <w:rPr>
          <w:b w:val="0"/>
          <w:bCs w:val="0"/>
          <w:sz w:val="24"/>
          <w:szCs w:val="24"/>
        </w:rPr>
      </w:pPr>
    </w:p>
    <w:p w14:paraId="3DE98635" w14:textId="53D6EEEB" w:rsidR="00E16E8F" w:rsidRDefault="003B430C" w:rsidP="00E16E8F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  <w:r>
        <w:rPr>
          <w:b w:val="0"/>
          <w:bCs w:val="0"/>
          <w:sz w:val="24"/>
          <w:szCs w:val="24"/>
        </w:rPr>
        <w:t>Time runs quite differently in th</w:t>
      </w:r>
      <w:r w:rsidR="00B3184D">
        <w:rPr>
          <w:b w:val="0"/>
          <w:bCs w:val="0"/>
          <w:sz w:val="24"/>
          <w:szCs w:val="24"/>
        </w:rPr>
        <w:t>e</w:t>
      </w:r>
      <w:r>
        <w:rPr>
          <w:b w:val="0"/>
          <w:bCs w:val="0"/>
          <w:sz w:val="24"/>
          <w:szCs w:val="24"/>
        </w:rPr>
        <w:t xml:space="preserve"> </w:t>
      </w:r>
      <w:proofErr w:type="spellStart"/>
      <w:r>
        <w:rPr>
          <w:b w:val="0"/>
          <w:bCs w:val="0"/>
          <w:sz w:val="24"/>
          <w:szCs w:val="24"/>
        </w:rPr>
        <w:t>Annwn</w:t>
      </w:r>
      <w:proofErr w:type="spellEnd"/>
      <w:r>
        <w:rPr>
          <w:b w:val="0"/>
          <w:bCs w:val="0"/>
          <w:sz w:val="24"/>
          <w:szCs w:val="24"/>
        </w:rPr>
        <w:t xml:space="preserve">. </w:t>
      </w:r>
      <w:r w:rsidR="00216FCE">
        <w:rPr>
          <w:b w:val="0"/>
          <w:bCs w:val="0"/>
          <w:sz w:val="24"/>
          <w:szCs w:val="24"/>
        </w:rPr>
        <w:t xml:space="preserve">Spending up to three weeks in this magical plane could mean spending up to three years in our time, </w:t>
      </w:r>
      <w:r w:rsidR="00CF780C">
        <w:rPr>
          <w:b w:val="0"/>
          <w:bCs w:val="0"/>
          <w:sz w:val="24"/>
          <w:szCs w:val="24"/>
        </w:rPr>
        <w:t>often</w:t>
      </w:r>
      <w:r w:rsidR="003E01FC">
        <w:rPr>
          <w:b w:val="0"/>
          <w:bCs w:val="0"/>
          <w:sz w:val="24"/>
          <w:szCs w:val="24"/>
        </w:rPr>
        <w:t xml:space="preserve"> those who are lured </w:t>
      </w:r>
      <w:r w:rsidR="00B34CDE">
        <w:rPr>
          <w:b w:val="0"/>
          <w:bCs w:val="0"/>
          <w:sz w:val="24"/>
          <w:szCs w:val="24"/>
        </w:rPr>
        <w:t xml:space="preserve">to the Otherworld by its inhabitants eventually return to find their own world has </w:t>
      </w:r>
      <w:r w:rsidR="004C1E04">
        <w:rPr>
          <w:b w:val="0"/>
          <w:bCs w:val="0"/>
          <w:sz w:val="24"/>
          <w:szCs w:val="24"/>
        </w:rPr>
        <w:t xml:space="preserve">changed, and their friends and family have long passed. </w:t>
      </w:r>
      <w:r w:rsidR="005C22DD">
        <w:rPr>
          <w:rStyle w:val="FootnoteReference"/>
          <w:b w:val="0"/>
          <w:bCs w:val="0"/>
          <w:sz w:val="24"/>
          <w:szCs w:val="24"/>
        </w:rPr>
        <w:footnoteReference w:id="7"/>
      </w:r>
    </w:p>
    <w:p w14:paraId="31718778" w14:textId="77777777" w:rsidR="00721DDA" w:rsidRDefault="00721DDA" w:rsidP="00E16E8F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655855F8" w14:textId="08E708C1" w:rsidR="00BE3544" w:rsidRDefault="00BE3544" w:rsidP="00E16E8F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224778AE" w14:textId="2AED7744" w:rsidR="00BE3544" w:rsidRDefault="00BE3544" w:rsidP="00E16E8F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73052D30" w14:textId="28A38133" w:rsidR="00BE3544" w:rsidRDefault="00BE3544" w:rsidP="00E16E8F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23A0579F" w14:textId="594E3D49" w:rsidR="00BE3544" w:rsidRDefault="00BE3544" w:rsidP="00E16E8F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29920126" w14:textId="6142CA4C" w:rsidR="00BE3544" w:rsidRDefault="00BE3544" w:rsidP="00E16E8F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5A57A7FD" w14:textId="6FD481B4" w:rsidR="00BE3544" w:rsidRDefault="00BE3544" w:rsidP="00E16E8F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4680CCB4" w14:textId="5639E809" w:rsidR="00BE3544" w:rsidRDefault="00BE3544" w:rsidP="00E16E8F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06878886" w14:textId="188D3BB2" w:rsidR="00BE3544" w:rsidRDefault="00BE3544" w:rsidP="00E16E8F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7D37EC49" w14:textId="65709771" w:rsidR="00BE3544" w:rsidRDefault="00BE3544" w:rsidP="00E16E8F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2B6EABAF" w14:textId="4FBD260D" w:rsidR="00BE3544" w:rsidRDefault="00BE3544" w:rsidP="00E16E8F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26699385" w14:textId="3B4D2424" w:rsidR="00BE3544" w:rsidRDefault="00BE3544" w:rsidP="00E16E8F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19705637" w14:textId="05A84D5B" w:rsidR="00BE3544" w:rsidRDefault="00BE3544" w:rsidP="00E16E8F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24AC5994" w14:textId="02F53B1E" w:rsidR="00BE3544" w:rsidRDefault="00BE3544" w:rsidP="00E16E8F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14E991CB" w14:textId="5F8ACC73" w:rsidR="00BE3544" w:rsidRDefault="00BE3544" w:rsidP="00E16E8F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6AD22EFE" w14:textId="1C61B099" w:rsidR="00BE3544" w:rsidRDefault="00BE3544" w:rsidP="00E16E8F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6AC0ADD4" w14:textId="7CD98C75" w:rsidR="00BE3544" w:rsidRDefault="00BE3544" w:rsidP="00E16E8F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40EE5AAB" w14:textId="131916D5" w:rsidR="00BE3544" w:rsidRDefault="00BE3544" w:rsidP="00E16E8F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448DB282" w14:textId="0B0609DC" w:rsidR="00BE3544" w:rsidRDefault="00BE3544" w:rsidP="00E16E8F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01B4EE3B" w14:textId="1523EE7B" w:rsidR="00BE3544" w:rsidRDefault="00BE3544" w:rsidP="00E16E8F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1E809C23" w14:textId="46F29EB7" w:rsidR="00BE3544" w:rsidRDefault="00BE3544" w:rsidP="00E16E8F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64BFAE91" w14:textId="2898D395" w:rsidR="00BE3544" w:rsidRDefault="00BE3544" w:rsidP="00E16E8F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09F9CBFB" w14:textId="4F130F49" w:rsidR="00BE3544" w:rsidRDefault="00BE3544" w:rsidP="00E16E8F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293E38B7" w14:textId="53128C1C" w:rsidR="00BE3544" w:rsidRDefault="00BE3544" w:rsidP="00E16E8F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099600E4" w14:textId="5AACE1D3" w:rsidR="00BE3544" w:rsidRDefault="00BE3544" w:rsidP="00E16E8F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356041EE" w14:textId="48CE1EFA" w:rsidR="00BE3544" w:rsidRDefault="00BE3544" w:rsidP="00E16E8F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26873CA8" w14:textId="2D2EB8B9" w:rsidR="00BE3544" w:rsidRDefault="00BE3544" w:rsidP="00E16E8F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747153D1" w14:textId="3AA9651F" w:rsidR="00BE3544" w:rsidRDefault="00BE3544" w:rsidP="00E16E8F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0F993B32" w14:textId="048093FB" w:rsidR="00BE3544" w:rsidRDefault="00BE3544" w:rsidP="00E16E8F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53B9BB1B" w14:textId="174BDA1F" w:rsidR="00BE3544" w:rsidRDefault="00BE3544" w:rsidP="00E16E8F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53FB8C89" w14:textId="744B433A" w:rsidR="00BE3544" w:rsidRDefault="00BE3544" w:rsidP="00E16E8F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065EF1A6" w14:textId="03691E3D" w:rsidR="00BE3544" w:rsidRDefault="00BE3544" w:rsidP="00E16E8F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72B9AEB9" w14:textId="5870E19F" w:rsidR="00BE3544" w:rsidRDefault="00BE3544" w:rsidP="00E16E8F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7D8C78AF" w14:textId="10FECF4F" w:rsidR="00BE3544" w:rsidRDefault="00BE3544" w:rsidP="00E16E8F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1A63B563" w14:textId="7E324677" w:rsidR="00BE3544" w:rsidRDefault="00BE3544" w:rsidP="00E16E8F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612D78CB" w14:textId="5A8A778D" w:rsidR="00721DDA" w:rsidRDefault="00721DDA" w:rsidP="00721DDA">
      <w:pPr>
        <w:pStyle w:val="Heading2"/>
        <w:shd w:val="clear" w:color="auto" w:fill="FFFFFF"/>
        <w:spacing w:before="0" w:beforeAutospacing="0" w:after="0" w:afterAutospacing="0"/>
        <w:rPr>
          <w:b w:val="0"/>
          <w:bCs w:val="0"/>
          <w:sz w:val="24"/>
          <w:szCs w:val="24"/>
        </w:rPr>
      </w:pPr>
    </w:p>
    <w:p w14:paraId="0195D902" w14:textId="77777777" w:rsidR="00721DDA" w:rsidRDefault="00721DDA" w:rsidP="00721DDA">
      <w:pPr>
        <w:pStyle w:val="Heading2"/>
        <w:shd w:val="clear" w:color="auto" w:fill="FFFFFF"/>
        <w:spacing w:before="0" w:beforeAutospacing="0" w:after="0" w:afterAutospacing="0"/>
        <w:rPr>
          <w:b w:val="0"/>
          <w:bCs w:val="0"/>
          <w:sz w:val="24"/>
          <w:szCs w:val="24"/>
          <w:u w:val="single"/>
        </w:rPr>
      </w:pPr>
      <w:r>
        <w:rPr>
          <w:b w:val="0"/>
          <w:bCs w:val="0"/>
          <w:sz w:val="24"/>
          <w:szCs w:val="24"/>
          <w:u w:val="single"/>
        </w:rPr>
        <w:t>Bibliography.</w:t>
      </w:r>
    </w:p>
    <w:p w14:paraId="6CB2C4DE" w14:textId="77777777" w:rsidR="00721DDA" w:rsidRDefault="00721DDA" w:rsidP="00721DDA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  <w:u w:val="single"/>
        </w:rPr>
      </w:pPr>
    </w:p>
    <w:p w14:paraId="213759C2" w14:textId="77777777" w:rsidR="00721DDA" w:rsidRPr="00575AEA" w:rsidRDefault="00721DDA" w:rsidP="00721DDA">
      <w:pPr>
        <w:pStyle w:val="Heading2"/>
        <w:shd w:val="clear" w:color="auto" w:fill="FFFFFF"/>
        <w:spacing w:before="0" w:beforeAutospacing="0" w:after="0" w:afterAutospacing="0"/>
        <w:ind w:left="720" w:hanging="720"/>
        <w:rPr>
          <w:b w:val="0"/>
          <w:bCs w:val="0"/>
          <w:sz w:val="24"/>
          <w:szCs w:val="24"/>
        </w:rPr>
      </w:pPr>
      <w:proofErr w:type="spellStart"/>
      <w:r w:rsidRPr="00575AEA">
        <w:rPr>
          <w:b w:val="0"/>
          <w:bCs w:val="0"/>
          <w:sz w:val="24"/>
          <w:szCs w:val="24"/>
        </w:rPr>
        <w:t>Aldhouse</w:t>
      </w:r>
      <w:proofErr w:type="spellEnd"/>
      <w:r w:rsidRPr="00575AEA">
        <w:rPr>
          <w:b w:val="0"/>
          <w:bCs w:val="0"/>
          <w:sz w:val="24"/>
          <w:szCs w:val="24"/>
        </w:rPr>
        <w:t>-Green</w:t>
      </w:r>
      <w:r>
        <w:rPr>
          <w:b w:val="0"/>
          <w:bCs w:val="0"/>
          <w:sz w:val="24"/>
          <w:szCs w:val="24"/>
        </w:rPr>
        <w:t>,</w:t>
      </w:r>
      <w:r w:rsidRPr="00575AEA">
        <w:rPr>
          <w:b w:val="0"/>
          <w:bCs w:val="0"/>
          <w:sz w:val="24"/>
          <w:szCs w:val="24"/>
        </w:rPr>
        <w:t xml:space="preserve"> Miranda, </w:t>
      </w:r>
      <w:r w:rsidRPr="00575AEA">
        <w:rPr>
          <w:b w:val="0"/>
          <w:bCs w:val="0"/>
          <w:i/>
          <w:iCs/>
          <w:sz w:val="24"/>
          <w:szCs w:val="24"/>
        </w:rPr>
        <w:t>The Celtic Myths,</w:t>
      </w:r>
      <w:r w:rsidRPr="00575AEA">
        <w:rPr>
          <w:b w:val="0"/>
          <w:bCs w:val="0"/>
          <w:sz w:val="24"/>
          <w:szCs w:val="24"/>
        </w:rPr>
        <w:t xml:space="preserve"> (London: Thames and Hudson Ltd., 2015)</w:t>
      </w:r>
    </w:p>
    <w:p w14:paraId="637B3613" w14:textId="77777777" w:rsidR="00721DDA" w:rsidRPr="00575AEA" w:rsidRDefault="00721DDA" w:rsidP="00721DDA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08D66580" w14:textId="6A60AB44" w:rsidR="00721DDA" w:rsidRPr="00575AEA" w:rsidRDefault="00721DDA" w:rsidP="007777EE">
      <w:pPr>
        <w:pStyle w:val="Heading2"/>
        <w:shd w:val="clear" w:color="auto" w:fill="FFFFFF"/>
        <w:spacing w:before="0" w:beforeAutospacing="0" w:after="0" w:afterAutospacing="0"/>
        <w:ind w:left="720" w:hanging="720"/>
        <w:rPr>
          <w:b w:val="0"/>
          <w:bCs w:val="0"/>
          <w:sz w:val="24"/>
          <w:szCs w:val="24"/>
        </w:rPr>
      </w:pPr>
      <w:r w:rsidRPr="00575AEA">
        <w:rPr>
          <w:b w:val="0"/>
          <w:bCs w:val="0"/>
          <w:sz w:val="24"/>
          <w:szCs w:val="24"/>
        </w:rPr>
        <w:t>Green</w:t>
      </w:r>
      <w:r w:rsidR="007777EE">
        <w:rPr>
          <w:b w:val="0"/>
          <w:bCs w:val="0"/>
          <w:sz w:val="24"/>
          <w:szCs w:val="24"/>
        </w:rPr>
        <w:t>,</w:t>
      </w:r>
      <w:r w:rsidRPr="00575AEA">
        <w:rPr>
          <w:b w:val="0"/>
          <w:bCs w:val="0"/>
          <w:sz w:val="24"/>
          <w:szCs w:val="24"/>
        </w:rPr>
        <w:t xml:space="preserve"> Miranda J., </w:t>
      </w:r>
      <w:r w:rsidRPr="00575AEA">
        <w:rPr>
          <w:b w:val="0"/>
          <w:bCs w:val="0"/>
          <w:i/>
          <w:iCs/>
          <w:sz w:val="24"/>
          <w:szCs w:val="24"/>
        </w:rPr>
        <w:t xml:space="preserve">Dictionary </w:t>
      </w:r>
      <w:proofErr w:type="gramStart"/>
      <w:r w:rsidRPr="00575AEA">
        <w:rPr>
          <w:b w:val="0"/>
          <w:bCs w:val="0"/>
          <w:i/>
          <w:iCs/>
          <w:sz w:val="24"/>
          <w:szCs w:val="24"/>
        </w:rPr>
        <w:t>Of</w:t>
      </w:r>
      <w:proofErr w:type="gramEnd"/>
      <w:r w:rsidRPr="00575AEA">
        <w:rPr>
          <w:b w:val="0"/>
          <w:bCs w:val="0"/>
          <w:i/>
          <w:iCs/>
          <w:sz w:val="24"/>
          <w:szCs w:val="24"/>
        </w:rPr>
        <w:t xml:space="preserve"> Celtic Myth And Legend,</w:t>
      </w:r>
      <w:r w:rsidRPr="00575AEA">
        <w:rPr>
          <w:b w:val="0"/>
          <w:bCs w:val="0"/>
          <w:sz w:val="24"/>
          <w:szCs w:val="24"/>
        </w:rPr>
        <w:t xml:space="preserve"> (New York: Thames and Hudson Inc., 1997)</w:t>
      </w:r>
    </w:p>
    <w:p w14:paraId="240096E0" w14:textId="77777777" w:rsidR="00721DDA" w:rsidRPr="00575AEA" w:rsidRDefault="00721DDA" w:rsidP="00721DDA">
      <w:pPr>
        <w:pStyle w:val="Heading2"/>
        <w:shd w:val="clear" w:color="auto" w:fill="FFFFFF"/>
        <w:spacing w:before="0" w:beforeAutospacing="0" w:after="0" w:afterAutospacing="0"/>
        <w:ind w:left="720"/>
        <w:rPr>
          <w:b w:val="0"/>
          <w:bCs w:val="0"/>
          <w:sz w:val="24"/>
          <w:szCs w:val="24"/>
        </w:rPr>
      </w:pPr>
    </w:p>
    <w:p w14:paraId="45A8CBC4" w14:textId="1EAF2DFC" w:rsidR="00721DDA" w:rsidRDefault="007777EE" w:rsidP="007777EE">
      <w:pPr>
        <w:pStyle w:val="Heading2"/>
        <w:shd w:val="clear" w:color="auto" w:fill="FFFFFF"/>
        <w:spacing w:before="0" w:beforeAutospacing="0" w:after="0" w:afterAutospacing="0"/>
        <w:ind w:left="720" w:hanging="720"/>
        <w:rPr>
          <w:b w:val="0"/>
          <w:bCs w:val="0"/>
          <w:sz w:val="24"/>
          <w:szCs w:val="24"/>
        </w:rPr>
      </w:pPr>
      <w:r w:rsidRPr="00575AEA">
        <w:rPr>
          <w:b w:val="0"/>
          <w:bCs w:val="0"/>
          <w:sz w:val="24"/>
          <w:szCs w:val="24"/>
        </w:rPr>
        <w:t>Ellis</w:t>
      </w:r>
      <w:r>
        <w:rPr>
          <w:b w:val="0"/>
          <w:bCs w:val="0"/>
          <w:sz w:val="24"/>
          <w:szCs w:val="24"/>
        </w:rPr>
        <w:t>,</w:t>
      </w:r>
      <w:r w:rsidRPr="00575AEA">
        <w:rPr>
          <w:b w:val="0"/>
          <w:bCs w:val="0"/>
          <w:sz w:val="24"/>
          <w:szCs w:val="24"/>
        </w:rPr>
        <w:t xml:space="preserve"> </w:t>
      </w:r>
      <w:r w:rsidR="00721DDA" w:rsidRPr="00575AEA">
        <w:rPr>
          <w:b w:val="0"/>
          <w:bCs w:val="0"/>
          <w:sz w:val="24"/>
          <w:szCs w:val="24"/>
        </w:rPr>
        <w:t xml:space="preserve">C. C. J., </w:t>
      </w:r>
      <w:r w:rsidR="00721DDA" w:rsidRPr="00575AEA">
        <w:rPr>
          <w:b w:val="0"/>
          <w:bCs w:val="0"/>
          <w:i/>
          <w:iCs/>
          <w:sz w:val="24"/>
          <w:szCs w:val="24"/>
        </w:rPr>
        <w:t xml:space="preserve">An Illustrated Guide </w:t>
      </w:r>
      <w:proofErr w:type="gramStart"/>
      <w:r w:rsidR="00721DDA" w:rsidRPr="00575AEA">
        <w:rPr>
          <w:b w:val="0"/>
          <w:bCs w:val="0"/>
          <w:i/>
          <w:iCs/>
          <w:sz w:val="24"/>
          <w:szCs w:val="24"/>
        </w:rPr>
        <w:t>To</w:t>
      </w:r>
      <w:proofErr w:type="gramEnd"/>
      <w:r w:rsidR="00721DDA" w:rsidRPr="00575AEA">
        <w:rPr>
          <w:b w:val="0"/>
          <w:bCs w:val="0"/>
          <w:i/>
          <w:iCs/>
          <w:sz w:val="24"/>
          <w:szCs w:val="24"/>
        </w:rPr>
        <w:t xml:space="preserve"> Welsh Monsters &amp; Mythical Beasts</w:t>
      </w:r>
      <w:r w:rsidR="00721DDA" w:rsidRPr="00575AEA">
        <w:rPr>
          <w:b w:val="0"/>
          <w:bCs w:val="0"/>
          <w:sz w:val="24"/>
          <w:szCs w:val="24"/>
        </w:rPr>
        <w:t>, (United Kingdom: C. C. J. Ellis, 2016)</w:t>
      </w:r>
    </w:p>
    <w:p w14:paraId="4183DC50" w14:textId="7AA7B2A4" w:rsidR="00121BAF" w:rsidRDefault="00121BAF" w:rsidP="007777EE">
      <w:pPr>
        <w:pStyle w:val="Heading2"/>
        <w:shd w:val="clear" w:color="auto" w:fill="FFFFFF"/>
        <w:spacing w:before="0" w:beforeAutospacing="0" w:after="0" w:afterAutospacing="0"/>
        <w:ind w:left="720" w:hanging="720"/>
        <w:rPr>
          <w:b w:val="0"/>
          <w:bCs w:val="0"/>
          <w:sz w:val="24"/>
          <w:szCs w:val="24"/>
        </w:rPr>
      </w:pPr>
    </w:p>
    <w:p w14:paraId="0E7D25A8" w14:textId="02ADB4B5" w:rsidR="00121BAF" w:rsidRPr="00121BAF" w:rsidRDefault="00121BAF" w:rsidP="007777EE">
      <w:pPr>
        <w:pStyle w:val="Heading2"/>
        <w:shd w:val="clear" w:color="auto" w:fill="FFFFFF"/>
        <w:spacing w:before="0" w:beforeAutospacing="0" w:after="0" w:afterAutospacing="0"/>
        <w:ind w:left="720" w:hanging="720"/>
        <w:rPr>
          <w:b w:val="0"/>
          <w:bCs w:val="0"/>
          <w:sz w:val="24"/>
          <w:szCs w:val="24"/>
          <w:u w:val="single"/>
        </w:rPr>
      </w:pPr>
      <w:r w:rsidRPr="00121BAF">
        <w:rPr>
          <w:b w:val="0"/>
          <w:bCs w:val="0"/>
          <w:sz w:val="24"/>
          <w:szCs w:val="24"/>
        </w:rPr>
        <w:t>Davies</w:t>
      </w:r>
      <w:r w:rsidRPr="00121BAF">
        <w:rPr>
          <w:b w:val="0"/>
          <w:bCs w:val="0"/>
          <w:sz w:val="24"/>
          <w:szCs w:val="24"/>
        </w:rPr>
        <w:t xml:space="preserve"> </w:t>
      </w:r>
      <w:r w:rsidRPr="00121BAF">
        <w:rPr>
          <w:b w:val="0"/>
          <w:bCs w:val="0"/>
          <w:sz w:val="24"/>
          <w:szCs w:val="24"/>
        </w:rPr>
        <w:t xml:space="preserve">Sioned, </w:t>
      </w:r>
      <w:r w:rsidRPr="00121BAF">
        <w:rPr>
          <w:b w:val="0"/>
          <w:bCs w:val="0"/>
          <w:i/>
          <w:iCs/>
          <w:sz w:val="24"/>
          <w:szCs w:val="24"/>
        </w:rPr>
        <w:t xml:space="preserve">The </w:t>
      </w:r>
      <w:proofErr w:type="spellStart"/>
      <w:r w:rsidRPr="00121BAF">
        <w:rPr>
          <w:b w:val="0"/>
          <w:bCs w:val="0"/>
          <w:i/>
          <w:iCs/>
          <w:sz w:val="24"/>
          <w:szCs w:val="24"/>
        </w:rPr>
        <w:t>Mabinogion</w:t>
      </w:r>
      <w:proofErr w:type="spellEnd"/>
      <w:r w:rsidRPr="00121BAF">
        <w:rPr>
          <w:b w:val="0"/>
          <w:bCs w:val="0"/>
          <w:i/>
          <w:iCs/>
          <w:sz w:val="24"/>
          <w:szCs w:val="24"/>
        </w:rPr>
        <w:t>,</w:t>
      </w:r>
      <w:r w:rsidRPr="00121BAF">
        <w:rPr>
          <w:b w:val="0"/>
          <w:bCs w:val="0"/>
          <w:sz w:val="24"/>
          <w:szCs w:val="24"/>
        </w:rPr>
        <w:t xml:space="preserve"> (New </w:t>
      </w:r>
      <w:proofErr w:type="spellStart"/>
      <w:r w:rsidRPr="00121BAF">
        <w:rPr>
          <w:b w:val="0"/>
          <w:bCs w:val="0"/>
          <w:sz w:val="24"/>
          <w:szCs w:val="24"/>
        </w:rPr>
        <w:t>Yrok</w:t>
      </w:r>
      <w:proofErr w:type="spellEnd"/>
      <w:r w:rsidRPr="00121BAF">
        <w:rPr>
          <w:b w:val="0"/>
          <w:bCs w:val="0"/>
          <w:sz w:val="24"/>
          <w:szCs w:val="24"/>
        </w:rPr>
        <w:t>: Oxford University Press Inc., 2007)</w:t>
      </w:r>
    </w:p>
    <w:sectPr w:rsidR="00121BAF" w:rsidRPr="00121B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3A8646" w14:textId="77777777" w:rsidR="00392395" w:rsidRDefault="00392395" w:rsidP="00205650">
      <w:pPr>
        <w:spacing w:after="0" w:line="240" w:lineRule="auto"/>
      </w:pPr>
      <w:r>
        <w:separator/>
      </w:r>
    </w:p>
  </w:endnote>
  <w:endnote w:type="continuationSeparator" w:id="0">
    <w:p w14:paraId="4E09C900" w14:textId="77777777" w:rsidR="00392395" w:rsidRDefault="00392395" w:rsidP="002056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011543" w14:textId="77777777" w:rsidR="00392395" w:rsidRDefault="00392395" w:rsidP="00205650">
      <w:pPr>
        <w:spacing w:after="0" w:line="240" w:lineRule="auto"/>
      </w:pPr>
      <w:r>
        <w:separator/>
      </w:r>
    </w:p>
  </w:footnote>
  <w:footnote w:type="continuationSeparator" w:id="0">
    <w:p w14:paraId="69DC5B4C" w14:textId="77777777" w:rsidR="00392395" w:rsidRDefault="00392395" w:rsidP="00205650">
      <w:pPr>
        <w:spacing w:after="0" w:line="240" w:lineRule="auto"/>
      </w:pPr>
      <w:r>
        <w:continuationSeparator/>
      </w:r>
    </w:p>
  </w:footnote>
  <w:footnote w:id="1">
    <w:p w14:paraId="36D5B3F6" w14:textId="75F33F64" w:rsidR="00392708" w:rsidRPr="00010EA6" w:rsidRDefault="0039270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B236D">
        <w:t xml:space="preserve">Miranda </w:t>
      </w:r>
      <w:proofErr w:type="spellStart"/>
      <w:r w:rsidR="007B236D">
        <w:t>Aldhouse</w:t>
      </w:r>
      <w:proofErr w:type="spellEnd"/>
      <w:r w:rsidR="007B236D">
        <w:t>-Green</w:t>
      </w:r>
      <w:r w:rsidR="003C3C6B">
        <w:t xml:space="preserve">, </w:t>
      </w:r>
      <w:r w:rsidR="00465E45">
        <w:rPr>
          <w:i/>
          <w:iCs/>
        </w:rPr>
        <w:t>The Celtic Myths</w:t>
      </w:r>
      <w:r w:rsidR="00010EA6">
        <w:rPr>
          <w:i/>
          <w:iCs/>
        </w:rPr>
        <w:t>,</w:t>
      </w:r>
      <w:r w:rsidR="00010EA6">
        <w:t xml:space="preserve"> (London: </w:t>
      </w:r>
      <w:r w:rsidR="00DF6A3F">
        <w:t xml:space="preserve">Thames and Hudson Ltd., 2015), pp. </w:t>
      </w:r>
      <w:r w:rsidR="00E15537">
        <w:t>176-177</w:t>
      </w:r>
    </w:p>
  </w:footnote>
  <w:footnote w:id="2">
    <w:p w14:paraId="64A082A0" w14:textId="112CC3D7" w:rsidR="005763DD" w:rsidRPr="00A12DFD" w:rsidRDefault="005763D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Aldhouse</w:t>
      </w:r>
      <w:proofErr w:type="spellEnd"/>
      <w:r>
        <w:t xml:space="preserve">-Green, </w:t>
      </w:r>
      <w:r>
        <w:rPr>
          <w:i/>
          <w:iCs/>
        </w:rPr>
        <w:t>The Celtic Myths,</w:t>
      </w:r>
      <w:r w:rsidR="00A12DFD">
        <w:t xml:space="preserve"> p. 190</w:t>
      </w:r>
      <w:r w:rsidR="00CF34E6">
        <w:t>.</w:t>
      </w:r>
    </w:p>
  </w:footnote>
  <w:footnote w:id="3">
    <w:p w14:paraId="4E7C5A54" w14:textId="76ED236B" w:rsidR="009E611A" w:rsidRPr="00501621" w:rsidRDefault="009E611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Aldhouse</w:t>
      </w:r>
      <w:proofErr w:type="spellEnd"/>
      <w:r>
        <w:t xml:space="preserve">-Green, </w:t>
      </w:r>
      <w:r w:rsidR="00501621">
        <w:rPr>
          <w:i/>
          <w:iCs/>
        </w:rPr>
        <w:t>The Celtic Myths</w:t>
      </w:r>
      <w:r w:rsidR="00501621">
        <w:t>, p. 190.</w:t>
      </w:r>
    </w:p>
  </w:footnote>
  <w:footnote w:id="4">
    <w:p w14:paraId="7A33A678" w14:textId="70763166" w:rsidR="00327AEE" w:rsidRPr="00D75F10" w:rsidRDefault="00327AE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97CA0">
        <w:t>Miranda</w:t>
      </w:r>
      <w:r w:rsidR="00C24B1C">
        <w:t xml:space="preserve"> J. Green, </w:t>
      </w:r>
      <w:r w:rsidR="00D935C1">
        <w:rPr>
          <w:i/>
          <w:iCs/>
        </w:rPr>
        <w:t xml:space="preserve">Dictionary </w:t>
      </w:r>
      <w:proofErr w:type="gramStart"/>
      <w:r w:rsidR="00D935C1">
        <w:rPr>
          <w:i/>
          <w:iCs/>
        </w:rPr>
        <w:t>Of</w:t>
      </w:r>
      <w:proofErr w:type="gramEnd"/>
      <w:r w:rsidR="00D935C1">
        <w:rPr>
          <w:i/>
          <w:iCs/>
        </w:rPr>
        <w:t xml:space="preserve"> Celtic Myth And Legend</w:t>
      </w:r>
      <w:r w:rsidR="00D75F10">
        <w:rPr>
          <w:i/>
          <w:iCs/>
        </w:rPr>
        <w:t>,</w:t>
      </w:r>
      <w:r w:rsidR="00D75F10">
        <w:t xml:space="preserve"> </w:t>
      </w:r>
      <w:r w:rsidR="006C4574">
        <w:t>(</w:t>
      </w:r>
      <w:r w:rsidR="00FD0A19">
        <w:t xml:space="preserve">New York: </w:t>
      </w:r>
      <w:r w:rsidR="00284BFE">
        <w:t>Thames and Hudson Inc.</w:t>
      </w:r>
      <w:r w:rsidR="003837E9">
        <w:t xml:space="preserve">, 1997), </w:t>
      </w:r>
      <w:r w:rsidR="00C77D6B">
        <w:t>p. 216.</w:t>
      </w:r>
    </w:p>
  </w:footnote>
  <w:footnote w:id="5">
    <w:p w14:paraId="69497F83" w14:textId="7D61BB4F" w:rsidR="004D04AC" w:rsidRPr="00244C66" w:rsidRDefault="004D04AC">
      <w:pPr>
        <w:pStyle w:val="FootnoteText"/>
        <w:rPr>
          <w:u w:val="single"/>
        </w:rPr>
      </w:pPr>
      <w:r>
        <w:rPr>
          <w:rStyle w:val="FootnoteReference"/>
        </w:rPr>
        <w:footnoteRef/>
      </w:r>
      <w:r>
        <w:t xml:space="preserve"> </w:t>
      </w:r>
      <w:r w:rsidR="00BC51D1">
        <w:t>Miranda</w:t>
      </w:r>
      <w:r w:rsidR="005E6798">
        <w:t xml:space="preserve"> J.</w:t>
      </w:r>
      <w:r w:rsidR="00BC51D1">
        <w:t xml:space="preserve"> </w:t>
      </w:r>
      <w:r w:rsidR="00244C66">
        <w:t>Gree</w:t>
      </w:r>
      <w:r w:rsidR="001E359E">
        <w:t>n</w:t>
      </w:r>
      <w:r w:rsidR="00244C66">
        <w:t xml:space="preserve">, </w:t>
      </w:r>
      <w:r w:rsidR="005E6798">
        <w:rPr>
          <w:i/>
          <w:iCs/>
        </w:rPr>
        <w:t xml:space="preserve">Dictionary </w:t>
      </w:r>
      <w:proofErr w:type="spellStart"/>
      <w:r w:rsidR="005E6798">
        <w:rPr>
          <w:i/>
          <w:iCs/>
        </w:rPr>
        <w:t>Of</w:t>
      </w:r>
      <w:r w:rsidR="00244C66" w:rsidRPr="001E359E">
        <w:rPr>
          <w:i/>
          <w:iCs/>
        </w:rPr>
        <w:t>Celtic</w:t>
      </w:r>
      <w:proofErr w:type="spellEnd"/>
      <w:r w:rsidR="00244C66" w:rsidRPr="001E359E">
        <w:rPr>
          <w:i/>
          <w:iCs/>
        </w:rPr>
        <w:t xml:space="preserve"> Myth </w:t>
      </w:r>
      <w:proofErr w:type="gramStart"/>
      <w:r w:rsidR="00244C66" w:rsidRPr="001E359E">
        <w:rPr>
          <w:i/>
          <w:iCs/>
        </w:rPr>
        <w:t>And</w:t>
      </w:r>
      <w:proofErr w:type="gramEnd"/>
      <w:r w:rsidR="00244C66" w:rsidRPr="001E359E">
        <w:rPr>
          <w:i/>
          <w:iCs/>
        </w:rPr>
        <w:t xml:space="preserve"> Legend, </w:t>
      </w:r>
      <w:r w:rsidR="00244C66" w:rsidRPr="00CF34E6">
        <w:t>p</w:t>
      </w:r>
      <w:r w:rsidR="00CF34E6">
        <w:t xml:space="preserve">. </w:t>
      </w:r>
      <w:r w:rsidR="001E359E" w:rsidRPr="00CF34E6">
        <w:t>84</w:t>
      </w:r>
      <w:r w:rsidR="001E359E">
        <w:rPr>
          <w:i/>
          <w:iCs/>
        </w:rPr>
        <w:t>.</w:t>
      </w:r>
    </w:p>
  </w:footnote>
  <w:footnote w:id="6">
    <w:p w14:paraId="6E052698" w14:textId="5791DCDD" w:rsidR="007777EE" w:rsidRPr="007777EE" w:rsidRDefault="007777EE">
      <w:pPr>
        <w:pStyle w:val="FootnoteText"/>
      </w:pPr>
      <w:r>
        <w:rPr>
          <w:rStyle w:val="FootnoteReference"/>
        </w:rPr>
        <w:footnoteRef/>
      </w:r>
      <w:r>
        <w:t xml:space="preserve"> Sioned Davies, </w:t>
      </w:r>
      <w:r>
        <w:rPr>
          <w:i/>
          <w:iCs/>
        </w:rPr>
        <w:t xml:space="preserve">The </w:t>
      </w:r>
      <w:proofErr w:type="spellStart"/>
      <w:r>
        <w:rPr>
          <w:i/>
          <w:iCs/>
        </w:rPr>
        <w:t>Mabinogion</w:t>
      </w:r>
      <w:proofErr w:type="spellEnd"/>
      <w:r>
        <w:rPr>
          <w:i/>
          <w:iCs/>
        </w:rPr>
        <w:t>,</w:t>
      </w:r>
      <w:r>
        <w:t xml:space="preserve"> (</w:t>
      </w:r>
      <w:r w:rsidR="00060979">
        <w:t xml:space="preserve">New </w:t>
      </w:r>
      <w:proofErr w:type="spellStart"/>
      <w:r w:rsidR="00060979">
        <w:t>Yrok</w:t>
      </w:r>
      <w:proofErr w:type="spellEnd"/>
      <w:r w:rsidR="00060979">
        <w:t>: Oxford University Press Inc., 2007) pp. 3-22.</w:t>
      </w:r>
    </w:p>
  </w:footnote>
  <w:footnote w:id="7">
    <w:p w14:paraId="5855F9A0" w14:textId="28E176A8" w:rsidR="005C22DD" w:rsidRPr="003805EF" w:rsidRDefault="005C22D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4254B">
        <w:t>C. C. J. Ellis</w:t>
      </w:r>
      <w:r w:rsidR="00642A70">
        <w:t xml:space="preserve">, </w:t>
      </w:r>
      <w:r w:rsidR="004D7168">
        <w:rPr>
          <w:i/>
          <w:iCs/>
        </w:rPr>
        <w:t xml:space="preserve">An Illustrated Guide </w:t>
      </w:r>
      <w:proofErr w:type="gramStart"/>
      <w:r w:rsidR="004D7168">
        <w:rPr>
          <w:i/>
          <w:iCs/>
        </w:rPr>
        <w:t>To</w:t>
      </w:r>
      <w:proofErr w:type="gramEnd"/>
      <w:r w:rsidR="004D7168">
        <w:rPr>
          <w:i/>
          <w:iCs/>
        </w:rPr>
        <w:t xml:space="preserve"> Welsh Monsters &amp; Mythical Beasts</w:t>
      </w:r>
      <w:r w:rsidR="003805EF">
        <w:t>, (</w:t>
      </w:r>
      <w:r w:rsidR="004F5126">
        <w:t>United Kingdom</w:t>
      </w:r>
      <w:r w:rsidR="009033B5">
        <w:t xml:space="preserve">: C. C. J. Ellis, </w:t>
      </w:r>
      <w:r w:rsidR="00B965ED">
        <w:t>2016) p. 12.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0250"/>
    <w:rsid w:val="00001E04"/>
    <w:rsid w:val="00010EA6"/>
    <w:rsid w:val="000422C9"/>
    <w:rsid w:val="0005062F"/>
    <w:rsid w:val="00060979"/>
    <w:rsid w:val="00065719"/>
    <w:rsid w:val="00071E1C"/>
    <w:rsid w:val="00085A17"/>
    <w:rsid w:val="0010354E"/>
    <w:rsid w:val="00104272"/>
    <w:rsid w:val="00116BAB"/>
    <w:rsid w:val="00121BAF"/>
    <w:rsid w:val="00123BC9"/>
    <w:rsid w:val="00134947"/>
    <w:rsid w:val="001647A1"/>
    <w:rsid w:val="00171515"/>
    <w:rsid w:val="0018164C"/>
    <w:rsid w:val="00187DED"/>
    <w:rsid w:val="001D2140"/>
    <w:rsid w:val="001D341D"/>
    <w:rsid w:val="001D3749"/>
    <w:rsid w:val="001D53F2"/>
    <w:rsid w:val="001E359E"/>
    <w:rsid w:val="001E4F8A"/>
    <w:rsid w:val="001F5299"/>
    <w:rsid w:val="00205650"/>
    <w:rsid w:val="00216FCE"/>
    <w:rsid w:val="00225F93"/>
    <w:rsid w:val="00244C66"/>
    <w:rsid w:val="002534B0"/>
    <w:rsid w:val="00272E9B"/>
    <w:rsid w:val="002819D5"/>
    <w:rsid w:val="00284BFE"/>
    <w:rsid w:val="002C1D8D"/>
    <w:rsid w:val="002E05F9"/>
    <w:rsid w:val="002E1F64"/>
    <w:rsid w:val="00314490"/>
    <w:rsid w:val="00327AEE"/>
    <w:rsid w:val="00327D5F"/>
    <w:rsid w:val="00375848"/>
    <w:rsid w:val="003805EF"/>
    <w:rsid w:val="003837E9"/>
    <w:rsid w:val="00392395"/>
    <w:rsid w:val="00392708"/>
    <w:rsid w:val="003B430C"/>
    <w:rsid w:val="003C2BF4"/>
    <w:rsid w:val="003C3C6B"/>
    <w:rsid w:val="003E01FC"/>
    <w:rsid w:val="00404CDA"/>
    <w:rsid w:val="004330E6"/>
    <w:rsid w:val="004407B7"/>
    <w:rsid w:val="004641DD"/>
    <w:rsid w:val="00465E45"/>
    <w:rsid w:val="00497CA0"/>
    <w:rsid w:val="004C1E04"/>
    <w:rsid w:val="004D04AC"/>
    <w:rsid w:val="004D186F"/>
    <w:rsid w:val="004D7168"/>
    <w:rsid w:val="004F5126"/>
    <w:rsid w:val="00501621"/>
    <w:rsid w:val="005371D5"/>
    <w:rsid w:val="00547429"/>
    <w:rsid w:val="00564D47"/>
    <w:rsid w:val="0056519E"/>
    <w:rsid w:val="00575AEA"/>
    <w:rsid w:val="005763DD"/>
    <w:rsid w:val="005915CE"/>
    <w:rsid w:val="005A2E06"/>
    <w:rsid w:val="005C22DD"/>
    <w:rsid w:val="005C5CEF"/>
    <w:rsid w:val="005E511B"/>
    <w:rsid w:val="005E6798"/>
    <w:rsid w:val="005E7A5A"/>
    <w:rsid w:val="006329B5"/>
    <w:rsid w:val="00642A70"/>
    <w:rsid w:val="00647845"/>
    <w:rsid w:val="00652367"/>
    <w:rsid w:val="00657792"/>
    <w:rsid w:val="00665FBC"/>
    <w:rsid w:val="006A1D74"/>
    <w:rsid w:val="006C4574"/>
    <w:rsid w:val="00706ABF"/>
    <w:rsid w:val="00707D17"/>
    <w:rsid w:val="00721DDA"/>
    <w:rsid w:val="00760C11"/>
    <w:rsid w:val="00770818"/>
    <w:rsid w:val="00771394"/>
    <w:rsid w:val="007777EE"/>
    <w:rsid w:val="007B0250"/>
    <w:rsid w:val="007B236D"/>
    <w:rsid w:val="007D3C22"/>
    <w:rsid w:val="007D5A4F"/>
    <w:rsid w:val="007D5E62"/>
    <w:rsid w:val="007D688C"/>
    <w:rsid w:val="00810FBE"/>
    <w:rsid w:val="008135A9"/>
    <w:rsid w:val="00831D9A"/>
    <w:rsid w:val="0084254B"/>
    <w:rsid w:val="008541CB"/>
    <w:rsid w:val="008C01BB"/>
    <w:rsid w:val="008D641E"/>
    <w:rsid w:val="008E1634"/>
    <w:rsid w:val="008F601A"/>
    <w:rsid w:val="009033B5"/>
    <w:rsid w:val="00910CB1"/>
    <w:rsid w:val="00915614"/>
    <w:rsid w:val="009242C2"/>
    <w:rsid w:val="009A0687"/>
    <w:rsid w:val="009B6C51"/>
    <w:rsid w:val="009E3F25"/>
    <w:rsid w:val="009E611A"/>
    <w:rsid w:val="00A125D2"/>
    <w:rsid w:val="00A12DFD"/>
    <w:rsid w:val="00A2329C"/>
    <w:rsid w:val="00A5679F"/>
    <w:rsid w:val="00A57E9B"/>
    <w:rsid w:val="00A67A28"/>
    <w:rsid w:val="00A707FC"/>
    <w:rsid w:val="00A84DD8"/>
    <w:rsid w:val="00A93B0E"/>
    <w:rsid w:val="00AA0356"/>
    <w:rsid w:val="00AA1CFB"/>
    <w:rsid w:val="00AB3871"/>
    <w:rsid w:val="00AE7E8C"/>
    <w:rsid w:val="00B15453"/>
    <w:rsid w:val="00B3184D"/>
    <w:rsid w:val="00B34CDE"/>
    <w:rsid w:val="00B4638B"/>
    <w:rsid w:val="00B47787"/>
    <w:rsid w:val="00B54CA8"/>
    <w:rsid w:val="00B56A21"/>
    <w:rsid w:val="00B65C99"/>
    <w:rsid w:val="00B94989"/>
    <w:rsid w:val="00B965ED"/>
    <w:rsid w:val="00BC51D1"/>
    <w:rsid w:val="00BE16CF"/>
    <w:rsid w:val="00BE3544"/>
    <w:rsid w:val="00BF4574"/>
    <w:rsid w:val="00C24B1C"/>
    <w:rsid w:val="00C77D6B"/>
    <w:rsid w:val="00CA712B"/>
    <w:rsid w:val="00CA7568"/>
    <w:rsid w:val="00CD4C41"/>
    <w:rsid w:val="00CE4C98"/>
    <w:rsid w:val="00CF34E6"/>
    <w:rsid w:val="00CF780C"/>
    <w:rsid w:val="00D231C7"/>
    <w:rsid w:val="00D37869"/>
    <w:rsid w:val="00D75F10"/>
    <w:rsid w:val="00D935C1"/>
    <w:rsid w:val="00DA5CD1"/>
    <w:rsid w:val="00DB3CC0"/>
    <w:rsid w:val="00DB79FD"/>
    <w:rsid w:val="00DC1D61"/>
    <w:rsid w:val="00DF6A3F"/>
    <w:rsid w:val="00E073C5"/>
    <w:rsid w:val="00E14E9C"/>
    <w:rsid w:val="00E15537"/>
    <w:rsid w:val="00E16E8F"/>
    <w:rsid w:val="00E32948"/>
    <w:rsid w:val="00E463BB"/>
    <w:rsid w:val="00E73A88"/>
    <w:rsid w:val="00E86C24"/>
    <w:rsid w:val="00EB61CB"/>
    <w:rsid w:val="00EE7489"/>
    <w:rsid w:val="00EF0C50"/>
    <w:rsid w:val="00EF53F1"/>
    <w:rsid w:val="00F156D4"/>
    <w:rsid w:val="00F16B39"/>
    <w:rsid w:val="00F52405"/>
    <w:rsid w:val="00F57D74"/>
    <w:rsid w:val="00F7626E"/>
    <w:rsid w:val="00F834F0"/>
    <w:rsid w:val="00FD0A19"/>
    <w:rsid w:val="00FD4212"/>
    <w:rsid w:val="00FE06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43F68A"/>
  <w15:chartTrackingRefBased/>
  <w15:docId w15:val="{25A187C5-DA47-4545-9120-FCB053229F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A125D2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A125D2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056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05650"/>
  </w:style>
  <w:style w:type="paragraph" w:styleId="Footer">
    <w:name w:val="footer"/>
    <w:basedOn w:val="Normal"/>
    <w:link w:val="FooterChar"/>
    <w:uiPriority w:val="99"/>
    <w:unhideWhenUsed/>
    <w:rsid w:val="002056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05650"/>
  </w:style>
  <w:style w:type="paragraph" w:styleId="FootnoteText">
    <w:name w:val="footnote text"/>
    <w:basedOn w:val="Normal"/>
    <w:link w:val="FootnoteTextChar"/>
    <w:uiPriority w:val="99"/>
    <w:semiHidden/>
    <w:unhideWhenUsed/>
    <w:rsid w:val="00327AE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27AE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27AEE"/>
    <w:rPr>
      <w:vertAlign w:val="superscript"/>
    </w:rPr>
  </w:style>
  <w:style w:type="paragraph" w:styleId="NoSpacing">
    <w:name w:val="No Spacing"/>
    <w:link w:val="NoSpacingChar"/>
    <w:uiPriority w:val="1"/>
    <w:qFormat/>
    <w:rsid w:val="00F156D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156D4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080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3FE60FBA00DFD4EA0E1E66DCDED4993" ma:contentTypeVersion="2" ma:contentTypeDescription="Create a new document." ma:contentTypeScope="" ma:versionID="801b84ec63a3eae5e35002085342431f">
  <xsd:schema xmlns:xsd="http://www.w3.org/2001/XMLSchema" xmlns:xs="http://www.w3.org/2001/XMLSchema" xmlns:p="http://schemas.microsoft.com/office/2006/metadata/properties" xmlns:ns3="a450a3cc-050d-4aca-8a4e-543025a63de0" targetNamespace="http://schemas.microsoft.com/office/2006/metadata/properties" ma:root="true" ma:fieldsID="39120dae30ee6ef08ed04197455cd177" ns3:_="">
    <xsd:import namespace="a450a3cc-050d-4aca-8a4e-543025a63de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450a3cc-050d-4aca-8a4e-543025a63de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CFBB783-5A27-4372-A7B1-E326350B1E2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25AEC4CC-B31C-41F4-8876-547E7F822A9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3840F34C-A970-49CB-8048-F60D98094C2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6105B50-7F83-47C8-941A-793372DAF3C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450a3cc-050d-4aca-8a4e-543025a63de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4</Pages>
  <Words>587</Words>
  <Characters>3348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Bowen (2215287)</dc:creator>
  <cp:keywords/>
  <dc:description/>
  <cp:lastModifiedBy>David</cp:lastModifiedBy>
  <cp:revision>8</cp:revision>
  <dcterms:created xsi:type="dcterms:W3CDTF">2022-10-30T18:28:00Z</dcterms:created>
  <dcterms:modified xsi:type="dcterms:W3CDTF">2022-10-31T22:14:00Z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0x01010003FE60FBA00DFD4EA0E1E66DCDED4993</vt:lpwstr>
  </property>
</Properties>
</file>