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077A93" w14:textId="63ABC686" w:rsidR="0067507F" w:rsidRDefault="0067507F" w:rsidP="0067507F">
      <w:pPr>
        <w:jc w:val="center"/>
        <w:rPr>
          <w:b/>
          <w:bCs/>
          <w:sz w:val="24"/>
          <w:szCs w:val="24"/>
          <w:u w:val="single"/>
        </w:rPr>
      </w:pPr>
      <w:r>
        <w:rPr>
          <w:b/>
          <w:bCs/>
          <w:sz w:val="24"/>
          <w:szCs w:val="24"/>
          <w:u w:val="single"/>
        </w:rPr>
        <w:t>The Historic Centre of Vienna</w:t>
      </w:r>
    </w:p>
    <w:p w14:paraId="4FEBFFE2" w14:textId="48CCD191" w:rsidR="0067507F" w:rsidRDefault="0067507F" w:rsidP="0067507F">
      <w:pPr>
        <w:jc w:val="both"/>
        <w:rPr>
          <w:b/>
          <w:bCs/>
          <w:sz w:val="24"/>
          <w:szCs w:val="24"/>
          <w:u w:val="single"/>
        </w:rPr>
      </w:pPr>
      <w:r>
        <w:rPr>
          <w:b/>
          <w:bCs/>
          <w:sz w:val="24"/>
          <w:szCs w:val="24"/>
          <w:u w:val="single"/>
        </w:rPr>
        <w:t>Introduction</w:t>
      </w:r>
    </w:p>
    <w:p w14:paraId="7490815D" w14:textId="46F25211" w:rsidR="0067507F" w:rsidRDefault="0067507F" w:rsidP="0067507F">
      <w:pPr>
        <w:spacing w:line="360" w:lineRule="auto"/>
        <w:jc w:val="both"/>
        <w:rPr>
          <w:sz w:val="24"/>
          <w:szCs w:val="24"/>
        </w:rPr>
      </w:pPr>
      <w:r>
        <w:rPr>
          <w:sz w:val="24"/>
          <w:szCs w:val="24"/>
        </w:rPr>
        <w:t xml:space="preserve">In this paper, a brief overview of the issues and ongoing concerns will be discussed on the Historic Centre of Vienna and ideas will be given on how they can improve. </w:t>
      </w:r>
      <w:r w:rsidR="00F528B6">
        <w:rPr>
          <w:sz w:val="24"/>
          <w:szCs w:val="24"/>
        </w:rPr>
        <w:t xml:space="preserve">Another case study will be included in order to </w:t>
      </w:r>
      <w:proofErr w:type="gramStart"/>
      <w:r w:rsidR="00F528B6">
        <w:rPr>
          <w:sz w:val="24"/>
          <w:szCs w:val="24"/>
        </w:rPr>
        <w:t>compare and contrast</w:t>
      </w:r>
      <w:proofErr w:type="gramEnd"/>
      <w:r w:rsidR="00F528B6">
        <w:rPr>
          <w:sz w:val="24"/>
          <w:szCs w:val="24"/>
        </w:rPr>
        <w:t xml:space="preserve"> to establish whether there are similar themes and how the Historic Centre can learn from them. Recommendations for improvements will be put forward whilst providing opportunities that are available for development.</w:t>
      </w:r>
    </w:p>
    <w:p w14:paraId="348AA5B8" w14:textId="30D0EA84" w:rsidR="00034B6C" w:rsidRDefault="00034B6C" w:rsidP="00034B6C">
      <w:pPr>
        <w:spacing w:line="360" w:lineRule="auto"/>
        <w:jc w:val="both"/>
        <w:rPr>
          <w:sz w:val="24"/>
          <w:szCs w:val="24"/>
        </w:rPr>
      </w:pPr>
      <w:r w:rsidRPr="00034B6C">
        <w:rPr>
          <w:sz w:val="24"/>
          <w:szCs w:val="24"/>
        </w:rPr>
        <w:t xml:space="preserve">In 2014, the City Council of Vienna issued the development of new high-rise projects near the city centre of Vienna The project that went underway included an indoor skating rink, conference venue, a fitness centre and high-rise buildings that would spoil the urban form and character of the area, as well as roofscapes and morphology of the Historic Centre of Vienna. This resulted in threatening the outstanding heritage value of this World Heritage Site. Since 2012, Vienna City Council had been following numerous exchanges with Austria, and although the proposal of this development project states that it would make the UNESCO site modern and more attractive to tourists, the World Heritage Committee disagreed and listed the Historic Centre of Vienna on the endangered list in 2017 (UNESCO, 2017). </w:t>
      </w:r>
    </w:p>
    <w:p w14:paraId="59C19B06" w14:textId="46FE692E" w:rsidR="00B53CC6" w:rsidRDefault="00633606" w:rsidP="00034B6C">
      <w:pPr>
        <w:spacing w:line="360" w:lineRule="auto"/>
        <w:jc w:val="both"/>
        <w:rPr>
          <w:sz w:val="24"/>
          <w:szCs w:val="24"/>
        </w:rPr>
      </w:pPr>
      <w:r>
        <w:rPr>
          <w:sz w:val="24"/>
          <w:szCs w:val="24"/>
        </w:rPr>
        <w:t xml:space="preserve">The Historic Centre of Vienna’s vision </w:t>
      </w:r>
      <w:r w:rsidR="00D31462">
        <w:rPr>
          <w:sz w:val="24"/>
          <w:szCs w:val="24"/>
        </w:rPr>
        <w:t xml:space="preserve">is to shape the city’s identity </w:t>
      </w:r>
      <w:r w:rsidR="008A0440">
        <w:rPr>
          <w:sz w:val="24"/>
          <w:szCs w:val="24"/>
        </w:rPr>
        <w:t>and future in a social and eco</w:t>
      </w:r>
      <w:r w:rsidR="00086113">
        <w:rPr>
          <w:sz w:val="24"/>
          <w:szCs w:val="24"/>
        </w:rPr>
        <w:t>logical manner, safeguarding</w:t>
      </w:r>
      <w:r w:rsidR="00512E06">
        <w:rPr>
          <w:sz w:val="24"/>
          <w:szCs w:val="24"/>
        </w:rPr>
        <w:t xml:space="preserve"> and improving </w:t>
      </w:r>
      <w:r w:rsidR="0006349E">
        <w:rPr>
          <w:sz w:val="24"/>
          <w:szCs w:val="24"/>
        </w:rPr>
        <w:t>its high quality of life</w:t>
      </w:r>
      <w:r w:rsidR="00E31352">
        <w:rPr>
          <w:sz w:val="24"/>
          <w:szCs w:val="24"/>
        </w:rPr>
        <w:t xml:space="preserve"> as well as being open to new developments. </w:t>
      </w:r>
      <w:r w:rsidR="007846D3">
        <w:rPr>
          <w:sz w:val="24"/>
          <w:szCs w:val="24"/>
        </w:rPr>
        <w:t xml:space="preserve">Their purpose is to preserve the property </w:t>
      </w:r>
      <w:r w:rsidR="00FF0BD5">
        <w:rPr>
          <w:sz w:val="24"/>
          <w:szCs w:val="24"/>
        </w:rPr>
        <w:t xml:space="preserve">as well as preserving </w:t>
      </w:r>
      <w:r w:rsidR="00806B2F">
        <w:rPr>
          <w:sz w:val="24"/>
          <w:szCs w:val="24"/>
        </w:rPr>
        <w:t>its historical value</w:t>
      </w:r>
      <w:r w:rsidR="00986E3A">
        <w:rPr>
          <w:sz w:val="24"/>
          <w:szCs w:val="24"/>
        </w:rPr>
        <w:t xml:space="preserve">, improving </w:t>
      </w:r>
      <w:r w:rsidR="00A91080">
        <w:rPr>
          <w:sz w:val="24"/>
          <w:szCs w:val="24"/>
        </w:rPr>
        <w:t>tourism projects</w:t>
      </w:r>
      <w:r w:rsidR="007403EE">
        <w:rPr>
          <w:sz w:val="24"/>
          <w:szCs w:val="24"/>
        </w:rPr>
        <w:t xml:space="preserve"> and </w:t>
      </w:r>
      <w:r w:rsidR="005916BA">
        <w:rPr>
          <w:sz w:val="24"/>
          <w:szCs w:val="24"/>
        </w:rPr>
        <w:t>improving transport connectivity in</w:t>
      </w:r>
      <w:r w:rsidR="00402784">
        <w:rPr>
          <w:sz w:val="24"/>
          <w:szCs w:val="24"/>
        </w:rPr>
        <w:t>cluding footpath and cycle tracks.</w:t>
      </w:r>
    </w:p>
    <w:p w14:paraId="4DC65475" w14:textId="77777777" w:rsidR="000406DE" w:rsidRDefault="00B26247" w:rsidP="00034B6C">
      <w:pPr>
        <w:spacing w:line="360" w:lineRule="auto"/>
        <w:jc w:val="both"/>
        <w:rPr>
          <w:sz w:val="24"/>
          <w:szCs w:val="24"/>
        </w:rPr>
      </w:pPr>
      <w:r>
        <w:rPr>
          <w:sz w:val="24"/>
          <w:szCs w:val="24"/>
        </w:rPr>
        <w:t>The W</w:t>
      </w:r>
      <w:r w:rsidR="005E744A">
        <w:rPr>
          <w:sz w:val="24"/>
          <w:szCs w:val="24"/>
        </w:rPr>
        <w:t>orld Heritage Management Plan is a simple requirement</w:t>
      </w:r>
      <w:r w:rsidR="00B15F3B">
        <w:rPr>
          <w:sz w:val="24"/>
          <w:szCs w:val="24"/>
        </w:rPr>
        <w:t xml:space="preserve"> of UNESCO</w:t>
      </w:r>
      <w:r w:rsidR="006D7E59">
        <w:rPr>
          <w:sz w:val="24"/>
          <w:szCs w:val="24"/>
        </w:rPr>
        <w:t xml:space="preserve"> for the </w:t>
      </w:r>
      <w:r w:rsidR="00F106AB">
        <w:rPr>
          <w:sz w:val="24"/>
          <w:szCs w:val="24"/>
        </w:rPr>
        <w:t>introduction of a property</w:t>
      </w:r>
      <w:r w:rsidR="00B66116">
        <w:rPr>
          <w:sz w:val="24"/>
          <w:szCs w:val="24"/>
        </w:rPr>
        <w:t xml:space="preserve"> on the World Heritage List</w:t>
      </w:r>
      <w:r w:rsidR="005A5881">
        <w:rPr>
          <w:sz w:val="24"/>
          <w:szCs w:val="24"/>
        </w:rPr>
        <w:t xml:space="preserve"> and must include specific objectives</w:t>
      </w:r>
      <w:r w:rsidR="000406DE">
        <w:rPr>
          <w:sz w:val="24"/>
          <w:szCs w:val="24"/>
        </w:rPr>
        <w:t>:</w:t>
      </w:r>
    </w:p>
    <w:p w14:paraId="6F3865D8" w14:textId="77777777" w:rsidR="00204306" w:rsidRDefault="006239DC" w:rsidP="00204306">
      <w:pPr>
        <w:pStyle w:val="ListParagraph"/>
        <w:numPr>
          <w:ilvl w:val="0"/>
          <w:numId w:val="3"/>
        </w:numPr>
        <w:spacing w:line="360" w:lineRule="auto"/>
        <w:jc w:val="both"/>
        <w:rPr>
          <w:sz w:val="24"/>
          <w:szCs w:val="24"/>
        </w:rPr>
      </w:pPr>
      <w:r>
        <w:rPr>
          <w:sz w:val="24"/>
          <w:szCs w:val="24"/>
        </w:rPr>
        <w:t>Regulation of legal procedure</w:t>
      </w:r>
      <w:r w:rsidR="00204306">
        <w:rPr>
          <w:sz w:val="24"/>
          <w:szCs w:val="24"/>
        </w:rPr>
        <w:t>s.</w:t>
      </w:r>
    </w:p>
    <w:p w14:paraId="0EC16AE5" w14:textId="77777777" w:rsidR="00B56176" w:rsidRDefault="00204306" w:rsidP="00204306">
      <w:pPr>
        <w:pStyle w:val="ListParagraph"/>
        <w:numPr>
          <w:ilvl w:val="0"/>
          <w:numId w:val="3"/>
        </w:numPr>
        <w:spacing w:line="360" w:lineRule="auto"/>
        <w:jc w:val="both"/>
        <w:rPr>
          <w:sz w:val="24"/>
          <w:szCs w:val="24"/>
        </w:rPr>
      </w:pPr>
      <w:r>
        <w:rPr>
          <w:sz w:val="24"/>
          <w:szCs w:val="24"/>
        </w:rPr>
        <w:t xml:space="preserve">Regulation of </w:t>
      </w:r>
      <w:r w:rsidR="00B56176">
        <w:rPr>
          <w:sz w:val="24"/>
          <w:szCs w:val="24"/>
        </w:rPr>
        <w:t>administrative structures.</w:t>
      </w:r>
    </w:p>
    <w:p w14:paraId="5DEFE558" w14:textId="77777777" w:rsidR="001E1336" w:rsidRDefault="00011C13" w:rsidP="00204306">
      <w:pPr>
        <w:pStyle w:val="ListParagraph"/>
        <w:numPr>
          <w:ilvl w:val="0"/>
          <w:numId w:val="3"/>
        </w:numPr>
        <w:spacing w:line="360" w:lineRule="auto"/>
        <w:jc w:val="both"/>
        <w:rPr>
          <w:sz w:val="24"/>
          <w:szCs w:val="24"/>
        </w:rPr>
      </w:pPr>
      <w:r>
        <w:rPr>
          <w:sz w:val="24"/>
          <w:szCs w:val="24"/>
        </w:rPr>
        <w:t xml:space="preserve">Measures for authentic </w:t>
      </w:r>
      <w:r w:rsidR="00911F4D">
        <w:rPr>
          <w:sz w:val="24"/>
          <w:szCs w:val="24"/>
        </w:rPr>
        <w:t xml:space="preserve">preservation on the cultural </w:t>
      </w:r>
      <w:r w:rsidR="001E1336">
        <w:rPr>
          <w:sz w:val="24"/>
          <w:szCs w:val="24"/>
        </w:rPr>
        <w:t>property.</w:t>
      </w:r>
    </w:p>
    <w:p w14:paraId="7601CA3B" w14:textId="20CF2B5B" w:rsidR="00296F12" w:rsidRDefault="002E1CD4" w:rsidP="00204306">
      <w:pPr>
        <w:pStyle w:val="ListParagraph"/>
        <w:numPr>
          <w:ilvl w:val="0"/>
          <w:numId w:val="3"/>
        </w:numPr>
        <w:spacing w:line="360" w:lineRule="auto"/>
        <w:jc w:val="both"/>
        <w:rPr>
          <w:sz w:val="24"/>
          <w:szCs w:val="24"/>
        </w:rPr>
      </w:pPr>
      <w:r>
        <w:rPr>
          <w:sz w:val="24"/>
          <w:szCs w:val="24"/>
        </w:rPr>
        <w:t>Measures for preserving</w:t>
      </w:r>
      <w:r w:rsidR="009C387E">
        <w:rPr>
          <w:sz w:val="24"/>
          <w:szCs w:val="24"/>
        </w:rPr>
        <w:t xml:space="preserve"> public accessibility</w:t>
      </w:r>
      <w:r>
        <w:rPr>
          <w:sz w:val="24"/>
          <w:szCs w:val="24"/>
        </w:rPr>
        <w:t xml:space="preserve"> </w:t>
      </w:r>
      <w:r w:rsidR="00E97DEF">
        <w:rPr>
          <w:sz w:val="24"/>
          <w:szCs w:val="24"/>
        </w:rPr>
        <w:t>of the heritage and cultural property.</w:t>
      </w:r>
    </w:p>
    <w:p w14:paraId="46BEF409" w14:textId="6E8C6ED0" w:rsidR="000D76E2" w:rsidRPr="000D76E2" w:rsidRDefault="000D76E2" w:rsidP="000D76E2">
      <w:pPr>
        <w:spacing w:line="360" w:lineRule="auto"/>
        <w:jc w:val="both"/>
        <w:rPr>
          <w:sz w:val="24"/>
          <w:szCs w:val="24"/>
        </w:rPr>
      </w:pPr>
      <w:r>
        <w:rPr>
          <w:sz w:val="24"/>
          <w:szCs w:val="24"/>
        </w:rPr>
        <w:t xml:space="preserve">The Historic Centre of Vienna </w:t>
      </w:r>
      <w:r w:rsidR="00C64F0C">
        <w:rPr>
          <w:sz w:val="24"/>
          <w:szCs w:val="24"/>
        </w:rPr>
        <w:t xml:space="preserve">had a restoration project </w:t>
      </w:r>
      <w:r w:rsidR="001700D4">
        <w:rPr>
          <w:sz w:val="24"/>
          <w:szCs w:val="24"/>
        </w:rPr>
        <w:t xml:space="preserve">running called ‘A new </w:t>
      </w:r>
      <w:r w:rsidR="00EC26DC">
        <w:rPr>
          <w:sz w:val="24"/>
          <w:szCs w:val="24"/>
        </w:rPr>
        <w:t xml:space="preserve">lease of life for ancient </w:t>
      </w:r>
      <w:proofErr w:type="gramStart"/>
      <w:r w:rsidR="00EC26DC">
        <w:rPr>
          <w:sz w:val="24"/>
          <w:szCs w:val="24"/>
        </w:rPr>
        <w:t>buildings’</w:t>
      </w:r>
      <w:proofErr w:type="gramEnd"/>
      <w:r w:rsidR="00EC26DC">
        <w:rPr>
          <w:sz w:val="24"/>
          <w:szCs w:val="24"/>
        </w:rPr>
        <w:t xml:space="preserve">. </w:t>
      </w:r>
      <w:r w:rsidR="00471465">
        <w:rPr>
          <w:sz w:val="24"/>
          <w:szCs w:val="24"/>
        </w:rPr>
        <w:t>T</w:t>
      </w:r>
      <w:r w:rsidR="00F43F5F">
        <w:rPr>
          <w:sz w:val="24"/>
          <w:szCs w:val="24"/>
        </w:rPr>
        <w:t xml:space="preserve">ourists who walk through the </w:t>
      </w:r>
      <w:r w:rsidR="006325B4">
        <w:rPr>
          <w:sz w:val="24"/>
          <w:szCs w:val="24"/>
        </w:rPr>
        <w:t xml:space="preserve">centre </w:t>
      </w:r>
      <w:r w:rsidR="009543B0">
        <w:rPr>
          <w:sz w:val="24"/>
          <w:szCs w:val="24"/>
        </w:rPr>
        <w:t xml:space="preserve">are often amazed by the structure </w:t>
      </w:r>
      <w:r w:rsidR="009543B0">
        <w:rPr>
          <w:sz w:val="24"/>
          <w:szCs w:val="24"/>
        </w:rPr>
        <w:lastRenderedPageBreak/>
        <w:t xml:space="preserve">and </w:t>
      </w:r>
      <w:r w:rsidR="00AB1F34">
        <w:rPr>
          <w:sz w:val="24"/>
          <w:szCs w:val="24"/>
        </w:rPr>
        <w:t>condition</w:t>
      </w:r>
      <w:r w:rsidR="009543B0">
        <w:rPr>
          <w:sz w:val="24"/>
          <w:szCs w:val="24"/>
        </w:rPr>
        <w:t xml:space="preserve"> of such old monuments and buildings, </w:t>
      </w:r>
      <w:r w:rsidR="00F24C37">
        <w:rPr>
          <w:sz w:val="24"/>
          <w:szCs w:val="24"/>
        </w:rPr>
        <w:t xml:space="preserve">which shows importance of preserving </w:t>
      </w:r>
      <w:r w:rsidR="00C30B04">
        <w:rPr>
          <w:sz w:val="24"/>
          <w:szCs w:val="24"/>
        </w:rPr>
        <w:t>them to a high standard</w:t>
      </w:r>
      <w:r w:rsidR="005D42CF">
        <w:rPr>
          <w:sz w:val="24"/>
          <w:szCs w:val="24"/>
        </w:rPr>
        <w:t xml:space="preserve"> (City of </w:t>
      </w:r>
      <w:r w:rsidR="00977B9A">
        <w:rPr>
          <w:sz w:val="24"/>
          <w:szCs w:val="24"/>
        </w:rPr>
        <w:t xml:space="preserve">Vienna, 2009). </w:t>
      </w:r>
    </w:p>
    <w:p w14:paraId="32262469" w14:textId="3CE22536" w:rsidR="00034B6C" w:rsidRDefault="00034B6C" w:rsidP="00034B6C">
      <w:pPr>
        <w:spacing w:line="360" w:lineRule="auto"/>
        <w:jc w:val="both"/>
        <w:rPr>
          <w:sz w:val="24"/>
          <w:szCs w:val="24"/>
        </w:rPr>
      </w:pPr>
      <w:r w:rsidRPr="00034B6C">
        <w:rPr>
          <w:sz w:val="24"/>
          <w:szCs w:val="24"/>
        </w:rPr>
        <w:t xml:space="preserve">The Historic Centre of Vienna have been undergoing poor management for </w:t>
      </w:r>
      <w:proofErr w:type="gramStart"/>
      <w:r w:rsidRPr="00034B6C">
        <w:rPr>
          <w:sz w:val="24"/>
          <w:szCs w:val="24"/>
        </w:rPr>
        <w:t>a number of</w:t>
      </w:r>
      <w:proofErr w:type="gramEnd"/>
      <w:r w:rsidRPr="00034B6C">
        <w:rPr>
          <w:sz w:val="24"/>
          <w:szCs w:val="24"/>
        </w:rPr>
        <w:t xml:space="preserve"> years, due to them experiencing the same factors affecting the destination since 2013, these factors being housing, legal framework and major visitor accommodation and associated infrastructure. Legal framework is an issue for the destination due to the lack of effectiveness of the overall governance of the property, as well as lack of appropriateness of planning controls in the </w:t>
      </w:r>
      <w:r w:rsidRPr="00034B6C">
        <w:rPr>
          <w:sz w:val="24"/>
          <w:szCs w:val="24"/>
        </w:rPr>
        <w:t>High-Rise</w:t>
      </w:r>
      <w:r w:rsidRPr="00034B6C">
        <w:rPr>
          <w:sz w:val="24"/>
          <w:szCs w:val="24"/>
        </w:rPr>
        <w:t xml:space="preserve"> Concept 2014 and the Glacis Master Plan (UNESCO, 2019).</w:t>
      </w:r>
    </w:p>
    <w:p w14:paraId="28C5A6E8" w14:textId="77777777" w:rsidR="00FF0CE2" w:rsidRDefault="00244AE3" w:rsidP="00034B6C">
      <w:pPr>
        <w:spacing w:line="360" w:lineRule="auto"/>
        <w:jc w:val="both"/>
        <w:rPr>
          <w:sz w:val="24"/>
          <w:szCs w:val="24"/>
        </w:rPr>
      </w:pPr>
      <w:r>
        <w:rPr>
          <w:sz w:val="24"/>
          <w:szCs w:val="24"/>
        </w:rPr>
        <w:t xml:space="preserve">The Historic Centres of </w:t>
      </w:r>
      <w:proofErr w:type="spellStart"/>
      <w:r>
        <w:rPr>
          <w:sz w:val="24"/>
          <w:szCs w:val="24"/>
        </w:rPr>
        <w:t>Berat</w:t>
      </w:r>
      <w:proofErr w:type="spellEnd"/>
      <w:r>
        <w:rPr>
          <w:sz w:val="24"/>
          <w:szCs w:val="24"/>
        </w:rPr>
        <w:t xml:space="preserve"> and </w:t>
      </w:r>
      <w:proofErr w:type="spellStart"/>
      <w:r>
        <w:rPr>
          <w:sz w:val="24"/>
          <w:szCs w:val="24"/>
        </w:rPr>
        <w:t>Gjirokastra</w:t>
      </w:r>
      <w:proofErr w:type="spellEnd"/>
      <w:r>
        <w:rPr>
          <w:sz w:val="24"/>
          <w:szCs w:val="24"/>
        </w:rPr>
        <w:t xml:space="preserve"> are</w:t>
      </w:r>
      <w:r w:rsidR="001B6464">
        <w:rPr>
          <w:sz w:val="24"/>
          <w:szCs w:val="24"/>
        </w:rPr>
        <w:t xml:space="preserve"> both</w:t>
      </w:r>
      <w:r>
        <w:rPr>
          <w:sz w:val="24"/>
          <w:szCs w:val="24"/>
        </w:rPr>
        <w:t xml:space="preserve"> located in Albania and are both listed as UNESCO World Heritage Sites. </w:t>
      </w:r>
      <w:proofErr w:type="spellStart"/>
      <w:r>
        <w:rPr>
          <w:sz w:val="24"/>
          <w:szCs w:val="24"/>
        </w:rPr>
        <w:t>Berat</w:t>
      </w:r>
      <w:proofErr w:type="spellEnd"/>
      <w:r>
        <w:rPr>
          <w:sz w:val="24"/>
          <w:szCs w:val="24"/>
        </w:rPr>
        <w:t xml:space="preserve"> </w:t>
      </w:r>
      <w:r w:rsidR="001B6464">
        <w:rPr>
          <w:sz w:val="24"/>
          <w:szCs w:val="24"/>
        </w:rPr>
        <w:t>coexists of different cultural and religious communities. Its main features are a castle built in the 13</w:t>
      </w:r>
      <w:r w:rsidR="001B6464" w:rsidRPr="001B6464">
        <w:rPr>
          <w:sz w:val="24"/>
          <w:szCs w:val="24"/>
          <w:vertAlign w:val="superscript"/>
        </w:rPr>
        <w:t>th</w:t>
      </w:r>
      <w:r w:rsidR="001B6464">
        <w:rPr>
          <w:sz w:val="24"/>
          <w:szCs w:val="24"/>
        </w:rPr>
        <w:t xml:space="preserve"> century, although </w:t>
      </w:r>
      <w:proofErr w:type="gramStart"/>
      <w:r w:rsidR="001B6464">
        <w:rPr>
          <w:sz w:val="24"/>
          <w:szCs w:val="24"/>
        </w:rPr>
        <w:t>dates back to</w:t>
      </w:r>
      <w:proofErr w:type="gramEnd"/>
      <w:r w:rsidR="001B6464">
        <w:rPr>
          <w:sz w:val="24"/>
          <w:szCs w:val="24"/>
        </w:rPr>
        <w:t xml:space="preserve"> the 4</w:t>
      </w:r>
      <w:r w:rsidR="001B6464" w:rsidRPr="001B6464">
        <w:rPr>
          <w:sz w:val="24"/>
          <w:szCs w:val="24"/>
          <w:vertAlign w:val="superscript"/>
        </w:rPr>
        <w:t>th</w:t>
      </w:r>
      <w:r w:rsidR="001B6464">
        <w:rPr>
          <w:sz w:val="24"/>
          <w:szCs w:val="24"/>
        </w:rPr>
        <w:t xml:space="preserve"> century. The area consists of numerous Byzantine churches as well as many mosques. </w:t>
      </w:r>
      <w:proofErr w:type="spellStart"/>
      <w:r w:rsidR="001B6464">
        <w:rPr>
          <w:sz w:val="24"/>
          <w:szCs w:val="24"/>
        </w:rPr>
        <w:t>Gjirokastra</w:t>
      </w:r>
      <w:proofErr w:type="spellEnd"/>
      <w:r w:rsidR="001B6464">
        <w:rPr>
          <w:sz w:val="24"/>
          <w:szCs w:val="24"/>
        </w:rPr>
        <w:t xml:space="preserve"> showcases numerous two-story houses that were developed in the 17</w:t>
      </w:r>
      <w:r w:rsidR="001B6464" w:rsidRPr="001B6464">
        <w:rPr>
          <w:sz w:val="24"/>
          <w:szCs w:val="24"/>
          <w:vertAlign w:val="superscript"/>
        </w:rPr>
        <w:t>th</w:t>
      </w:r>
      <w:r w:rsidR="001B6464">
        <w:rPr>
          <w:sz w:val="24"/>
          <w:szCs w:val="24"/>
        </w:rPr>
        <w:t xml:space="preserve"> century, as well as a mosque dating back to the 18</w:t>
      </w:r>
      <w:r w:rsidR="001B6464" w:rsidRPr="001B6464">
        <w:rPr>
          <w:sz w:val="24"/>
          <w:szCs w:val="24"/>
          <w:vertAlign w:val="superscript"/>
        </w:rPr>
        <w:t>th</w:t>
      </w:r>
      <w:r w:rsidR="001B6464">
        <w:rPr>
          <w:sz w:val="24"/>
          <w:szCs w:val="24"/>
        </w:rPr>
        <w:t xml:space="preserve"> century and two churche</w:t>
      </w:r>
      <w:r w:rsidR="004230D2">
        <w:rPr>
          <w:sz w:val="24"/>
          <w:szCs w:val="24"/>
        </w:rPr>
        <w:t>s</w:t>
      </w:r>
      <w:r w:rsidR="001B6464">
        <w:rPr>
          <w:sz w:val="24"/>
          <w:szCs w:val="24"/>
        </w:rPr>
        <w:t xml:space="preserve"> from the same period</w:t>
      </w:r>
      <w:r w:rsidR="004230D2">
        <w:rPr>
          <w:sz w:val="24"/>
          <w:szCs w:val="24"/>
        </w:rPr>
        <w:t xml:space="preserve">. </w:t>
      </w:r>
      <w:proofErr w:type="gramStart"/>
      <w:r w:rsidR="004230D2">
        <w:rPr>
          <w:sz w:val="24"/>
          <w:szCs w:val="24"/>
        </w:rPr>
        <w:t>Both of these</w:t>
      </w:r>
      <w:proofErr w:type="gramEnd"/>
      <w:r w:rsidR="004230D2">
        <w:rPr>
          <w:sz w:val="24"/>
          <w:szCs w:val="24"/>
        </w:rPr>
        <w:t xml:space="preserve"> Historic Centres have been well preserved</w:t>
      </w:r>
      <w:r w:rsidR="006D65B1">
        <w:rPr>
          <w:sz w:val="24"/>
          <w:szCs w:val="24"/>
        </w:rPr>
        <w:t xml:space="preserve"> which is proved by their outstanding heritage buildings</w:t>
      </w:r>
      <w:r w:rsidR="004230D2">
        <w:rPr>
          <w:sz w:val="24"/>
          <w:szCs w:val="24"/>
        </w:rPr>
        <w:t xml:space="preserve"> (UNESCO, 2019). </w:t>
      </w:r>
      <w:r w:rsidR="006D65B1">
        <w:rPr>
          <w:sz w:val="24"/>
          <w:szCs w:val="24"/>
        </w:rPr>
        <w:t xml:space="preserve">Some of the factors that have recently been affecting the properties </w:t>
      </w:r>
      <w:r w:rsidR="00FF0CE2">
        <w:rPr>
          <w:sz w:val="24"/>
          <w:szCs w:val="24"/>
        </w:rPr>
        <w:t xml:space="preserve">in recent years </w:t>
      </w:r>
      <w:r w:rsidR="006D65B1">
        <w:rPr>
          <w:sz w:val="24"/>
          <w:szCs w:val="24"/>
        </w:rPr>
        <w:t>are ground transport infrastructure, housing, illegal activities</w:t>
      </w:r>
      <w:r w:rsidR="00FF0CE2">
        <w:rPr>
          <w:sz w:val="24"/>
          <w:szCs w:val="24"/>
        </w:rPr>
        <w:t xml:space="preserve"> (illegal construction), management systems/activities and lack of </w:t>
      </w:r>
      <w:proofErr w:type="gramStart"/>
      <w:r w:rsidR="00FF0CE2">
        <w:rPr>
          <w:sz w:val="24"/>
          <w:szCs w:val="24"/>
        </w:rPr>
        <w:t>sufficient</w:t>
      </w:r>
      <w:proofErr w:type="gramEnd"/>
      <w:r w:rsidR="00FF0CE2">
        <w:rPr>
          <w:sz w:val="24"/>
          <w:szCs w:val="24"/>
        </w:rPr>
        <w:t xml:space="preserve"> firefighting arrangements in the historic urban areas. In 2018, the State Party released a state of conservation report that portrays the progress and addressed conservation issues. These include:</w:t>
      </w:r>
    </w:p>
    <w:p w14:paraId="3C5E54FC" w14:textId="729774A8" w:rsidR="00FF0CE2" w:rsidRDefault="00FF0CE2" w:rsidP="00FF0CE2">
      <w:pPr>
        <w:pStyle w:val="ListParagraph"/>
        <w:numPr>
          <w:ilvl w:val="0"/>
          <w:numId w:val="1"/>
        </w:numPr>
        <w:spacing w:line="360" w:lineRule="auto"/>
        <w:jc w:val="both"/>
        <w:rPr>
          <w:sz w:val="24"/>
          <w:szCs w:val="24"/>
        </w:rPr>
      </w:pPr>
      <w:r w:rsidRPr="00FF0CE2">
        <w:rPr>
          <w:sz w:val="24"/>
          <w:szCs w:val="24"/>
        </w:rPr>
        <w:t xml:space="preserve"> </w:t>
      </w:r>
      <w:r w:rsidR="00FD4E3A">
        <w:rPr>
          <w:sz w:val="24"/>
          <w:szCs w:val="24"/>
        </w:rPr>
        <w:t>A</w:t>
      </w:r>
      <w:r w:rsidRPr="00FF0CE2">
        <w:rPr>
          <w:sz w:val="24"/>
          <w:szCs w:val="24"/>
        </w:rPr>
        <w:t xml:space="preserve"> new law based on Cultural Heritage Museums where new general urban plans were approved on both properties</w:t>
      </w:r>
      <w:r w:rsidR="00FD4E3A">
        <w:rPr>
          <w:sz w:val="24"/>
          <w:szCs w:val="24"/>
        </w:rPr>
        <w:t>.</w:t>
      </w:r>
      <w:r w:rsidRPr="00FF0CE2">
        <w:rPr>
          <w:sz w:val="24"/>
          <w:szCs w:val="24"/>
        </w:rPr>
        <w:t xml:space="preserve"> </w:t>
      </w:r>
    </w:p>
    <w:p w14:paraId="2FBB45CF" w14:textId="242D1D2B" w:rsidR="00FF0CE2" w:rsidRDefault="00FF0CE2" w:rsidP="00FF0CE2">
      <w:pPr>
        <w:pStyle w:val="ListParagraph"/>
        <w:numPr>
          <w:ilvl w:val="0"/>
          <w:numId w:val="1"/>
        </w:numPr>
        <w:spacing w:line="360" w:lineRule="auto"/>
        <w:jc w:val="both"/>
        <w:rPr>
          <w:sz w:val="24"/>
          <w:szCs w:val="24"/>
        </w:rPr>
      </w:pPr>
      <w:r>
        <w:rPr>
          <w:sz w:val="24"/>
          <w:szCs w:val="24"/>
        </w:rPr>
        <w:t xml:space="preserve">Site managers begun to use </w:t>
      </w:r>
      <w:r w:rsidR="00FD4E3A">
        <w:rPr>
          <w:sz w:val="24"/>
          <w:szCs w:val="24"/>
        </w:rPr>
        <w:t>supervising</w:t>
      </w:r>
      <w:r>
        <w:rPr>
          <w:sz w:val="24"/>
          <w:szCs w:val="24"/>
        </w:rPr>
        <w:t xml:space="preserve"> indicators </w:t>
      </w:r>
      <w:r w:rsidR="00FD4E3A">
        <w:rPr>
          <w:sz w:val="24"/>
          <w:szCs w:val="24"/>
        </w:rPr>
        <w:t>established</w:t>
      </w:r>
      <w:r>
        <w:rPr>
          <w:sz w:val="24"/>
          <w:szCs w:val="24"/>
        </w:rPr>
        <w:t xml:space="preserve"> in the framework of Internation</w:t>
      </w:r>
      <w:r w:rsidR="00FD4E3A">
        <w:rPr>
          <w:sz w:val="24"/>
          <w:szCs w:val="24"/>
        </w:rPr>
        <w:t>al</w:t>
      </w:r>
      <w:r>
        <w:rPr>
          <w:sz w:val="24"/>
          <w:szCs w:val="24"/>
        </w:rPr>
        <w:t xml:space="preserve"> Assistance </w:t>
      </w:r>
      <w:r w:rsidR="00FD4E3A">
        <w:rPr>
          <w:sz w:val="24"/>
          <w:szCs w:val="24"/>
        </w:rPr>
        <w:t>as a tool to monitor and control the developments.</w:t>
      </w:r>
    </w:p>
    <w:p w14:paraId="4E1F9C21" w14:textId="18C76F93" w:rsidR="00FD4E3A" w:rsidRDefault="00FD4E3A" w:rsidP="00FF0CE2">
      <w:pPr>
        <w:pStyle w:val="ListParagraph"/>
        <w:numPr>
          <w:ilvl w:val="0"/>
          <w:numId w:val="1"/>
        </w:numPr>
        <w:spacing w:line="360" w:lineRule="auto"/>
        <w:jc w:val="both"/>
        <w:rPr>
          <w:sz w:val="24"/>
          <w:szCs w:val="24"/>
        </w:rPr>
      </w:pPr>
      <w:r>
        <w:rPr>
          <w:sz w:val="24"/>
          <w:szCs w:val="24"/>
        </w:rPr>
        <w:t>A growth of integrated management plan.</w:t>
      </w:r>
    </w:p>
    <w:p w14:paraId="2FD2EE11" w14:textId="1172EFF4" w:rsidR="00FD4E3A" w:rsidRDefault="00FD4E3A" w:rsidP="00FF0CE2">
      <w:pPr>
        <w:pStyle w:val="ListParagraph"/>
        <w:numPr>
          <w:ilvl w:val="0"/>
          <w:numId w:val="1"/>
        </w:numPr>
        <w:spacing w:line="360" w:lineRule="auto"/>
        <w:jc w:val="both"/>
        <w:rPr>
          <w:sz w:val="24"/>
          <w:szCs w:val="24"/>
        </w:rPr>
      </w:pPr>
      <w:r>
        <w:rPr>
          <w:sz w:val="24"/>
          <w:szCs w:val="24"/>
        </w:rPr>
        <w:t>Investments for maintenance and refurbishment.</w:t>
      </w:r>
    </w:p>
    <w:p w14:paraId="776231A4" w14:textId="7F965CAC" w:rsidR="00EC4E6F" w:rsidRDefault="00FD4E3A" w:rsidP="00EC4E6F">
      <w:pPr>
        <w:pStyle w:val="ListParagraph"/>
        <w:numPr>
          <w:ilvl w:val="0"/>
          <w:numId w:val="1"/>
        </w:numPr>
        <w:spacing w:line="360" w:lineRule="auto"/>
        <w:jc w:val="both"/>
        <w:rPr>
          <w:sz w:val="24"/>
          <w:szCs w:val="24"/>
        </w:rPr>
      </w:pPr>
      <w:r>
        <w:rPr>
          <w:sz w:val="24"/>
          <w:szCs w:val="24"/>
        </w:rPr>
        <w:t xml:space="preserve"> A workshop based on Emergency Response to Cultural Heritage at Risk where training experts attended</w:t>
      </w:r>
      <w:r w:rsidR="00605D2C">
        <w:rPr>
          <w:sz w:val="24"/>
          <w:szCs w:val="24"/>
        </w:rPr>
        <w:t xml:space="preserve"> (UNESCO, 2019). </w:t>
      </w:r>
    </w:p>
    <w:p w14:paraId="466E2A5F" w14:textId="2B74C71E" w:rsidR="00EC4E6F" w:rsidRDefault="00E0082E" w:rsidP="00EC4E6F">
      <w:pPr>
        <w:spacing w:line="360" w:lineRule="auto"/>
        <w:jc w:val="both"/>
        <w:rPr>
          <w:sz w:val="24"/>
          <w:szCs w:val="24"/>
        </w:rPr>
      </w:pPr>
      <w:r>
        <w:rPr>
          <w:sz w:val="24"/>
          <w:szCs w:val="24"/>
        </w:rPr>
        <w:lastRenderedPageBreak/>
        <w:t xml:space="preserve">The Historic Centre of </w:t>
      </w:r>
      <w:proofErr w:type="spellStart"/>
      <w:r w:rsidR="00B5221E">
        <w:rPr>
          <w:sz w:val="24"/>
          <w:szCs w:val="24"/>
        </w:rPr>
        <w:t>Berat</w:t>
      </w:r>
      <w:proofErr w:type="spellEnd"/>
      <w:r w:rsidR="00B5221E">
        <w:rPr>
          <w:sz w:val="24"/>
          <w:szCs w:val="24"/>
        </w:rPr>
        <w:t xml:space="preserve"> and </w:t>
      </w:r>
      <w:proofErr w:type="spellStart"/>
      <w:r w:rsidR="00B5221E">
        <w:rPr>
          <w:sz w:val="24"/>
          <w:szCs w:val="24"/>
        </w:rPr>
        <w:t>Gj</w:t>
      </w:r>
      <w:r w:rsidR="005A68CC">
        <w:rPr>
          <w:sz w:val="24"/>
          <w:szCs w:val="24"/>
        </w:rPr>
        <w:t>irokastra</w:t>
      </w:r>
      <w:proofErr w:type="spellEnd"/>
      <w:r w:rsidR="005A68CC">
        <w:rPr>
          <w:sz w:val="24"/>
          <w:szCs w:val="24"/>
        </w:rPr>
        <w:t xml:space="preserve"> </w:t>
      </w:r>
      <w:r w:rsidR="00AE0BC0">
        <w:rPr>
          <w:sz w:val="24"/>
          <w:szCs w:val="24"/>
        </w:rPr>
        <w:t xml:space="preserve">are extremely </w:t>
      </w:r>
      <w:r w:rsidR="00076E3F">
        <w:rPr>
          <w:sz w:val="24"/>
          <w:szCs w:val="24"/>
        </w:rPr>
        <w:t>popular and represented for its traditional culture</w:t>
      </w:r>
      <w:r w:rsidR="00480484">
        <w:rPr>
          <w:sz w:val="24"/>
          <w:szCs w:val="24"/>
        </w:rPr>
        <w:t xml:space="preserve">, therefore the importance of </w:t>
      </w:r>
      <w:r w:rsidR="004F16FE">
        <w:rPr>
          <w:sz w:val="24"/>
          <w:szCs w:val="24"/>
        </w:rPr>
        <w:t xml:space="preserve">preserving the areas </w:t>
      </w:r>
      <w:r w:rsidR="00722813">
        <w:rPr>
          <w:sz w:val="24"/>
          <w:szCs w:val="24"/>
        </w:rPr>
        <w:t xml:space="preserve">is an essential factor </w:t>
      </w:r>
      <w:r w:rsidR="00FE5575">
        <w:rPr>
          <w:sz w:val="24"/>
          <w:szCs w:val="24"/>
        </w:rPr>
        <w:t xml:space="preserve">as it is the way forward </w:t>
      </w:r>
      <w:r w:rsidR="003D779A">
        <w:rPr>
          <w:sz w:val="24"/>
          <w:szCs w:val="24"/>
        </w:rPr>
        <w:t xml:space="preserve">to secure </w:t>
      </w:r>
      <w:r w:rsidR="001E56CD">
        <w:rPr>
          <w:sz w:val="24"/>
          <w:szCs w:val="24"/>
        </w:rPr>
        <w:t>cultural ecosystem</w:t>
      </w:r>
      <w:r w:rsidR="00A855C4">
        <w:rPr>
          <w:sz w:val="24"/>
          <w:szCs w:val="24"/>
        </w:rPr>
        <w:t xml:space="preserve"> services to ensure an economic development. </w:t>
      </w:r>
      <w:r w:rsidR="00632031">
        <w:rPr>
          <w:sz w:val="24"/>
          <w:szCs w:val="24"/>
        </w:rPr>
        <w:t>Albanian tourism</w:t>
      </w:r>
      <w:r w:rsidR="00881724">
        <w:rPr>
          <w:sz w:val="24"/>
          <w:szCs w:val="24"/>
        </w:rPr>
        <w:t xml:space="preserve"> roughly has a </w:t>
      </w:r>
      <w:r w:rsidR="00F8609B">
        <w:rPr>
          <w:rFonts w:cstheme="minorHAnsi"/>
          <w:sz w:val="24"/>
          <w:szCs w:val="24"/>
        </w:rPr>
        <w:t>€</w:t>
      </w:r>
      <w:r w:rsidR="005904BE">
        <w:rPr>
          <w:sz w:val="24"/>
          <w:szCs w:val="24"/>
        </w:rPr>
        <w:t>760 million direct economic impact</w:t>
      </w:r>
      <w:r w:rsidR="005414A5">
        <w:rPr>
          <w:sz w:val="24"/>
          <w:szCs w:val="24"/>
        </w:rPr>
        <w:t xml:space="preserve"> annually</w:t>
      </w:r>
      <w:r w:rsidR="005F6BCC">
        <w:rPr>
          <w:sz w:val="24"/>
          <w:szCs w:val="24"/>
        </w:rPr>
        <w:t>; h</w:t>
      </w:r>
      <w:r w:rsidR="000A35B4">
        <w:rPr>
          <w:sz w:val="24"/>
          <w:szCs w:val="24"/>
        </w:rPr>
        <w:t xml:space="preserve">eritage and culture </w:t>
      </w:r>
      <w:proofErr w:type="gramStart"/>
      <w:r w:rsidR="00B24C32">
        <w:rPr>
          <w:sz w:val="24"/>
          <w:szCs w:val="24"/>
        </w:rPr>
        <w:t>contributes</w:t>
      </w:r>
      <w:proofErr w:type="gramEnd"/>
      <w:r w:rsidR="00B24C32">
        <w:rPr>
          <w:sz w:val="24"/>
          <w:szCs w:val="24"/>
        </w:rPr>
        <w:t xml:space="preserve"> a substantial amount </w:t>
      </w:r>
      <w:r w:rsidR="00B36D53">
        <w:rPr>
          <w:sz w:val="24"/>
          <w:szCs w:val="24"/>
        </w:rPr>
        <w:t>to tourism demand</w:t>
      </w:r>
      <w:r w:rsidR="0066271F">
        <w:rPr>
          <w:sz w:val="24"/>
          <w:szCs w:val="24"/>
        </w:rPr>
        <w:t xml:space="preserve">, hence </w:t>
      </w:r>
      <w:r w:rsidR="00672832">
        <w:rPr>
          <w:sz w:val="24"/>
          <w:szCs w:val="24"/>
        </w:rPr>
        <w:t>it is important for these cultural site</w:t>
      </w:r>
      <w:r w:rsidR="00751390">
        <w:rPr>
          <w:sz w:val="24"/>
          <w:szCs w:val="24"/>
        </w:rPr>
        <w:t>s to continue developing</w:t>
      </w:r>
      <w:r w:rsidR="00DF33EE">
        <w:rPr>
          <w:sz w:val="24"/>
          <w:szCs w:val="24"/>
        </w:rPr>
        <w:t xml:space="preserve"> and preserving</w:t>
      </w:r>
      <w:r w:rsidR="00D82CE2">
        <w:rPr>
          <w:sz w:val="24"/>
          <w:szCs w:val="24"/>
        </w:rPr>
        <w:t xml:space="preserve"> (</w:t>
      </w:r>
      <w:proofErr w:type="spellStart"/>
      <w:r w:rsidR="001B1296">
        <w:rPr>
          <w:sz w:val="24"/>
          <w:szCs w:val="24"/>
        </w:rPr>
        <w:t>Seidl</w:t>
      </w:r>
      <w:proofErr w:type="spellEnd"/>
      <w:r w:rsidR="001B1296">
        <w:rPr>
          <w:sz w:val="24"/>
          <w:szCs w:val="24"/>
        </w:rPr>
        <w:t xml:space="preserve">, A., 2014). </w:t>
      </w:r>
    </w:p>
    <w:p w14:paraId="18F6634F" w14:textId="37C2C563" w:rsidR="00DA5E80" w:rsidRDefault="00800400" w:rsidP="00EC4E6F">
      <w:pPr>
        <w:spacing w:line="360" w:lineRule="auto"/>
        <w:jc w:val="both"/>
        <w:rPr>
          <w:sz w:val="24"/>
          <w:szCs w:val="24"/>
        </w:rPr>
      </w:pPr>
      <w:r>
        <w:rPr>
          <w:sz w:val="24"/>
          <w:szCs w:val="24"/>
        </w:rPr>
        <w:t>A Tourism Development Programme was launched in 2019</w:t>
      </w:r>
      <w:r w:rsidR="00160460">
        <w:rPr>
          <w:sz w:val="24"/>
          <w:szCs w:val="24"/>
        </w:rPr>
        <w:t xml:space="preserve"> and cofounded by the European Union and </w:t>
      </w:r>
      <w:r w:rsidR="00080546">
        <w:rPr>
          <w:sz w:val="24"/>
          <w:szCs w:val="24"/>
        </w:rPr>
        <w:t>the European Bank for Reconstruction and Development (EBRD)</w:t>
      </w:r>
      <w:r w:rsidR="00171CA8">
        <w:rPr>
          <w:sz w:val="24"/>
          <w:szCs w:val="24"/>
        </w:rPr>
        <w:t xml:space="preserve">. The </w:t>
      </w:r>
      <w:r w:rsidR="00E7701B">
        <w:rPr>
          <w:sz w:val="24"/>
          <w:szCs w:val="24"/>
        </w:rPr>
        <w:t>objective of the programme is to enhance involvement</w:t>
      </w:r>
      <w:r w:rsidR="007908BE">
        <w:rPr>
          <w:sz w:val="24"/>
          <w:szCs w:val="24"/>
        </w:rPr>
        <w:t xml:space="preserve"> of sustainable tourism for economic growth</w:t>
      </w:r>
      <w:r w:rsidR="00AA342D">
        <w:rPr>
          <w:sz w:val="24"/>
          <w:szCs w:val="24"/>
        </w:rPr>
        <w:t xml:space="preserve"> in Albania. </w:t>
      </w:r>
      <w:r w:rsidR="009B64E6">
        <w:rPr>
          <w:sz w:val="24"/>
          <w:szCs w:val="24"/>
        </w:rPr>
        <w:t xml:space="preserve">They believe that this programme will increase </w:t>
      </w:r>
      <w:r w:rsidR="00016E04">
        <w:rPr>
          <w:sz w:val="24"/>
          <w:szCs w:val="24"/>
        </w:rPr>
        <w:t xml:space="preserve">the heritage and cultural </w:t>
      </w:r>
      <w:r w:rsidR="004704F6">
        <w:rPr>
          <w:sz w:val="24"/>
          <w:szCs w:val="24"/>
        </w:rPr>
        <w:t>assets that the destinations have to offer</w:t>
      </w:r>
      <w:r w:rsidR="003705C3">
        <w:rPr>
          <w:sz w:val="24"/>
          <w:szCs w:val="24"/>
        </w:rPr>
        <w:t xml:space="preserve"> for tourists</w:t>
      </w:r>
      <w:r w:rsidR="005607A2">
        <w:rPr>
          <w:sz w:val="24"/>
          <w:szCs w:val="24"/>
        </w:rPr>
        <w:t xml:space="preserve">, as well as sustainable development </w:t>
      </w:r>
      <w:r w:rsidR="008A1929">
        <w:rPr>
          <w:sz w:val="24"/>
          <w:szCs w:val="24"/>
        </w:rPr>
        <w:t xml:space="preserve">of infrastructure </w:t>
      </w:r>
      <w:r w:rsidR="005A3AEE">
        <w:rPr>
          <w:sz w:val="24"/>
          <w:szCs w:val="24"/>
        </w:rPr>
        <w:t xml:space="preserve">in the framework of </w:t>
      </w:r>
      <w:r w:rsidR="00AC5A22">
        <w:rPr>
          <w:sz w:val="24"/>
          <w:szCs w:val="24"/>
        </w:rPr>
        <w:t>the regional development policy in Albania</w:t>
      </w:r>
      <w:r w:rsidR="00DA5E80">
        <w:rPr>
          <w:sz w:val="24"/>
          <w:szCs w:val="24"/>
        </w:rPr>
        <w:t xml:space="preserve"> </w:t>
      </w:r>
      <w:r w:rsidR="00365870">
        <w:rPr>
          <w:sz w:val="24"/>
          <w:szCs w:val="24"/>
        </w:rPr>
        <w:t xml:space="preserve">(European </w:t>
      </w:r>
      <w:r w:rsidR="006F43E1">
        <w:rPr>
          <w:sz w:val="24"/>
          <w:szCs w:val="24"/>
        </w:rPr>
        <w:t xml:space="preserve">External Action Service, 2019). </w:t>
      </w:r>
    </w:p>
    <w:p w14:paraId="2FC714DE" w14:textId="0287E75B" w:rsidR="006F43E1" w:rsidRDefault="004636E1" w:rsidP="00EC4E6F">
      <w:pPr>
        <w:spacing w:line="360" w:lineRule="auto"/>
        <w:jc w:val="both"/>
        <w:rPr>
          <w:sz w:val="24"/>
          <w:szCs w:val="24"/>
        </w:rPr>
      </w:pPr>
      <w:r>
        <w:rPr>
          <w:sz w:val="24"/>
          <w:szCs w:val="24"/>
        </w:rPr>
        <w:t xml:space="preserve">A total </w:t>
      </w:r>
      <w:r w:rsidR="001B5389">
        <w:rPr>
          <w:sz w:val="24"/>
          <w:szCs w:val="24"/>
        </w:rPr>
        <w:t xml:space="preserve">granted amount of 1.3 million USD </w:t>
      </w:r>
      <w:r w:rsidR="0085698A">
        <w:rPr>
          <w:sz w:val="24"/>
          <w:szCs w:val="24"/>
        </w:rPr>
        <w:t xml:space="preserve">has been provided by the Albanian Government </w:t>
      </w:r>
      <w:r w:rsidR="00C324C2">
        <w:rPr>
          <w:sz w:val="24"/>
          <w:szCs w:val="24"/>
        </w:rPr>
        <w:t xml:space="preserve">towards the </w:t>
      </w:r>
      <w:r w:rsidR="003C660E">
        <w:rPr>
          <w:sz w:val="24"/>
          <w:szCs w:val="24"/>
        </w:rPr>
        <w:t xml:space="preserve">Safeguarding and </w:t>
      </w:r>
      <w:r w:rsidR="0043258D">
        <w:rPr>
          <w:sz w:val="24"/>
          <w:szCs w:val="24"/>
        </w:rPr>
        <w:t>res</w:t>
      </w:r>
      <w:r w:rsidR="00730EB9">
        <w:rPr>
          <w:sz w:val="24"/>
          <w:szCs w:val="24"/>
        </w:rPr>
        <w:t>t</w:t>
      </w:r>
      <w:r w:rsidR="0043258D">
        <w:rPr>
          <w:sz w:val="24"/>
          <w:szCs w:val="24"/>
        </w:rPr>
        <w:t xml:space="preserve">oration of selected monuments </w:t>
      </w:r>
      <w:r w:rsidR="00513D28">
        <w:rPr>
          <w:sz w:val="24"/>
          <w:szCs w:val="24"/>
        </w:rPr>
        <w:t xml:space="preserve">within the </w:t>
      </w:r>
      <w:r w:rsidR="006C26EE">
        <w:rPr>
          <w:sz w:val="24"/>
          <w:szCs w:val="24"/>
        </w:rPr>
        <w:t xml:space="preserve">World Heritage </w:t>
      </w:r>
      <w:r w:rsidR="00B8053D">
        <w:rPr>
          <w:sz w:val="24"/>
          <w:szCs w:val="24"/>
        </w:rPr>
        <w:t xml:space="preserve">Site of </w:t>
      </w:r>
      <w:proofErr w:type="spellStart"/>
      <w:r w:rsidR="00B8053D">
        <w:rPr>
          <w:sz w:val="24"/>
          <w:szCs w:val="24"/>
        </w:rPr>
        <w:t>Gjiro</w:t>
      </w:r>
      <w:r w:rsidR="00AD7CCB">
        <w:rPr>
          <w:sz w:val="24"/>
          <w:szCs w:val="24"/>
        </w:rPr>
        <w:t>kastra</w:t>
      </w:r>
      <w:proofErr w:type="spellEnd"/>
      <w:r w:rsidR="00AD7CCB">
        <w:rPr>
          <w:sz w:val="24"/>
          <w:szCs w:val="24"/>
        </w:rPr>
        <w:t xml:space="preserve"> – Albania project</w:t>
      </w:r>
      <w:r w:rsidR="00757471">
        <w:rPr>
          <w:sz w:val="24"/>
          <w:szCs w:val="24"/>
        </w:rPr>
        <w:t xml:space="preserve"> (UNESCO, 2019). </w:t>
      </w:r>
    </w:p>
    <w:p w14:paraId="1F666E09" w14:textId="6C98B5F0" w:rsidR="00B93F4C" w:rsidRDefault="005C3845" w:rsidP="00EC4E6F">
      <w:pPr>
        <w:spacing w:line="360" w:lineRule="auto"/>
        <w:jc w:val="both"/>
        <w:rPr>
          <w:sz w:val="24"/>
          <w:szCs w:val="24"/>
        </w:rPr>
      </w:pPr>
      <w:r>
        <w:rPr>
          <w:sz w:val="24"/>
          <w:szCs w:val="24"/>
        </w:rPr>
        <w:t>The sim</w:t>
      </w:r>
      <w:r w:rsidR="00192862">
        <w:rPr>
          <w:sz w:val="24"/>
          <w:szCs w:val="24"/>
        </w:rPr>
        <w:t>ilar themes</w:t>
      </w:r>
      <w:r>
        <w:rPr>
          <w:sz w:val="24"/>
          <w:szCs w:val="24"/>
        </w:rPr>
        <w:t xml:space="preserve"> between </w:t>
      </w:r>
      <w:proofErr w:type="gramStart"/>
      <w:r>
        <w:rPr>
          <w:sz w:val="24"/>
          <w:szCs w:val="24"/>
        </w:rPr>
        <w:t>both of the case</w:t>
      </w:r>
      <w:proofErr w:type="gramEnd"/>
      <w:r>
        <w:rPr>
          <w:sz w:val="24"/>
          <w:szCs w:val="24"/>
        </w:rPr>
        <w:t xml:space="preserve"> studies i</w:t>
      </w:r>
      <w:r w:rsidR="00192862">
        <w:rPr>
          <w:sz w:val="24"/>
          <w:szCs w:val="24"/>
        </w:rPr>
        <w:t xml:space="preserve">s that </w:t>
      </w:r>
      <w:r w:rsidR="00AF739B">
        <w:rPr>
          <w:sz w:val="24"/>
          <w:szCs w:val="24"/>
        </w:rPr>
        <w:t xml:space="preserve">they are both </w:t>
      </w:r>
      <w:r w:rsidR="007925DC">
        <w:rPr>
          <w:sz w:val="24"/>
          <w:szCs w:val="24"/>
        </w:rPr>
        <w:t xml:space="preserve">Historic Centres listed as </w:t>
      </w:r>
      <w:r w:rsidR="00DB64F9">
        <w:rPr>
          <w:sz w:val="24"/>
          <w:szCs w:val="24"/>
        </w:rPr>
        <w:t xml:space="preserve">a UNESCO World Heritage Site. They are both undergoing </w:t>
      </w:r>
      <w:r w:rsidR="00E31DD4">
        <w:rPr>
          <w:sz w:val="24"/>
          <w:szCs w:val="24"/>
        </w:rPr>
        <w:t>issues and concerns based on infrastructure</w:t>
      </w:r>
      <w:r w:rsidR="00556C2C">
        <w:rPr>
          <w:sz w:val="24"/>
          <w:szCs w:val="24"/>
        </w:rPr>
        <w:t xml:space="preserve">, housing </w:t>
      </w:r>
      <w:r w:rsidR="00AF0AD0">
        <w:rPr>
          <w:sz w:val="24"/>
          <w:szCs w:val="24"/>
        </w:rPr>
        <w:t xml:space="preserve">and management </w:t>
      </w:r>
      <w:r w:rsidR="00CB6780">
        <w:rPr>
          <w:sz w:val="24"/>
          <w:szCs w:val="24"/>
        </w:rPr>
        <w:t>systems</w:t>
      </w:r>
      <w:r w:rsidR="00F92A11">
        <w:rPr>
          <w:sz w:val="24"/>
          <w:szCs w:val="24"/>
        </w:rPr>
        <w:t xml:space="preserve">. The Historic Centres of </w:t>
      </w:r>
      <w:proofErr w:type="spellStart"/>
      <w:r w:rsidR="00737395">
        <w:rPr>
          <w:sz w:val="24"/>
          <w:szCs w:val="24"/>
        </w:rPr>
        <w:t>Berat</w:t>
      </w:r>
      <w:proofErr w:type="spellEnd"/>
      <w:r w:rsidR="00737395">
        <w:rPr>
          <w:sz w:val="24"/>
          <w:szCs w:val="24"/>
        </w:rPr>
        <w:t xml:space="preserve"> and </w:t>
      </w:r>
      <w:proofErr w:type="spellStart"/>
      <w:r w:rsidR="00737395">
        <w:rPr>
          <w:sz w:val="24"/>
          <w:szCs w:val="24"/>
        </w:rPr>
        <w:t>Gj</w:t>
      </w:r>
      <w:r w:rsidR="00D673CE">
        <w:rPr>
          <w:sz w:val="24"/>
          <w:szCs w:val="24"/>
        </w:rPr>
        <w:t>irokas</w:t>
      </w:r>
      <w:r w:rsidR="00734897">
        <w:rPr>
          <w:sz w:val="24"/>
          <w:szCs w:val="24"/>
        </w:rPr>
        <w:t>tra</w:t>
      </w:r>
      <w:proofErr w:type="spellEnd"/>
      <w:r w:rsidR="00734897">
        <w:rPr>
          <w:sz w:val="24"/>
          <w:szCs w:val="24"/>
        </w:rPr>
        <w:t xml:space="preserve"> have been receiving financial support from the Albanian </w:t>
      </w:r>
      <w:r w:rsidR="002113F6">
        <w:rPr>
          <w:sz w:val="24"/>
          <w:szCs w:val="24"/>
        </w:rPr>
        <w:t xml:space="preserve">Government, whereas The </w:t>
      </w:r>
      <w:r w:rsidR="00742696">
        <w:rPr>
          <w:sz w:val="24"/>
          <w:szCs w:val="24"/>
        </w:rPr>
        <w:t>H</w:t>
      </w:r>
      <w:r w:rsidR="002113F6">
        <w:rPr>
          <w:sz w:val="24"/>
          <w:szCs w:val="24"/>
        </w:rPr>
        <w:t xml:space="preserve">istoric Centre of Vienna are lacking in funding </w:t>
      </w:r>
      <w:r w:rsidR="00A81D52">
        <w:rPr>
          <w:sz w:val="24"/>
          <w:szCs w:val="24"/>
        </w:rPr>
        <w:t xml:space="preserve">therefore are unable to tackle </w:t>
      </w:r>
      <w:r w:rsidR="001631E4">
        <w:rPr>
          <w:sz w:val="24"/>
          <w:szCs w:val="24"/>
        </w:rPr>
        <w:t>their issues and continue with their development plan</w:t>
      </w:r>
      <w:r w:rsidR="00D7269E">
        <w:rPr>
          <w:sz w:val="24"/>
          <w:szCs w:val="24"/>
        </w:rPr>
        <w:t xml:space="preserve"> that is due to be accomplished by 2020. </w:t>
      </w:r>
      <w:r w:rsidR="007B5EE4">
        <w:rPr>
          <w:sz w:val="24"/>
          <w:szCs w:val="24"/>
        </w:rPr>
        <w:t xml:space="preserve">The Historic </w:t>
      </w:r>
      <w:r w:rsidR="008D3DE7">
        <w:rPr>
          <w:sz w:val="24"/>
          <w:szCs w:val="24"/>
        </w:rPr>
        <w:t xml:space="preserve">Centre of Vienna have had </w:t>
      </w:r>
      <w:r w:rsidR="004B6F73">
        <w:rPr>
          <w:sz w:val="24"/>
          <w:szCs w:val="24"/>
        </w:rPr>
        <w:t xml:space="preserve">the Tourism Strategy Plan running since </w:t>
      </w:r>
      <w:r w:rsidR="00CC0467">
        <w:rPr>
          <w:sz w:val="24"/>
          <w:szCs w:val="24"/>
        </w:rPr>
        <w:t>2013</w:t>
      </w:r>
      <w:r w:rsidR="007E3BE2">
        <w:rPr>
          <w:sz w:val="24"/>
          <w:szCs w:val="24"/>
        </w:rPr>
        <w:t xml:space="preserve">. </w:t>
      </w:r>
      <w:r w:rsidR="007E3BE2" w:rsidRPr="007E3BE2">
        <w:rPr>
          <w:sz w:val="24"/>
          <w:szCs w:val="24"/>
        </w:rPr>
        <w:t xml:space="preserve">No previous tourism strategy has ever been created in Vienna with such a large development process. The aim of the strategy is to benefit from the growth, improve its competitive position and strengthen its standing as an internationally </w:t>
      </w:r>
      <w:r w:rsidR="00BC7699">
        <w:rPr>
          <w:sz w:val="24"/>
          <w:szCs w:val="24"/>
        </w:rPr>
        <w:t>recognised</w:t>
      </w:r>
      <w:r w:rsidR="007E3BE2" w:rsidRPr="007E3BE2">
        <w:rPr>
          <w:sz w:val="24"/>
          <w:szCs w:val="24"/>
        </w:rPr>
        <w:t xml:space="preserve"> and well-</w:t>
      </w:r>
      <w:r w:rsidR="00BC7699" w:rsidRPr="007E3BE2">
        <w:rPr>
          <w:sz w:val="24"/>
          <w:szCs w:val="24"/>
        </w:rPr>
        <w:t>linked</w:t>
      </w:r>
      <w:r w:rsidR="007E3BE2" w:rsidRPr="007E3BE2">
        <w:rPr>
          <w:sz w:val="24"/>
          <w:szCs w:val="24"/>
        </w:rPr>
        <w:t xml:space="preserve"> top destination.</w:t>
      </w:r>
      <w:r w:rsidR="003C2C2A">
        <w:rPr>
          <w:sz w:val="24"/>
          <w:szCs w:val="24"/>
        </w:rPr>
        <w:t xml:space="preserve"> </w:t>
      </w:r>
      <w:r w:rsidR="007D2BE8">
        <w:rPr>
          <w:sz w:val="24"/>
          <w:szCs w:val="24"/>
        </w:rPr>
        <w:t>Although they have been following through with this plan</w:t>
      </w:r>
      <w:r w:rsidR="00327C4B">
        <w:rPr>
          <w:sz w:val="24"/>
          <w:szCs w:val="24"/>
        </w:rPr>
        <w:t xml:space="preserve">, they have had the same three ongoing issues since the plan was originally </w:t>
      </w:r>
      <w:proofErr w:type="gramStart"/>
      <w:r w:rsidR="00327C4B">
        <w:rPr>
          <w:sz w:val="24"/>
          <w:szCs w:val="24"/>
        </w:rPr>
        <w:t>conjured</w:t>
      </w:r>
      <w:r w:rsidR="00DA0926">
        <w:rPr>
          <w:sz w:val="24"/>
          <w:szCs w:val="24"/>
        </w:rPr>
        <w:t>;</w:t>
      </w:r>
      <w:proofErr w:type="gramEnd"/>
      <w:r w:rsidR="00DA0926">
        <w:rPr>
          <w:sz w:val="24"/>
          <w:szCs w:val="24"/>
        </w:rPr>
        <w:t xml:space="preserve"> housing, </w:t>
      </w:r>
      <w:r w:rsidR="0079690B">
        <w:rPr>
          <w:sz w:val="24"/>
          <w:szCs w:val="24"/>
        </w:rPr>
        <w:t xml:space="preserve">legal framework and </w:t>
      </w:r>
      <w:r w:rsidR="00E15047">
        <w:rPr>
          <w:sz w:val="24"/>
          <w:szCs w:val="24"/>
        </w:rPr>
        <w:t xml:space="preserve">major visitor accommodation and associated infrastructure. </w:t>
      </w:r>
      <w:r w:rsidR="00DC4F34">
        <w:rPr>
          <w:sz w:val="24"/>
          <w:szCs w:val="24"/>
        </w:rPr>
        <w:t xml:space="preserve">They possibly should have considered </w:t>
      </w:r>
      <w:r w:rsidR="002D04A0">
        <w:rPr>
          <w:sz w:val="24"/>
          <w:szCs w:val="24"/>
        </w:rPr>
        <w:t>including these three factors affecting the property</w:t>
      </w:r>
      <w:r w:rsidR="00152D12">
        <w:rPr>
          <w:sz w:val="24"/>
          <w:szCs w:val="24"/>
        </w:rPr>
        <w:t>, as they are on</w:t>
      </w:r>
      <w:r w:rsidR="00212AE3">
        <w:rPr>
          <w:sz w:val="24"/>
          <w:szCs w:val="24"/>
        </w:rPr>
        <w:t xml:space="preserve">going issues that have not </w:t>
      </w:r>
      <w:r w:rsidR="00212AE3">
        <w:rPr>
          <w:sz w:val="24"/>
          <w:szCs w:val="24"/>
        </w:rPr>
        <w:lastRenderedPageBreak/>
        <w:t>been resolved. The tourism strategy plan should have been made</w:t>
      </w:r>
      <w:r w:rsidR="00F43ADC">
        <w:rPr>
          <w:sz w:val="24"/>
          <w:szCs w:val="24"/>
        </w:rPr>
        <w:t xml:space="preserve"> with</w:t>
      </w:r>
      <w:r w:rsidR="00212AE3">
        <w:rPr>
          <w:sz w:val="24"/>
          <w:szCs w:val="24"/>
        </w:rPr>
        <w:t xml:space="preserve"> more measurable goals and objectives</w:t>
      </w:r>
      <w:r w:rsidR="00777641">
        <w:rPr>
          <w:sz w:val="24"/>
          <w:szCs w:val="24"/>
        </w:rPr>
        <w:t xml:space="preserve"> </w:t>
      </w:r>
      <w:r w:rsidR="00F43ADC">
        <w:rPr>
          <w:sz w:val="24"/>
          <w:szCs w:val="24"/>
        </w:rPr>
        <w:t>if they w</w:t>
      </w:r>
      <w:r w:rsidR="0000077C">
        <w:rPr>
          <w:sz w:val="24"/>
          <w:szCs w:val="24"/>
        </w:rPr>
        <w:t xml:space="preserve">ere expecting to fully complete them </w:t>
      </w:r>
      <w:r w:rsidR="00777641">
        <w:rPr>
          <w:sz w:val="24"/>
          <w:szCs w:val="24"/>
        </w:rPr>
        <w:t xml:space="preserve">in such a short time space. </w:t>
      </w:r>
    </w:p>
    <w:p w14:paraId="7C3308E4" w14:textId="4CE91AAC" w:rsidR="009E346F" w:rsidRDefault="009E346F" w:rsidP="00EC4E6F">
      <w:pPr>
        <w:spacing w:line="360" w:lineRule="auto"/>
        <w:jc w:val="both"/>
        <w:rPr>
          <w:sz w:val="24"/>
          <w:szCs w:val="24"/>
        </w:rPr>
      </w:pPr>
    </w:p>
    <w:p w14:paraId="25B11E77" w14:textId="7A2605EB" w:rsidR="009E346F" w:rsidRDefault="009E346F" w:rsidP="00EC4E6F">
      <w:pPr>
        <w:spacing w:line="360" w:lineRule="auto"/>
        <w:jc w:val="both"/>
        <w:rPr>
          <w:b/>
          <w:bCs/>
          <w:sz w:val="24"/>
          <w:szCs w:val="24"/>
          <w:u w:val="single"/>
        </w:rPr>
      </w:pPr>
      <w:r>
        <w:rPr>
          <w:b/>
          <w:bCs/>
          <w:sz w:val="24"/>
          <w:szCs w:val="24"/>
          <w:u w:val="single"/>
        </w:rPr>
        <w:t xml:space="preserve">Recommendations </w:t>
      </w:r>
    </w:p>
    <w:p w14:paraId="1FBE0128" w14:textId="4AA21F25" w:rsidR="00172B3D" w:rsidRPr="00C41E00" w:rsidRDefault="00172B3D" w:rsidP="00172B3D">
      <w:pPr>
        <w:pStyle w:val="ListParagraph"/>
        <w:numPr>
          <w:ilvl w:val="0"/>
          <w:numId w:val="2"/>
        </w:numPr>
        <w:spacing w:line="360" w:lineRule="auto"/>
        <w:jc w:val="both"/>
        <w:rPr>
          <w:b/>
          <w:bCs/>
          <w:sz w:val="24"/>
          <w:szCs w:val="24"/>
          <w:u w:val="single"/>
        </w:rPr>
      </w:pPr>
      <w:r>
        <w:rPr>
          <w:sz w:val="24"/>
          <w:szCs w:val="24"/>
        </w:rPr>
        <w:t xml:space="preserve">To come up with an effective and achievable development plan process </w:t>
      </w:r>
      <w:r w:rsidR="0046149D">
        <w:rPr>
          <w:sz w:val="24"/>
          <w:szCs w:val="24"/>
        </w:rPr>
        <w:t xml:space="preserve">over 10 years. </w:t>
      </w:r>
      <w:r w:rsidR="00C822FA">
        <w:rPr>
          <w:sz w:val="24"/>
          <w:szCs w:val="24"/>
        </w:rPr>
        <w:t>Their current Tourism Strategy Plan is due to come to an end</w:t>
      </w:r>
      <w:r w:rsidR="00A36694">
        <w:rPr>
          <w:sz w:val="24"/>
          <w:szCs w:val="24"/>
        </w:rPr>
        <w:t xml:space="preserve"> </w:t>
      </w:r>
      <w:r w:rsidR="00C822FA">
        <w:rPr>
          <w:sz w:val="24"/>
          <w:szCs w:val="24"/>
        </w:rPr>
        <w:t xml:space="preserve">and </w:t>
      </w:r>
      <w:r w:rsidR="00751F3F">
        <w:rPr>
          <w:sz w:val="24"/>
          <w:szCs w:val="24"/>
        </w:rPr>
        <w:t xml:space="preserve">was stated that </w:t>
      </w:r>
      <w:r w:rsidR="00BF69D5">
        <w:rPr>
          <w:sz w:val="24"/>
          <w:szCs w:val="24"/>
        </w:rPr>
        <w:t xml:space="preserve">it was Vienna’s largest development process plan to ever be undertaken. This plan was only set over </w:t>
      </w:r>
      <w:r w:rsidR="00184BA3">
        <w:rPr>
          <w:sz w:val="24"/>
          <w:szCs w:val="24"/>
        </w:rPr>
        <w:t>seven years</w:t>
      </w:r>
      <w:r w:rsidR="00FF5818">
        <w:rPr>
          <w:sz w:val="24"/>
          <w:szCs w:val="24"/>
        </w:rPr>
        <w:t xml:space="preserve"> which is not much time to overcome such big issues/concerns. The way forward would be to set </w:t>
      </w:r>
      <w:r w:rsidR="00515EFB">
        <w:rPr>
          <w:sz w:val="24"/>
          <w:szCs w:val="24"/>
        </w:rPr>
        <w:t xml:space="preserve">a </w:t>
      </w:r>
      <w:proofErr w:type="gramStart"/>
      <w:r w:rsidR="00515EFB">
        <w:rPr>
          <w:sz w:val="24"/>
          <w:szCs w:val="24"/>
        </w:rPr>
        <w:t>10 year</w:t>
      </w:r>
      <w:proofErr w:type="gramEnd"/>
      <w:r w:rsidR="00515EFB">
        <w:rPr>
          <w:sz w:val="24"/>
          <w:szCs w:val="24"/>
        </w:rPr>
        <w:t xml:space="preserve"> strategy plan </w:t>
      </w:r>
      <w:r w:rsidR="00A36694">
        <w:rPr>
          <w:sz w:val="24"/>
          <w:szCs w:val="24"/>
        </w:rPr>
        <w:t>whilst being monitored throughout to ensure objectives and development process goals are being reached and achieved.</w:t>
      </w:r>
    </w:p>
    <w:p w14:paraId="3A5D3663" w14:textId="70FC6B30" w:rsidR="00C41E00" w:rsidRPr="00F628B2" w:rsidRDefault="00AF4909" w:rsidP="00172B3D">
      <w:pPr>
        <w:pStyle w:val="ListParagraph"/>
        <w:numPr>
          <w:ilvl w:val="0"/>
          <w:numId w:val="2"/>
        </w:numPr>
        <w:spacing w:line="360" w:lineRule="auto"/>
        <w:jc w:val="both"/>
        <w:rPr>
          <w:b/>
          <w:bCs/>
          <w:sz w:val="24"/>
          <w:szCs w:val="24"/>
          <w:u w:val="single"/>
        </w:rPr>
      </w:pPr>
      <w:r>
        <w:rPr>
          <w:sz w:val="24"/>
          <w:szCs w:val="24"/>
        </w:rPr>
        <w:t xml:space="preserve">The </w:t>
      </w:r>
      <w:r w:rsidR="00997148">
        <w:rPr>
          <w:sz w:val="24"/>
          <w:szCs w:val="24"/>
        </w:rPr>
        <w:t>Austrian</w:t>
      </w:r>
      <w:r>
        <w:rPr>
          <w:sz w:val="24"/>
          <w:szCs w:val="24"/>
        </w:rPr>
        <w:t xml:space="preserve"> Government need to recognise the </w:t>
      </w:r>
      <w:r w:rsidR="00DE4D89">
        <w:rPr>
          <w:sz w:val="24"/>
          <w:szCs w:val="24"/>
        </w:rPr>
        <w:t xml:space="preserve">historic and cultural importance </w:t>
      </w:r>
      <w:r w:rsidR="00B95760">
        <w:rPr>
          <w:sz w:val="24"/>
          <w:szCs w:val="24"/>
        </w:rPr>
        <w:t xml:space="preserve">behind </w:t>
      </w:r>
      <w:r w:rsidR="00997148">
        <w:rPr>
          <w:sz w:val="24"/>
          <w:szCs w:val="24"/>
        </w:rPr>
        <w:t>the Historic Centre of Vienna</w:t>
      </w:r>
      <w:r w:rsidR="006A233F">
        <w:rPr>
          <w:sz w:val="24"/>
          <w:szCs w:val="24"/>
        </w:rPr>
        <w:t xml:space="preserve">. </w:t>
      </w:r>
      <w:r w:rsidR="005E6F0E">
        <w:rPr>
          <w:sz w:val="24"/>
          <w:szCs w:val="24"/>
        </w:rPr>
        <w:t>If they were to put some funding towards the UNESCO World Heritage Site,</w:t>
      </w:r>
      <w:r w:rsidR="002A11FB">
        <w:rPr>
          <w:sz w:val="24"/>
          <w:szCs w:val="24"/>
        </w:rPr>
        <w:t xml:space="preserve"> like the Albanian Government do for the Historic Centres of </w:t>
      </w:r>
      <w:proofErr w:type="spellStart"/>
      <w:r w:rsidR="00C5628A">
        <w:rPr>
          <w:sz w:val="24"/>
          <w:szCs w:val="24"/>
        </w:rPr>
        <w:t>Berat</w:t>
      </w:r>
      <w:proofErr w:type="spellEnd"/>
      <w:r w:rsidR="00C5628A">
        <w:rPr>
          <w:sz w:val="24"/>
          <w:szCs w:val="24"/>
        </w:rPr>
        <w:t xml:space="preserve"> and </w:t>
      </w:r>
      <w:proofErr w:type="spellStart"/>
      <w:r w:rsidR="00C5628A">
        <w:rPr>
          <w:sz w:val="24"/>
          <w:szCs w:val="24"/>
        </w:rPr>
        <w:t>Gjirokastra</w:t>
      </w:r>
      <w:proofErr w:type="spellEnd"/>
      <w:r w:rsidR="00570B1D">
        <w:rPr>
          <w:sz w:val="24"/>
          <w:szCs w:val="24"/>
        </w:rPr>
        <w:t xml:space="preserve">, they would have more of a chance of being able to accomplish development </w:t>
      </w:r>
      <w:r w:rsidR="00294A41">
        <w:rPr>
          <w:sz w:val="24"/>
          <w:szCs w:val="24"/>
        </w:rPr>
        <w:t>processe</w:t>
      </w:r>
      <w:r w:rsidR="00352263">
        <w:rPr>
          <w:sz w:val="24"/>
          <w:szCs w:val="24"/>
        </w:rPr>
        <w:t>s</w:t>
      </w:r>
      <w:r w:rsidR="00294A41">
        <w:rPr>
          <w:sz w:val="24"/>
          <w:szCs w:val="24"/>
        </w:rPr>
        <w:t xml:space="preserve"> whilst also</w:t>
      </w:r>
      <w:r w:rsidR="005C00D7">
        <w:rPr>
          <w:sz w:val="24"/>
          <w:szCs w:val="24"/>
        </w:rPr>
        <w:t xml:space="preserve"> contributing to removing t</w:t>
      </w:r>
      <w:r w:rsidR="007D798B">
        <w:rPr>
          <w:sz w:val="24"/>
          <w:szCs w:val="24"/>
        </w:rPr>
        <w:t>he City from th</w:t>
      </w:r>
      <w:r w:rsidR="006132FB">
        <w:rPr>
          <w:sz w:val="24"/>
          <w:szCs w:val="24"/>
        </w:rPr>
        <w:t>e World Heritage Sites i</w:t>
      </w:r>
      <w:r w:rsidR="006E1E98">
        <w:rPr>
          <w:sz w:val="24"/>
          <w:szCs w:val="24"/>
        </w:rPr>
        <w:t>n danger list</w:t>
      </w:r>
      <w:r w:rsidR="00565866">
        <w:rPr>
          <w:sz w:val="24"/>
          <w:szCs w:val="24"/>
        </w:rPr>
        <w:t xml:space="preserve">, where they have currently been for more than two years. </w:t>
      </w:r>
    </w:p>
    <w:p w14:paraId="1EA8F691" w14:textId="43865F4F" w:rsidR="00F628B2" w:rsidRDefault="00F628B2" w:rsidP="00F628B2">
      <w:pPr>
        <w:spacing w:line="360" w:lineRule="auto"/>
        <w:jc w:val="both"/>
        <w:rPr>
          <w:b/>
          <w:bCs/>
          <w:sz w:val="24"/>
          <w:szCs w:val="24"/>
          <w:u w:val="single"/>
        </w:rPr>
      </w:pPr>
    </w:p>
    <w:p w14:paraId="1503260E" w14:textId="18B5B731" w:rsidR="00F628B2" w:rsidRDefault="00F628B2" w:rsidP="00F628B2">
      <w:pPr>
        <w:spacing w:line="360" w:lineRule="auto"/>
        <w:jc w:val="both"/>
        <w:rPr>
          <w:b/>
          <w:bCs/>
          <w:sz w:val="24"/>
          <w:szCs w:val="24"/>
          <w:u w:val="single"/>
        </w:rPr>
      </w:pPr>
      <w:r>
        <w:rPr>
          <w:b/>
          <w:bCs/>
          <w:sz w:val="24"/>
          <w:szCs w:val="24"/>
          <w:u w:val="single"/>
        </w:rPr>
        <w:t>Conclusion</w:t>
      </w:r>
    </w:p>
    <w:p w14:paraId="0E418814" w14:textId="1E0DA5FF" w:rsidR="00F628B2" w:rsidRPr="00F628B2" w:rsidRDefault="00F628B2" w:rsidP="00F628B2">
      <w:pPr>
        <w:spacing w:line="360" w:lineRule="auto"/>
        <w:jc w:val="both"/>
        <w:rPr>
          <w:sz w:val="24"/>
          <w:szCs w:val="24"/>
        </w:rPr>
      </w:pPr>
      <w:r>
        <w:rPr>
          <w:sz w:val="24"/>
          <w:szCs w:val="24"/>
        </w:rPr>
        <w:t xml:space="preserve">To conclude, The Historic Centre of Vienna need to come up with a strategic plan in order to ensure they are preserving </w:t>
      </w:r>
      <w:r w:rsidR="004102A6">
        <w:rPr>
          <w:sz w:val="24"/>
          <w:szCs w:val="24"/>
        </w:rPr>
        <w:t xml:space="preserve">the heritage and cultural property. </w:t>
      </w:r>
      <w:r w:rsidR="00F21D7D">
        <w:rPr>
          <w:sz w:val="24"/>
          <w:szCs w:val="24"/>
        </w:rPr>
        <w:t xml:space="preserve">A plan needs to be undertaken </w:t>
      </w:r>
      <w:r w:rsidR="009E3DB1">
        <w:rPr>
          <w:sz w:val="24"/>
          <w:szCs w:val="24"/>
        </w:rPr>
        <w:t xml:space="preserve">to ensure </w:t>
      </w:r>
      <w:r w:rsidR="00EB63D8">
        <w:rPr>
          <w:sz w:val="24"/>
          <w:szCs w:val="24"/>
        </w:rPr>
        <w:t xml:space="preserve">the city does not lose its value </w:t>
      </w:r>
      <w:r w:rsidR="00085022">
        <w:rPr>
          <w:sz w:val="24"/>
          <w:szCs w:val="24"/>
        </w:rPr>
        <w:t xml:space="preserve">and urban form. </w:t>
      </w:r>
      <w:r w:rsidR="00774290">
        <w:rPr>
          <w:sz w:val="24"/>
          <w:szCs w:val="24"/>
        </w:rPr>
        <w:t xml:space="preserve">The Government needs to get involved and support the World Heritage Site </w:t>
      </w:r>
      <w:r w:rsidR="003F09B4">
        <w:rPr>
          <w:sz w:val="24"/>
          <w:szCs w:val="24"/>
        </w:rPr>
        <w:t xml:space="preserve">both </w:t>
      </w:r>
      <w:r w:rsidR="009A606A">
        <w:rPr>
          <w:sz w:val="24"/>
          <w:szCs w:val="24"/>
        </w:rPr>
        <w:t>publicly</w:t>
      </w:r>
      <w:r w:rsidR="003F09B4">
        <w:rPr>
          <w:sz w:val="24"/>
          <w:szCs w:val="24"/>
        </w:rPr>
        <w:t xml:space="preserve"> and financially, whilst </w:t>
      </w:r>
      <w:r w:rsidR="009A606A">
        <w:rPr>
          <w:sz w:val="24"/>
          <w:szCs w:val="24"/>
        </w:rPr>
        <w:t xml:space="preserve">also focusing on being taken off the endangered </w:t>
      </w:r>
      <w:r w:rsidR="001B11F8">
        <w:rPr>
          <w:sz w:val="24"/>
          <w:szCs w:val="24"/>
        </w:rPr>
        <w:t>World Heritage Sites list.</w:t>
      </w:r>
    </w:p>
    <w:p w14:paraId="27480173" w14:textId="11C3A0A4" w:rsidR="0005033F" w:rsidRPr="00EC4E6F" w:rsidRDefault="00E7701B" w:rsidP="00EC4E6F">
      <w:pPr>
        <w:spacing w:line="360" w:lineRule="auto"/>
        <w:jc w:val="both"/>
        <w:rPr>
          <w:sz w:val="24"/>
          <w:szCs w:val="24"/>
        </w:rPr>
      </w:pPr>
      <w:r>
        <w:rPr>
          <w:sz w:val="24"/>
          <w:szCs w:val="24"/>
        </w:rPr>
        <w:t xml:space="preserve"> </w:t>
      </w:r>
    </w:p>
    <w:p w14:paraId="6393806C" w14:textId="77777777" w:rsidR="00D23899" w:rsidRPr="00D23899" w:rsidRDefault="00D23899" w:rsidP="00D23899">
      <w:pPr>
        <w:spacing w:line="360" w:lineRule="auto"/>
        <w:jc w:val="both"/>
        <w:rPr>
          <w:sz w:val="24"/>
          <w:szCs w:val="24"/>
        </w:rPr>
      </w:pPr>
    </w:p>
    <w:p w14:paraId="3D55F94E" w14:textId="77777777" w:rsidR="0046149D" w:rsidRDefault="0046149D" w:rsidP="00034B6C">
      <w:pPr>
        <w:spacing w:line="360" w:lineRule="auto"/>
        <w:jc w:val="both"/>
        <w:rPr>
          <w:sz w:val="24"/>
          <w:szCs w:val="24"/>
        </w:rPr>
      </w:pPr>
    </w:p>
    <w:p w14:paraId="64CC4D9E" w14:textId="5BC8102C" w:rsidR="004230D2" w:rsidRDefault="004230D2" w:rsidP="00034B6C">
      <w:pPr>
        <w:spacing w:line="360" w:lineRule="auto"/>
        <w:jc w:val="both"/>
        <w:rPr>
          <w:b/>
          <w:bCs/>
          <w:sz w:val="24"/>
          <w:szCs w:val="24"/>
          <w:u w:val="single"/>
        </w:rPr>
      </w:pPr>
      <w:r w:rsidRPr="004230D2">
        <w:rPr>
          <w:b/>
          <w:bCs/>
          <w:sz w:val="24"/>
          <w:szCs w:val="24"/>
          <w:u w:val="single"/>
        </w:rPr>
        <w:lastRenderedPageBreak/>
        <w:t>Reference List</w:t>
      </w:r>
    </w:p>
    <w:p w14:paraId="25214BCA" w14:textId="33669240" w:rsidR="00D91E6C" w:rsidRPr="00C06C30" w:rsidRDefault="00D91E6C" w:rsidP="004307A9">
      <w:pPr>
        <w:spacing w:line="276" w:lineRule="auto"/>
        <w:jc w:val="both"/>
        <w:rPr>
          <w:sz w:val="24"/>
          <w:szCs w:val="24"/>
        </w:rPr>
      </w:pPr>
      <w:r>
        <w:rPr>
          <w:sz w:val="24"/>
          <w:szCs w:val="24"/>
        </w:rPr>
        <w:t>City of Vienna, (200</w:t>
      </w:r>
      <w:r w:rsidR="00775B26">
        <w:rPr>
          <w:sz w:val="24"/>
          <w:szCs w:val="24"/>
        </w:rPr>
        <w:t>9)</w:t>
      </w:r>
      <w:r>
        <w:rPr>
          <w:sz w:val="24"/>
          <w:szCs w:val="24"/>
        </w:rPr>
        <w:t>, ‘</w:t>
      </w:r>
      <w:r>
        <w:rPr>
          <w:i/>
          <w:iCs/>
          <w:sz w:val="24"/>
          <w:szCs w:val="24"/>
        </w:rPr>
        <w:t xml:space="preserve">The Historic </w:t>
      </w:r>
      <w:r w:rsidR="00775B26">
        <w:rPr>
          <w:i/>
          <w:iCs/>
          <w:sz w:val="24"/>
          <w:szCs w:val="24"/>
        </w:rPr>
        <w:t>Centre of Vienna: World Cultural Heritage and Vibrant Hub’</w:t>
      </w:r>
      <w:r w:rsidR="00C06C30">
        <w:rPr>
          <w:i/>
          <w:iCs/>
          <w:sz w:val="24"/>
          <w:szCs w:val="24"/>
        </w:rPr>
        <w:t xml:space="preserve">. </w:t>
      </w:r>
      <w:r w:rsidR="00C06C30">
        <w:rPr>
          <w:sz w:val="24"/>
          <w:szCs w:val="24"/>
        </w:rPr>
        <w:t>Vienna: C</w:t>
      </w:r>
      <w:r w:rsidR="008F788D">
        <w:rPr>
          <w:sz w:val="24"/>
          <w:szCs w:val="24"/>
        </w:rPr>
        <w:t xml:space="preserve">ity of Vienna. </w:t>
      </w:r>
    </w:p>
    <w:p w14:paraId="2FD4D207" w14:textId="77777777" w:rsidR="00D85B88" w:rsidRDefault="00C94782" w:rsidP="004307A9">
      <w:pPr>
        <w:spacing w:line="276" w:lineRule="auto"/>
        <w:rPr>
          <w:sz w:val="24"/>
          <w:szCs w:val="24"/>
        </w:rPr>
      </w:pPr>
      <w:r>
        <w:rPr>
          <w:sz w:val="24"/>
          <w:szCs w:val="24"/>
        </w:rPr>
        <w:t xml:space="preserve">European </w:t>
      </w:r>
      <w:r w:rsidR="00184E8A">
        <w:rPr>
          <w:sz w:val="24"/>
          <w:szCs w:val="24"/>
        </w:rPr>
        <w:t>Exter</w:t>
      </w:r>
      <w:r w:rsidR="009443E9">
        <w:rPr>
          <w:sz w:val="24"/>
          <w:szCs w:val="24"/>
        </w:rPr>
        <w:t xml:space="preserve">nal Action Service, (2019), </w:t>
      </w:r>
      <w:r w:rsidR="009443E9" w:rsidRPr="00A405F6">
        <w:rPr>
          <w:i/>
          <w:iCs/>
          <w:sz w:val="24"/>
          <w:szCs w:val="24"/>
        </w:rPr>
        <w:t>‘</w:t>
      </w:r>
      <w:r w:rsidR="00A405F6" w:rsidRPr="00A405F6">
        <w:rPr>
          <w:i/>
          <w:iCs/>
          <w:sz w:val="24"/>
          <w:szCs w:val="24"/>
        </w:rPr>
        <w:t>Albania launches new “Tourism Development Programme" with EU and EBRD support</w:t>
      </w:r>
      <w:r w:rsidR="00A405F6">
        <w:rPr>
          <w:i/>
          <w:iCs/>
          <w:sz w:val="24"/>
          <w:szCs w:val="24"/>
        </w:rPr>
        <w:t xml:space="preserve">’, </w:t>
      </w:r>
      <w:r w:rsidR="00A405F6">
        <w:rPr>
          <w:sz w:val="24"/>
          <w:szCs w:val="24"/>
        </w:rPr>
        <w:t xml:space="preserve">[Online]. Available: </w:t>
      </w:r>
      <w:hyperlink r:id="rId7" w:history="1">
        <w:r w:rsidR="006F3926" w:rsidRPr="006F3926">
          <w:rPr>
            <w:rStyle w:val="Hyperlink"/>
            <w:sz w:val="24"/>
            <w:szCs w:val="24"/>
          </w:rPr>
          <w:t>https://eeas.europa.eu/delegations/albania/61803/albania-launches-new-%E2%80%9Ctourism-development-programme-eu-and-ebrd-support_en</w:t>
        </w:r>
      </w:hyperlink>
      <w:r w:rsidR="006F3926">
        <w:rPr>
          <w:sz w:val="24"/>
          <w:szCs w:val="24"/>
        </w:rPr>
        <w:t>, [Accessed Date – 6</w:t>
      </w:r>
      <w:r w:rsidR="006F3926" w:rsidRPr="006F3926">
        <w:rPr>
          <w:sz w:val="24"/>
          <w:szCs w:val="24"/>
          <w:vertAlign w:val="superscript"/>
        </w:rPr>
        <w:t>th</w:t>
      </w:r>
      <w:r w:rsidR="006F3926">
        <w:rPr>
          <w:sz w:val="24"/>
          <w:szCs w:val="24"/>
        </w:rPr>
        <w:t xml:space="preserve">, January, 2020]. </w:t>
      </w:r>
    </w:p>
    <w:p w14:paraId="31B5117F" w14:textId="00958530" w:rsidR="00E66B4A" w:rsidRDefault="00E66B4A" w:rsidP="004307A9">
      <w:pPr>
        <w:spacing w:line="276" w:lineRule="auto"/>
        <w:rPr>
          <w:rFonts w:cstheme="minorHAnsi"/>
          <w:sz w:val="24"/>
          <w:szCs w:val="24"/>
          <w:shd w:val="clear" w:color="auto" w:fill="FFFFFF"/>
        </w:rPr>
      </w:pPr>
      <w:proofErr w:type="spellStart"/>
      <w:r w:rsidRPr="00E66B4A">
        <w:rPr>
          <w:rFonts w:cstheme="minorHAnsi"/>
          <w:sz w:val="24"/>
          <w:szCs w:val="24"/>
          <w:shd w:val="clear" w:color="auto" w:fill="FFFFFF"/>
        </w:rPr>
        <w:t>Seidl</w:t>
      </w:r>
      <w:proofErr w:type="spellEnd"/>
      <w:r w:rsidRPr="00E66B4A">
        <w:rPr>
          <w:rFonts w:cstheme="minorHAnsi"/>
          <w:sz w:val="24"/>
          <w:szCs w:val="24"/>
          <w:shd w:val="clear" w:color="auto" w:fill="FFFFFF"/>
        </w:rPr>
        <w:t>, A., 2014. Cultural ecosystem services and economic development: World Heritage and early efforts at tourism in Albania. </w:t>
      </w:r>
      <w:r w:rsidRPr="00E66B4A">
        <w:rPr>
          <w:rFonts w:cstheme="minorHAnsi"/>
          <w:i/>
          <w:iCs/>
          <w:sz w:val="24"/>
          <w:szCs w:val="24"/>
          <w:shd w:val="clear" w:color="auto" w:fill="FFFFFF"/>
        </w:rPr>
        <w:t>Ecosystem Services</w:t>
      </w:r>
      <w:r w:rsidRPr="00E66B4A">
        <w:rPr>
          <w:rFonts w:cstheme="minorHAnsi"/>
          <w:sz w:val="24"/>
          <w:szCs w:val="24"/>
          <w:shd w:val="clear" w:color="auto" w:fill="FFFFFF"/>
        </w:rPr>
        <w:t>, 10, pp.164–171.</w:t>
      </w:r>
    </w:p>
    <w:p w14:paraId="03234427" w14:textId="540BFBD6" w:rsidR="004D5A0A" w:rsidRDefault="004D5A0A" w:rsidP="004307A9">
      <w:pPr>
        <w:spacing w:line="276" w:lineRule="auto"/>
        <w:rPr>
          <w:sz w:val="24"/>
          <w:szCs w:val="24"/>
        </w:rPr>
      </w:pPr>
      <w:r w:rsidRPr="004D5A0A">
        <w:rPr>
          <w:sz w:val="24"/>
          <w:szCs w:val="24"/>
        </w:rPr>
        <w:t xml:space="preserve">Telegraph, (2017), ‘Vienna’s World Heritage status under threat over plans to build 66-metre tower’, [Online]. Available: </w:t>
      </w:r>
      <w:hyperlink r:id="rId8" w:history="1">
        <w:r w:rsidRPr="000573EC">
          <w:rPr>
            <w:rStyle w:val="Hyperlink"/>
            <w:sz w:val="24"/>
            <w:szCs w:val="24"/>
          </w:rPr>
          <w:t>https://www.telegraph.co.uk/travel/destinations/europe/austria/vienna/articles/vienna-historic-centre-joins-unesco-endangered-list/</w:t>
        </w:r>
      </w:hyperlink>
      <w:r w:rsidRPr="004D5A0A">
        <w:rPr>
          <w:sz w:val="24"/>
          <w:szCs w:val="24"/>
        </w:rPr>
        <w:t>,</w:t>
      </w:r>
      <w:r>
        <w:rPr>
          <w:sz w:val="24"/>
          <w:szCs w:val="24"/>
        </w:rPr>
        <w:t xml:space="preserve"> </w:t>
      </w:r>
      <w:r w:rsidRPr="004D5A0A">
        <w:rPr>
          <w:sz w:val="24"/>
          <w:szCs w:val="24"/>
        </w:rPr>
        <w:t xml:space="preserve"> [Accessed Date – 11th December, 2019].</w:t>
      </w:r>
    </w:p>
    <w:p w14:paraId="6AC91290" w14:textId="0FB5578D" w:rsidR="002420F7" w:rsidRDefault="002420F7" w:rsidP="004307A9">
      <w:pPr>
        <w:spacing w:line="276" w:lineRule="auto"/>
        <w:rPr>
          <w:sz w:val="24"/>
          <w:szCs w:val="24"/>
        </w:rPr>
      </w:pPr>
      <w:r w:rsidRPr="002420F7">
        <w:rPr>
          <w:sz w:val="24"/>
          <w:szCs w:val="24"/>
        </w:rPr>
        <w:t xml:space="preserve">Tourism Review, (2019), ‘Vienna taking measures to tackle potential over-tourism’, [Online]. Available: </w:t>
      </w:r>
      <w:hyperlink r:id="rId9" w:history="1">
        <w:r w:rsidRPr="000573EC">
          <w:rPr>
            <w:rStyle w:val="Hyperlink"/>
            <w:sz w:val="24"/>
            <w:szCs w:val="24"/>
          </w:rPr>
          <w:t>https://www.tourism-review.com/over-tourism-is-bothering-vienna-news10889</w:t>
        </w:r>
      </w:hyperlink>
      <w:r w:rsidRPr="002420F7">
        <w:rPr>
          <w:sz w:val="24"/>
          <w:szCs w:val="24"/>
        </w:rPr>
        <w:t>,</w:t>
      </w:r>
      <w:r>
        <w:rPr>
          <w:sz w:val="24"/>
          <w:szCs w:val="24"/>
        </w:rPr>
        <w:t xml:space="preserve"> </w:t>
      </w:r>
      <w:r w:rsidRPr="002420F7">
        <w:rPr>
          <w:sz w:val="24"/>
          <w:szCs w:val="24"/>
        </w:rPr>
        <w:t>[Accessed Date – 17th, December, 2019].</w:t>
      </w:r>
    </w:p>
    <w:p w14:paraId="79C37611" w14:textId="0D09C6B9" w:rsidR="00B364EB" w:rsidRPr="00D85B88" w:rsidRDefault="00B364EB" w:rsidP="004307A9">
      <w:pPr>
        <w:spacing w:line="276" w:lineRule="auto"/>
        <w:rPr>
          <w:sz w:val="24"/>
          <w:szCs w:val="24"/>
        </w:rPr>
      </w:pPr>
      <w:r w:rsidRPr="00B364EB">
        <w:rPr>
          <w:sz w:val="24"/>
          <w:szCs w:val="24"/>
        </w:rPr>
        <w:t xml:space="preserve">UNESCO, (2014), ‘The Historic Centre of Vienna’, [Online]. Available: </w:t>
      </w:r>
      <w:hyperlink r:id="rId10" w:history="1">
        <w:r w:rsidRPr="000573EC">
          <w:rPr>
            <w:rStyle w:val="Hyperlink"/>
            <w:sz w:val="24"/>
            <w:szCs w:val="24"/>
          </w:rPr>
          <w:t>https://whc.unesco.org/uploads/nominations/1033.pdf</w:t>
        </w:r>
      </w:hyperlink>
      <w:r w:rsidRPr="00B364EB">
        <w:rPr>
          <w:sz w:val="24"/>
          <w:szCs w:val="24"/>
        </w:rPr>
        <w:t>,</w:t>
      </w:r>
      <w:r>
        <w:rPr>
          <w:sz w:val="24"/>
          <w:szCs w:val="24"/>
        </w:rPr>
        <w:t xml:space="preserve"> </w:t>
      </w:r>
      <w:r w:rsidRPr="00B364EB">
        <w:rPr>
          <w:sz w:val="24"/>
          <w:szCs w:val="24"/>
        </w:rPr>
        <w:t xml:space="preserve"> [Accessed Date – 28th, December, 2019].</w:t>
      </w:r>
    </w:p>
    <w:p w14:paraId="650206D2" w14:textId="77777777" w:rsidR="005C3845" w:rsidRDefault="0047684C" w:rsidP="004307A9">
      <w:pPr>
        <w:pStyle w:val="NormalWeb"/>
        <w:spacing w:before="0" w:beforeAutospacing="0" w:after="0" w:afterAutospacing="0" w:line="276" w:lineRule="auto"/>
        <w:rPr>
          <w:rFonts w:ascii="Calibri" w:eastAsiaTheme="minorEastAsia" w:hAnsi="Calibri" w:cstheme="minorBidi"/>
          <w:color w:val="000000" w:themeColor="text1"/>
          <w:kern w:val="24"/>
        </w:rPr>
      </w:pPr>
      <w:r>
        <w:rPr>
          <w:rFonts w:ascii="Calibri" w:eastAsiaTheme="minorEastAsia" w:hAnsi="Calibri" w:cstheme="minorBidi"/>
          <w:color w:val="000000" w:themeColor="text1"/>
          <w:kern w:val="24"/>
        </w:rPr>
        <w:t>UNESCO, (2019), ‘</w:t>
      </w:r>
      <w:r>
        <w:rPr>
          <w:rFonts w:ascii="Calibri" w:eastAsiaTheme="minorEastAsia" w:hAnsi="Calibri" w:cstheme="minorBidi"/>
          <w:i/>
          <w:iCs/>
          <w:color w:val="000000" w:themeColor="text1"/>
          <w:kern w:val="24"/>
        </w:rPr>
        <w:t xml:space="preserve">Historic Centre of Vienna’, </w:t>
      </w:r>
      <w:r>
        <w:rPr>
          <w:rFonts w:ascii="Calibri" w:eastAsiaTheme="minorEastAsia" w:hAnsi="Calibri" w:cstheme="minorBidi"/>
          <w:color w:val="000000" w:themeColor="text1"/>
          <w:kern w:val="24"/>
        </w:rPr>
        <w:t xml:space="preserve">[Online]. Available: </w:t>
      </w:r>
      <w:hyperlink r:id="rId11" w:history="1">
        <w:r w:rsidRPr="000573EC">
          <w:rPr>
            <w:rStyle w:val="Hyperlink"/>
            <w:rFonts w:ascii="Calibri" w:eastAsiaTheme="minorEastAsia" w:hAnsi="Calibri" w:cstheme="minorBidi"/>
            <w:kern w:val="24"/>
          </w:rPr>
          <w:t>https://whc.unesco.org/en/list/1033/</w:t>
        </w:r>
      </w:hyperlink>
      <w:r>
        <w:rPr>
          <w:rFonts w:ascii="Calibri" w:eastAsiaTheme="minorEastAsia" w:hAnsi="Calibri" w:cstheme="minorBidi"/>
          <w:color w:val="000000" w:themeColor="text1"/>
          <w:kern w:val="24"/>
        </w:rPr>
        <w:t>,</w:t>
      </w:r>
      <w:r>
        <w:rPr>
          <w:rFonts w:ascii="Calibri" w:eastAsiaTheme="minorEastAsia" w:hAnsi="Calibri" w:cstheme="minorBidi"/>
          <w:color w:val="000000" w:themeColor="text1"/>
          <w:kern w:val="24"/>
        </w:rPr>
        <w:t xml:space="preserve"> </w:t>
      </w:r>
      <w:r>
        <w:rPr>
          <w:rFonts w:ascii="Calibri" w:eastAsiaTheme="minorEastAsia" w:hAnsi="Calibri" w:cstheme="minorBidi"/>
          <w:color w:val="000000" w:themeColor="text1"/>
          <w:kern w:val="24"/>
        </w:rPr>
        <w:t>[Accessed Date – 11</w:t>
      </w:r>
      <w:proofErr w:type="spellStart"/>
      <w:r>
        <w:rPr>
          <w:rFonts w:ascii="Calibri" w:eastAsiaTheme="minorEastAsia" w:hAnsi="Calibri" w:cstheme="minorBidi"/>
          <w:color w:val="000000" w:themeColor="text1"/>
          <w:kern w:val="24"/>
          <w:position w:val="7"/>
          <w:vertAlign w:val="superscript"/>
        </w:rPr>
        <w:t>th</w:t>
      </w:r>
      <w:proofErr w:type="spellEnd"/>
      <w:r>
        <w:rPr>
          <w:rFonts w:ascii="Calibri" w:eastAsiaTheme="minorEastAsia" w:hAnsi="Calibri" w:cstheme="minorBidi"/>
          <w:color w:val="000000" w:themeColor="text1"/>
          <w:kern w:val="24"/>
          <w:position w:val="7"/>
          <w:vertAlign w:val="superscript"/>
        </w:rPr>
        <w:t>,</w:t>
      </w:r>
      <w:r>
        <w:rPr>
          <w:rFonts w:ascii="Calibri" w:eastAsiaTheme="minorEastAsia" w:hAnsi="Calibri" w:cstheme="minorBidi"/>
          <w:color w:val="000000" w:themeColor="text1"/>
          <w:kern w:val="24"/>
        </w:rPr>
        <w:t xml:space="preserve"> December 2019].</w:t>
      </w:r>
      <w:bookmarkStart w:id="0" w:name="_GoBack"/>
      <w:bookmarkEnd w:id="0"/>
    </w:p>
    <w:p w14:paraId="5AD424AD" w14:textId="77777777" w:rsidR="005C3845" w:rsidRDefault="005C3845" w:rsidP="004307A9">
      <w:pPr>
        <w:pStyle w:val="NormalWeb"/>
        <w:spacing w:before="0" w:beforeAutospacing="0" w:after="0" w:afterAutospacing="0" w:line="276" w:lineRule="auto"/>
        <w:rPr>
          <w:rFonts w:ascii="Calibri" w:eastAsiaTheme="minorEastAsia" w:hAnsi="Calibri" w:cstheme="minorBidi"/>
          <w:color w:val="000000" w:themeColor="text1"/>
          <w:kern w:val="24"/>
        </w:rPr>
      </w:pPr>
    </w:p>
    <w:p w14:paraId="1D5D7071" w14:textId="65A92880" w:rsidR="00D85B88" w:rsidRDefault="004230D2" w:rsidP="004307A9">
      <w:pPr>
        <w:pStyle w:val="NormalWeb"/>
        <w:spacing w:before="0" w:beforeAutospacing="0" w:after="0" w:afterAutospacing="0" w:line="276" w:lineRule="auto"/>
        <w:rPr>
          <w:rFonts w:asciiTheme="minorHAnsi" w:hAnsiTheme="minorHAnsi" w:cstheme="minorHAnsi"/>
        </w:rPr>
      </w:pPr>
      <w:r w:rsidRPr="005C3845">
        <w:rPr>
          <w:rFonts w:asciiTheme="minorHAnsi" w:hAnsiTheme="minorHAnsi" w:cstheme="minorHAnsi"/>
        </w:rPr>
        <w:t xml:space="preserve">UNESCO, (2019), </w:t>
      </w:r>
      <w:r w:rsidRPr="005C3845">
        <w:rPr>
          <w:rFonts w:asciiTheme="minorHAnsi" w:hAnsiTheme="minorHAnsi" w:cstheme="minorHAnsi"/>
          <w:i/>
          <w:iCs/>
        </w:rPr>
        <w:t>‘</w:t>
      </w:r>
      <w:r w:rsidRPr="005C3845">
        <w:rPr>
          <w:rFonts w:asciiTheme="minorHAnsi" w:hAnsiTheme="minorHAnsi" w:cstheme="minorHAnsi"/>
          <w:i/>
          <w:iCs/>
        </w:rPr>
        <w:t xml:space="preserve">Historic Centres of </w:t>
      </w:r>
      <w:proofErr w:type="spellStart"/>
      <w:r w:rsidRPr="005C3845">
        <w:rPr>
          <w:rFonts w:asciiTheme="minorHAnsi" w:hAnsiTheme="minorHAnsi" w:cstheme="minorHAnsi"/>
          <w:i/>
          <w:iCs/>
        </w:rPr>
        <w:t>Berat</w:t>
      </w:r>
      <w:proofErr w:type="spellEnd"/>
      <w:r w:rsidRPr="005C3845">
        <w:rPr>
          <w:rFonts w:asciiTheme="minorHAnsi" w:hAnsiTheme="minorHAnsi" w:cstheme="minorHAnsi"/>
          <w:i/>
          <w:iCs/>
        </w:rPr>
        <w:t xml:space="preserve"> and </w:t>
      </w:r>
      <w:proofErr w:type="spellStart"/>
      <w:r w:rsidRPr="005C3845">
        <w:rPr>
          <w:rFonts w:asciiTheme="minorHAnsi" w:hAnsiTheme="minorHAnsi" w:cstheme="minorHAnsi"/>
          <w:i/>
          <w:iCs/>
        </w:rPr>
        <w:t>Gjirokastra</w:t>
      </w:r>
      <w:proofErr w:type="spellEnd"/>
      <w:r w:rsidRPr="005C3845">
        <w:rPr>
          <w:rFonts w:asciiTheme="minorHAnsi" w:hAnsiTheme="minorHAnsi" w:cstheme="minorHAnsi"/>
          <w:i/>
          <w:iCs/>
        </w:rPr>
        <w:t xml:space="preserve">’, </w:t>
      </w:r>
      <w:r w:rsidRPr="005C3845">
        <w:rPr>
          <w:rFonts w:asciiTheme="minorHAnsi" w:hAnsiTheme="minorHAnsi" w:cstheme="minorHAnsi"/>
        </w:rPr>
        <w:t xml:space="preserve">[Online]. Available: </w:t>
      </w:r>
      <w:hyperlink r:id="rId12" w:history="1">
        <w:r w:rsidRPr="005C3845">
          <w:rPr>
            <w:rStyle w:val="Hyperlink"/>
            <w:rFonts w:asciiTheme="minorHAnsi" w:hAnsiTheme="minorHAnsi" w:cstheme="minorHAnsi"/>
          </w:rPr>
          <w:t>https://whc.unesco.org/en/list/569</w:t>
        </w:r>
      </w:hyperlink>
      <w:r w:rsidRPr="005C3845">
        <w:rPr>
          <w:rFonts w:asciiTheme="minorHAnsi" w:hAnsiTheme="minorHAnsi" w:cstheme="minorHAnsi"/>
        </w:rPr>
        <w:t>, {Accessed Date – 6</w:t>
      </w:r>
      <w:r w:rsidRPr="005C3845">
        <w:rPr>
          <w:rFonts w:asciiTheme="minorHAnsi" w:hAnsiTheme="minorHAnsi" w:cstheme="minorHAnsi"/>
          <w:vertAlign w:val="superscript"/>
        </w:rPr>
        <w:t>th</w:t>
      </w:r>
      <w:r w:rsidRPr="005C3845">
        <w:rPr>
          <w:rFonts w:asciiTheme="minorHAnsi" w:hAnsiTheme="minorHAnsi" w:cstheme="minorHAnsi"/>
        </w:rPr>
        <w:t xml:space="preserve">, January, 2020]. </w:t>
      </w:r>
    </w:p>
    <w:p w14:paraId="2583B5CE" w14:textId="77777777" w:rsidR="005C3845" w:rsidRPr="005C3845" w:rsidRDefault="005C3845" w:rsidP="004307A9">
      <w:pPr>
        <w:pStyle w:val="NormalWeb"/>
        <w:spacing w:before="0" w:beforeAutospacing="0" w:after="0" w:afterAutospacing="0" w:line="276" w:lineRule="auto"/>
        <w:rPr>
          <w:rFonts w:asciiTheme="minorHAnsi" w:eastAsiaTheme="minorEastAsia" w:hAnsiTheme="minorHAnsi" w:cstheme="minorHAnsi"/>
          <w:color w:val="000000" w:themeColor="text1"/>
          <w:kern w:val="24"/>
        </w:rPr>
      </w:pPr>
    </w:p>
    <w:p w14:paraId="77E85FD9" w14:textId="4159C3B9" w:rsidR="00FD4E3A" w:rsidRDefault="00FD4E3A" w:rsidP="004307A9">
      <w:pPr>
        <w:spacing w:line="276" w:lineRule="auto"/>
        <w:rPr>
          <w:sz w:val="24"/>
          <w:szCs w:val="24"/>
        </w:rPr>
      </w:pPr>
      <w:r>
        <w:rPr>
          <w:sz w:val="24"/>
          <w:szCs w:val="24"/>
        </w:rPr>
        <w:t>UNESCO, (2019), ‘</w:t>
      </w:r>
      <w:r w:rsidRPr="00FD4E3A">
        <w:rPr>
          <w:i/>
          <w:iCs/>
          <w:sz w:val="24"/>
          <w:szCs w:val="24"/>
        </w:rPr>
        <w:t>Decisions adopted during the 43rd session of the World Heritage Committee</w:t>
      </w:r>
      <w:r>
        <w:rPr>
          <w:i/>
          <w:iCs/>
          <w:sz w:val="24"/>
          <w:szCs w:val="24"/>
        </w:rPr>
        <w:t xml:space="preserve">’. </w:t>
      </w:r>
      <w:r w:rsidR="00605D2C">
        <w:rPr>
          <w:sz w:val="24"/>
          <w:szCs w:val="24"/>
        </w:rPr>
        <w:t xml:space="preserve">Paris: UNESCO. </w:t>
      </w:r>
    </w:p>
    <w:p w14:paraId="148EA7CA" w14:textId="55FDEAFE" w:rsidR="004307A9" w:rsidRPr="004307A9" w:rsidRDefault="004307A9" w:rsidP="004307A9">
      <w:pPr>
        <w:spacing w:line="276" w:lineRule="auto"/>
        <w:rPr>
          <w:sz w:val="24"/>
          <w:szCs w:val="24"/>
        </w:rPr>
      </w:pPr>
      <w:proofErr w:type="spellStart"/>
      <w:r w:rsidRPr="004307A9">
        <w:rPr>
          <w:sz w:val="24"/>
          <w:szCs w:val="24"/>
        </w:rPr>
        <w:t>WienTourismus</w:t>
      </w:r>
      <w:proofErr w:type="spellEnd"/>
      <w:r w:rsidRPr="004307A9">
        <w:rPr>
          <w:sz w:val="24"/>
          <w:szCs w:val="24"/>
        </w:rPr>
        <w:t>, (2019), ‘</w:t>
      </w:r>
      <w:r w:rsidRPr="004307A9">
        <w:rPr>
          <w:i/>
          <w:iCs/>
          <w:sz w:val="24"/>
          <w:szCs w:val="24"/>
        </w:rPr>
        <w:t xml:space="preserve">Facts and Figures’, </w:t>
      </w:r>
      <w:r w:rsidRPr="004307A9">
        <w:rPr>
          <w:sz w:val="24"/>
          <w:szCs w:val="24"/>
        </w:rPr>
        <w:t xml:space="preserve">[Online]. Available: </w:t>
      </w:r>
      <w:hyperlink r:id="rId13" w:history="1">
        <w:r w:rsidRPr="004307A9">
          <w:rPr>
            <w:rStyle w:val="Hyperlink"/>
            <w:sz w:val="24"/>
            <w:szCs w:val="24"/>
          </w:rPr>
          <w:t>https://b2b.wien.info/en/destination-guide/about-vienna/facts-figures</w:t>
        </w:r>
      </w:hyperlink>
      <w:r w:rsidRPr="004307A9">
        <w:rPr>
          <w:sz w:val="24"/>
          <w:szCs w:val="24"/>
        </w:rPr>
        <w:t>,</w:t>
      </w:r>
      <w:r>
        <w:rPr>
          <w:sz w:val="24"/>
          <w:szCs w:val="24"/>
        </w:rPr>
        <w:t xml:space="preserve"> </w:t>
      </w:r>
      <w:r w:rsidRPr="004307A9">
        <w:rPr>
          <w:sz w:val="24"/>
          <w:szCs w:val="24"/>
        </w:rPr>
        <w:t xml:space="preserve"> [Accessed Date – 16</w:t>
      </w:r>
      <w:r w:rsidRPr="004307A9">
        <w:rPr>
          <w:sz w:val="24"/>
          <w:szCs w:val="24"/>
          <w:vertAlign w:val="superscript"/>
        </w:rPr>
        <w:t>th</w:t>
      </w:r>
      <w:r w:rsidRPr="004307A9">
        <w:rPr>
          <w:sz w:val="24"/>
          <w:szCs w:val="24"/>
        </w:rPr>
        <w:t xml:space="preserve"> December, 2019]. </w:t>
      </w:r>
    </w:p>
    <w:p w14:paraId="2BB67703" w14:textId="77777777" w:rsidR="00F31F59" w:rsidRDefault="00F31F59" w:rsidP="00D85B88">
      <w:pPr>
        <w:spacing w:line="360" w:lineRule="auto"/>
        <w:rPr>
          <w:sz w:val="24"/>
          <w:szCs w:val="24"/>
        </w:rPr>
      </w:pPr>
    </w:p>
    <w:p w14:paraId="7CD29072" w14:textId="046AA60A" w:rsidR="0091103B" w:rsidRDefault="0091103B" w:rsidP="00D85B88">
      <w:pPr>
        <w:spacing w:line="360" w:lineRule="auto"/>
        <w:rPr>
          <w:sz w:val="24"/>
          <w:szCs w:val="24"/>
        </w:rPr>
      </w:pPr>
    </w:p>
    <w:p w14:paraId="0A7071C0" w14:textId="77777777" w:rsidR="004307A9" w:rsidRDefault="004307A9" w:rsidP="00D85B88">
      <w:pPr>
        <w:spacing w:line="360" w:lineRule="auto"/>
        <w:rPr>
          <w:sz w:val="24"/>
          <w:szCs w:val="24"/>
        </w:rPr>
      </w:pPr>
    </w:p>
    <w:p w14:paraId="4F88CA87" w14:textId="15650DC1" w:rsidR="0091103B" w:rsidRDefault="0091103B" w:rsidP="00D85B88">
      <w:pPr>
        <w:spacing w:line="360" w:lineRule="auto"/>
        <w:rPr>
          <w:b/>
          <w:bCs/>
          <w:sz w:val="24"/>
          <w:szCs w:val="24"/>
          <w:u w:val="single"/>
        </w:rPr>
      </w:pPr>
      <w:r>
        <w:rPr>
          <w:b/>
          <w:bCs/>
          <w:sz w:val="24"/>
          <w:szCs w:val="24"/>
          <w:u w:val="single"/>
        </w:rPr>
        <w:lastRenderedPageBreak/>
        <w:t>Appendices</w:t>
      </w:r>
    </w:p>
    <w:p w14:paraId="60CD5F55" w14:textId="03FA40C2" w:rsidR="00453779" w:rsidRDefault="00453779" w:rsidP="00D85B88">
      <w:pPr>
        <w:spacing w:line="360" w:lineRule="auto"/>
        <w:rPr>
          <w:b/>
          <w:bCs/>
          <w:sz w:val="24"/>
          <w:szCs w:val="24"/>
          <w:u w:val="single"/>
        </w:rPr>
      </w:pPr>
      <w:r>
        <w:rPr>
          <w:b/>
          <w:bCs/>
          <w:sz w:val="24"/>
          <w:szCs w:val="24"/>
          <w:u w:val="single"/>
        </w:rPr>
        <w:t>PEST Analysis</w:t>
      </w:r>
    </w:p>
    <w:tbl>
      <w:tblPr>
        <w:tblStyle w:val="TableGrid"/>
        <w:tblW w:w="0" w:type="auto"/>
        <w:tblLook w:val="04A0" w:firstRow="1" w:lastRow="0" w:firstColumn="1" w:lastColumn="0" w:noHBand="0" w:noVBand="1"/>
      </w:tblPr>
      <w:tblGrid>
        <w:gridCol w:w="4508"/>
        <w:gridCol w:w="4508"/>
      </w:tblGrid>
      <w:tr w:rsidR="008B476B" w14:paraId="20FAF0EF" w14:textId="77777777" w:rsidTr="008B476B">
        <w:tc>
          <w:tcPr>
            <w:tcW w:w="4508" w:type="dxa"/>
          </w:tcPr>
          <w:p w14:paraId="1085D610" w14:textId="74D9977B" w:rsidR="008B476B" w:rsidRPr="009C00DC" w:rsidRDefault="008B476B" w:rsidP="00D85B88">
            <w:pPr>
              <w:spacing w:line="360" w:lineRule="auto"/>
              <w:rPr>
                <w:b/>
                <w:bCs/>
                <w:sz w:val="24"/>
                <w:szCs w:val="24"/>
              </w:rPr>
            </w:pPr>
            <w:r w:rsidRPr="009C00DC">
              <w:rPr>
                <w:b/>
                <w:bCs/>
                <w:sz w:val="24"/>
                <w:szCs w:val="24"/>
              </w:rPr>
              <w:t>Political</w:t>
            </w:r>
          </w:p>
        </w:tc>
        <w:tc>
          <w:tcPr>
            <w:tcW w:w="4508" w:type="dxa"/>
          </w:tcPr>
          <w:p w14:paraId="7971E213" w14:textId="2042474E" w:rsidR="008B476B" w:rsidRPr="009C00DC" w:rsidRDefault="008B476B" w:rsidP="00D85B88">
            <w:pPr>
              <w:spacing w:line="360" w:lineRule="auto"/>
              <w:rPr>
                <w:b/>
                <w:bCs/>
                <w:sz w:val="24"/>
                <w:szCs w:val="24"/>
              </w:rPr>
            </w:pPr>
            <w:r w:rsidRPr="009C00DC">
              <w:rPr>
                <w:b/>
                <w:bCs/>
                <w:sz w:val="24"/>
                <w:szCs w:val="24"/>
              </w:rPr>
              <w:t>E</w:t>
            </w:r>
            <w:r w:rsidR="009C00DC" w:rsidRPr="009C00DC">
              <w:rPr>
                <w:b/>
                <w:bCs/>
                <w:sz w:val="24"/>
                <w:szCs w:val="24"/>
              </w:rPr>
              <w:t>conomic</w:t>
            </w:r>
          </w:p>
        </w:tc>
      </w:tr>
      <w:tr w:rsidR="008B476B" w14:paraId="2929D108" w14:textId="77777777" w:rsidTr="008B476B">
        <w:tc>
          <w:tcPr>
            <w:tcW w:w="4508" w:type="dxa"/>
          </w:tcPr>
          <w:p w14:paraId="55F9C861" w14:textId="155781AC" w:rsidR="008B476B" w:rsidRDefault="00B3219F" w:rsidP="00D85B88">
            <w:pPr>
              <w:spacing w:line="360" w:lineRule="auto"/>
              <w:rPr>
                <w:sz w:val="24"/>
                <w:szCs w:val="24"/>
              </w:rPr>
            </w:pPr>
            <w:r>
              <w:rPr>
                <w:sz w:val="24"/>
                <w:szCs w:val="24"/>
              </w:rPr>
              <w:t>-</w:t>
            </w:r>
            <w:r w:rsidR="00453779">
              <w:rPr>
                <w:sz w:val="24"/>
                <w:szCs w:val="24"/>
              </w:rPr>
              <w:t xml:space="preserve">Government should have a </w:t>
            </w:r>
            <w:proofErr w:type="gramStart"/>
            <w:r w:rsidR="00453779">
              <w:rPr>
                <w:sz w:val="24"/>
                <w:szCs w:val="24"/>
              </w:rPr>
              <w:t>more hands</w:t>
            </w:r>
            <w:proofErr w:type="gramEnd"/>
            <w:r w:rsidR="00453779">
              <w:rPr>
                <w:sz w:val="24"/>
                <w:szCs w:val="24"/>
              </w:rPr>
              <w:t xml:space="preserve"> on approach and get involved </w:t>
            </w:r>
            <w:r>
              <w:rPr>
                <w:sz w:val="24"/>
                <w:szCs w:val="24"/>
              </w:rPr>
              <w:t>more</w:t>
            </w:r>
            <w:r w:rsidR="00771DCD">
              <w:rPr>
                <w:sz w:val="24"/>
                <w:szCs w:val="24"/>
              </w:rPr>
              <w:t xml:space="preserve">, do not support the site. </w:t>
            </w:r>
          </w:p>
        </w:tc>
        <w:tc>
          <w:tcPr>
            <w:tcW w:w="4508" w:type="dxa"/>
          </w:tcPr>
          <w:p w14:paraId="6A891CFC" w14:textId="5DBE9DA1" w:rsidR="008B476B" w:rsidRDefault="00771DCD" w:rsidP="00D85B88">
            <w:pPr>
              <w:spacing w:line="360" w:lineRule="auto"/>
              <w:rPr>
                <w:sz w:val="24"/>
                <w:szCs w:val="24"/>
              </w:rPr>
            </w:pPr>
            <w:r>
              <w:rPr>
                <w:sz w:val="24"/>
                <w:szCs w:val="24"/>
              </w:rPr>
              <w:t>-Government should contribute to funding the site</w:t>
            </w:r>
            <w:r w:rsidR="007F29F7">
              <w:rPr>
                <w:sz w:val="24"/>
                <w:szCs w:val="24"/>
              </w:rPr>
              <w:t xml:space="preserve"> financially</w:t>
            </w:r>
            <w:r w:rsidR="00ED0943">
              <w:rPr>
                <w:sz w:val="24"/>
                <w:szCs w:val="24"/>
              </w:rPr>
              <w:t xml:space="preserve"> for sustainable development and heritage and cultural growth.</w:t>
            </w:r>
          </w:p>
        </w:tc>
      </w:tr>
      <w:tr w:rsidR="008B476B" w14:paraId="3A547737" w14:textId="77777777" w:rsidTr="008B476B">
        <w:tc>
          <w:tcPr>
            <w:tcW w:w="4508" w:type="dxa"/>
          </w:tcPr>
          <w:p w14:paraId="4444DF72" w14:textId="7125016E" w:rsidR="008B476B" w:rsidRPr="009C00DC" w:rsidRDefault="00567BEC" w:rsidP="00D85B88">
            <w:pPr>
              <w:spacing w:line="360" w:lineRule="auto"/>
              <w:rPr>
                <w:b/>
                <w:bCs/>
                <w:sz w:val="24"/>
                <w:szCs w:val="24"/>
              </w:rPr>
            </w:pPr>
            <w:r w:rsidRPr="009C00DC">
              <w:rPr>
                <w:b/>
                <w:bCs/>
                <w:sz w:val="24"/>
                <w:szCs w:val="24"/>
              </w:rPr>
              <w:t>Social</w:t>
            </w:r>
          </w:p>
        </w:tc>
        <w:tc>
          <w:tcPr>
            <w:tcW w:w="4508" w:type="dxa"/>
          </w:tcPr>
          <w:p w14:paraId="213CF374" w14:textId="089A72CA" w:rsidR="008B476B" w:rsidRPr="009C00DC" w:rsidRDefault="00567BEC" w:rsidP="00D85B88">
            <w:pPr>
              <w:spacing w:line="360" w:lineRule="auto"/>
              <w:rPr>
                <w:b/>
                <w:bCs/>
                <w:sz w:val="24"/>
                <w:szCs w:val="24"/>
              </w:rPr>
            </w:pPr>
            <w:r w:rsidRPr="009C00DC">
              <w:rPr>
                <w:b/>
                <w:bCs/>
                <w:sz w:val="24"/>
                <w:szCs w:val="24"/>
              </w:rPr>
              <w:t>Technological</w:t>
            </w:r>
          </w:p>
        </w:tc>
      </w:tr>
      <w:tr w:rsidR="008B476B" w14:paraId="333BB2AB" w14:textId="77777777" w:rsidTr="008B476B">
        <w:tc>
          <w:tcPr>
            <w:tcW w:w="4508" w:type="dxa"/>
          </w:tcPr>
          <w:p w14:paraId="556E5D29" w14:textId="1E9A3432" w:rsidR="008B476B" w:rsidRDefault="000B3E2D" w:rsidP="00D85B88">
            <w:pPr>
              <w:spacing w:line="360" w:lineRule="auto"/>
              <w:rPr>
                <w:sz w:val="24"/>
                <w:szCs w:val="24"/>
              </w:rPr>
            </w:pPr>
            <w:r>
              <w:rPr>
                <w:sz w:val="24"/>
                <w:szCs w:val="24"/>
              </w:rPr>
              <w:t xml:space="preserve">Overcrowding possibly putting tourists off from visiting the </w:t>
            </w:r>
            <w:r w:rsidR="00B82008">
              <w:rPr>
                <w:sz w:val="24"/>
                <w:szCs w:val="24"/>
              </w:rPr>
              <w:t xml:space="preserve">cultural </w:t>
            </w:r>
            <w:r w:rsidR="007744E8">
              <w:rPr>
                <w:sz w:val="24"/>
                <w:szCs w:val="24"/>
              </w:rPr>
              <w:t>destination.</w:t>
            </w:r>
          </w:p>
        </w:tc>
        <w:tc>
          <w:tcPr>
            <w:tcW w:w="4508" w:type="dxa"/>
          </w:tcPr>
          <w:p w14:paraId="31E95899" w14:textId="33D78986" w:rsidR="008B476B" w:rsidRPr="00453779" w:rsidRDefault="00B3219F" w:rsidP="00453779">
            <w:pPr>
              <w:spacing w:line="360" w:lineRule="auto"/>
              <w:rPr>
                <w:sz w:val="24"/>
                <w:szCs w:val="24"/>
              </w:rPr>
            </w:pPr>
            <w:r>
              <w:rPr>
                <w:sz w:val="24"/>
                <w:szCs w:val="24"/>
              </w:rPr>
              <w:t>-</w:t>
            </w:r>
            <w:r w:rsidR="00567BEC" w:rsidRPr="00453779">
              <w:rPr>
                <w:sz w:val="24"/>
                <w:szCs w:val="24"/>
              </w:rPr>
              <w:t>Improve transport infrastructure</w:t>
            </w:r>
          </w:p>
          <w:p w14:paraId="05F8C21E" w14:textId="0BCD7773" w:rsidR="00567BEC" w:rsidRDefault="00B3219F" w:rsidP="00D85B88">
            <w:pPr>
              <w:spacing w:line="360" w:lineRule="auto"/>
              <w:rPr>
                <w:sz w:val="24"/>
                <w:szCs w:val="24"/>
              </w:rPr>
            </w:pPr>
            <w:r>
              <w:rPr>
                <w:sz w:val="24"/>
                <w:szCs w:val="24"/>
              </w:rPr>
              <w:t>-</w:t>
            </w:r>
            <w:r w:rsidR="003B0827">
              <w:rPr>
                <w:sz w:val="24"/>
                <w:szCs w:val="24"/>
              </w:rPr>
              <w:t>M</w:t>
            </w:r>
            <w:r w:rsidR="00567BEC">
              <w:rPr>
                <w:sz w:val="24"/>
                <w:szCs w:val="24"/>
              </w:rPr>
              <w:t>od</w:t>
            </w:r>
            <w:r w:rsidR="003B0827">
              <w:rPr>
                <w:sz w:val="24"/>
                <w:szCs w:val="24"/>
              </w:rPr>
              <w:t>ernise/</w:t>
            </w:r>
            <w:r w:rsidR="00453779">
              <w:rPr>
                <w:sz w:val="24"/>
                <w:szCs w:val="24"/>
              </w:rPr>
              <w:t>int</w:t>
            </w:r>
            <w:r w:rsidR="007F29F7">
              <w:rPr>
                <w:sz w:val="24"/>
                <w:szCs w:val="24"/>
              </w:rPr>
              <w:t>r</w:t>
            </w:r>
            <w:r w:rsidR="00453779">
              <w:rPr>
                <w:sz w:val="24"/>
                <w:szCs w:val="24"/>
              </w:rPr>
              <w:t>oduce</w:t>
            </w:r>
            <w:r w:rsidR="003B0827">
              <w:rPr>
                <w:sz w:val="24"/>
                <w:szCs w:val="24"/>
              </w:rPr>
              <w:t xml:space="preserve"> smart phone apps for tourist</w:t>
            </w:r>
            <w:r w:rsidR="007F29F7">
              <w:rPr>
                <w:sz w:val="24"/>
                <w:szCs w:val="24"/>
              </w:rPr>
              <w:t>s</w:t>
            </w:r>
            <w:r w:rsidR="00F97CDE">
              <w:rPr>
                <w:sz w:val="24"/>
                <w:szCs w:val="24"/>
              </w:rPr>
              <w:t xml:space="preserve"> including heritage and culture information.</w:t>
            </w:r>
          </w:p>
        </w:tc>
      </w:tr>
    </w:tbl>
    <w:p w14:paraId="27E98460" w14:textId="29B6460B" w:rsidR="0091103B" w:rsidRDefault="0091103B" w:rsidP="00D85B88">
      <w:pPr>
        <w:spacing w:line="360" w:lineRule="auto"/>
        <w:rPr>
          <w:sz w:val="24"/>
          <w:szCs w:val="24"/>
        </w:rPr>
      </w:pPr>
    </w:p>
    <w:p w14:paraId="50A9CB25" w14:textId="6318E89C" w:rsidR="009C00DC" w:rsidRDefault="009C00DC" w:rsidP="00D85B88">
      <w:pPr>
        <w:spacing w:line="360" w:lineRule="auto"/>
        <w:rPr>
          <w:sz w:val="24"/>
          <w:szCs w:val="24"/>
        </w:rPr>
      </w:pPr>
    </w:p>
    <w:p w14:paraId="7166550E" w14:textId="77777777" w:rsidR="009C00DC" w:rsidRDefault="009C00DC" w:rsidP="00D85B88">
      <w:pPr>
        <w:spacing w:line="360" w:lineRule="auto"/>
        <w:rPr>
          <w:sz w:val="24"/>
          <w:szCs w:val="24"/>
        </w:rPr>
      </w:pPr>
    </w:p>
    <w:p w14:paraId="4F27C485" w14:textId="1EC85BA7" w:rsidR="009C00DC" w:rsidRDefault="009C00DC" w:rsidP="00D85B88">
      <w:pPr>
        <w:spacing w:line="360" w:lineRule="auto"/>
        <w:rPr>
          <w:b/>
          <w:bCs/>
          <w:sz w:val="24"/>
          <w:szCs w:val="24"/>
          <w:u w:val="single"/>
        </w:rPr>
      </w:pPr>
      <w:r>
        <w:rPr>
          <w:b/>
          <w:bCs/>
          <w:sz w:val="24"/>
          <w:szCs w:val="24"/>
          <w:u w:val="single"/>
        </w:rPr>
        <w:t>SWOT Analysis</w:t>
      </w:r>
    </w:p>
    <w:tbl>
      <w:tblPr>
        <w:tblStyle w:val="TableGrid"/>
        <w:tblW w:w="0" w:type="auto"/>
        <w:tblLook w:val="04A0" w:firstRow="1" w:lastRow="0" w:firstColumn="1" w:lastColumn="0" w:noHBand="0" w:noVBand="1"/>
      </w:tblPr>
      <w:tblGrid>
        <w:gridCol w:w="4508"/>
        <w:gridCol w:w="4508"/>
      </w:tblGrid>
      <w:tr w:rsidR="009C00DC" w14:paraId="41EB5D56" w14:textId="77777777" w:rsidTr="009C00DC">
        <w:tc>
          <w:tcPr>
            <w:tcW w:w="4508" w:type="dxa"/>
          </w:tcPr>
          <w:p w14:paraId="2B709702" w14:textId="1C8E6735" w:rsidR="009C00DC" w:rsidRPr="009C00DC" w:rsidRDefault="009C00DC" w:rsidP="00D85B88">
            <w:pPr>
              <w:spacing w:line="360" w:lineRule="auto"/>
              <w:rPr>
                <w:b/>
                <w:bCs/>
                <w:sz w:val="24"/>
                <w:szCs w:val="24"/>
              </w:rPr>
            </w:pPr>
            <w:r>
              <w:rPr>
                <w:b/>
                <w:bCs/>
                <w:sz w:val="24"/>
                <w:szCs w:val="24"/>
              </w:rPr>
              <w:t>Strengths</w:t>
            </w:r>
          </w:p>
        </w:tc>
        <w:tc>
          <w:tcPr>
            <w:tcW w:w="4508" w:type="dxa"/>
          </w:tcPr>
          <w:p w14:paraId="195DE372" w14:textId="123CB83E" w:rsidR="009C00DC" w:rsidRPr="00D54966" w:rsidRDefault="009C00DC" w:rsidP="00D85B88">
            <w:pPr>
              <w:spacing w:line="360" w:lineRule="auto"/>
              <w:rPr>
                <w:b/>
                <w:bCs/>
                <w:sz w:val="24"/>
                <w:szCs w:val="24"/>
              </w:rPr>
            </w:pPr>
            <w:r w:rsidRPr="00D54966">
              <w:rPr>
                <w:b/>
                <w:bCs/>
                <w:sz w:val="24"/>
                <w:szCs w:val="24"/>
              </w:rPr>
              <w:t>Weaknesses</w:t>
            </w:r>
          </w:p>
        </w:tc>
      </w:tr>
      <w:tr w:rsidR="009C00DC" w14:paraId="52C2BAE4" w14:textId="77777777" w:rsidTr="009C00DC">
        <w:tc>
          <w:tcPr>
            <w:tcW w:w="4508" w:type="dxa"/>
          </w:tcPr>
          <w:p w14:paraId="28351909" w14:textId="7C045069" w:rsidR="009C00DC" w:rsidRDefault="00677FC3" w:rsidP="00D85B88">
            <w:pPr>
              <w:spacing w:line="360" w:lineRule="auto"/>
              <w:rPr>
                <w:sz w:val="24"/>
                <w:szCs w:val="24"/>
              </w:rPr>
            </w:pPr>
            <w:r>
              <w:rPr>
                <w:sz w:val="24"/>
                <w:szCs w:val="24"/>
              </w:rPr>
              <w:t>-UNESCO World Heritage Site</w:t>
            </w:r>
            <w:r w:rsidR="005C5B17">
              <w:rPr>
                <w:sz w:val="24"/>
                <w:szCs w:val="24"/>
              </w:rPr>
              <w:t>.</w:t>
            </w:r>
          </w:p>
          <w:p w14:paraId="4F17A1BC" w14:textId="7C6F6063" w:rsidR="00CC6F63" w:rsidRDefault="00CC6F63" w:rsidP="00D85B88">
            <w:pPr>
              <w:spacing w:line="360" w:lineRule="auto"/>
              <w:rPr>
                <w:sz w:val="24"/>
                <w:szCs w:val="24"/>
              </w:rPr>
            </w:pPr>
            <w:r>
              <w:rPr>
                <w:sz w:val="24"/>
                <w:szCs w:val="24"/>
              </w:rPr>
              <w:t>-</w:t>
            </w:r>
            <w:r w:rsidR="003B7539">
              <w:rPr>
                <w:sz w:val="24"/>
                <w:szCs w:val="24"/>
              </w:rPr>
              <w:t xml:space="preserve">Internationally recognised </w:t>
            </w:r>
            <w:r w:rsidR="005C5B17">
              <w:rPr>
                <w:sz w:val="24"/>
                <w:szCs w:val="24"/>
              </w:rPr>
              <w:t xml:space="preserve">and well-linked destination. </w:t>
            </w:r>
          </w:p>
          <w:p w14:paraId="7D688CAC" w14:textId="79A73302" w:rsidR="00677FC3" w:rsidRPr="00677FC3" w:rsidRDefault="00677FC3" w:rsidP="00D85B88">
            <w:pPr>
              <w:spacing w:line="360" w:lineRule="auto"/>
              <w:rPr>
                <w:sz w:val="24"/>
                <w:szCs w:val="24"/>
              </w:rPr>
            </w:pPr>
          </w:p>
        </w:tc>
        <w:tc>
          <w:tcPr>
            <w:tcW w:w="4508" w:type="dxa"/>
          </w:tcPr>
          <w:p w14:paraId="4A413320" w14:textId="4A5362DB" w:rsidR="009C00DC" w:rsidRDefault="000433B1" w:rsidP="00D85B88">
            <w:pPr>
              <w:spacing w:line="360" w:lineRule="auto"/>
              <w:rPr>
                <w:sz w:val="24"/>
                <w:szCs w:val="24"/>
              </w:rPr>
            </w:pPr>
            <w:r>
              <w:rPr>
                <w:sz w:val="24"/>
                <w:szCs w:val="24"/>
              </w:rPr>
              <w:t>-Over tourism issue</w:t>
            </w:r>
            <w:r w:rsidR="005C5B17">
              <w:rPr>
                <w:sz w:val="24"/>
                <w:szCs w:val="24"/>
              </w:rPr>
              <w:t>s.</w:t>
            </w:r>
          </w:p>
          <w:p w14:paraId="2EE999EC" w14:textId="776CB238" w:rsidR="008F0A9D" w:rsidRPr="000433B1" w:rsidRDefault="008F0A9D" w:rsidP="00D85B88">
            <w:pPr>
              <w:spacing w:line="360" w:lineRule="auto"/>
              <w:rPr>
                <w:sz w:val="24"/>
                <w:szCs w:val="24"/>
              </w:rPr>
            </w:pPr>
            <w:r>
              <w:rPr>
                <w:sz w:val="24"/>
                <w:szCs w:val="24"/>
              </w:rPr>
              <w:t>-Government not getting involved and do not support the site as much as they cou</w:t>
            </w:r>
            <w:r w:rsidR="00C14A28">
              <w:rPr>
                <w:sz w:val="24"/>
                <w:szCs w:val="24"/>
              </w:rPr>
              <w:t>ld.</w:t>
            </w:r>
          </w:p>
        </w:tc>
      </w:tr>
      <w:tr w:rsidR="009C00DC" w14:paraId="1A9D229F" w14:textId="77777777" w:rsidTr="009C00DC">
        <w:tc>
          <w:tcPr>
            <w:tcW w:w="4508" w:type="dxa"/>
          </w:tcPr>
          <w:p w14:paraId="13889399" w14:textId="1F0C967D" w:rsidR="009C00DC" w:rsidRPr="00D54966" w:rsidRDefault="009C00DC" w:rsidP="00D85B88">
            <w:pPr>
              <w:spacing w:line="360" w:lineRule="auto"/>
              <w:rPr>
                <w:b/>
                <w:bCs/>
                <w:sz w:val="24"/>
                <w:szCs w:val="24"/>
              </w:rPr>
            </w:pPr>
            <w:r w:rsidRPr="00D54966">
              <w:rPr>
                <w:b/>
                <w:bCs/>
                <w:sz w:val="24"/>
                <w:szCs w:val="24"/>
              </w:rPr>
              <w:t xml:space="preserve">Opportunities </w:t>
            </w:r>
          </w:p>
        </w:tc>
        <w:tc>
          <w:tcPr>
            <w:tcW w:w="4508" w:type="dxa"/>
          </w:tcPr>
          <w:p w14:paraId="79931518" w14:textId="7A34D00C" w:rsidR="009C00DC" w:rsidRPr="00D54966" w:rsidRDefault="009C00DC" w:rsidP="00D85B88">
            <w:pPr>
              <w:spacing w:line="360" w:lineRule="auto"/>
              <w:rPr>
                <w:b/>
                <w:bCs/>
                <w:sz w:val="24"/>
                <w:szCs w:val="24"/>
              </w:rPr>
            </w:pPr>
            <w:r w:rsidRPr="00D54966">
              <w:rPr>
                <w:b/>
                <w:bCs/>
                <w:sz w:val="24"/>
                <w:szCs w:val="24"/>
              </w:rPr>
              <w:t>Threats</w:t>
            </w:r>
          </w:p>
        </w:tc>
      </w:tr>
      <w:tr w:rsidR="009C00DC" w14:paraId="7C4E4E25" w14:textId="77777777" w:rsidTr="009C00DC">
        <w:tc>
          <w:tcPr>
            <w:tcW w:w="4508" w:type="dxa"/>
          </w:tcPr>
          <w:p w14:paraId="6FF23BF6" w14:textId="77777777" w:rsidR="009C00DC" w:rsidRDefault="003826A3" w:rsidP="00D85B88">
            <w:pPr>
              <w:spacing w:line="360" w:lineRule="auto"/>
              <w:rPr>
                <w:sz w:val="24"/>
                <w:szCs w:val="24"/>
              </w:rPr>
            </w:pPr>
            <w:r>
              <w:rPr>
                <w:sz w:val="24"/>
                <w:szCs w:val="24"/>
              </w:rPr>
              <w:t>-Tourism tax to avoid over</w:t>
            </w:r>
            <w:r w:rsidR="00E31EC8">
              <w:rPr>
                <w:sz w:val="24"/>
                <w:szCs w:val="24"/>
              </w:rPr>
              <w:t xml:space="preserve"> tourism.</w:t>
            </w:r>
          </w:p>
          <w:p w14:paraId="1945ECA1" w14:textId="220E5892" w:rsidR="00E31EC8" w:rsidRPr="003826A3" w:rsidRDefault="00E31EC8" w:rsidP="00D85B88">
            <w:pPr>
              <w:spacing w:line="360" w:lineRule="auto"/>
              <w:rPr>
                <w:sz w:val="24"/>
                <w:szCs w:val="24"/>
              </w:rPr>
            </w:pPr>
            <w:r>
              <w:rPr>
                <w:sz w:val="24"/>
                <w:szCs w:val="24"/>
              </w:rPr>
              <w:t>-</w:t>
            </w:r>
            <w:r w:rsidR="009F75BD">
              <w:rPr>
                <w:sz w:val="24"/>
                <w:szCs w:val="24"/>
              </w:rPr>
              <w:t>Improve infrastructure</w:t>
            </w:r>
            <w:r w:rsidR="00BE575B">
              <w:rPr>
                <w:sz w:val="24"/>
                <w:szCs w:val="24"/>
              </w:rPr>
              <w:t>.</w:t>
            </w:r>
          </w:p>
        </w:tc>
        <w:tc>
          <w:tcPr>
            <w:tcW w:w="4508" w:type="dxa"/>
          </w:tcPr>
          <w:p w14:paraId="7EB3DD3B" w14:textId="5A53AA4D" w:rsidR="009C00DC" w:rsidRDefault="00FC1BA4" w:rsidP="00D85B88">
            <w:pPr>
              <w:spacing w:line="360" w:lineRule="auto"/>
              <w:rPr>
                <w:sz w:val="24"/>
                <w:szCs w:val="24"/>
              </w:rPr>
            </w:pPr>
            <w:r>
              <w:rPr>
                <w:sz w:val="24"/>
                <w:szCs w:val="24"/>
              </w:rPr>
              <w:t xml:space="preserve">-On the </w:t>
            </w:r>
            <w:r w:rsidR="00A33565">
              <w:rPr>
                <w:sz w:val="24"/>
                <w:szCs w:val="24"/>
              </w:rPr>
              <w:t>World Heritage Site</w:t>
            </w:r>
            <w:r w:rsidR="00677FC3">
              <w:rPr>
                <w:sz w:val="24"/>
                <w:szCs w:val="24"/>
              </w:rPr>
              <w:t>s in danger list</w:t>
            </w:r>
            <w:r w:rsidR="005C5B17">
              <w:rPr>
                <w:sz w:val="24"/>
                <w:szCs w:val="24"/>
              </w:rPr>
              <w:t>.</w:t>
            </w:r>
          </w:p>
          <w:p w14:paraId="4C109598" w14:textId="57D1B56B" w:rsidR="001852DB" w:rsidRDefault="001852DB" w:rsidP="00D85B88">
            <w:pPr>
              <w:spacing w:line="360" w:lineRule="auto"/>
              <w:rPr>
                <w:sz w:val="24"/>
                <w:szCs w:val="24"/>
              </w:rPr>
            </w:pPr>
            <w:r>
              <w:rPr>
                <w:sz w:val="24"/>
                <w:szCs w:val="24"/>
              </w:rPr>
              <w:t>-Climate change</w:t>
            </w:r>
            <w:r w:rsidR="005C5B17">
              <w:rPr>
                <w:sz w:val="24"/>
                <w:szCs w:val="24"/>
              </w:rPr>
              <w:t>.</w:t>
            </w:r>
          </w:p>
          <w:p w14:paraId="2A939F2D" w14:textId="735FB589" w:rsidR="001852DB" w:rsidRPr="00FC1BA4" w:rsidRDefault="001852DB" w:rsidP="00D85B88">
            <w:pPr>
              <w:spacing w:line="360" w:lineRule="auto"/>
              <w:rPr>
                <w:sz w:val="24"/>
                <w:szCs w:val="24"/>
              </w:rPr>
            </w:pPr>
            <w:r>
              <w:rPr>
                <w:sz w:val="24"/>
                <w:szCs w:val="24"/>
              </w:rPr>
              <w:t>-</w:t>
            </w:r>
            <w:r w:rsidR="00D73857">
              <w:rPr>
                <w:sz w:val="24"/>
                <w:szCs w:val="24"/>
              </w:rPr>
              <w:t xml:space="preserve">Spoiling </w:t>
            </w:r>
            <w:r w:rsidR="00D242F6">
              <w:rPr>
                <w:sz w:val="24"/>
                <w:szCs w:val="24"/>
              </w:rPr>
              <w:t>the urban form and character o</w:t>
            </w:r>
            <w:r w:rsidR="00287CEA">
              <w:rPr>
                <w:sz w:val="24"/>
                <w:szCs w:val="24"/>
              </w:rPr>
              <w:t>f</w:t>
            </w:r>
            <w:r w:rsidR="00D242F6">
              <w:rPr>
                <w:sz w:val="24"/>
                <w:szCs w:val="24"/>
              </w:rPr>
              <w:t xml:space="preserve"> the </w:t>
            </w:r>
            <w:r w:rsidR="00E00200">
              <w:rPr>
                <w:sz w:val="24"/>
                <w:szCs w:val="24"/>
              </w:rPr>
              <w:t>area</w:t>
            </w:r>
            <w:r w:rsidR="005C5B17">
              <w:rPr>
                <w:sz w:val="24"/>
                <w:szCs w:val="24"/>
              </w:rPr>
              <w:t>.</w:t>
            </w:r>
          </w:p>
        </w:tc>
      </w:tr>
    </w:tbl>
    <w:p w14:paraId="0770D775" w14:textId="77777777" w:rsidR="009C00DC" w:rsidRPr="009C00DC" w:rsidRDefault="009C00DC" w:rsidP="00D85B88">
      <w:pPr>
        <w:spacing w:line="360" w:lineRule="auto"/>
        <w:rPr>
          <w:b/>
          <w:bCs/>
          <w:sz w:val="24"/>
          <w:szCs w:val="24"/>
          <w:u w:val="single"/>
        </w:rPr>
      </w:pPr>
    </w:p>
    <w:sectPr w:rsidR="009C00DC" w:rsidRPr="009C00DC">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E78DBC" w14:textId="77777777" w:rsidR="00606595" w:rsidRDefault="00606595" w:rsidP="00CA4965">
      <w:pPr>
        <w:spacing w:after="0" w:line="240" w:lineRule="auto"/>
      </w:pPr>
      <w:r>
        <w:separator/>
      </w:r>
    </w:p>
  </w:endnote>
  <w:endnote w:type="continuationSeparator" w:id="0">
    <w:p w14:paraId="4EFA0E66" w14:textId="77777777" w:rsidR="00606595" w:rsidRDefault="00606595" w:rsidP="00CA49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43373899"/>
      <w:docPartObj>
        <w:docPartGallery w:val="Page Numbers (Bottom of Page)"/>
        <w:docPartUnique/>
      </w:docPartObj>
    </w:sdtPr>
    <w:sdtEndPr>
      <w:rPr>
        <w:noProof/>
      </w:rPr>
    </w:sdtEndPr>
    <w:sdtContent>
      <w:p w14:paraId="553B522E" w14:textId="44B09A1E" w:rsidR="00CA4965" w:rsidRDefault="00CA496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236EFB" w14:textId="77777777" w:rsidR="00CA4965" w:rsidRDefault="00CA49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AA76E9" w14:textId="77777777" w:rsidR="00606595" w:rsidRDefault="00606595" w:rsidP="00CA4965">
      <w:pPr>
        <w:spacing w:after="0" w:line="240" w:lineRule="auto"/>
      </w:pPr>
      <w:r>
        <w:separator/>
      </w:r>
    </w:p>
  </w:footnote>
  <w:footnote w:type="continuationSeparator" w:id="0">
    <w:p w14:paraId="5E9CE8AA" w14:textId="77777777" w:rsidR="00606595" w:rsidRDefault="00606595" w:rsidP="00CA49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03FBD7" w14:textId="555FDB1C" w:rsidR="00CA4965" w:rsidRDefault="00CA4965">
    <w:pPr>
      <w:pStyle w:val="Header"/>
    </w:pPr>
    <w:r>
      <w:t>Kathryn Flynn</w:t>
    </w:r>
    <w:r>
      <w:ptab w:relativeTo="margin" w:alignment="center" w:leader="none"/>
    </w:r>
    <w:r>
      <w:t>Culture and Heritage Tourism</w:t>
    </w:r>
    <w:r>
      <w:ptab w:relativeTo="margin" w:alignment="right" w:leader="none"/>
    </w:r>
    <w:r>
      <w:t xml:space="preserve">Courtney James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050123"/>
    <w:multiLevelType w:val="hybridMultilevel"/>
    <w:tmpl w:val="0334453E"/>
    <w:lvl w:ilvl="0" w:tplc="8B3617F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473AEE"/>
    <w:multiLevelType w:val="hybridMultilevel"/>
    <w:tmpl w:val="0360B554"/>
    <w:lvl w:ilvl="0" w:tplc="BD5AD0F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B5F7850"/>
    <w:multiLevelType w:val="hybridMultilevel"/>
    <w:tmpl w:val="D6262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965"/>
    <w:rsid w:val="0000077C"/>
    <w:rsid w:val="00011C13"/>
    <w:rsid w:val="00016E04"/>
    <w:rsid w:val="00034B6C"/>
    <w:rsid w:val="000406DE"/>
    <w:rsid w:val="000433B1"/>
    <w:rsid w:val="0005033F"/>
    <w:rsid w:val="0006349E"/>
    <w:rsid w:val="00076E3F"/>
    <w:rsid w:val="00080546"/>
    <w:rsid w:val="00085022"/>
    <w:rsid w:val="00086113"/>
    <w:rsid w:val="000A35B4"/>
    <w:rsid w:val="000B3E2D"/>
    <w:rsid w:val="000D76E2"/>
    <w:rsid w:val="00152D12"/>
    <w:rsid w:val="00160460"/>
    <w:rsid w:val="001631E4"/>
    <w:rsid w:val="001700D4"/>
    <w:rsid w:val="00171CA8"/>
    <w:rsid w:val="00172B3D"/>
    <w:rsid w:val="00184BA3"/>
    <w:rsid w:val="00184E8A"/>
    <w:rsid w:val="001852DB"/>
    <w:rsid w:val="00192862"/>
    <w:rsid w:val="001B11F8"/>
    <w:rsid w:val="001B1296"/>
    <w:rsid w:val="001B5389"/>
    <w:rsid w:val="001B6464"/>
    <w:rsid w:val="001E1336"/>
    <w:rsid w:val="001E56CD"/>
    <w:rsid w:val="00204306"/>
    <w:rsid w:val="002113F6"/>
    <w:rsid w:val="00212AE3"/>
    <w:rsid w:val="00231916"/>
    <w:rsid w:val="002420F7"/>
    <w:rsid w:val="00244AE3"/>
    <w:rsid w:val="002813AD"/>
    <w:rsid w:val="00287CEA"/>
    <w:rsid w:val="00294A41"/>
    <w:rsid w:val="00296F12"/>
    <w:rsid w:val="002A11FB"/>
    <w:rsid w:val="002D04A0"/>
    <w:rsid w:val="002E1CD4"/>
    <w:rsid w:val="00327C4B"/>
    <w:rsid w:val="00352263"/>
    <w:rsid w:val="00365870"/>
    <w:rsid w:val="003705C3"/>
    <w:rsid w:val="003826A3"/>
    <w:rsid w:val="003B0827"/>
    <w:rsid w:val="003B7539"/>
    <w:rsid w:val="003C2C2A"/>
    <w:rsid w:val="003C660E"/>
    <w:rsid w:val="003D779A"/>
    <w:rsid w:val="003F09B4"/>
    <w:rsid w:val="00402784"/>
    <w:rsid w:val="004102A6"/>
    <w:rsid w:val="004230D2"/>
    <w:rsid w:val="004307A9"/>
    <w:rsid w:val="0043258D"/>
    <w:rsid w:val="00453779"/>
    <w:rsid w:val="0046149D"/>
    <w:rsid w:val="004636E1"/>
    <w:rsid w:val="004704F6"/>
    <w:rsid w:val="00471465"/>
    <w:rsid w:val="0047684C"/>
    <w:rsid w:val="00480484"/>
    <w:rsid w:val="004B6F73"/>
    <w:rsid w:val="004D5328"/>
    <w:rsid w:val="004D5A0A"/>
    <w:rsid w:val="004F16FE"/>
    <w:rsid w:val="00512E06"/>
    <w:rsid w:val="00513D28"/>
    <w:rsid w:val="00515EFB"/>
    <w:rsid w:val="00521E35"/>
    <w:rsid w:val="005414A5"/>
    <w:rsid w:val="00556C2C"/>
    <w:rsid w:val="005607A2"/>
    <w:rsid w:val="00565866"/>
    <w:rsid w:val="00567BEC"/>
    <w:rsid w:val="00570B1D"/>
    <w:rsid w:val="00587086"/>
    <w:rsid w:val="005904BE"/>
    <w:rsid w:val="005916BA"/>
    <w:rsid w:val="005A3AEE"/>
    <w:rsid w:val="005A5881"/>
    <w:rsid w:val="005A68CC"/>
    <w:rsid w:val="005C00D7"/>
    <w:rsid w:val="005C3845"/>
    <w:rsid w:val="005C5B17"/>
    <w:rsid w:val="005D42CF"/>
    <w:rsid w:val="005E6F0E"/>
    <w:rsid w:val="005E744A"/>
    <w:rsid w:val="005F6BCC"/>
    <w:rsid w:val="00605D2C"/>
    <w:rsid w:val="00606595"/>
    <w:rsid w:val="006132FB"/>
    <w:rsid w:val="006239DC"/>
    <w:rsid w:val="00625EAC"/>
    <w:rsid w:val="00632031"/>
    <w:rsid w:val="006325B4"/>
    <w:rsid w:val="00633606"/>
    <w:rsid w:val="0066271F"/>
    <w:rsid w:val="00672832"/>
    <w:rsid w:val="0067507F"/>
    <w:rsid w:val="00677FC3"/>
    <w:rsid w:val="006A233F"/>
    <w:rsid w:val="006C26EE"/>
    <w:rsid w:val="006D65B1"/>
    <w:rsid w:val="006D7E59"/>
    <w:rsid w:val="006E1E98"/>
    <w:rsid w:val="006F3926"/>
    <w:rsid w:val="006F43E1"/>
    <w:rsid w:val="00722813"/>
    <w:rsid w:val="00730EB9"/>
    <w:rsid w:val="00734897"/>
    <w:rsid w:val="00737395"/>
    <w:rsid w:val="007403EE"/>
    <w:rsid w:val="00742696"/>
    <w:rsid w:val="00751390"/>
    <w:rsid w:val="00751F3F"/>
    <w:rsid w:val="00757471"/>
    <w:rsid w:val="00771DCD"/>
    <w:rsid w:val="00774290"/>
    <w:rsid w:val="007744E8"/>
    <w:rsid w:val="00775B26"/>
    <w:rsid w:val="00777641"/>
    <w:rsid w:val="007846D3"/>
    <w:rsid w:val="007908BE"/>
    <w:rsid w:val="007925DC"/>
    <w:rsid w:val="0079690B"/>
    <w:rsid w:val="007B1668"/>
    <w:rsid w:val="007B5EE4"/>
    <w:rsid w:val="007D2BE8"/>
    <w:rsid w:val="007D798B"/>
    <w:rsid w:val="007E3BE2"/>
    <w:rsid w:val="007F29F7"/>
    <w:rsid w:val="00800400"/>
    <w:rsid w:val="00806B2F"/>
    <w:rsid w:val="00835D10"/>
    <w:rsid w:val="0085698A"/>
    <w:rsid w:val="00873DB9"/>
    <w:rsid w:val="00881724"/>
    <w:rsid w:val="008A0440"/>
    <w:rsid w:val="008A1929"/>
    <w:rsid w:val="008B476B"/>
    <w:rsid w:val="008D3DE7"/>
    <w:rsid w:val="008F0A9D"/>
    <w:rsid w:val="008F788D"/>
    <w:rsid w:val="0091103B"/>
    <w:rsid w:val="00911F4D"/>
    <w:rsid w:val="00941DB8"/>
    <w:rsid w:val="009443E9"/>
    <w:rsid w:val="009543B0"/>
    <w:rsid w:val="00977B9A"/>
    <w:rsid w:val="00986E3A"/>
    <w:rsid w:val="00997148"/>
    <w:rsid w:val="009A606A"/>
    <w:rsid w:val="009B64E6"/>
    <w:rsid w:val="009C00DC"/>
    <w:rsid w:val="009C387E"/>
    <w:rsid w:val="009E346F"/>
    <w:rsid w:val="009E3DB1"/>
    <w:rsid w:val="009F75BD"/>
    <w:rsid w:val="00A33565"/>
    <w:rsid w:val="00A36694"/>
    <w:rsid w:val="00A405F6"/>
    <w:rsid w:val="00A81D52"/>
    <w:rsid w:val="00A855C4"/>
    <w:rsid w:val="00A91080"/>
    <w:rsid w:val="00AA342D"/>
    <w:rsid w:val="00AB1F34"/>
    <w:rsid w:val="00AB3D8F"/>
    <w:rsid w:val="00AC5A22"/>
    <w:rsid w:val="00AD7CCB"/>
    <w:rsid w:val="00AE0BC0"/>
    <w:rsid w:val="00AF0AD0"/>
    <w:rsid w:val="00AF4909"/>
    <w:rsid w:val="00AF739B"/>
    <w:rsid w:val="00B15F3B"/>
    <w:rsid w:val="00B24C32"/>
    <w:rsid w:val="00B26247"/>
    <w:rsid w:val="00B3219F"/>
    <w:rsid w:val="00B364EB"/>
    <w:rsid w:val="00B36D53"/>
    <w:rsid w:val="00B5221E"/>
    <w:rsid w:val="00B52A83"/>
    <w:rsid w:val="00B53CC6"/>
    <w:rsid w:val="00B56176"/>
    <w:rsid w:val="00B66116"/>
    <w:rsid w:val="00B74D82"/>
    <w:rsid w:val="00B8053D"/>
    <w:rsid w:val="00B82008"/>
    <w:rsid w:val="00B82A29"/>
    <w:rsid w:val="00B93F4C"/>
    <w:rsid w:val="00B95760"/>
    <w:rsid w:val="00BC7699"/>
    <w:rsid w:val="00BE575B"/>
    <w:rsid w:val="00BF69D5"/>
    <w:rsid w:val="00C06C30"/>
    <w:rsid w:val="00C14A28"/>
    <w:rsid w:val="00C30B04"/>
    <w:rsid w:val="00C324C2"/>
    <w:rsid w:val="00C41E00"/>
    <w:rsid w:val="00C5628A"/>
    <w:rsid w:val="00C64F0C"/>
    <w:rsid w:val="00C822FA"/>
    <w:rsid w:val="00C94782"/>
    <w:rsid w:val="00CA4965"/>
    <w:rsid w:val="00CB6780"/>
    <w:rsid w:val="00CC0467"/>
    <w:rsid w:val="00CC6F63"/>
    <w:rsid w:val="00CD00B1"/>
    <w:rsid w:val="00D23899"/>
    <w:rsid w:val="00D242F6"/>
    <w:rsid w:val="00D31462"/>
    <w:rsid w:val="00D357AD"/>
    <w:rsid w:val="00D54966"/>
    <w:rsid w:val="00D673CE"/>
    <w:rsid w:val="00D7269E"/>
    <w:rsid w:val="00D73857"/>
    <w:rsid w:val="00D82CE2"/>
    <w:rsid w:val="00D85B88"/>
    <w:rsid w:val="00D91E6C"/>
    <w:rsid w:val="00DA0926"/>
    <w:rsid w:val="00DA5E80"/>
    <w:rsid w:val="00DB64F9"/>
    <w:rsid w:val="00DC4F34"/>
    <w:rsid w:val="00DC7451"/>
    <w:rsid w:val="00DD7B56"/>
    <w:rsid w:val="00DE4D89"/>
    <w:rsid w:val="00DF33EE"/>
    <w:rsid w:val="00E00200"/>
    <w:rsid w:val="00E0082E"/>
    <w:rsid w:val="00E15047"/>
    <w:rsid w:val="00E31352"/>
    <w:rsid w:val="00E31DD4"/>
    <w:rsid w:val="00E31EC8"/>
    <w:rsid w:val="00E51174"/>
    <w:rsid w:val="00E66B4A"/>
    <w:rsid w:val="00E7701B"/>
    <w:rsid w:val="00E97DEF"/>
    <w:rsid w:val="00EB63D8"/>
    <w:rsid w:val="00EC26DC"/>
    <w:rsid w:val="00EC4E6F"/>
    <w:rsid w:val="00ED0943"/>
    <w:rsid w:val="00F106AB"/>
    <w:rsid w:val="00F21D7D"/>
    <w:rsid w:val="00F24C37"/>
    <w:rsid w:val="00F31F59"/>
    <w:rsid w:val="00F43ADC"/>
    <w:rsid w:val="00F43F5F"/>
    <w:rsid w:val="00F528B6"/>
    <w:rsid w:val="00F628B2"/>
    <w:rsid w:val="00F8609B"/>
    <w:rsid w:val="00F92A11"/>
    <w:rsid w:val="00F97CDE"/>
    <w:rsid w:val="00FC1BA4"/>
    <w:rsid w:val="00FD4E3A"/>
    <w:rsid w:val="00FD56F5"/>
    <w:rsid w:val="00FE5575"/>
    <w:rsid w:val="00FF0BD5"/>
    <w:rsid w:val="00FF0CE2"/>
    <w:rsid w:val="00FF58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ABCEC"/>
  <w15:chartTrackingRefBased/>
  <w15:docId w15:val="{1B39837F-4FE0-4068-B07F-82A5EEFF30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49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4965"/>
  </w:style>
  <w:style w:type="paragraph" w:styleId="Footer">
    <w:name w:val="footer"/>
    <w:basedOn w:val="Normal"/>
    <w:link w:val="FooterChar"/>
    <w:uiPriority w:val="99"/>
    <w:unhideWhenUsed/>
    <w:rsid w:val="00CA49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4965"/>
  </w:style>
  <w:style w:type="character" w:styleId="Hyperlink">
    <w:name w:val="Hyperlink"/>
    <w:basedOn w:val="DefaultParagraphFont"/>
    <w:uiPriority w:val="99"/>
    <w:unhideWhenUsed/>
    <w:rsid w:val="004230D2"/>
    <w:rPr>
      <w:color w:val="0000FF"/>
      <w:u w:val="single"/>
    </w:rPr>
  </w:style>
  <w:style w:type="paragraph" w:styleId="ListParagraph">
    <w:name w:val="List Paragraph"/>
    <w:basedOn w:val="Normal"/>
    <w:uiPriority w:val="34"/>
    <w:qFormat/>
    <w:rsid w:val="00FF0CE2"/>
    <w:pPr>
      <w:ind w:left="720"/>
      <w:contextualSpacing/>
    </w:pPr>
  </w:style>
  <w:style w:type="character" w:styleId="UnresolvedMention">
    <w:name w:val="Unresolved Mention"/>
    <w:basedOn w:val="DefaultParagraphFont"/>
    <w:uiPriority w:val="99"/>
    <w:semiHidden/>
    <w:unhideWhenUsed/>
    <w:rsid w:val="006F3926"/>
    <w:rPr>
      <w:color w:val="605E5C"/>
      <w:shd w:val="clear" w:color="auto" w:fill="E1DFDD"/>
    </w:rPr>
  </w:style>
  <w:style w:type="paragraph" w:styleId="NormalWeb">
    <w:name w:val="Normal (Web)"/>
    <w:basedOn w:val="Normal"/>
    <w:uiPriority w:val="99"/>
    <w:unhideWhenUsed/>
    <w:rsid w:val="0047684C"/>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8B47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2440402">
      <w:bodyDiv w:val="1"/>
      <w:marLeft w:val="0"/>
      <w:marRight w:val="0"/>
      <w:marTop w:val="0"/>
      <w:marBottom w:val="0"/>
      <w:divBdr>
        <w:top w:val="none" w:sz="0" w:space="0" w:color="auto"/>
        <w:left w:val="none" w:sz="0" w:space="0" w:color="auto"/>
        <w:bottom w:val="none" w:sz="0" w:space="0" w:color="auto"/>
        <w:right w:val="none" w:sz="0" w:space="0" w:color="auto"/>
      </w:divBdr>
    </w:div>
    <w:div w:id="955912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legraph.co.uk/travel/destinations/europe/austria/vienna/articles/vienna-historic-centre-joins-unesco-endangered-list/" TargetMode="External"/><Relationship Id="rId13" Type="http://schemas.openxmlformats.org/officeDocument/2006/relationships/hyperlink" Target="https://b2b.wien.info/en/destination-guide/about-vienna/facts-figures" TargetMode="External"/><Relationship Id="rId3" Type="http://schemas.openxmlformats.org/officeDocument/2006/relationships/settings" Target="settings.xml"/><Relationship Id="rId7" Type="http://schemas.openxmlformats.org/officeDocument/2006/relationships/hyperlink" Target="https://eeas.europa.eu/delegations/albania/61803/albania-launches-new-%E2%80%9Ctourism-development-programme-eu-and-ebrd-support_en" TargetMode="External"/><Relationship Id="rId12" Type="http://schemas.openxmlformats.org/officeDocument/2006/relationships/hyperlink" Target="https://whc.unesco.org/en/list/569"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hc.unesco.org/en/list/1033/"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hc.unesco.org/uploads/nominations/1033.pdf" TargetMode="External"/><Relationship Id="rId4" Type="http://schemas.openxmlformats.org/officeDocument/2006/relationships/webSettings" Target="webSettings.xml"/><Relationship Id="rId9" Type="http://schemas.openxmlformats.org/officeDocument/2006/relationships/hyperlink" Target="https://www.tourism-review.com/over-tourism-is-bothering-vienna-news10889"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3078</TotalTime>
  <Pages>6</Pages>
  <Words>1824</Words>
  <Characters>10400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James</dc:creator>
  <cp:keywords/>
  <dc:description/>
  <cp:lastModifiedBy>Courtney James</cp:lastModifiedBy>
  <cp:revision>249</cp:revision>
  <dcterms:created xsi:type="dcterms:W3CDTF">2020-01-10T15:06:00Z</dcterms:created>
  <dcterms:modified xsi:type="dcterms:W3CDTF">2020-01-12T18:24:00Z</dcterms:modified>
</cp:coreProperties>
</file>