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79F5B" w14:textId="4D4DE272" w:rsidR="00805277" w:rsidRDefault="00805277" w:rsidP="00FA7D30">
      <w:pPr>
        <w:jc w:val="center"/>
        <w:rPr>
          <w:rFonts w:ascii="Arial" w:hAnsi="Arial" w:cs="Arial"/>
          <w:b/>
          <w:bCs/>
          <w:sz w:val="22"/>
          <w:szCs w:val="22"/>
        </w:rPr>
      </w:pPr>
      <w:r>
        <w:rPr>
          <w:rFonts w:ascii="Arial" w:hAnsi="Arial" w:cs="Arial"/>
          <w:b/>
          <w:bCs/>
          <w:sz w:val="22"/>
          <w:szCs w:val="22"/>
        </w:rPr>
        <w:t>ECED7007</w:t>
      </w:r>
      <w:r>
        <w:rPr>
          <w:rFonts w:ascii="Arial" w:hAnsi="Arial" w:cs="Arial"/>
          <w:b/>
          <w:bCs/>
          <w:sz w:val="22"/>
          <w:szCs w:val="22"/>
        </w:rPr>
        <w:br/>
        <w:t>Assignment 1.</w:t>
      </w:r>
    </w:p>
    <w:p w14:paraId="35E6DA7E" w14:textId="2AE1A6FC" w:rsidR="00805277" w:rsidRDefault="00805277" w:rsidP="00FA7D30">
      <w:pPr>
        <w:jc w:val="center"/>
        <w:rPr>
          <w:rFonts w:ascii="Arial" w:hAnsi="Arial" w:cs="Arial"/>
          <w:b/>
          <w:bCs/>
          <w:sz w:val="22"/>
          <w:szCs w:val="22"/>
        </w:rPr>
      </w:pPr>
      <w:r>
        <w:rPr>
          <w:rFonts w:ascii="Arial" w:hAnsi="Arial" w:cs="Arial"/>
          <w:b/>
          <w:bCs/>
          <w:sz w:val="22"/>
          <w:szCs w:val="22"/>
        </w:rPr>
        <w:t xml:space="preserve">A critical reflection the ideological influences and drivers behind the “two child </w:t>
      </w:r>
      <w:proofErr w:type="gramStart"/>
      <w:r>
        <w:rPr>
          <w:rFonts w:ascii="Arial" w:hAnsi="Arial" w:cs="Arial"/>
          <w:b/>
          <w:bCs/>
          <w:sz w:val="22"/>
          <w:szCs w:val="22"/>
        </w:rPr>
        <w:t>limit</w:t>
      </w:r>
      <w:proofErr w:type="gramEnd"/>
      <w:r>
        <w:rPr>
          <w:rFonts w:ascii="Arial" w:hAnsi="Arial" w:cs="Arial"/>
          <w:b/>
          <w:bCs/>
          <w:sz w:val="22"/>
          <w:szCs w:val="22"/>
        </w:rPr>
        <w:t>” policy.</w:t>
      </w:r>
    </w:p>
    <w:p w14:paraId="0DE25AA3" w14:textId="77777777" w:rsidR="00805277" w:rsidRDefault="00805277" w:rsidP="00FA7D30">
      <w:pPr>
        <w:jc w:val="center"/>
        <w:rPr>
          <w:rFonts w:ascii="Arial" w:hAnsi="Arial" w:cs="Arial"/>
          <w:b/>
          <w:bCs/>
          <w:sz w:val="22"/>
          <w:szCs w:val="22"/>
        </w:rPr>
      </w:pPr>
    </w:p>
    <w:p w14:paraId="17FF9AC2" w14:textId="77777777" w:rsidR="00FA7D30" w:rsidRDefault="00FA7D30" w:rsidP="00FA7D30">
      <w:pPr>
        <w:jc w:val="center"/>
        <w:rPr>
          <w:rFonts w:ascii="Arial" w:hAnsi="Arial" w:cs="Arial"/>
          <w:b/>
          <w:bCs/>
          <w:sz w:val="22"/>
          <w:szCs w:val="22"/>
        </w:rPr>
      </w:pPr>
    </w:p>
    <w:p w14:paraId="2098EAD2" w14:textId="77777777" w:rsidR="00FA7D30" w:rsidRDefault="00FA7D30" w:rsidP="00FA7D30">
      <w:pPr>
        <w:jc w:val="center"/>
        <w:rPr>
          <w:rFonts w:ascii="Arial" w:hAnsi="Arial" w:cs="Arial"/>
          <w:b/>
          <w:bCs/>
          <w:sz w:val="22"/>
          <w:szCs w:val="22"/>
        </w:rPr>
      </w:pPr>
    </w:p>
    <w:p w14:paraId="1F04405D" w14:textId="77777777" w:rsidR="00FA7D30" w:rsidRDefault="00FA7D30" w:rsidP="00FA7D30">
      <w:pPr>
        <w:jc w:val="center"/>
        <w:rPr>
          <w:rFonts w:ascii="Arial" w:hAnsi="Arial" w:cs="Arial"/>
          <w:b/>
          <w:bCs/>
          <w:sz w:val="22"/>
          <w:szCs w:val="22"/>
        </w:rPr>
      </w:pPr>
    </w:p>
    <w:p w14:paraId="2874D185" w14:textId="77777777" w:rsidR="00FA7D30" w:rsidRDefault="00FA7D30" w:rsidP="00FA7D30">
      <w:pPr>
        <w:jc w:val="center"/>
        <w:rPr>
          <w:rFonts w:ascii="Arial" w:hAnsi="Arial" w:cs="Arial"/>
          <w:b/>
          <w:bCs/>
          <w:sz w:val="22"/>
          <w:szCs w:val="22"/>
        </w:rPr>
      </w:pPr>
    </w:p>
    <w:p w14:paraId="3FE533ED" w14:textId="77777777" w:rsidR="00FA7D30" w:rsidRDefault="00FA7D30" w:rsidP="00FA7D30">
      <w:pPr>
        <w:jc w:val="center"/>
        <w:rPr>
          <w:rFonts w:ascii="Arial" w:hAnsi="Arial" w:cs="Arial"/>
          <w:b/>
          <w:bCs/>
          <w:sz w:val="22"/>
          <w:szCs w:val="22"/>
        </w:rPr>
      </w:pPr>
    </w:p>
    <w:p w14:paraId="198CBCFB" w14:textId="77777777" w:rsidR="00FA7D30" w:rsidRDefault="00FA7D30" w:rsidP="00FA7D30">
      <w:pPr>
        <w:jc w:val="center"/>
        <w:rPr>
          <w:rFonts w:ascii="Arial" w:hAnsi="Arial" w:cs="Arial"/>
          <w:b/>
          <w:bCs/>
          <w:sz w:val="22"/>
          <w:szCs w:val="22"/>
        </w:rPr>
      </w:pPr>
    </w:p>
    <w:p w14:paraId="32D7602F" w14:textId="77777777" w:rsidR="00FA7D30" w:rsidRDefault="00FA7D30" w:rsidP="00FA7D30">
      <w:pPr>
        <w:jc w:val="center"/>
        <w:rPr>
          <w:rFonts w:ascii="Arial" w:hAnsi="Arial" w:cs="Arial"/>
          <w:b/>
          <w:bCs/>
          <w:sz w:val="22"/>
          <w:szCs w:val="22"/>
        </w:rPr>
      </w:pPr>
    </w:p>
    <w:p w14:paraId="6EAFBF8B" w14:textId="77777777" w:rsidR="00FA7D30" w:rsidRDefault="00FA7D30" w:rsidP="00FA7D30">
      <w:pPr>
        <w:jc w:val="center"/>
        <w:rPr>
          <w:rFonts w:ascii="Arial" w:hAnsi="Arial" w:cs="Arial"/>
          <w:b/>
          <w:bCs/>
          <w:sz w:val="22"/>
          <w:szCs w:val="22"/>
        </w:rPr>
      </w:pPr>
    </w:p>
    <w:p w14:paraId="2487E42C" w14:textId="77777777" w:rsidR="00FA7D30" w:rsidRDefault="00FA7D30" w:rsidP="00FA7D30">
      <w:pPr>
        <w:jc w:val="center"/>
        <w:rPr>
          <w:rFonts w:ascii="Arial" w:hAnsi="Arial" w:cs="Arial"/>
          <w:b/>
          <w:bCs/>
          <w:sz w:val="22"/>
          <w:szCs w:val="22"/>
        </w:rPr>
      </w:pPr>
    </w:p>
    <w:p w14:paraId="249CD5D1" w14:textId="67543526" w:rsidR="00805277" w:rsidRDefault="00805277" w:rsidP="00FA7D30">
      <w:pPr>
        <w:jc w:val="center"/>
        <w:rPr>
          <w:rFonts w:ascii="Arial" w:hAnsi="Arial" w:cs="Arial"/>
          <w:b/>
          <w:bCs/>
          <w:sz w:val="22"/>
          <w:szCs w:val="22"/>
        </w:rPr>
      </w:pPr>
      <w:r>
        <w:rPr>
          <w:rFonts w:ascii="Arial" w:hAnsi="Arial" w:cs="Arial"/>
          <w:b/>
          <w:bCs/>
          <w:sz w:val="22"/>
          <w:szCs w:val="22"/>
        </w:rPr>
        <w:t>Laura Clarke</w:t>
      </w:r>
    </w:p>
    <w:p w14:paraId="559E07E7" w14:textId="4F83A88C" w:rsidR="00805277" w:rsidRDefault="00805277" w:rsidP="00FA7D30">
      <w:pPr>
        <w:jc w:val="center"/>
        <w:rPr>
          <w:rFonts w:ascii="Arial" w:hAnsi="Arial" w:cs="Arial"/>
          <w:b/>
          <w:bCs/>
          <w:sz w:val="22"/>
          <w:szCs w:val="22"/>
        </w:rPr>
      </w:pPr>
      <w:r>
        <w:rPr>
          <w:rFonts w:ascii="Arial" w:hAnsi="Arial" w:cs="Arial"/>
          <w:b/>
          <w:bCs/>
          <w:sz w:val="22"/>
          <w:szCs w:val="22"/>
        </w:rPr>
        <w:t>Student ID: 2105356</w:t>
      </w:r>
    </w:p>
    <w:p w14:paraId="0F45B570" w14:textId="77777777" w:rsidR="00805277" w:rsidRDefault="00805277">
      <w:pPr>
        <w:rPr>
          <w:rFonts w:ascii="Arial" w:hAnsi="Arial" w:cs="Arial"/>
          <w:b/>
          <w:bCs/>
          <w:sz w:val="22"/>
          <w:szCs w:val="22"/>
        </w:rPr>
      </w:pPr>
    </w:p>
    <w:p w14:paraId="01336FC3" w14:textId="77777777" w:rsidR="00FA7D30" w:rsidRDefault="00FA7D30">
      <w:pPr>
        <w:rPr>
          <w:rFonts w:ascii="Arial" w:hAnsi="Arial" w:cs="Arial"/>
          <w:b/>
          <w:bCs/>
          <w:sz w:val="22"/>
          <w:szCs w:val="22"/>
        </w:rPr>
      </w:pPr>
    </w:p>
    <w:p w14:paraId="6E910E02" w14:textId="77777777" w:rsidR="00FA7D30" w:rsidRDefault="00FA7D30">
      <w:pPr>
        <w:rPr>
          <w:rFonts w:ascii="Arial" w:hAnsi="Arial" w:cs="Arial"/>
          <w:b/>
          <w:bCs/>
          <w:sz w:val="22"/>
          <w:szCs w:val="22"/>
        </w:rPr>
      </w:pPr>
    </w:p>
    <w:p w14:paraId="41016C42" w14:textId="77777777" w:rsidR="00FA7D30" w:rsidRDefault="00FA7D30">
      <w:pPr>
        <w:rPr>
          <w:rFonts w:ascii="Arial" w:hAnsi="Arial" w:cs="Arial"/>
          <w:b/>
          <w:bCs/>
          <w:sz w:val="22"/>
          <w:szCs w:val="22"/>
        </w:rPr>
      </w:pPr>
    </w:p>
    <w:p w14:paraId="7ECF27A7" w14:textId="77777777" w:rsidR="00FA7D30" w:rsidRDefault="00FA7D30">
      <w:pPr>
        <w:rPr>
          <w:rFonts w:ascii="Arial" w:hAnsi="Arial" w:cs="Arial"/>
          <w:b/>
          <w:bCs/>
          <w:sz w:val="22"/>
          <w:szCs w:val="22"/>
        </w:rPr>
      </w:pPr>
    </w:p>
    <w:p w14:paraId="35DA4F31" w14:textId="77777777" w:rsidR="00FA7D30" w:rsidRDefault="00FA7D30">
      <w:pPr>
        <w:rPr>
          <w:rFonts w:ascii="Arial" w:hAnsi="Arial" w:cs="Arial"/>
          <w:b/>
          <w:bCs/>
          <w:sz w:val="22"/>
          <w:szCs w:val="22"/>
        </w:rPr>
      </w:pPr>
    </w:p>
    <w:p w14:paraId="54AA8E33" w14:textId="77777777" w:rsidR="00FA7D30" w:rsidRDefault="00FA7D30">
      <w:pPr>
        <w:rPr>
          <w:rFonts w:ascii="Arial" w:hAnsi="Arial" w:cs="Arial"/>
          <w:b/>
          <w:bCs/>
          <w:sz w:val="22"/>
          <w:szCs w:val="22"/>
        </w:rPr>
      </w:pPr>
    </w:p>
    <w:p w14:paraId="553F11F4" w14:textId="77777777" w:rsidR="00FA7D30" w:rsidRDefault="00FA7D30">
      <w:pPr>
        <w:rPr>
          <w:rFonts w:ascii="Arial" w:hAnsi="Arial" w:cs="Arial"/>
          <w:b/>
          <w:bCs/>
          <w:sz w:val="22"/>
          <w:szCs w:val="22"/>
        </w:rPr>
      </w:pPr>
    </w:p>
    <w:p w14:paraId="01C5B9FE" w14:textId="77777777" w:rsidR="00FA7D30" w:rsidRDefault="00FA7D30">
      <w:pPr>
        <w:rPr>
          <w:rFonts w:ascii="Arial" w:hAnsi="Arial" w:cs="Arial"/>
          <w:b/>
          <w:bCs/>
          <w:sz w:val="22"/>
          <w:szCs w:val="22"/>
        </w:rPr>
      </w:pPr>
    </w:p>
    <w:p w14:paraId="6BF21D51" w14:textId="77777777" w:rsidR="00FA7D30" w:rsidRDefault="00FA7D30">
      <w:pPr>
        <w:rPr>
          <w:rFonts w:ascii="Arial" w:hAnsi="Arial" w:cs="Arial"/>
          <w:b/>
          <w:bCs/>
          <w:sz w:val="22"/>
          <w:szCs w:val="22"/>
        </w:rPr>
      </w:pPr>
    </w:p>
    <w:p w14:paraId="4F626C09" w14:textId="77777777" w:rsidR="00FA7D30" w:rsidRDefault="00FA7D30">
      <w:pPr>
        <w:rPr>
          <w:rFonts w:ascii="Arial" w:hAnsi="Arial" w:cs="Arial"/>
          <w:b/>
          <w:bCs/>
          <w:sz w:val="22"/>
          <w:szCs w:val="22"/>
        </w:rPr>
      </w:pPr>
    </w:p>
    <w:p w14:paraId="1BAC03E8" w14:textId="77777777" w:rsidR="00FA7D30" w:rsidRDefault="00FA7D30">
      <w:pPr>
        <w:rPr>
          <w:rFonts w:ascii="Arial" w:hAnsi="Arial" w:cs="Arial"/>
          <w:b/>
          <w:bCs/>
          <w:sz w:val="22"/>
          <w:szCs w:val="22"/>
        </w:rPr>
      </w:pPr>
    </w:p>
    <w:p w14:paraId="0128A2AC" w14:textId="77777777" w:rsidR="00FA7D30" w:rsidRDefault="00FA7D30">
      <w:pPr>
        <w:rPr>
          <w:rFonts w:ascii="Arial" w:hAnsi="Arial" w:cs="Arial"/>
          <w:b/>
          <w:bCs/>
          <w:sz w:val="22"/>
          <w:szCs w:val="22"/>
        </w:rPr>
      </w:pPr>
    </w:p>
    <w:p w14:paraId="7415FC60" w14:textId="77777777" w:rsidR="00FA7D30" w:rsidRDefault="00FA7D30">
      <w:pPr>
        <w:rPr>
          <w:rFonts w:ascii="Arial" w:hAnsi="Arial" w:cs="Arial"/>
          <w:b/>
          <w:bCs/>
          <w:sz w:val="22"/>
          <w:szCs w:val="22"/>
        </w:rPr>
      </w:pPr>
    </w:p>
    <w:p w14:paraId="5C337BE0" w14:textId="77777777" w:rsidR="00FA7D30" w:rsidRDefault="00FA7D30">
      <w:pPr>
        <w:rPr>
          <w:rFonts w:ascii="Arial" w:hAnsi="Arial" w:cs="Arial"/>
          <w:b/>
          <w:bCs/>
          <w:sz w:val="22"/>
          <w:szCs w:val="22"/>
        </w:rPr>
      </w:pPr>
    </w:p>
    <w:p w14:paraId="2E1D444F" w14:textId="2702DF8E" w:rsidR="00D851B5" w:rsidRDefault="00D851B5">
      <w:pPr>
        <w:rPr>
          <w:rFonts w:ascii="Arial" w:hAnsi="Arial" w:cs="Arial"/>
          <w:b/>
          <w:bCs/>
          <w:sz w:val="22"/>
          <w:szCs w:val="22"/>
        </w:rPr>
      </w:pPr>
      <w:r>
        <w:rPr>
          <w:rFonts w:ascii="Arial" w:hAnsi="Arial" w:cs="Arial"/>
          <w:b/>
          <w:bCs/>
          <w:sz w:val="22"/>
          <w:szCs w:val="22"/>
        </w:rPr>
        <w:lastRenderedPageBreak/>
        <w:t>Statement on the use of AI.</w:t>
      </w:r>
    </w:p>
    <w:p w14:paraId="22BB7B6B" w14:textId="1BC47EA7" w:rsidR="00D851B5" w:rsidRPr="009A31C2" w:rsidRDefault="00D851B5">
      <w:pPr>
        <w:rPr>
          <w:rFonts w:ascii="Arial" w:hAnsi="Arial" w:cs="Arial"/>
          <w:sz w:val="22"/>
          <w:szCs w:val="22"/>
        </w:rPr>
      </w:pPr>
      <w:r w:rsidRPr="009A31C2">
        <w:rPr>
          <w:rFonts w:ascii="Arial" w:hAnsi="Arial" w:cs="Arial"/>
          <w:sz w:val="22"/>
          <w:szCs w:val="22"/>
        </w:rPr>
        <w:t>I confirm that I have not used AI programs for my research</w:t>
      </w:r>
      <w:r w:rsidRPr="009A31C2">
        <w:rPr>
          <w:rFonts w:ascii="Arial" w:hAnsi="Arial" w:cs="Arial"/>
          <w:sz w:val="22"/>
          <w:szCs w:val="22"/>
        </w:rPr>
        <w:br/>
      </w:r>
      <w:r w:rsidRPr="009A31C2">
        <w:rPr>
          <w:rFonts w:ascii="Arial" w:hAnsi="Arial" w:cs="Arial"/>
          <w:sz w:val="22"/>
          <w:szCs w:val="22"/>
        </w:rPr>
        <w:t>I confirm that I have not presented any AI generated text as my own work</w:t>
      </w:r>
    </w:p>
    <w:p w14:paraId="5689A092" w14:textId="3786601F" w:rsidR="009A31C2" w:rsidRPr="009A31C2" w:rsidRDefault="00C514E5">
      <w:pPr>
        <w:rPr>
          <w:rFonts w:ascii="Arial" w:hAnsi="Arial" w:cs="Arial"/>
          <w:sz w:val="22"/>
          <w:szCs w:val="22"/>
        </w:rPr>
      </w:pPr>
      <w:r w:rsidRPr="009A31C2">
        <w:rPr>
          <w:rFonts w:ascii="Arial" w:hAnsi="Arial" w:cs="Arial"/>
          <w:sz w:val="22"/>
          <w:szCs w:val="22"/>
        </w:rPr>
        <w:t xml:space="preserve">I acknowledge the use of </w:t>
      </w:r>
      <w:proofErr w:type="spellStart"/>
      <w:r w:rsidRPr="009A31C2">
        <w:rPr>
          <w:rFonts w:ascii="Arial" w:hAnsi="Arial" w:cs="Arial"/>
          <w:sz w:val="22"/>
          <w:szCs w:val="22"/>
        </w:rPr>
        <w:t>Scribbr</w:t>
      </w:r>
      <w:proofErr w:type="spellEnd"/>
      <w:r w:rsidRPr="009A31C2">
        <w:rPr>
          <w:rFonts w:ascii="Arial" w:hAnsi="Arial" w:cs="Arial"/>
          <w:sz w:val="22"/>
          <w:szCs w:val="22"/>
        </w:rPr>
        <w:t xml:space="preserve"> </w:t>
      </w:r>
      <w:r w:rsidR="009A31C2" w:rsidRPr="009A31C2">
        <w:rPr>
          <w:rFonts w:ascii="Arial" w:hAnsi="Arial" w:cs="Arial"/>
          <w:sz w:val="22"/>
          <w:szCs w:val="22"/>
        </w:rPr>
        <w:t>(</w:t>
      </w:r>
      <w:hyperlink r:id="rId6" w:history="1">
        <w:r w:rsidR="009A31C2" w:rsidRPr="009A31C2">
          <w:rPr>
            <w:rStyle w:val="Hyperlink"/>
            <w:rFonts w:ascii="Arial" w:hAnsi="Arial" w:cs="Arial"/>
            <w:sz w:val="22"/>
            <w:szCs w:val="22"/>
          </w:rPr>
          <w:t>https://www.scribbr.co.uk/referencing/generator/</w:t>
        </w:r>
      </w:hyperlink>
      <w:r w:rsidR="009A31C2" w:rsidRPr="009A31C2">
        <w:rPr>
          <w:rFonts w:ascii="Arial" w:hAnsi="Arial" w:cs="Arial"/>
          <w:sz w:val="22"/>
          <w:szCs w:val="22"/>
        </w:rPr>
        <w:t xml:space="preserve">) on 18/03/2026 to format my reference list and bibliography. </w:t>
      </w:r>
    </w:p>
    <w:p w14:paraId="4ED11D65" w14:textId="77777777" w:rsidR="009A31C2" w:rsidRDefault="009A31C2">
      <w:pPr>
        <w:rPr>
          <w:rFonts w:ascii="Arial" w:hAnsi="Arial" w:cs="Arial"/>
          <w:b/>
          <w:bCs/>
          <w:sz w:val="22"/>
          <w:szCs w:val="22"/>
          <w:u w:val="single"/>
        </w:rPr>
      </w:pPr>
    </w:p>
    <w:p w14:paraId="0213322E" w14:textId="77777777" w:rsidR="009A31C2" w:rsidRDefault="009A31C2">
      <w:pPr>
        <w:rPr>
          <w:rFonts w:ascii="Arial" w:hAnsi="Arial" w:cs="Arial"/>
          <w:b/>
          <w:bCs/>
          <w:sz w:val="22"/>
          <w:szCs w:val="22"/>
          <w:u w:val="single"/>
        </w:rPr>
      </w:pPr>
    </w:p>
    <w:p w14:paraId="7300F128" w14:textId="77777777" w:rsidR="009A31C2" w:rsidRDefault="009A31C2">
      <w:pPr>
        <w:rPr>
          <w:rFonts w:ascii="Arial" w:hAnsi="Arial" w:cs="Arial"/>
          <w:b/>
          <w:bCs/>
          <w:sz w:val="22"/>
          <w:szCs w:val="22"/>
          <w:u w:val="single"/>
        </w:rPr>
      </w:pPr>
    </w:p>
    <w:p w14:paraId="0B0C6F7C" w14:textId="77777777" w:rsidR="009A31C2" w:rsidRDefault="009A31C2">
      <w:pPr>
        <w:rPr>
          <w:rFonts w:ascii="Arial" w:hAnsi="Arial" w:cs="Arial"/>
          <w:b/>
          <w:bCs/>
          <w:sz w:val="22"/>
          <w:szCs w:val="22"/>
          <w:u w:val="single"/>
        </w:rPr>
      </w:pPr>
    </w:p>
    <w:p w14:paraId="46431115" w14:textId="77777777" w:rsidR="009A31C2" w:rsidRDefault="009A31C2">
      <w:pPr>
        <w:rPr>
          <w:rFonts w:ascii="Arial" w:hAnsi="Arial" w:cs="Arial"/>
          <w:b/>
          <w:bCs/>
          <w:sz w:val="22"/>
          <w:szCs w:val="22"/>
          <w:u w:val="single"/>
        </w:rPr>
      </w:pPr>
    </w:p>
    <w:p w14:paraId="2F8D2BC8" w14:textId="77777777" w:rsidR="009A31C2" w:rsidRDefault="009A31C2">
      <w:pPr>
        <w:rPr>
          <w:rFonts w:ascii="Arial" w:hAnsi="Arial" w:cs="Arial"/>
          <w:b/>
          <w:bCs/>
          <w:sz w:val="22"/>
          <w:szCs w:val="22"/>
          <w:u w:val="single"/>
        </w:rPr>
      </w:pPr>
    </w:p>
    <w:p w14:paraId="758A482C" w14:textId="77777777" w:rsidR="009A31C2" w:rsidRDefault="009A31C2">
      <w:pPr>
        <w:rPr>
          <w:rFonts w:ascii="Arial" w:hAnsi="Arial" w:cs="Arial"/>
          <w:b/>
          <w:bCs/>
          <w:sz w:val="22"/>
          <w:szCs w:val="22"/>
          <w:u w:val="single"/>
        </w:rPr>
      </w:pPr>
    </w:p>
    <w:p w14:paraId="70C7D6D7" w14:textId="77777777" w:rsidR="009A31C2" w:rsidRDefault="009A31C2">
      <w:pPr>
        <w:rPr>
          <w:rFonts w:ascii="Arial" w:hAnsi="Arial" w:cs="Arial"/>
          <w:b/>
          <w:bCs/>
          <w:sz w:val="22"/>
          <w:szCs w:val="22"/>
          <w:u w:val="single"/>
        </w:rPr>
      </w:pPr>
    </w:p>
    <w:p w14:paraId="6DD847C1" w14:textId="77777777" w:rsidR="009A31C2" w:rsidRDefault="009A31C2">
      <w:pPr>
        <w:rPr>
          <w:rFonts w:ascii="Arial" w:hAnsi="Arial" w:cs="Arial"/>
          <w:b/>
          <w:bCs/>
          <w:sz w:val="22"/>
          <w:szCs w:val="22"/>
          <w:u w:val="single"/>
        </w:rPr>
      </w:pPr>
    </w:p>
    <w:p w14:paraId="165A12F7" w14:textId="77777777" w:rsidR="009A31C2" w:rsidRDefault="009A31C2">
      <w:pPr>
        <w:rPr>
          <w:rFonts w:ascii="Arial" w:hAnsi="Arial" w:cs="Arial"/>
          <w:b/>
          <w:bCs/>
          <w:sz w:val="22"/>
          <w:szCs w:val="22"/>
          <w:u w:val="single"/>
        </w:rPr>
      </w:pPr>
    </w:p>
    <w:p w14:paraId="5ACE57B4" w14:textId="77777777" w:rsidR="009A31C2" w:rsidRDefault="009A31C2">
      <w:pPr>
        <w:rPr>
          <w:rFonts w:ascii="Arial" w:hAnsi="Arial" w:cs="Arial"/>
          <w:b/>
          <w:bCs/>
          <w:sz w:val="22"/>
          <w:szCs w:val="22"/>
          <w:u w:val="single"/>
        </w:rPr>
      </w:pPr>
    </w:p>
    <w:p w14:paraId="707258B1" w14:textId="77777777" w:rsidR="009A31C2" w:rsidRDefault="009A31C2">
      <w:pPr>
        <w:rPr>
          <w:rFonts w:ascii="Arial" w:hAnsi="Arial" w:cs="Arial"/>
          <w:b/>
          <w:bCs/>
          <w:sz w:val="22"/>
          <w:szCs w:val="22"/>
          <w:u w:val="single"/>
        </w:rPr>
      </w:pPr>
    </w:p>
    <w:p w14:paraId="339A8720" w14:textId="77777777" w:rsidR="009A31C2" w:rsidRDefault="009A31C2">
      <w:pPr>
        <w:rPr>
          <w:rFonts w:ascii="Arial" w:hAnsi="Arial" w:cs="Arial"/>
          <w:b/>
          <w:bCs/>
          <w:sz w:val="22"/>
          <w:szCs w:val="22"/>
          <w:u w:val="single"/>
        </w:rPr>
      </w:pPr>
    </w:p>
    <w:p w14:paraId="607DA87D" w14:textId="77777777" w:rsidR="009A31C2" w:rsidRDefault="009A31C2">
      <w:pPr>
        <w:rPr>
          <w:rFonts w:ascii="Arial" w:hAnsi="Arial" w:cs="Arial"/>
          <w:b/>
          <w:bCs/>
          <w:sz w:val="22"/>
          <w:szCs w:val="22"/>
          <w:u w:val="single"/>
        </w:rPr>
      </w:pPr>
    </w:p>
    <w:p w14:paraId="08CE0A5A" w14:textId="77777777" w:rsidR="009A31C2" w:rsidRDefault="009A31C2">
      <w:pPr>
        <w:rPr>
          <w:rFonts w:ascii="Arial" w:hAnsi="Arial" w:cs="Arial"/>
          <w:b/>
          <w:bCs/>
          <w:sz w:val="22"/>
          <w:szCs w:val="22"/>
          <w:u w:val="single"/>
        </w:rPr>
      </w:pPr>
    </w:p>
    <w:p w14:paraId="548B2BE5" w14:textId="77777777" w:rsidR="009A31C2" w:rsidRDefault="009A31C2">
      <w:pPr>
        <w:rPr>
          <w:rFonts w:ascii="Arial" w:hAnsi="Arial" w:cs="Arial"/>
          <w:b/>
          <w:bCs/>
          <w:sz w:val="22"/>
          <w:szCs w:val="22"/>
          <w:u w:val="single"/>
        </w:rPr>
      </w:pPr>
    </w:p>
    <w:p w14:paraId="33B582A0" w14:textId="77777777" w:rsidR="009A31C2" w:rsidRDefault="009A31C2">
      <w:pPr>
        <w:rPr>
          <w:rFonts w:ascii="Arial" w:hAnsi="Arial" w:cs="Arial"/>
          <w:b/>
          <w:bCs/>
          <w:sz w:val="22"/>
          <w:szCs w:val="22"/>
          <w:u w:val="single"/>
        </w:rPr>
      </w:pPr>
    </w:p>
    <w:p w14:paraId="08198621" w14:textId="77777777" w:rsidR="009A31C2" w:rsidRDefault="009A31C2">
      <w:pPr>
        <w:rPr>
          <w:rFonts w:ascii="Arial" w:hAnsi="Arial" w:cs="Arial"/>
          <w:b/>
          <w:bCs/>
          <w:sz w:val="22"/>
          <w:szCs w:val="22"/>
          <w:u w:val="single"/>
        </w:rPr>
      </w:pPr>
    </w:p>
    <w:p w14:paraId="3DA48667" w14:textId="77777777" w:rsidR="009A31C2" w:rsidRDefault="009A31C2">
      <w:pPr>
        <w:rPr>
          <w:rFonts w:ascii="Arial" w:hAnsi="Arial" w:cs="Arial"/>
          <w:b/>
          <w:bCs/>
          <w:sz w:val="22"/>
          <w:szCs w:val="22"/>
          <w:u w:val="single"/>
        </w:rPr>
      </w:pPr>
    </w:p>
    <w:p w14:paraId="7CEA00AE" w14:textId="77777777" w:rsidR="009A31C2" w:rsidRDefault="009A31C2">
      <w:pPr>
        <w:rPr>
          <w:rFonts w:ascii="Arial" w:hAnsi="Arial" w:cs="Arial"/>
          <w:b/>
          <w:bCs/>
          <w:sz w:val="22"/>
          <w:szCs w:val="22"/>
          <w:u w:val="single"/>
        </w:rPr>
      </w:pPr>
    </w:p>
    <w:p w14:paraId="1CA68691" w14:textId="77777777" w:rsidR="009A31C2" w:rsidRDefault="009A31C2">
      <w:pPr>
        <w:rPr>
          <w:rFonts w:ascii="Arial" w:hAnsi="Arial" w:cs="Arial"/>
          <w:b/>
          <w:bCs/>
          <w:sz w:val="22"/>
          <w:szCs w:val="22"/>
          <w:u w:val="single"/>
        </w:rPr>
      </w:pPr>
    </w:p>
    <w:p w14:paraId="7C7BF700" w14:textId="77777777" w:rsidR="009A31C2" w:rsidRDefault="009A31C2">
      <w:pPr>
        <w:rPr>
          <w:rFonts w:ascii="Arial" w:hAnsi="Arial" w:cs="Arial"/>
          <w:b/>
          <w:bCs/>
          <w:sz w:val="22"/>
          <w:szCs w:val="22"/>
          <w:u w:val="single"/>
        </w:rPr>
      </w:pPr>
    </w:p>
    <w:p w14:paraId="683B6E89" w14:textId="77777777" w:rsidR="009A31C2" w:rsidRDefault="009A31C2">
      <w:pPr>
        <w:rPr>
          <w:rFonts w:ascii="Arial" w:hAnsi="Arial" w:cs="Arial"/>
          <w:b/>
          <w:bCs/>
          <w:sz w:val="22"/>
          <w:szCs w:val="22"/>
          <w:u w:val="single"/>
        </w:rPr>
      </w:pPr>
    </w:p>
    <w:p w14:paraId="362D4EF4" w14:textId="77777777" w:rsidR="009A31C2" w:rsidRDefault="009A31C2">
      <w:pPr>
        <w:rPr>
          <w:rFonts w:ascii="Arial" w:hAnsi="Arial" w:cs="Arial"/>
          <w:b/>
          <w:bCs/>
          <w:sz w:val="22"/>
          <w:szCs w:val="22"/>
          <w:u w:val="single"/>
        </w:rPr>
      </w:pPr>
    </w:p>
    <w:p w14:paraId="7E7E714B" w14:textId="77777777" w:rsidR="009A31C2" w:rsidRDefault="009A31C2">
      <w:pPr>
        <w:rPr>
          <w:rFonts w:ascii="Arial" w:hAnsi="Arial" w:cs="Arial"/>
          <w:b/>
          <w:bCs/>
          <w:sz w:val="22"/>
          <w:szCs w:val="22"/>
          <w:u w:val="single"/>
        </w:rPr>
      </w:pPr>
    </w:p>
    <w:p w14:paraId="06072286" w14:textId="77777777" w:rsidR="009A31C2" w:rsidRDefault="009A31C2">
      <w:pPr>
        <w:rPr>
          <w:rFonts w:ascii="Arial" w:hAnsi="Arial" w:cs="Arial"/>
          <w:b/>
          <w:bCs/>
          <w:sz w:val="22"/>
          <w:szCs w:val="22"/>
          <w:u w:val="single"/>
        </w:rPr>
      </w:pPr>
    </w:p>
    <w:p w14:paraId="210F204F" w14:textId="53CD4CC6" w:rsidR="00FA7D30" w:rsidRPr="00F2642F" w:rsidRDefault="00805277">
      <w:pPr>
        <w:rPr>
          <w:rFonts w:ascii="Arial" w:hAnsi="Arial" w:cs="Arial"/>
          <w:sz w:val="22"/>
          <w:szCs w:val="22"/>
        </w:rPr>
      </w:pPr>
      <w:r w:rsidRPr="00F2642F">
        <w:rPr>
          <w:rFonts w:ascii="Arial" w:hAnsi="Arial" w:cs="Arial"/>
          <w:b/>
          <w:bCs/>
          <w:sz w:val="22"/>
          <w:szCs w:val="22"/>
          <w:u w:val="single"/>
        </w:rPr>
        <w:t>Contents</w:t>
      </w:r>
      <w:r w:rsidR="00FA7D30">
        <w:rPr>
          <w:rFonts w:ascii="Arial" w:hAnsi="Arial" w:cs="Arial"/>
          <w:b/>
          <w:bCs/>
          <w:sz w:val="22"/>
          <w:szCs w:val="22"/>
        </w:rPr>
        <w:br/>
      </w:r>
      <w:r>
        <w:rPr>
          <w:rFonts w:ascii="Arial" w:hAnsi="Arial" w:cs="Arial"/>
          <w:b/>
          <w:bCs/>
          <w:sz w:val="22"/>
          <w:szCs w:val="22"/>
        </w:rPr>
        <w:br/>
      </w:r>
      <w:r w:rsidR="00FA7D30" w:rsidRPr="00F2642F">
        <w:rPr>
          <w:rFonts w:ascii="Arial" w:hAnsi="Arial" w:cs="Arial"/>
          <w:sz w:val="22"/>
          <w:szCs w:val="22"/>
        </w:rPr>
        <w:t>-</w:t>
      </w:r>
      <w:r w:rsidRPr="00F2642F">
        <w:rPr>
          <w:rFonts w:ascii="Arial" w:hAnsi="Arial" w:cs="Arial"/>
          <w:sz w:val="22"/>
          <w:szCs w:val="22"/>
        </w:rPr>
        <w:t>Introduction</w:t>
      </w:r>
      <w:r w:rsidR="00FA7D30" w:rsidRPr="00F2642F">
        <w:rPr>
          <w:rFonts w:ascii="Arial" w:hAnsi="Arial" w:cs="Arial"/>
          <w:sz w:val="22"/>
          <w:szCs w:val="22"/>
        </w:rPr>
        <w:br/>
      </w:r>
      <w:r w:rsidRPr="00F2642F">
        <w:rPr>
          <w:rFonts w:ascii="Arial" w:hAnsi="Arial" w:cs="Arial"/>
          <w:sz w:val="22"/>
          <w:szCs w:val="22"/>
        </w:rPr>
        <w:br/>
      </w:r>
      <w:r w:rsidR="00FA7D30" w:rsidRPr="00F2642F">
        <w:rPr>
          <w:rFonts w:ascii="Arial" w:hAnsi="Arial" w:cs="Arial"/>
          <w:sz w:val="22"/>
          <w:szCs w:val="22"/>
        </w:rPr>
        <w:t>-</w:t>
      </w:r>
      <w:r w:rsidR="00125B08" w:rsidRPr="00F2642F">
        <w:rPr>
          <w:rFonts w:ascii="Arial" w:hAnsi="Arial" w:cs="Arial"/>
          <w:sz w:val="22"/>
          <w:szCs w:val="22"/>
        </w:rPr>
        <w:t>Welfare, social security and ‘broken Britain’</w:t>
      </w:r>
      <w:r w:rsidR="00FA7D30" w:rsidRPr="00F2642F">
        <w:rPr>
          <w:rFonts w:ascii="Arial" w:hAnsi="Arial" w:cs="Arial"/>
          <w:sz w:val="22"/>
          <w:szCs w:val="22"/>
        </w:rPr>
        <w:br/>
      </w:r>
      <w:r w:rsidR="00125B08" w:rsidRPr="00F2642F">
        <w:rPr>
          <w:rFonts w:ascii="Arial" w:hAnsi="Arial" w:cs="Arial"/>
          <w:sz w:val="22"/>
          <w:szCs w:val="22"/>
        </w:rPr>
        <w:br/>
      </w:r>
      <w:r w:rsidR="00FA7D30" w:rsidRPr="00F2642F">
        <w:rPr>
          <w:rFonts w:ascii="Arial" w:hAnsi="Arial" w:cs="Arial"/>
          <w:sz w:val="22"/>
          <w:szCs w:val="22"/>
        </w:rPr>
        <w:t>-</w:t>
      </w:r>
      <w:r w:rsidR="00125B08" w:rsidRPr="00F2642F">
        <w:rPr>
          <w:rFonts w:ascii="Arial" w:hAnsi="Arial" w:cs="Arial"/>
          <w:sz w:val="22"/>
          <w:szCs w:val="22"/>
        </w:rPr>
        <w:t>Austerity and t</w:t>
      </w:r>
      <w:r w:rsidRPr="00F2642F">
        <w:rPr>
          <w:rFonts w:ascii="Arial" w:hAnsi="Arial" w:cs="Arial"/>
          <w:sz w:val="22"/>
          <w:szCs w:val="22"/>
        </w:rPr>
        <w:t>he political landscape</w:t>
      </w:r>
      <w:r w:rsidR="00FA7D30" w:rsidRPr="00F2642F">
        <w:rPr>
          <w:rFonts w:ascii="Arial" w:hAnsi="Arial" w:cs="Arial"/>
          <w:sz w:val="22"/>
          <w:szCs w:val="22"/>
        </w:rPr>
        <w:br/>
      </w:r>
      <w:r w:rsidR="00125B08" w:rsidRPr="00F2642F">
        <w:rPr>
          <w:rFonts w:ascii="Arial" w:hAnsi="Arial" w:cs="Arial"/>
          <w:sz w:val="22"/>
          <w:szCs w:val="22"/>
        </w:rPr>
        <w:br/>
      </w:r>
      <w:r w:rsidR="00FA7D30" w:rsidRPr="00F2642F">
        <w:rPr>
          <w:rFonts w:ascii="Arial" w:hAnsi="Arial" w:cs="Arial"/>
          <w:sz w:val="22"/>
          <w:szCs w:val="22"/>
        </w:rPr>
        <w:t>-The Two child limit; Drivers, reception, criticism and impact.</w:t>
      </w:r>
      <w:r w:rsidR="00FA7D30" w:rsidRPr="00F2642F">
        <w:rPr>
          <w:rFonts w:ascii="Arial" w:hAnsi="Arial" w:cs="Arial"/>
          <w:sz w:val="22"/>
          <w:szCs w:val="22"/>
        </w:rPr>
        <w:br/>
      </w:r>
      <w:r w:rsidR="00FA7D30" w:rsidRPr="00F2642F">
        <w:rPr>
          <w:rFonts w:ascii="Arial" w:hAnsi="Arial" w:cs="Arial"/>
          <w:sz w:val="22"/>
          <w:szCs w:val="22"/>
        </w:rPr>
        <w:br/>
        <w:t>-Looking forward- the lifting of the two-child limit. Drivers, reception, criticism and possible impact.</w:t>
      </w:r>
    </w:p>
    <w:p w14:paraId="10BB937A" w14:textId="69A4A620" w:rsidR="00125B08" w:rsidRPr="00F2642F" w:rsidRDefault="00FA7D30">
      <w:pPr>
        <w:rPr>
          <w:rFonts w:ascii="Arial" w:hAnsi="Arial" w:cs="Arial"/>
          <w:sz w:val="22"/>
          <w:szCs w:val="22"/>
        </w:rPr>
      </w:pPr>
      <w:r w:rsidRPr="00F2642F">
        <w:rPr>
          <w:rFonts w:ascii="Arial" w:hAnsi="Arial" w:cs="Arial"/>
          <w:sz w:val="22"/>
          <w:szCs w:val="22"/>
        </w:rPr>
        <w:t>-</w:t>
      </w:r>
      <w:r w:rsidR="00125B08" w:rsidRPr="00F2642F">
        <w:rPr>
          <w:rFonts w:ascii="Arial" w:hAnsi="Arial" w:cs="Arial"/>
          <w:sz w:val="22"/>
          <w:szCs w:val="22"/>
        </w:rPr>
        <w:t>Conclusion</w:t>
      </w:r>
    </w:p>
    <w:p w14:paraId="31792B1C" w14:textId="471FD368" w:rsidR="00125B08" w:rsidRPr="00F2642F" w:rsidRDefault="00FA7D30">
      <w:pPr>
        <w:rPr>
          <w:rFonts w:ascii="Arial" w:hAnsi="Arial" w:cs="Arial"/>
          <w:sz w:val="22"/>
          <w:szCs w:val="22"/>
        </w:rPr>
      </w:pPr>
      <w:r w:rsidRPr="00F2642F">
        <w:rPr>
          <w:rFonts w:ascii="Arial" w:hAnsi="Arial" w:cs="Arial"/>
          <w:sz w:val="22"/>
          <w:szCs w:val="22"/>
        </w:rPr>
        <w:t>-</w:t>
      </w:r>
      <w:r w:rsidR="00125B08" w:rsidRPr="00F2642F">
        <w:rPr>
          <w:rFonts w:ascii="Arial" w:hAnsi="Arial" w:cs="Arial"/>
          <w:sz w:val="22"/>
          <w:szCs w:val="22"/>
        </w:rPr>
        <w:t xml:space="preserve">Bibliography and references. </w:t>
      </w:r>
    </w:p>
    <w:p w14:paraId="6F67F90A" w14:textId="77777777" w:rsidR="00125B08" w:rsidRDefault="00125B08">
      <w:pPr>
        <w:rPr>
          <w:rFonts w:ascii="Arial" w:hAnsi="Arial" w:cs="Arial"/>
          <w:b/>
          <w:bCs/>
          <w:sz w:val="22"/>
          <w:szCs w:val="22"/>
        </w:rPr>
      </w:pPr>
    </w:p>
    <w:p w14:paraId="15BD4A5B" w14:textId="77777777" w:rsidR="00125B08" w:rsidRDefault="00125B08">
      <w:pPr>
        <w:rPr>
          <w:rFonts w:ascii="Arial" w:hAnsi="Arial" w:cs="Arial"/>
          <w:b/>
          <w:bCs/>
          <w:sz w:val="22"/>
          <w:szCs w:val="22"/>
        </w:rPr>
      </w:pPr>
    </w:p>
    <w:p w14:paraId="6524D805" w14:textId="77777777" w:rsidR="00125B08" w:rsidRDefault="00125B08">
      <w:pPr>
        <w:rPr>
          <w:rFonts w:ascii="Arial" w:hAnsi="Arial" w:cs="Arial"/>
          <w:b/>
          <w:bCs/>
          <w:sz w:val="22"/>
          <w:szCs w:val="22"/>
        </w:rPr>
      </w:pPr>
    </w:p>
    <w:p w14:paraId="39D32476" w14:textId="77777777" w:rsidR="00125B08" w:rsidRDefault="00125B08">
      <w:pPr>
        <w:rPr>
          <w:rFonts w:ascii="Arial" w:hAnsi="Arial" w:cs="Arial"/>
          <w:b/>
          <w:bCs/>
          <w:sz w:val="22"/>
          <w:szCs w:val="22"/>
        </w:rPr>
      </w:pPr>
    </w:p>
    <w:p w14:paraId="21A25F3D" w14:textId="77777777" w:rsidR="00125B08" w:rsidRDefault="00125B08">
      <w:pPr>
        <w:rPr>
          <w:rFonts w:ascii="Arial" w:hAnsi="Arial" w:cs="Arial"/>
          <w:b/>
          <w:bCs/>
          <w:sz w:val="22"/>
          <w:szCs w:val="22"/>
        </w:rPr>
      </w:pPr>
    </w:p>
    <w:p w14:paraId="5C72504C" w14:textId="77777777" w:rsidR="00125B08" w:rsidRDefault="00125B08">
      <w:pPr>
        <w:rPr>
          <w:rFonts w:ascii="Arial" w:hAnsi="Arial" w:cs="Arial"/>
          <w:b/>
          <w:bCs/>
          <w:sz w:val="22"/>
          <w:szCs w:val="22"/>
        </w:rPr>
      </w:pPr>
    </w:p>
    <w:p w14:paraId="5C09F989" w14:textId="77777777" w:rsidR="00125B08" w:rsidRDefault="00125B08">
      <w:pPr>
        <w:rPr>
          <w:rFonts w:ascii="Arial" w:hAnsi="Arial" w:cs="Arial"/>
          <w:b/>
          <w:bCs/>
          <w:sz w:val="22"/>
          <w:szCs w:val="22"/>
        </w:rPr>
      </w:pPr>
    </w:p>
    <w:p w14:paraId="5533CF3C" w14:textId="77777777" w:rsidR="00125B08" w:rsidRDefault="00125B08">
      <w:pPr>
        <w:rPr>
          <w:rFonts w:ascii="Arial" w:hAnsi="Arial" w:cs="Arial"/>
          <w:b/>
          <w:bCs/>
          <w:sz w:val="22"/>
          <w:szCs w:val="22"/>
        </w:rPr>
      </w:pPr>
    </w:p>
    <w:p w14:paraId="494D808E" w14:textId="77777777" w:rsidR="00125B08" w:rsidRDefault="00125B08">
      <w:pPr>
        <w:rPr>
          <w:rFonts w:ascii="Arial" w:hAnsi="Arial" w:cs="Arial"/>
          <w:b/>
          <w:bCs/>
          <w:sz w:val="22"/>
          <w:szCs w:val="22"/>
        </w:rPr>
      </w:pPr>
    </w:p>
    <w:p w14:paraId="4D861B7A" w14:textId="77777777" w:rsidR="00125B08" w:rsidRDefault="00125B08">
      <w:pPr>
        <w:rPr>
          <w:rFonts w:ascii="Arial" w:hAnsi="Arial" w:cs="Arial"/>
          <w:b/>
          <w:bCs/>
          <w:sz w:val="22"/>
          <w:szCs w:val="22"/>
        </w:rPr>
      </w:pPr>
    </w:p>
    <w:p w14:paraId="5F46A836" w14:textId="77777777" w:rsidR="00125B08" w:rsidRDefault="00125B08" w:rsidP="00125B08">
      <w:pPr>
        <w:rPr>
          <w:rFonts w:ascii="Arial" w:hAnsi="Arial" w:cs="Arial"/>
          <w:b/>
          <w:bCs/>
          <w:sz w:val="22"/>
          <w:szCs w:val="22"/>
        </w:rPr>
      </w:pPr>
    </w:p>
    <w:p w14:paraId="5F54FFEA" w14:textId="77777777" w:rsidR="00125B08" w:rsidRDefault="00125B08" w:rsidP="00125B08">
      <w:pPr>
        <w:rPr>
          <w:rFonts w:ascii="Arial" w:hAnsi="Arial" w:cs="Arial"/>
          <w:b/>
          <w:bCs/>
          <w:sz w:val="22"/>
          <w:szCs w:val="22"/>
        </w:rPr>
      </w:pPr>
    </w:p>
    <w:p w14:paraId="751C7ACF" w14:textId="77777777" w:rsidR="00125B08" w:rsidRDefault="00125B08" w:rsidP="00125B08">
      <w:pPr>
        <w:rPr>
          <w:rFonts w:ascii="Arial" w:hAnsi="Arial" w:cs="Arial"/>
          <w:b/>
          <w:bCs/>
          <w:sz w:val="22"/>
          <w:szCs w:val="22"/>
        </w:rPr>
      </w:pPr>
    </w:p>
    <w:p w14:paraId="0120A95C" w14:textId="77777777" w:rsidR="00125B08" w:rsidRDefault="00125B08" w:rsidP="00125B08">
      <w:pPr>
        <w:rPr>
          <w:rFonts w:ascii="Arial" w:hAnsi="Arial" w:cs="Arial"/>
          <w:b/>
          <w:bCs/>
          <w:sz w:val="22"/>
          <w:szCs w:val="22"/>
        </w:rPr>
      </w:pPr>
    </w:p>
    <w:p w14:paraId="795ADDD1" w14:textId="77777777" w:rsidR="00125B08" w:rsidRDefault="00125B08" w:rsidP="00125B08">
      <w:pPr>
        <w:rPr>
          <w:rFonts w:ascii="Arial" w:hAnsi="Arial" w:cs="Arial"/>
          <w:b/>
          <w:bCs/>
          <w:sz w:val="22"/>
          <w:szCs w:val="22"/>
        </w:rPr>
      </w:pPr>
    </w:p>
    <w:p w14:paraId="50987E8F" w14:textId="77777777" w:rsidR="00125B08" w:rsidRDefault="00125B08" w:rsidP="00125B08">
      <w:pPr>
        <w:rPr>
          <w:rFonts w:ascii="Arial" w:hAnsi="Arial" w:cs="Arial"/>
          <w:b/>
          <w:bCs/>
          <w:sz w:val="22"/>
          <w:szCs w:val="22"/>
        </w:rPr>
      </w:pPr>
    </w:p>
    <w:p w14:paraId="5A19E7B7" w14:textId="77777777" w:rsidR="00F2642F" w:rsidRDefault="00F2642F" w:rsidP="00125B08">
      <w:pPr>
        <w:rPr>
          <w:rFonts w:ascii="Arial" w:hAnsi="Arial" w:cs="Arial"/>
          <w:b/>
          <w:bCs/>
          <w:sz w:val="22"/>
          <w:szCs w:val="22"/>
        </w:rPr>
      </w:pPr>
    </w:p>
    <w:p w14:paraId="2BDD12FF" w14:textId="77777777" w:rsidR="00F2642F" w:rsidRDefault="00F2642F" w:rsidP="00125B08">
      <w:pPr>
        <w:rPr>
          <w:rFonts w:ascii="Arial" w:hAnsi="Arial" w:cs="Arial"/>
          <w:b/>
          <w:bCs/>
          <w:sz w:val="22"/>
          <w:szCs w:val="22"/>
        </w:rPr>
      </w:pPr>
    </w:p>
    <w:p w14:paraId="210F43DD" w14:textId="77777777" w:rsidR="00F2642F" w:rsidRDefault="00F2642F" w:rsidP="00125B08">
      <w:pPr>
        <w:rPr>
          <w:rFonts w:ascii="Arial" w:hAnsi="Arial" w:cs="Arial"/>
          <w:b/>
          <w:bCs/>
          <w:sz w:val="22"/>
          <w:szCs w:val="22"/>
        </w:rPr>
      </w:pPr>
    </w:p>
    <w:p w14:paraId="5BF888C5" w14:textId="5B2E7A1B" w:rsidR="00F06D09" w:rsidRPr="00F2642F" w:rsidRDefault="00F06D09" w:rsidP="00F2642F">
      <w:pPr>
        <w:jc w:val="center"/>
        <w:rPr>
          <w:rFonts w:ascii="Arial" w:hAnsi="Arial" w:cs="Arial"/>
          <w:b/>
          <w:bCs/>
          <w:i/>
          <w:iCs/>
          <w:sz w:val="22"/>
          <w:szCs w:val="22"/>
        </w:rPr>
      </w:pPr>
      <w:r w:rsidRPr="00F2642F">
        <w:rPr>
          <w:rFonts w:ascii="Arial" w:hAnsi="Arial" w:cs="Arial"/>
          <w:b/>
          <w:bCs/>
          <w:i/>
          <w:iCs/>
          <w:sz w:val="22"/>
          <w:szCs w:val="22"/>
        </w:rPr>
        <w:t>“Family breakdown, educational failure, economic dependence, indebtedness and addiction, (for) if the drivers of poverty are not addressed an ever-growing underclass will be created”</w:t>
      </w:r>
    </w:p>
    <w:p w14:paraId="4FB6E0BD" w14:textId="178110A6" w:rsidR="00F06D09" w:rsidRDefault="00F2642F" w:rsidP="00F06D09">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00F06D09" w:rsidRPr="00F06D09">
        <w:rPr>
          <w:rFonts w:ascii="Times New Roman" w:eastAsia="Times New Roman" w:hAnsi="Times New Roman" w:cs="Times New Roman"/>
          <w:kern w:val="0"/>
          <w:lang w:eastAsia="en-GB"/>
          <w14:ligatures w14:val="none"/>
        </w:rPr>
        <w:t>(</w:t>
      </w:r>
      <w:r w:rsidR="00F06D09" w:rsidRPr="00F06D09">
        <w:rPr>
          <w:rFonts w:ascii="Times New Roman" w:eastAsia="Times New Roman" w:hAnsi="Times New Roman" w:cs="Times New Roman"/>
          <w:i/>
          <w:iCs/>
          <w:kern w:val="0"/>
          <w:lang w:eastAsia="en-GB"/>
          <w14:ligatures w14:val="none"/>
        </w:rPr>
        <w:t xml:space="preserve">Breakdown </w:t>
      </w:r>
      <w:proofErr w:type="gramStart"/>
      <w:r w:rsidR="00F06D09" w:rsidRPr="00F06D09">
        <w:rPr>
          <w:rFonts w:ascii="Times New Roman" w:eastAsia="Times New Roman" w:hAnsi="Times New Roman" w:cs="Times New Roman"/>
          <w:i/>
          <w:iCs/>
          <w:kern w:val="0"/>
          <w:lang w:eastAsia="en-GB"/>
          <w14:ligatures w14:val="none"/>
        </w:rPr>
        <w:t>Britain:-</w:t>
      </w:r>
      <w:proofErr w:type="gramEnd"/>
      <w:r w:rsidR="00F06D09" w:rsidRPr="00F06D09">
        <w:rPr>
          <w:rFonts w:ascii="Times New Roman" w:eastAsia="Times New Roman" w:hAnsi="Times New Roman" w:cs="Times New Roman"/>
          <w:i/>
          <w:iCs/>
          <w:kern w:val="0"/>
          <w:lang w:eastAsia="en-GB"/>
          <w14:ligatures w14:val="none"/>
        </w:rPr>
        <w:t xml:space="preserve"> The Centre for Social Justice</w:t>
      </w:r>
      <w:r w:rsidR="00F06D09" w:rsidRPr="00F06D09">
        <w:rPr>
          <w:rFonts w:ascii="Times New Roman" w:eastAsia="Times New Roman" w:hAnsi="Times New Roman" w:cs="Times New Roman"/>
          <w:kern w:val="0"/>
          <w:lang w:eastAsia="en-GB"/>
          <w14:ligatures w14:val="none"/>
        </w:rPr>
        <w:t>, no date)</w:t>
      </w:r>
    </w:p>
    <w:p w14:paraId="19C6D8C5" w14:textId="77777777" w:rsidR="00F06D09" w:rsidRDefault="00F06D09" w:rsidP="00F06D09">
      <w:pPr>
        <w:spacing w:after="0" w:line="240" w:lineRule="auto"/>
        <w:rPr>
          <w:rFonts w:ascii="Times New Roman" w:eastAsia="Times New Roman" w:hAnsi="Times New Roman" w:cs="Times New Roman"/>
          <w:kern w:val="0"/>
          <w:lang w:eastAsia="en-GB"/>
          <w14:ligatures w14:val="none"/>
        </w:rPr>
      </w:pPr>
    </w:p>
    <w:p w14:paraId="7477D65E" w14:textId="77777777" w:rsidR="00F06D09" w:rsidRPr="00F06D09" w:rsidRDefault="00F06D09" w:rsidP="00F06D09">
      <w:pPr>
        <w:spacing w:after="0" w:line="240" w:lineRule="auto"/>
        <w:rPr>
          <w:rFonts w:ascii="Times New Roman" w:eastAsia="Times New Roman" w:hAnsi="Times New Roman" w:cs="Times New Roman"/>
          <w:kern w:val="0"/>
          <w:lang w:eastAsia="en-GB"/>
          <w14:ligatures w14:val="none"/>
        </w:rPr>
      </w:pPr>
    </w:p>
    <w:p w14:paraId="6EF1C945" w14:textId="77777777" w:rsidR="00F06D09" w:rsidRDefault="00F06D09" w:rsidP="00125B08">
      <w:pPr>
        <w:rPr>
          <w:rFonts w:ascii="Arial" w:hAnsi="Arial" w:cs="Arial"/>
          <w:b/>
          <w:bCs/>
          <w:sz w:val="22"/>
          <w:szCs w:val="22"/>
        </w:rPr>
      </w:pPr>
    </w:p>
    <w:p w14:paraId="1BEF5910" w14:textId="77777777" w:rsidR="009026B8" w:rsidRDefault="00125B08" w:rsidP="00125B08">
      <w:pPr>
        <w:rPr>
          <w:rFonts w:ascii="Arial" w:hAnsi="Arial" w:cs="Arial"/>
          <w:b/>
          <w:bCs/>
          <w:sz w:val="22"/>
          <w:szCs w:val="22"/>
        </w:rPr>
      </w:pPr>
      <w:r w:rsidRPr="00125B08">
        <w:rPr>
          <w:rFonts w:ascii="Arial" w:hAnsi="Arial" w:cs="Arial"/>
          <w:b/>
          <w:bCs/>
          <w:sz w:val="22"/>
          <w:szCs w:val="22"/>
        </w:rPr>
        <w:t>Introduction</w:t>
      </w:r>
    </w:p>
    <w:p w14:paraId="3E9A0CE4" w14:textId="4DA83770" w:rsidR="009026B8" w:rsidRPr="00BE1CCF" w:rsidRDefault="009026B8" w:rsidP="00125B08">
      <w:pPr>
        <w:rPr>
          <w:rFonts w:ascii="Arial" w:hAnsi="Arial" w:cs="Arial"/>
          <w:sz w:val="22"/>
          <w:szCs w:val="22"/>
        </w:rPr>
      </w:pPr>
      <w:r w:rsidRPr="00BE1CCF">
        <w:rPr>
          <w:rFonts w:ascii="Arial" w:hAnsi="Arial" w:cs="Arial"/>
          <w:sz w:val="22"/>
          <w:szCs w:val="22"/>
        </w:rPr>
        <w:t xml:space="preserve">Within this essay </w:t>
      </w:r>
      <w:r w:rsidR="00A71567" w:rsidRPr="00BE1CCF">
        <w:rPr>
          <w:rFonts w:ascii="Arial" w:hAnsi="Arial" w:cs="Arial"/>
          <w:sz w:val="22"/>
          <w:szCs w:val="22"/>
        </w:rPr>
        <w:t>I will reflect on the ideological, social and political drivers behind the implementation and subsequent removal of the government polic</w:t>
      </w:r>
      <w:r w:rsidR="002E2F27" w:rsidRPr="00BE1CCF">
        <w:rPr>
          <w:rFonts w:ascii="Arial" w:hAnsi="Arial" w:cs="Arial"/>
          <w:sz w:val="22"/>
          <w:szCs w:val="22"/>
        </w:rPr>
        <w:t xml:space="preserve">y known as ‘the Two child benefit limit’, in which benefit income was restricted to the first two children in any household. I will attempt to </w:t>
      </w:r>
      <w:r w:rsidR="007C4935" w:rsidRPr="00BE1CCF">
        <w:rPr>
          <w:rFonts w:ascii="Arial" w:hAnsi="Arial" w:cs="Arial"/>
          <w:sz w:val="22"/>
          <w:szCs w:val="22"/>
        </w:rPr>
        <w:t xml:space="preserve">examine how a combination of neoliberalism, an emphasis on individual responsibility and </w:t>
      </w:r>
      <w:r w:rsidR="0072246F" w:rsidRPr="00BE1CCF">
        <w:rPr>
          <w:rFonts w:ascii="Arial" w:hAnsi="Arial" w:cs="Arial"/>
          <w:sz w:val="22"/>
          <w:szCs w:val="22"/>
        </w:rPr>
        <w:t>austerity combined with electoral strategies allow</w:t>
      </w:r>
      <w:r w:rsidR="006338AE">
        <w:rPr>
          <w:rFonts w:ascii="Arial" w:hAnsi="Arial" w:cs="Arial"/>
          <w:sz w:val="22"/>
          <w:szCs w:val="22"/>
        </w:rPr>
        <w:t>ed</w:t>
      </w:r>
      <w:r w:rsidR="0072246F" w:rsidRPr="00BE1CCF">
        <w:rPr>
          <w:rFonts w:ascii="Arial" w:hAnsi="Arial" w:cs="Arial"/>
          <w:sz w:val="22"/>
          <w:szCs w:val="22"/>
        </w:rPr>
        <w:t xml:space="preserve"> political parties to reshape welfare provision. </w:t>
      </w:r>
    </w:p>
    <w:p w14:paraId="7314EE70" w14:textId="7885E816" w:rsidR="0072246F" w:rsidRPr="00BE1CCF" w:rsidRDefault="00AD7764" w:rsidP="00125B08">
      <w:pPr>
        <w:rPr>
          <w:rFonts w:ascii="Arial" w:hAnsi="Arial" w:cs="Arial"/>
          <w:sz w:val="22"/>
          <w:szCs w:val="22"/>
        </w:rPr>
      </w:pPr>
      <w:r w:rsidRPr="00BE1CCF">
        <w:rPr>
          <w:rFonts w:ascii="Arial" w:hAnsi="Arial" w:cs="Arial"/>
          <w:sz w:val="22"/>
          <w:szCs w:val="22"/>
        </w:rPr>
        <w:t xml:space="preserve">I will examine </w:t>
      </w:r>
      <w:r w:rsidR="0072246F" w:rsidRPr="00BE1CCF">
        <w:rPr>
          <w:rFonts w:ascii="Arial" w:hAnsi="Arial" w:cs="Arial"/>
          <w:sz w:val="22"/>
          <w:szCs w:val="22"/>
        </w:rPr>
        <w:t xml:space="preserve">the historical evolution of the UK benefits system </w:t>
      </w:r>
      <w:r w:rsidR="00532B1A" w:rsidRPr="00BE1CCF">
        <w:rPr>
          <w:rFonts w:ascii="Arial" w:hAnsi="Arial" w:cs="Arial"/>
          <w:sz w:val="22"/>
          <w:szCs w:val="22"/>
        </w:rPr>
        <w:t xml:space="preserve">in order to provide context to the narrative </w:t>
      </w:r>
      <w:r w:rsidR="007A1FEA" w:rsidRPr="00BE1CCF">
        <w:rPr>
          <w:rFonts w:ascii="Arial" w:hAnsi="Arial" w:cs="Arial"/>
          <w:sz w:val="22"/>
          <w:szCs w:val="22"/>
        </w:rPr>
        <w:t xml:space="preserve">and drivers </w:t>
      </w:r>
      <w:r w:rsidR="00532B1A" w:rsidRPr="00BE1CCF">
        <w:rPr>
          <w:rFonts w:ascii="Arial" w:hAnsi="Arial" w:cs="Arial"/>
          <w:sz w:val="22"/>
          <w:szCs w:val="22"/>
        </w:rPr>
        <w:t xml:space="preserve">that led to the </w:t>
      </w:r>
      <w:r w:rsidR="003E5F14" w:rsidRPr="00BE1CCF">
        <w:rPr>
          <w:rFonts w:ascii="Arial" w:hAnsi="Arial" w:cs="Arial"/>
          <w:sz w:val="22"/>
          <w:szCs w:val="22"/>
        </w:rPr>
        <w:t>changes in social security</w:t>
      </w:r>
      <w:r w:rsidRPr="00BE1CCF">
        <w:rPr>
          <w:rFonts w:ascii="Arial" w:hAnsi="Arial" w:cs="Arial"/>
          <w:sz w:val="22"/>
          <w:szCs w:val="22"/>
        </w:rPr>
        <w:t xml:space="preserve">, as well as </w:t>
      </w:r>
      <w:r w:rsidR="007A1FEA" w:rsidRPr="00BE1CCF">
        <w:rPr>
          <w:rFonts w:ascii="Arial" w:hAnsi="Arial" w:cs="Arial"/>
          <w:sz w:val="22"/>
          <w:szCs w:val="22"/>
        </w:rPr>
        <w:t xml:space="preserve">comparing these to the 2026 reversal of the </w:t>
      </w:r>
      <w:r w:rsidR="00CB027B" w:rsidRPr="00BE1CCF">
        <w:rPr>
          <w:rFonts w:ascii="Arial" w:hAnsi="Arial" w:cs="Arial"/>
          <w:sz w:val="22"/>
          <w:szCs w:val="22"/>
        </w:rPr>
        <w:t xml:space="preserve">restriction, and explore </w:t>
      </w:r>
      <w:r w:rsidR="00374A58" w:rsidRPr="00BE1CCF">
        <w:rPr>
          <w:rFonts w:ascii="Arial" w:hAnsi="Arial" w:cs="Arial"/>
          <w:sz w:val="22"/>
          <w:szCs w:val="22"/>
        </w:rPr>
        <w:t xml:space="preserve">the human cost of viewing families as </w:t>
      </w:r>
      <w:r w:rsidR="00407F44" w:rsidRPr="00BE1CCF">
        <w:rPr>
          <w:rFonts w:ascii="Arial" w:hAnsi="Arial" w:cs="Arial"/>
          <w:sz w:val="22"/>
          <w:szCs w:val="22"/>
        </w:rPr>
        <w:t xml:space="preserve">‘undeserving’ and </w:t>
      </w:r>
      <w:r w:rsidR="00CB027B" w:rsidRPr="00BE1CCF">
        <w:rPr>
          <w:rFonts w:ascii="Arial" w:hAnsi="Arial" w:cs="Arial"/>
          <w:sz w:val="22"/>
          <w:szCs w:val="22"/>
        </w:rPr>
        <w:t xml:space="preserve">if the </w:t>
      </w:r>
      <w:r w:rsidR="00374A58" w:rsidRPr="00BE1CCF">
        <w:rPr>
          <w:rFonts w:ascii="Arial" w:hAnsi="Arial" w:cs="Arial"/>
          <w:sz w:val="22"/>
          <w:szCs w:val="22"/>
        </w:rPr>
        <w:t>lifting of the restrictions</w:t>
      </w:r>
      <w:r w:rsidR="00CB027B" w:rsidRPr="00BE1CCF">
        <w:rPr>
          <w:rFonts w:ascii="Arial" w:hAnsi="Arial" w:cs="Arial"/>
          <w:sz w:val="22"/>
          <w:szCs w:val="22"/>
        </w:rPr>
        <w:t xml:space="preserve"> mark a real change in the perception of welfare and child poverty within the UK, </w:t>
      </w:r>
      <w:r w:rsidR="00994A94" w:rsidRPr="00BE1CCF">
        <w:rPr>
          <w:rFonts w:ascii="Arial" w:hAnsi="Arial" w:cs="Arial"/>
          <w:sz w:val="22"/>
          <w:szCs w:val="22"/>
        </w:rPr>
        <w:t xml:space="preserve">and if </w:t>
      </w:r>
      <w:r w:rsidR="00374A58" w:rsidRPr="00BE1CCF">
        <w:rPr>
          <w:rFonts w:ascii="Arial" w:hAnsi="Arial" w:cs="Arial"/>
          <w:sz w:val="22"/>
          <w:szCs w:val="22"/>
        </w:rPr>
        <w:t>evidence, advocacy and ideology can really make lasting political changes</w:t>
      </w:r>
    </w:p>
    <w:p w14:paraId="6EB120BE" w14:textId="4FB49713" w:rsidR="00125B08" w:rsidRDefault="00125B08" w:rsidP="00125B08">
      <w:pPr>
        <w:rPr>
          <w:rFonts w:ascii="Arial" w:hAnsi="Arial" w:cs="Arial"/>
          <w:sz w:val="22"/>
          <w:szCs w:val="22"/>
        </w:rPr>
      </w:pPr>
      <w:r w:rsidRPr="00125B08">
        <w:rPr>
          <w:rFonts w:ascii="Arial" w:hAnsi="Arial" w:cs="Arial"/>
          <w:b/>
          <w:bCs/>
          <w:sz w:val="22"/>
          <w:szCs w:val="22"/>
        </w:rPr>
        <w:t>Welfare, social security and ‘broken Britain’</w:t>
      </w:r>
      <w:r w:rsidR="0074750B">
        <w:rPr>
          <w:rFonts w:ascii="Arial" w:hAnsi="Arial" w:cs="Arial"/>
          <w:b/>
          <w:bCs/>
          <w:sz w:val="22"/>
          <w:szCs w:val="22"/>
        </w:rPr>
        <w:br/>
      </w:r>
      <w:r w:rsidR="0074750B" w:rsidRPr="0074750B">
        <w:rPr>
          <w:rFonts w:ascii="Arial" w:hAnsi="Arial" w:cs="Arial"/>
          <w:sz w:val="22"/>
          <w:szCs w:val="22"/>
        </w:rPr>
        <w:t xml:space="preserve">The </w:t>
      </w:r>
      <w:r w:rsidR="0074750B">
        <w:rPr>
          <w:rFonts w:ascii="Arial" w:hAnsi="Arial" w:cs="Arial"/>
          <w:sz w:val="22"/>
          <w:szCs w:val="22"/>
        </w:rPr>
        <w:t xml:space="preserve">history of the welfare state and the implementation of ‘social security’ in the UK can be traced back to inception </w:t>
      </w:r>
      <w:r w:rsidR="00620210">
        <w:rPr>
          <w:rFonts w:ascii="Arial" w:hAnsi="Arial" w:cs="Arial"/>
          <w:sz w:val="22"/>
          <w:szCs w:val="22"/>
        </w:rPr>
        <w:t>of early welfare systems like</w:t>
      </w:r>
      <w:r w:rsidR="0074750B">
        <w:rPr>
          <w:rFonts w:ascii="Arial" w:hAnsi="Arial" w:cs="Arial"/>
          <w:sz w:val="22"/>
          <w:szCs w:val="22"/>
        </w:rPr>
        <w:t xml:space="preserve"> the Poor Laws in </w:t>
      </w:r>
      <w:r w:rsidR="00620210">
        <w:rPr>
          <w:rFonts w:ascii="Arial" w:hAnsi="Arial" w:cs="Arial"/>
          <w:sz w:val="22"/>
          <w:szCs w:val="22"/>
        </w:rPr>
        <w:t>1601</w:t>
      </w:r>
      <w:r w:rsidR="00781A65" w:rsidRPr="00781A65">
        <w:t xml:space="preserve"> </w:t>
      </w:r>
      <w:r w:rsidR="00781A65" w:rsidRPr="00781A65">
        <w:rPr>
          <w:rFonts w:ascii="Arial" w:hAnsi="Arial" w:cs="Arial"/>
          <w:sz w:val="22"/>
          <w:szCs w:val="22"/>
        </w:rPr>
        <w:t>(Fujimura, 2018)</w:t>
      </w:r>
      <w:r w:rsidR="00620210">
        <w:rPr>
          <w:rFonts w:ascii="Arial" w:hAnsi="Arial" w:cs="Arial"/>
          <w:sz w:val="22"/>
          <w:szCs w:val="22"/>
        </w:rPr>
        <w:t>, which placed responsibility for the poor and destitute within individual parishes</w:t>
      </w:r>
      <w:r w:rsidR="00781A65">
        <w:rPr>
          <w:rFonts w:ascii="Arial" w:hAnsi="Arial" w:cs="Arial"/>
          <w:sz w:val="22"/>
          <w:szCs w:val="22"/>
        </w:rPr>
        <w:t xml:space="preserve">, and the ‘New Poor law’ of 1834 where work houses were </w:t>
      </w:r>
      <w:r w:rsidR="00235578">
        <w:rPr>
          <w:rFonts w:ascii="Arial" w:hAnsi="Arial" w:cs="Arial"/>
          <w:sz w:val="22"/>
          <w:szCs w:val="22"/>
        </w:rPr>
        <w:t>introduced and “</w:t>
      </w:r>
      <w:r w:rsidR="00235578" w:rsidRPr="00235578">
        <w:rPr>
          <w:rFonts w:ascii="Arial" w:hAnsi="Arial" w:cs="Arial"/>
          <w:sz w:val="22"/>
          <w:szCs w:val="22"/>
        </w:rPr>
        <w:t>The principle of ‘less eligibility’, which required pauperism to be less appealing than living independently</w:t>
      </w:r>
      <w:r w:rsidR="00235578">
        <w:rPr>
          <w:rFonts w:ascii="Arial" w:hAnsi="Arial" w:cs="Arial"/>
          <w:sz w:val="22"/>
          <w:szCs w:val="22"/>
        </w:rPr>
        <w:t xml:space="preserve">” </w:t>
      </w:r>
      <w:r w:rsidR="00235578" w:rsidRPr="00235578">
        <w:rPr>
          <w:rFonts w:ascii="Arial" w:hAnsi="Arial" w:cs="Arial"/>
          <w:sz w:val="22"/>
          <w:szCs w:val="22"/>
        </w:rPr>
        <w:t>(Darwen, 2025)</w:t>
      </w:r>
      <w:r w:rsidR="006F3609">
        <w:rPr>
          <w:rFonts w:ascii="Arial" w:hAnsi="Arial" w:cs="Arial"/>
          <w:sz w:val="22"/>
          <w:szCs w:val="22"/>
        </w:rPr>
        <w:t xml:space="preserve">. </w:t>
      </w:r>
    </w:p>
    <w:p w14:paraId="1423F489" w14:textId="617A48C6" w:rsidR="006F3609" w:rsidRDefault="006F3609" w:rsidP="00125B08">
      <w:pPr>
        <w:rPr>
          <w:rFonts w:ascii="Arial" w:hAnsi="Arial" w:cs="Arial"/>
          <w:sz w:val="22"/>
          <w:szCs w:val="22"/>
        </w:rPr>
      </w:pPr>
      <w:r w:rsidRPr="002C6985">
        <w:rPr>
          <w:rFonts w:ascii="Arial" w:hAnsi="Arial" w:cs="Arial"/>
          <w:sz w:val="22"/>
          <w:szCs w:val="22"/>
        </w:rPr>
        <w:t>The principle of less eligibility remains a recuring theme in modern welfare benefits systems</w:t>
      </w:r>
      <w:r w:rsidR="00106B16" w:rsidRPr="002C6985">
        <w:rPr>
          <w:rFonts w:ascii="Arial" w:hAnsi="Arial" w:cs="Arial"/>
          <w:sz w:val="22"/>
          <w:szCs w:val="22"/>
        </w:rPr>
        <w:t>,</w:t>
      </w:r>
      <w:r w:rsidR="00106B16">
        <w:rPr>
          <w:rFonts w:ascii="Arial" w:hAnsi="Arial" w:cs="Arial"/>
          <w:sz w:val="22"/>
          <w:szCs w:val="22"/>
        </w:rPr>
        <w:t xml:space="preserve"> due to low levels of benefit, strict conditionality</w:t>
      </w:r>
      <w:r w:rsidR="007348E0">
        <w:rPr>
          <w:rFonts w:ascii="Arial" w:hAnsi="Arial" w:cs="Arial"/>
          <w:sz w:val="22"/>
          <w:szCs w:val="22"/>
        </w:rPr>
        <w:t xml:space="preserve"> and</w:t>
      </w:r>
      <w:r w:rsidR="00106B16">
        <w:rPr>
          <w:rFonts w:ascii="Arial" w:hAnsi="Arial" w:cs="Arial"/>
          <w:sz w:val="22"/>
          <w:szCs w:val="22"/>
        </w:rPr>
        <w:t xml:space="preserve"> ongoing stigma and </w:t>
      </w:r>
      <w:r w:rsidR="00367C10">
        <w:rPr>
          <w:rFonts w:ascii="Arial" w:hAnsi="Arial" w:cs="Arial"/>
          <w:sz w:val="22"/>
          <w:szCs w:val="22"/>
        </w:rPr>
        <w:t xml:space="preserve">this demonstrates the capitalist structure examined </w:t>
      </w:r>
      <w:r w:rsidR="00367C10" w:rsidRPr="002C6985">
        <w:rPr>
          <w:rFonts w:ascii="Arial" w:hAnsi="Arial" w:cs="Arial"/>
          <w:sz w:val="22"/>
          <w:szCs w:val="22"/>
        </w:rPr>
        <w:t xml:space="preserve">by </w:t>
      </w:r>
      <w:r w:rsidRPr="002C6985">
        <w:rPr>
          <w:rFonts w:ascii="Arial" w:hAnsi="Arial" w:cs="Arial"/>
          <w:sz w:val="22"/>
          <w:szCs w:val="22"/>
        </w:rPr>
        <w:t>Max Weber</w:t>
      </w:r>
      <w:r>
        <w:rPr>
          <w:rFonts w:ascii="Arial" w:hAnsi="Arial" w:cs="Arial"/>
          <w:sz w:val="22"/>
          <w:szCs w:val="22"/>
        </w:rPr>
        <w:t xml:space="preserve"> </w:t>
      </w:r>
      <w:r w:rsidR="00C619E0">
        <w:rPr>
          <w:rFonts w:ascii="Arial" w:hAnsi="Arial" w:cs="Arial"/>
          <w:sz w:val="22"/>
          <w:szCs w:val="22"/>
        </w:rPr>
        <w:t xml:space="preserve">in which class and status are examined </w:t>
      </w:r>
      <w:r w:rsidR="00416F4C">
        <w:rPr>
          <w:rFonts w:ascii="Arial" w:hAnsi="Arial" w:cs="Arial"/>
          <w:sz w:val="22"/>
          <w:szCs w:val="22"/>
        </w:rPr>
        <w:t xml:space="preserve">along with the idea of ‘social silos’ or how certain groups become isolated </w:t>
      </w:r>
      <w:r w:rsidR="00F626F9">
        <w:rPr>
          <w:rFonts w:ascii="Arial" w:hAnsi="Arial" w:cs="Arial"/>
          <w:sz w:val="22"/>
          <w:szCs w:val="22"/>
        </w:rPr>
        <w:t xml:space="preserve">and insular, due to the conditions imposed upon them </w:t>
      </w:r>
      <w:r w:rsidR="00F626F9" w:rsidRPr="00F626F9">
        <w:rPr>
          <w:rFonts w:ascii="Arial" w:hAnsi="Arial" w:cs="Arial"/>
          <w:sz w:val="22"/>
          <w:szCs w:val="22"/>
        </w:rPr>
        <w:t>(Møen, 2025)</w:t>
      </w:r>
      <w:r w:rsidR="00F502B1">
        <w:rPr>
          <w:rFonts w:ascii="Arial" w:hAnsi="Arial" w:cs="Arial"/>
          <w:sz w:val="22"/>
          <w:szCs w:val="22"/>
        </w:rPr>
        <w:t xml:space="preserve">, while </w:t>
      </w:r>
      <w:proofErr w:type="spellStart"/>
      <w:r w:rsidR="00F03247" w:rsidRPr="00F03247">
        <w:rPr>
          <w:rFonts w:ascii="Arial" w:hAnsi="Arial" w:cs="Arial"/>
          <w:sz w:val="22"/>
          <w:szCs w:val="22"/>
        </w:rPr>
        <w:t>Streeck</w:t>
      </w:r>
      <w:proofErr w:type="spellEnd"/>
      <w:r w:rsidR="00F03247">
        <w:rPr>
          <w:rFonts w:ascii="Arial" w:hAnsi="Arial" w:cs="Arial"/>
          <w:sz w:val="22"/>
          <w:szCs w:val="22"/>
        </w:rPr>
        <w:t xml:space="preserve"> (</w:t>
      </w:r>
      <w:r w:rsidR="00F03247" w:rsidRPr="00F03247">
        <w:rPr>
          <w:rFonts w:ascii="Arial" w:hAnsi="Arial" w:cs="Arial"/>
          <w:sz w:val="22"/>
          <w:szCs w:val="22"/>
        </w:rPr>
        <w:t>2016)</w:t>
      </w:r>
      <w:r w:rsidR="00F626F9">
        <w:rPr>
          <w:rFonts w:ascii="Arial" w:hAnsi="Arial" w:cs="Arial"/>
          <w:sz w:val="22"/>
          <w:szCs w:val="22"/>
        </w:rPr>
        <w:t xml:space="preserve"> </w:t>
      </w:r>
      <w:r w:rsidR="00F03247">
        <w:rPr>
          <w:rFonts w:ascii="Arial" w:hAnsi="Arial" w:cs="Arial"/>
          <w:sz w:val="22"/>
          <w:szCs w:val="22"/>
        </w:rPr>
        <w:t xml:space="preserve">states that </w:t>
      </w:r>
      <w:r w:rsidR="003C772E">
        <w:rPr>
          <w:rFonts w:ascii="Arial" w:hAnsi="Arial" w:cs="Arial"/>
          <w:sz w:val="22"/>
          <w:szCs w:val="22"/>
        </w:rPr>
        <w:t>“</w:t>
      </w:r>
      <w:r w:rsidR="003C772E" w:rsidRPr="003C772E">
        <w:rPr>
          <w:rFonts w:ascii="Arial" w:hAnsi="Arial" w:cs="Arial"/>
          <w:sz w:val="22"/>
          <w:szCs w:val="22"/>
        </w:rPr>
        <w:t>neo-liberal capitalism leads to a de-institutionalized or under-institutionalized society of collectively incapacitated individualized individuals, as they struggle to protect against insecurity</w:t>
      </w:r>
      <w:r w:rsidR="003C772E">
        <w:rPr>
          <w:rFonts w:ascii="Arial" w:hAnsi="Arial" w:cs="Arial"/>
          <w:sz w:val="22"/>
          <w:szCs w:val="22"/>
        </w:rPr>
        <w:t>”</w:t>
      </w:r>
      <w:r w:rsidR="002C6985">
        <w:rPr>
          <w:rFonts w:ascii="Arial" w:hAnsi="Arial" w:cs="Arial"/>
          <w:sz w:val="22"/>
          <w:szCs w:val="22"/>
        </w:rPr>
        <w:t>.</w:t>
      </w:r>
    </w:p>
    <w:p w14:paraId="7EE35D71" w14:textId="330A2D39" w:rsidR="006F3609" w:rsidRDefault="006F3609" w:rsidP="00125B08">
      <w:pPr>
        <w:rPr>
          <w:rFonts w:ascii="Arial" w:hAnsi="Arial" w:cs="Arial"/>
          <w:sz w:val="22"/>
          <w:szCs w:val="22"/>
        </w:rPr>
      </w:pPr>
      <w:r>
        <w:rPr>
          <w:rFonts w:ascii="Arial" w:hAnsi="Arial" w:cs="Arial"/>
          <w:sz w:val="22"/>
          <w:szCs w:val="22"/>
        </w:rPr>
        <w:t xml:space="preserve">There were many changes in the welfare state over the course of the twentieth century, </w:t>
      </w:r>
      <w:r w:rsidR="00D649FE">
        <w:rPr>
          <w:rFonts w:ascii="Arial" w:hAnsi="Arial" w:cs="Arial"/>
          <w:sz w:val="22"/>
          <w:szCs w:val="22"/>
        </w:rPr>
        <w:t>from early liberal reforms championed by political leaders such as Winston Churchill and David Lloyd George that introduced pensions and unemployment insurance laid the groundwork for the post war introduction of an early version of the modern welfare state. The Beveridge report of 1942, which identified key threats to society, referred to as the ‘five giants’ ; these being “</w:t>
      </w:r>
      <w:r w:rsidR="00D649FE" w:rsidRPr="00D649FE">
        <w:rPr>
          <w:rFonts w:ascii="Arial" w:hAnsi="Arial" w:cs="Arial"/>
          <w:sz w:val="22"/>
          <w:szCs w:val="22"/>
        </w:rPr>
        <w:t>want, disease, ignorance, squalor, and idleness</w:t>
      </w:r>
      <w:r w:rsidR="00D649FE">
        <w:rPr>
          <w:rFonts w:ascii="Arial" w:hAnsi="Arial" w:cs="Arial"/>
          <w:sz w:val="22"/>
          <w:szCs w:val="22"/>
        </w:rPr>
        <w:t xml:space="preserve">” </w:t>
      </w:r>
      <w:r w:rsidR="00D649FE" w:rsidRPr="00D649FE">
        <w:rPr>
          <w:rFonts w:ascii="Arial" w:hAnsi="Arial" w:cs="Arial"/>
          <w:sz w:val="22"/>
          <w:szCs w:val="22"/>
        </w:rPr>
        <w:t>(Whiteside, 2014)</w:t>
      </w:r>
      <w:r w:rsidR="00D649FE">
        <w:rPr>
          <w:rFonts w:ascii="Arial" w:hAnsi="Arial" w:cs="Arial"/>
          <w:sz w:val="22"/>
          <w:szCs w:val="22"/>
        </w:rPr>
        <w:t xml:space="preserve"> </w:t>
      </w:r>
      <w:r w:rsidR="00111465">
        <w:rPr>
          <w:rFonts w:ascii="Arial" w:hAnsi="Arial" w:cs="Arial"/>
          <w:sz w:val="22"/>
          <w:szCs w:val="22"/>
        </w:rPr>
        <w:t xml:space="preserve">and led to the introduction of the National Health Service (NHS) and </w:t>
      </w:r>
      <w:r w:rsidR="009111A6">
        <w:rPr>
          <w:rFonts w:ascii="Arial" w:hAnsi="Arial" w:cs="Arial"/>
          <w:sz w:val="22"/>
          <w:szCs w:val="22"/>
        </w:rPr>
        <w:t xml:space="preserve">the 1948 National Assistance Act, which replaced the older Poor Laws </w:t>
      </w:r>
      <w:r w:rsidR="009111A6" w:rsidRPr="009111A6">
        <w:rPr>
          <w:rFonts w:ascii="Arial" w:hAnsi="Arial" w:cs="Arial"/>
          <w:sz w:val="22"/>
          <w:szCs w:val="22"/>
        </w:rPr>
        <w:t>(Braye, 2002)</w:t>
      </w:r>
      <w:r w:rsidR="00065289">
        <w:rPr>
          <w:rFonts w:ascii="Arial" w:hAnsi="Arial" w:cs="Arial"/>
          <w:sz w:val="22"/>
          <w:szCs w:val="22"/>
        </w:rPr>
        <w:t xml:space="preserve">. </w:t>
      </w:r>
    </w:p>
    <w:p w14:paraId="477F9AD5" w14:textId="7FD0DA26" w:rsidR="00065289" w:rsidRDefault="00065289" w:rsidP="00125B08">
      <w:pPr>
        <w:rPr>
          <w:rFonts w:ascii="Arial" w:hAnsi="Arial" w:cs="Arial"/>
          <w:sz w:val="22"/>
          <w:szCs w:val="22"/>
        </w:rPr>
      </w:pPr>
      <w:r>
        <w:rPr>
          <w:rFonts w:ascii="Arial" w:hAnsi="Arial" w:cs="Arial"/>
          <w:sz w:val="22"/>
          <w:szCs w:val="22"/>
        </w:rPr>
        <w:t xml:space="preserve">There remain ethical issues within both the way that the ‘five giants’ are interpreted, and by the powers provided to practitioners within the National Assistance Act, </w:t>
      </w:r>
      <w:r w:rsidRPr="003A02B0">
        <w:rPr>
          <w:rFonts w:ascii="Arial" w:hAnsi="Arial" w:cs="Arial"/>
          <w:sz w:val="22"/>
          <w:szCs w:val="22"/>
        </w:rPr>
        <w:t>such as the power of compulsory removal (Hobson, 1998)</w:t>
      </w:r>
      <w:r w:rsidR="005C364F">
        <w:rPr>
          <w:rFonts w:ascii="Arial" w:hAnsi="Arial" w:cs="Arial"/>
          <w:sz w:val="22"/>
          <w:szCs w:val="22"/>
        </w:rPr>
        <w:t xml:space="preserve"> which has been criticised as ethically questionable and open to abuse, due to </w:t>
      </w:r>
      <w:r w:rsidR="00CC1749">
        <w:rPr>
          <w:rFonts w:ascii="Arial" w:hAnsi="Arial" w:cs="Arial"/>
          <w:sz w:val="22"/>
          <w:szCs w:val="22"/>
        </w:rPr>
        <w:t>issues around autonomy</w:t>
      </w:r>
      <w:r w:rsidR="00743DFE">
        <w:rPr>
          <w:rFonts w:ascii="Arial" w:hAnsi="Arial" w:cs="Arial"/>
          <w:sz w:val="22"/>
          <w:szCs w:val="22"/>
        </w:rPr>
        <w:t xml:space="preserve"> and proportionality </w:t>
      </w:r>
      <w:r w:rsidR="003A02B0" w:rsidRPr="003A02B0">
        <w:rPr>
          <w:rFonts w:ascii="Arial" w:hAnsi="Arial" w:cs="Arial"/>
          <w:sz w:val="22"/>
          <w:szCs w:val="22"/>
        </w:rPr>
        <w:t>(Greaves, 1991)</w:t>
      </w:r>
      <w:r w:rsidR="003A02B0">
        <w:rPr>
          <w:rFonts w:ascii="Arial" w:hAnsi="Arial" w:cs="Arial"/>
          <w:sz w:val="22"/>
          <w:szCs w:val="22"/>
        </w:rPr>
        <w:t>.</w:t>
      </w:r>
    </w:p>
    <w:p w14:paraId="0F094959" w14:textId="04B9F3E2" w:rsidR="00065289" w:rsidRDefault="00065289" w:rsidP="00125B08">
      <w:pPr>
        <w:rPr>
          <w:rFonts w:ascii="Arial" w:hAnsi="Arial" w:cs="Arial"/>
          <w:sz w:val="22"/>
          <w:szCs w:val="22"/>
        </w:rPr>
      </w:pPr>
      <w:r>
        <w:rPr>
          <w:rFonts w:ascii="Arial" w:hAnsi="Arial" w:cs="Arial"/>
          <w:sz w:val="22"/>
          <w:szCs w:val="22"/>
        </w:rPr>
        <w:t>The Conservative government under Margaret Thatcher brought in a new era for the welfare system, focusing on r</w:t>
      </w:r>
      <w:r w:rsidRPr="00065289">
        <w:rPr>
          <w:rFonts w:ascii="Arial" w:hAnsi="Arial" w:cs="Arial"/>
          <w:sz w:val="22"/>
          <w:szCs w:val="22"/>
        </w:rPr>
        <w:t>educing public expenditure, introducing stricter eligibility criteria, and promoting private provision. This period marked a shift away from the post-war consensus towards greater neoliberal policies.</w:t>
      </w:r>
      <w:r w:rsidR="006028B9">
        <w:rPr>
          <w:rFonts w:ascii="Arial" w:hAnsi="Arial" w:cs="Arial"/>
          <w:sz w:val="22"/>
          <w:szCs w:val="22"/>
        </w:rPr>
        <w:t xml:space="preserve"> Despite the sweeping reforms in welfare benefits, and the Conservative parties aims to increase individual self-reliance, and shift the focus from </w:t>
      </w:r>
      <w:r w:rsidR="00D760CC">
        <w:rPr>
          <w:rFonts w:ascii="Arial" w:hAnsi="Arial" w:cs="Arial"/>
          <w:sz w:val="22"/>
          <w:szCs w:val="22"/>
        </w:rPr>
        <w:t xml:space="preserve"> </w:t>
      </w:r>
      <w:r w:rsidR="006028B9">
        <w:rPr>
          <w:rFonts w:ascii="Arial" w:hAnsi="Arial" w:cs="Arial"/>
          <w:sz w:val="22"/>
          <w:szCs w:val="22"/>
        </w:rPr>
        <w:t>universal provision of welfare to targeted support u</w:t>
      </w:r>
      <w:r w:rsidR="006028B9" w:rsidRPr="006028B9">
        <w:rPr>
          <w:rFonts w:ascii="Arial" w:hAnsi="Arial" w:cs="Arial"/>
          <w:sz w:val="22"/>
          <w:szCs w:val="22"/>
        </w:rPr>
        <w:t xml:space="preserve">nemployment under </w:t>
      </w:r>
      <w:r w:rsidR="006028B9">
        <w:rPr>
          <w:rFonts w:ascii="Arial" w:hAnsi="Arial" w:cs="Arial"/>
          <w:sz w:val="22"/>
          <w:szCs w:val="22"/>
        </w:rPr>
        <w:t xml:space="preserve">the Thatcher government </w:t>
      </w:r>
      <w:r w:rsidR="006028B9" w:rsidRPr="006028B9">
        <w:rPr>
          <w:rFonts w:ascii="Arial" w:hAnsi="Arial" w:cs="Arial"/>
          <w:sz w:val="22"/>
          <w:szCs w:val="22"/>
        </w:rPr>
        <w:t xml:space="preserve">rose to levels not seen since the 1930s, </w:t>
      </w:r>
      <w:r w:rsidR="006028B9">
        <w:rPr>
          <w:rFonts w:ascii="Arial" w:hAnsi="Arial" w:cs="Arial"/>
          <w:sz w:val="22"/>
          <w:szCs w:val="22"/>
        </w:rPr>
        <w:t>at the peak of unemployment</w:t>
      </w:r>
      <w:r w:rsidR="006028B9" w:rsidRPr="006028B9">
        <w:rPr>
          <w:rFonts w:ascii="Arial" w:hAnsi="Arial" w:cs="Arial"/>
          <w:sz w:val="22"/>
          <w:szCs w:val="22"/>
        </w:rPr>
        <w:t xml:space="preserve"> 3 million people</w:t>
      </w:r>
      <w:r w:rsidR="006028B9">
        <w:rPr>
          <w:rFonts w:ascii="Arial" w:hAnsi="Arial" w:cs="Arial"/>
          <w:sz w:val="22"/>
          <w:szCs w:val="22"/>
        </w:rPr>
        <w:t xml:space="preserve"> of working age were economically inactive</w:t>
      </w:r>
      <w:r w:rsidR="006028B9" w:rsidRPr="006028B9">
        <w:rPr>
          <w:rFonts w:ascii="Arial" w:hAnsi="Arial" w:cs="Arial"/>
          <w:sz w:val="22"/>
          <w:szCs w:val="22"/>
        </w:rPr>
        <w:t xml:space="preserve">, </w:t>
      </w:r>
      <w:r w:rsidR="006028B9">
        <w:rPr>
          <w:rFonts w:ascii="Arial" w:hAnsi="Arial" w:cs="Arial"/>
          <w:sz w:val="22"/>
          <w:szCs w:val="22"/>
        </w:rPr>
        <w:t>representing</w:t>
      </w:r>
      <w:r w:rsidR="006028B9" w:rsidRPr="006028B9">
        <w:rPr>
          <w:rFonts w:ascii="Arial" w:hAnsi="Arial" w:cs="Arial"/>
          <w:sz w:val="22"/>
          <w:szCs w:val="22"/>
        </w:rPr>
        <w:t xml:space="preserve"> </w:t>
      </w:r>
      <w:r w:rsidR="006028B9">
        <w:rPr>
          <w:rFonts w:ascii="Arial" w:hAnsi="Arial" w:cs="Arial"/>
          <w:sz w:val="22"/>
          <w:szCs w:val="22"/>
        </w:rPr>
        <w:t>around</w:t>
      </w:r>
      <w:r w:rsidR="006028B9" w:rsidRPr="006028B9">
        <w:rPr>
          <w:rFonts w:ascii="Arial" w:hAnsi="Arial" w:cs="Arial"/>
          <w:sz w:val="22"/>
          <w:szCs w:val="22"/>
        </w:rPr>
        <w:t xml:space="preserve"> 12% of the workforce</w:t>
      </w:r>
      <w:r w:rsidR="006028B9">
        <w:rPr>
          <w:rFonts w:ascii="Arial" w:hAnsi="Arial" w:cs="Arial"/>
          <w:sz w:val="22"/>
          <w:szCs w:val="22"/>
        </w:rPr>
        <w:t>, following changes to industrialisation in the UK, and the blocks applied to unions, unemployment</w:t>
      </w:r>
      <w:r w:rsidR="006028B9" w:rsidRPr="006028B9">
        <w:rPr>
          <w:rFonts w:ascii="Arial" w:hAnsi="Arial" w:cs="Arial"/>
          <w:sz w:val="22"/>
          <w:szCs w:val="22"/>
        </w:rPr>
        <w:t xml:space="preserve"> </w:t>
      </w:r>
      <w:r w:rsidR="006028B9">
        <w:rPr>
          <w:rFonts w:ascii="Arial" w:hAnsi="Arial" w:cs="Arial"/>
          <w:sz w:val="22"/>
          <w:szCs w:val="22"/>
        </w:rPr>
        <w:t>grew</w:t>
      </w:r>
      <w:r w:rsidR="006028B9" w:rsidRPr="006028B9">
        <w:rPr>
          <w:rFonts w:ascii="Arial" w:hAnsi="Arial" w:cs="Arial"/>
          <w:sz w:val="22"/>
          <w:szCs w:val="22"/>
        </w:rPr>
        <w:t xml:space="preserve"> from 1.09 million in 1979 to over 3 million by 1982/1983</w:t>
      </w:r>
      <w:r w:rsidR="006028B9">
        <w:rPr>
          <w:rFonts w:ascii="Arial" w:hAnsi="Arial" w:cs="Arial"/>
          <w:sz w:val="22"/>
          <w:szCs w:val="22"/>
        </w:rPr>
        <w:t xml:space="preserve"> </w:t>
      </w:r>
      <w:r w:rsidR="006028B9" w:rsidRPr="006028B9">
        <w:rPr>
          <w:rFonts w:ascii="Arial" w:hAnsi="Arial" w:cs="Arial"/>
          <w:sz w:val="22"/>
          <w:szCs w:val="22"/>
        </w:rPr>
        <w:t>(Clark et al., 1994)</w:t>
      </w:r>
      <w:r w:rsidR="006028B9">
        <w:rPr>
          <w:rFonts w:ascii="Arial" w:hAnsi="Arial" w:cs="Arial"/>
          <w:sz w:val="22"/>
          <w:szCs w:val="22"/>
        </w:rPr>
        <w:t xml:space="preserve">. </w:t>
      </w:r>
      <w:r w:rsidR="006028B9" w:rsidRPr="003927BA">
        <w:rPr>
          <w:rFonts w:ascii="Arial" w:hAnsi="Arial" w:cs="Arial"/>
          <w:sz w:val="22"/>
          <w:szCs w:val="22"/>
        </w:rPr>
        <w:t>Critics such as</w:t>
      </w:r>
      <w:r w:rsidR="0050361A">
        <w:rPr>
          <w:rFonts w:ascii="Arial" w:hAnsi="Arial" w:cs="Arial"/>
          <w:sz w:val="22"/>
          <w:szCs w:val="22"/>
        </w:rPr>
        <w:t xml:space="preserve"> Peter Townse</w:t>
      </w:r>
      <w:r w:rsidR="00487BBB">
        <w:rPr>
          <w:rFonts w:ascii="Arial" w:hAnsi="Arial" w:cs="Arial"/>
          <w:sz w:val="22"/>
          <w:szCs w:val="22"/>
        </w:rPr>
        <w:t>n</w:t>
      </w:r>
      <w:r w:rsidR="0050361A">
        <w:rPr>
          <w:rFonts w:ascii="Arial" w:hAnsi="Arial" w:cs="Arial"/>
          <w:sz w:val="22"/>
          <w:szCs w:val="22"/>
        </w:rPr>
        <w:t xml:space="preserve">d and </w:t>
      </w:r>
      <w:r w:rsidR="00487BBB">
        <w:rPr>
          <w:rFonts w:ascii="Arial" w:hAnsi="Arial" w:cs="Arial"/>
          <w:sz w:val="22"/>
          <w:szCs w:val="22"/>
        </w:rPr>
        <w:t xml:space="preserve">Brian Abel-Smith argued that </w:t>
      </w:r>
      <w:r w:rsidR="00C17A57">
        <w:rPr>
          <w:rFonts w:ascii="Arial" w:hAnsi="Arial" w:cs="Arial"/>
          <w:sz w:val="22"/>
          <w:szCs w:val="22"/>
        </w:rPr>
        <w:t xml:space="preserve">the government has delayed releasing statistics and </w:t>
      </w:r>
      <w:r w:rsidR="008D4DA0">
        <w:rPr>
          <w:rFonts w:ascii="Arial" w:hAnsi="Arial" w:cs="Arial"/>
          <w:sz w:val="22"/>
          <w:szCs w:val="22"/>
        </w:rPr>
        <w:t xml:space="preserve">using misleading terminology in addressing poverty </w:t>
      </w:r>
      <w:r w:rsidR="00D760CC" w:rsidRPr="00D760CC">
        <w:rPr>
          <w:rFonts w:ascii="Arial" w:hAnsi="Arial" w:cs="Arial"/>
          <w:sz w:val="22"/>
          <w:szCs w:val="22"/>
        </w:rPr>
        <w:t>(Römer, 2022)</w:t>
      </w:r>
      <w:r w:rsidR="003927BA">
        <w:rPr>
          <w:rFonts w:ascii="Arial" w:hAnsi="Arial" w:cs="Arial"/>
          <w:sz w:val="22"/>
          <w:szCs w:val="22"/>
        </w:rPr>
        <w:t xml:space="preserve"> and that this use of statistics manipulated the public perception of the welfare state and the ‘deserving’ or ‘undeserving’ poor.</w:t>
      </w:r>
    </w:p>
    <w:p w14:paraId="7EB5E4B4" w14:textId="5823978B" w:rsidR="00730EF5" w:rsidRDefault="00E91DBB" w:rsidP="00125B08">
      <w:pPr>
        <w:rPr>
          <w:rFonts w:ascii="Arial" w:hAnsi="Arial" w:cs="Arial"/>
          <w:sz w:val="22"/>
          <w:szCs w:val="22"/>
        </w:rPr>
      </w:pPr>
      <w:r>
        <w:rPr>
          <w:rFonts w:ascii="Arial" w:hAnsi="Arial" w:cs="Arial"/>
          <w:sz w:val="22"/>
          <w:szCs w:val="22"/>
        </w:rPr>
        <w:t>The ‘Third Way’</w:t>
      </w:r>
      <w:r w:rsidR="002A3125">
        <w:rPr>
          <w:rFonts w:ascii="Arial" w:hAnsi="Arial" w:cs="Arial"/>
          <w:sz w:val="22"/>
          <w:szCs w:val="22"/>
        </w:rPr>
        <w:t>, a political ideology brough to the forefront by New Labour in 1997</w:t>
      </w:r>
      <w:r w:rsidR="00007BAA">
        <w:rPr>
          <w:rFonts w:ascii="Arial" w:hAnsi="Arial" w:cs="Arial"/>
          <w:sz w:val="22"/>
          <w:szCs w:val="22"/>
        </w:rPr>
        <w:t xml:space="preserve"> and described by </w:t>
      </w:r>
      <w:r w:rsidR="00007BAA" w:rsidRPr="00007BAA">
        <w:rPr>
          <w:rFonts w:ascii="Arial" w:hAnsi="Arial" w:cs="Arial"/>
          <w:sz w:val="22"/>
          <w:szCs w:val="22"/>
        </w:rPr>
        <w:t>Powell (2000)</w:t>
      </w:r>
      <w:r w:rsidR="00007BAA">
        <w:rPr>
          <w:rFonts w:ascii="Arial" w:hAnsi="Arial" w:cs="Arial"/>
          <w:sz w:val="22"/>
          <w:szCs w:val="22"/>
        </w:rPr>
        <w:t xml:space="preserve"> as “</w:t>
      </w:r>
      <w:r w:rsidR="00007BAA" w:rsidRPr="00007BAA">
        <w:rPr>
          <w:rFonts w:ascii="Arial" w:hAnsi="Arial" w:cs="Arial"/>
          <w:sz w:val="22"/>
          <w:szCs w:val="22"/>
        </w:rPr>
        <w:t>leaning to the right rather than the centre or centre-</w:t>
      </w:r>
      <w:proofErr w:type="gramStart"/>
      <w:r w:rsidR="00007BAA" w:rsidRPr="00007BAA">
        <w:rPr>
          <w:rFonts w:ascii="Arial" w:hAnsi="Arial" w:cs="Arial"/>
          <w:sz w:val="22"/>
          <w:szCs w:val="22"/>
        </w:rPr>
        <w:t>left, and</w:t>
      </w:r>
      <w:proofErr w:type="gramEnd"/>
      <w:r w:rsidR="00007BAA" w:rsidRPr="00007BAA">
        <w:rPr>
          <w:rFonts w:ascii="Arial" w:hAnsi="Arial" w:cs="Arial"/>
          <w:sz w:val="22"/>
          <w:szCs w:val="22"/>
        </w:rPr>
        <w:t xml:space="preserve"> having some roots in the New Poor Law and the mixed economy of welfare of Beveridge.</w:t>
      </w:r>
      <w:r w:rsidR="00007BAA">
        <w:rPr>
          <w:rFonts w:ascii="Arial" w:hAnsi="Arial" w:cs="Arial"/>
          <w:sz w:val="22"/>
          <w:szCs w:val="22"/>
        </w:rPr>
        <w:t xml:space="preserve">” Introduced the predecessors to the current welfare benefits system, these including </w:t>
      </w:r>
      <w:r w:rsidR="00007BAA" w:rsidRPr="00007BAA">
        <w:rPr>
          <w:rFonts w:ascii="Arial" w:hAnsi="Arial" w:cs="Arial"/>
          <w:sz w:val="22"/>
          <w:szCs w:val="22"/>
        </w:rPr>
        <w:t>"</w:t>
      </w:r>
      <w:r w:rsidR="00007BAA">
        <w:rPr>
          <w:rFonts w:ascii="Arial" w:hAnsi="Arial" w:cs="Arial"/>
          <w:sz w:val="22"/>
          <w:szCs w:val="22"/>
        </w:rPr>
        <w:t xml:space="preserve">Job seekers allowance, </w:t>
      </w:r>
      <w:r w:rsidR="00007BAA" w:rsidRPr="00007BAA">
        <w:rPr>
          <w:rFonts w:ascii="Arial" w:hAnsi="Arial" w:cs="Arial"/>
          <w:sz w:val="22"/>
          <w:szCs w:val="22"/>
        </w:rPr>
        <w:t xml:space="preserve">tax credits, and </w:t>
      </w:r>
      <w:r w:rsidR="00007BAA">
        <w:rPr>
          <w:rFonts w:ascii="Arial" w:hAnsi="Arial" w:cs="Arial"/>
          <w:sz w:val="22"/>
          <w:szCs w:val="22"/>
        </w:rPr>
        <w:t xml:space="preserve">(plans aimed at) </w:t>
      </w:r>
      <w:r w:rsidR="00007BAA" w:rsidRPr="00007BAA">
        <w:rPr>
          <w:rFonts w:ascii="Arial" w:hAnsi="Arial" w:cs="Arial"/>
          <w:sz w:val="22"/>
          <w:szCs w:val="22"/>
        </w:rPr>
        <w:t>reducing poverty, including the National Minimum Wage (£3.60/hr in 1997), Working Families Tax Credit, and paid paternity leave. Key initiatives also included Sure Start, significant NHS/education funding, and the New Deal for the unemployed</w:t>
      </w:r>
      <w:r w:rsidR="00007BAA">
        <w:rPr>
          <w:rFonts w:ascii="Arial" w:hAnsi="Arial" w:cs="Arial"/>
          <w:sz w:val="22"/>
          <w:szCs w:val="22"/>
        </w:rPr>
        <w:t xml:space="preserve">” </w:t>
      </w:r>
      <w:r w:rsidR="00007BAA" w:rsidRPr="001456F8">
        <w:rPr>
          <w:rFonts w:ascii="Arial" w:hAnsi="Arial" w:cs="Arial"/>
          <w:sz w:val="22"/>
          <w:szCs w:val="22"/>
        </w:rPr>
        <w:t>Critics</w:t>
      </w:r>
      <w:r w:rsidR="008071C1" w:rsidRPr="001456F8">
        <w:rPr>
          <w:rFonts w:ascii="Arial" w:hAnsi="Arial" w:cs="Arial"/>
          <w:sz w:val="22"/>
          <w:szCs w:val="22"/>
        </w:rPr>
        <w:t xml:space="preserve"> </w:t>
      </w:r>
      <w:r w:rsidR="008071C1" w:rsidRPr="008071C1">
        <w:rPr>
          <w:rFonts w:ascii="Arial" w:hAnsi="Arial" w:cs="Arial"/>
          <w:sz w:val="22"/>
          <w:szCs w:val="22"/>
        </w:rPr>
        <w:t>argued that the Third Way</w:t>
      </w:r>
      <w:r w:rsidR="001E3AC2" w:rsidRPr="001E3AC2">
        <w:t xml:space="preserve"> </w:t>
      </w:r>
      <w:r w:rsidR="001E3AC2" w:rsidRPr="001E3AC2">
        <w:rPr>
          <w:rFonts w:ascii="Arial" w:hAnsi="Arial" w:cs="Arial"/>
          <w:sz w:val="22"/>
          <w:szCs w:val="22"/>
        </w:rPr>
        <w:t>merely p</w:t>
      </w:r>
      <w:r w:rsidR="001E3AC2">
        <w:rPr>
          <w:rFonts w:ascii="Arial" w:hAnsi="Arial" w:cs="Arial"/>
          <w:sz w:val="22"/>
          <w:szCs w:val="22"/>
        </w:rPr>
        <w:t>rovided</w:t>
      </w:r>
      <w:r w:rsidR="001E3AC2" w:rsidRPr="001E3AC2">
        <w:rPr>
          <w:rFonts w:ascii="Arial" w:hAnsi="Arial" w:cs="Arial"/>
          <w:sz w:val="22"/>
          <w:szCs w:val="22"/>
        </w:rPr>
        <w:t xml:space="preserve"> a "capitalistic communitarian" </w:t>
      </w:r>
      <w:r w:rsidR="001E3AC2">
        <w:rPr>
          <w:rFonts w:ascii="Arial" w:hAnsi="Arial" w:cs="Arial"/>
          <w:sz w:val="22"/>
          <w:szCs w:val="22"/>
        </w:rPr>
        <w:t xml:space="preserve">gloss to </w:t>
      </w:r>
      <w:r w:rsidR="008071C1" w:rsidRPr="008071C1">
        <w:rPr>
          <w:rFonts w:ascii="Arial" w:hAnsi="Arial" w:cs="Arial"/>
          <w:sz w:val="22"/>
          <w:szCs w:val="22"/>
        </w:rPr>
        <w:t>the neoliber</w:t>
      </w:r>
      <w:r w:rsidR="00EE4476">
        <w:rPr>
          <w:rFonts w:ascii="Arial" w:hAnsi="Arial" w:cs="Arial"/>
          <w:sz w:val="22"/>
          <w:szCs w:val="22"/>
        </w:rPr>
        <w:t>alism</w:t>
      </w:r>
      <w:r w:rsidR="008071C1" w:rsidRPr="008071C1">
        <w:rPr>
          <w:rFonts w:ascii="Arial" w:hAnsi="Arial" w:cs="Arial"/>
          <w:sz w:val="22"/>
          <w:szCs w:val="22"/>
        </w:rPr>
        <w:t xml:space="preserve"> of the 1980s, </w:t>
      </w:r>
      <w:r w:rsidR="00EE4476">
        <w:rPr>
          <w:rFonts w:ascii="Arial" w:hAnsi="Arial" w:cs="Arial"/>
          <w:sz w:val="22"/>
          <w:szCs w:val="22"/>
        </w:rPr>
        <w:t xml:space="preserve">and that it </w:t>
      </w:r>
      <w:r w:rsidR="008071C1" w:rsidRPr="008071C1">
        <w:rPr>
          <w:rFonts w:ascii="Arial" w:hAnsi="Arial" w:cs="Arial"/>
          <w:sz w:val="22"/>
          <w:szCs w:val="22"/>
        </w:rPr>
        <w:t>prioritized corporate interests and failed to adequately challenge wealth inequality</w:t>
      </w:r>
      <w:r w:rsidR="009F66BF">
        <w:rPr>
          <w:rFonts w:ascii="Arial" w:hAnsi="Arial" w:cs="Arial"/>
          <w:sz w:val="22"/>
          <w:szCs w:val="22"/>
        </w:rPr>
        <w:t xml:space="preserve"> while ignoring wider social problems </w:t>
      </w:r>
      <w:r w:rsidR="009F4FB4" w:rsidRPr="009F4FB4">
        <w:rPr>
          <w:rFonts w:ascii="Arial" w:hAnsi="Arial" w:cs="Arial"/>
          <w:sz w:val="22"/>
          <w:szCs w:val="22"/>
        </w:rPr>
        <w:t>(Hale, Leggett and Martell, 2004)</w:t>
      </w:r>
      <w:r w:rsidR="008071C1" w:rsidRPr="008071C1">
        <w:rPr>
          <w:rFonts w:ascii="Arial" w:hAnsi="Arial" w:cs="Arial"/>
          <w:sz w:val="22"/>
          <w:szCs w:val="22"/>
        </w:rPr>
        <w:t>.</w:t>
      </w:r>
      <w:r w:rsidR="008071C1" w:rsidRPr="009C348F">
        <w:rPr>
          <w:rFonts w:ascii="Arial" w:hAnsi="Arial" w:cs="Arial"/>
          <w:sz w:val="22"/>
          <w:szCs w:val="22"/>
        </w:rPr>
        <w:t xml:space="preserve"> </w:t>
      </w:r>
      <w:r w:rsidR="00007BAA" w:rsidRPr="009C348F">
        <w:rPr>
          <w:rFonts w:ascii="Arial" w:hAnsi="Arial" w:cs="Arial"/>
          <w:sz w:val="22"/>
          <w:szCs w:val="22"/>
        </w:rPr>
        <w:t xml:space="preserve">While supporters </w:t>
      </w:r>
      <w:r w:rsidR="00654489">
        <w:rPr>
          <w:rFonts w:ascii="Arial" w:hAnsi="Arial" w:cs="Arial"/>
          <w:sz w:val="22"/>
          <w:szCs w:val="22"/>
        </w:rPr>
        <w:t xml:space="preserve">Such as Anthony Giddens and </w:t>
      </w:r>
      <w:r w:rsidR="00B14C85">
        <w:rPr>
          <w:rFonts w:ascii="Arial" w:hAnsi="Arial" w:cs="Arial"/>
          <w:sz w:val="22"/>
          <w:szCs w:val="22"/>
        </w:rPr>
        <w:t xml:space="preserve">Anne Taket praised the </w:t>
      </w:r>
      <w:r w:rsidR="006C6E35">
        <w:rPr>
          <w:rFonts w:ascii="Arial" w:hAnsi="Arial" w:cs="Arial"/>
          <w:sz w:val="22"/>
          <w:szCs w:val="22"/>
        </w:rPr>
        <w:t xml:space="preserve">political ideology for the way it introduced </w:t>
      </w:r>
      <w:r w:rsidR="009C348F" w:rsidRPr="009C348F">
        <w:rPr>
          <w:rFonts w:ascii="Arial" w:hAnsi="Arial" w:cs="Arial"/>
          <w:sz w:val="22"/>
          <w:szCs w:val="22"/>
        </w:rPr>
        <w:t>moral underclass discourse and social integrationist discourse</w:t>
      </w:r>
      <w:r w:rsidR="009C348F">
        <w:rPr>
          <w:rFonts w:ascii="Arial" w:hAnsi="Arial" w:cs="Arial"/>
          <w:sz w:val="22"/>
          <w:szCs w:val="22"/>
        </w:rPr>
        <w:t xml:space="preserve"> to the forefront of British politics </w:t>
      </w:r>
      <w:r w:rsidR="00730EF5" w:rsidRPr="00730EF5">
        <w:rPr>
          <w:rFonts w:ascii="Arial" w:hAnsi="Arial" w:cs="Arial"/>
          <w:sz w:val="22"/>
          <w:szCs w:val="22"/>
        </w:rPr>
        <w:t>(Morrison, 2018)</w:t>
      </w:r>
      <w:r w:rsidR="00730EF5">
        <w:rPr>
          <w:rFonts w:ascii="Arial" w:hAnsi="Arial" w:cs="Arial"/>
          <w:sz w:val="22"/>
          <w:szCs w:val="22"/>
        </w:rPr>
        <w:t>.</w:t>
      </w:r>
    </w:p>
    <w:p w14:paraId="2AFC5FD3" w14:textId="2DBD81C9" w:rsidR="00150A6A" w:rsidRDefault="00CE62C7" w:rsidP="00125B08">
      <w:pPr>
        <w:rPr>
          <w:rFonts w:ascii="Arial" w:hAnsi="Arial" w:cs="Arial"/>
          <w:sz w:val="22"/>
          <w:szCs w:val="22"/>
        </w:rPr>
      </w:pPr>
      <w:r w:rsidRPr="002116C3">
        <w:rPr>
          <w:rFonts w:ascii="Arial" w:hAnsi="Arial" w:cs="Arial"/>
          <w:sz w:val="22"/>
          <w:szCs w:val="22"/>
        </w:rPr>
        <w:t xml:space="preserve">The term ‘Broken Britain’ was coined around </w:t>
      </w:r>
      <w:r w:rsidR="00F005EE" w:rsidRPr="002116C3">
        <w:rPr>
          <w:rFonts w:ascii="Arial" w:hAnsi="Arial" w:cs="Arial"/>
          <w:sz w:val="22"/>
          <w:szCs w:val="22"/>
        </w:rPr>
        <w:t xml:space="preserve">the </w:t>
      </w:r>
      <w:r w:rsidR="00EC5EA3" w:rsidRPr="002116C3">
        <w:rPr>
          <w:rFonts w:ascii="Arial" w:hAnsi="Arial" w:cs="Arial"/>
          <w:sz w:val="22"/>
          <w:szCs w:val="22"/>
        </w:rPr>
        <w:t>mid-2000s</w:t>
      </w:r>
      <w:r w:rsidR="00F005EE" w:rsidRPr="002116C3">
        <w:rPr>
          <w:rFonts w:ascii="Arial" w:hAnsi="Arial" w:cs="Arial"/>
          <w:sz w:val="22"/>
          <w:szCs w:val="22"/>
        </w:rPr>
        <w:t xml:space="preserve"> and was used to describe alleged social decay </w:t>
      </w:r>
      <w:r w:rsidR="00DC541D" w:rsidRPr="002116C3">
        <w:rPr>
          <w:rFonts w:ascii="Arial" w:hAnsi="Arial" w:cs="Arial"/>
          <w:sz w:val="22"/>
          <w:szCs w:val="22"/>
        </w:rPr>
        <w:t xml:space="preserve">under the labour government, and </w:t>
      </w:r>
      <w:r w:rsidR="00B20A34" w:rsidRPr="002116C3">
        <w:rPr>
          <w:rFonts w:ascii="Arial" w:hAnsi="Arial" w:cs="Arial"/>
          <w:sz w:val="22"/>
          <w:szCs w:val="22"/>
        </w:rPr>
        <w:t>this rhetoric targeted family breakdown, high crime, benefits dependency and high crime</w:t>
      </w:r>
      <w:r w:rsidR="00EC5EA3" w:rsidRPr="002116C3">
        <w:rPr>
          <w:rFonts w:ascii="Arial" w:hAnsi="Arial" w:cs="Arial"/>
          <w:sz w:val="22"/>
          <w:szCs w:val="22"/>
        </w:rPr>
        <w:t xml:space="preserve">. The phrasing was used </w:t>
      </w:r>
      <w:r w:rsidR="00200A47" w:rsidRPr="002116C3">
        <w:rPr>
          <w:rFonts w:ascii="Arial" w:hAnsi="Arial" w:cs="Arial"/>
          <w:sz w:val="22"/>
          <w:szCs w:val="22"/>
        </w:rPr>
        <w:t xml:space="preserve">to paint a picture of a fractured </w:t>
      </w:r>
      <w:r w:rsidR="002116C3" w:rsidRPr="002116C3">
        <w:rPr>
          <w:rFonts w:ascii="Arial" w:hAnsi="Arial" w:cs="Arial"/>
          <w:sz w:val="22"/>
          <w:szCs w:val="22"/>
        </w:rPr>
        <w:t>society and</w:t>
      </w:r>
      <w:r w:rsidR="00200A47" w:rsidRPr="002116C3">
        <w:rPr>
          <w:rFonts w:ascii="Arial" w:hAnsi="Arial" w:cs="Arial"/>
          <w:sz w:val="22"/>
          <w:szCs w:val="22"/>
        </w:rPr>
        <w:t xml:space="preserve"> is a</w:t>
      </w:r>
      <w:r w:rsidR="002116C3">
        <w:rPr>
          <w:rFonts w:ascii="Arial" w:hAnsi="Arial" w:cs="Arial"/>
          <w:sz w:val="22"/>
          <w:szCs w:val="22"/>
        </w:rPr>
        <w:t xml:space="preserve">n </w:t>
      </w:r>
      <w:r w:rsidR="00200A47" w:rsidRPr="002116C3">
        <w:rPr>
          <w:rFonts w:ascii="Arial" w:hAnsi="Arial" w:cs="Arial"/>
          <w:sz w:val="22"/>
          <w:szCs w:val="22"/>
        </w:rPr>
        <w:t xml:space="preserve">example of </w:t>
      </w:r>
      <w:r w:rsidR="00746C6C" w:rsidRPr="002116C3">
        <w:rPr>
          <w:rFonts w:ascii="Arial" w:hAnsi="Arial" w:cs="Arial"/>
          <w:sz w:val="22"/>
          <w:szCs w:val="22"/>
        </w:rPr>
        <w:t>how agnotology</w:t>
      </w:r>
      <w:r w:rsidR="00F43E94">
        <w:rPr>
          <w:rFonts w:ascii="Arial" w:hAnsi="Arial" w:cs="Arial"/>
          <w:sz w:val="22"/>
          <w:szCs w:val="22"/>
        </w:rPr>
        <w:t>, or the study of ignorance</w:t>
      </w:r>
      <w:r w:rsidR="00746C6C" w:rsidRPr="002116C3">
        <w:rPr>
          <w:rFonts w:ascii="Arial" w:hAnsi="Arial" w:cs="Arial"/>
          <w:sz w:val="22"/>
          <w:szCs w:val="22"/>
        </w:rPr>
        <w:t xml:space="preserve"> can be used to </w:t>
      </w:r>
      <w:r w:rsidR="00767C73" w:rsidRPr="002116C3">
        <w:rPr>
          <w:rFonts w:ascii="Arial" w:hAnsi="Arial" w:cs="Arial"/>
          <w:sz w:val="22"/>
          <w:szCs w:val="22"/>
        </w:rPr>
        <w:t xml:space="preserve">steer public opinion in the direction of </w:t>
      </w:r>
      <w:r w:rsidR="00F92484" w:rsidRPr="002116C3">
        <w:rPr>
          <w:rFonts w:ascii="Arial" w:hAnsi="Arial" w:cs="Arial"/>
          <w:sz w:val="22"/>
          <w:szCs w:val="22"/>
        </w:rPr>
        <w:t>political agenda</w:t>
      </w:r>
      <w:r w:rsidR="002116C3" w:rsidRPr="002116C3">
        <w:rPr>
          <w:rFonts w:ascii="Arial" w:hAnsi="Arial" w:cs="Arial"/>
          <w:sz w:val="22"/>
          <w:szCs w:val="22"/>
        </w:rPr>
        <w:t xml:space="preserve"> (Croissant, 2014b)</w:t>
      </w:r>
      <w:r w:rsidR="002116C3">
        <w:rPr>
          <w:rFonts w:ascii="Arial" w:hAnsi="Arial" w:cs="Arial"/>
          <w:sz w:val="22"/>
          <w:szCs w:val="22"/>
        </w:rPr>
        <w:t>.</w:t>
      </w:r>
    </w:p>
    <w:p w14:paraId="0CF6613C" w14:textId="3DD62C71" w:rsidR="00007BAA" w:rsidRPr="00861E7E" w:rsidRDefault="00007BAA" w:rsidP="00125B08">
      <w:pPr>
        <w:rPr>
          <w:rFonts w:ascii="Arial" w:hAnsi="Arial" w:cs="Arial"/>
          <w:sz w:val="22"/>
          <w:szCs w:val="22"/>
        </w:rPr>
      </w:pPr>
      <w:r>
        <w:rPr>
          <w:rFonts w:ascii="Arial" w:hAnsi="Arial" w:cs="Arial"/>
          <w:sz w:val="22"/>
          <w:szCs w:val="22"/>
        </w:rPr>
        <w:t>Up until April 2017, benefit claimants were able to claim child related benefits, including Tax Credits for an unlimited amount of children,</w:t>
      </w:r>
      <w:r w:rsidR="009155C5">
        <w:rPr>
          <w:rFonts w:ascii="Arial" w:hAnsi="Arial" w:cs="Arial"/>
          <w:sz w:val="22"/>
          <w:szCs w:val="22"/>
        </w:rPr>
        <w:t xml:space="preserve"> clai</w:t>
      </w:r>
      <w:r w:rsidR="00361054">
        <w:rPr>
          <w:rFonts w:ascii="Arial" w:hAnsi="Arial" w:cs="Arial"/>
          <w:sz w:val="22"/>
          <w:szCs w:val="22"/>
        </w:rPr>
        <w:t xml:space="preserve">mants could be in or out of work and benefit entitlement was calculated based on </w:t>
      </w:r>
      <w:r w:rsidR="00370F69">
        <w:rPr>
          <w:rFonts w:ascii="Arial" w:hAnsi="Arial" w:cs="Arial"/>
          <w:sz w:val="22"/>
          <w:szCs w:val="22"/>
        </w:rPr>
        <w:t>household income</w:t>
      </w:r>
      <w:r w:rsidR="009A13A0">
        <w:rPr>
          <w:rFonts w:ascii="Arial" w:hAnsi="Arial" w:cs="Arial"/>
          <w:sz w:val="22"/>
          <w:szCs w:val="22"/>
        </w:rPr>
        <w:t>, and there was a complex set of benefit calculation rules including areas of disregarded income</w:t>
      </w:r>
      <w:r w:rsidR="00901159">
        <w:rPr>
          <w:rFonts w:ascii="Arial" w:hAnsi="Arial" w:cs="Arial"/>
          <w:sz w:val="22"/>
          <w:szCs w:val="22"/>
        </w:rPr>
        <w:t xml:space="preserve">, and entitlement would be calculated annually, leading to </w:t>
      </w:r>
      <w:r w:rsidR="004E5829">
        <w:rPr>
          <w:rFonts w:ascii="Arial" w:hAnsi="Arial" w:cs="Arial"/>
          <w:sz w:val="22"/>
          <w:szCs w:val="22"/>
        </w:rPr>
        <w:t xml:space="preserve">the expectation of under or over </w:t>
      </w:r>
      <w:r w:rsidR="004E5829" w:rsidRPr="00550110">
        <w:rPr>
          <w:rFonts w:ascii="Arial" w:hAnsi="Arial" w:cs="Arial"/>
          <w:sz w:val="22"/>
          <w:szCs w:val="22"/>
        </w:rPr>
        <w:t>payments</w:t>
      </w:r>
      <w:r w:rsidR="00550110" w:rsidRPr="00550110">
        <w:rPr>
          <w:rFonts w:ascii="Arial" w:hAnsi="Arial" w:cs="Arial"/>
          <w:sz w:val="22"/>
          <w:szCs w:val="22"/>
        </w:rPr>
        <w:t xml:space="preserve"> (Hick and </w:t>
      </w:r>
      <w:proofErr w:type="spellStart"/>
      <w:r w:rsidR="00550110" w:rsidRPr="00550110">
        <w:rPr>
          <w:rFonts w:ascii="Arial" w:hAnsi="Arial" w:cs="Arial"/>
          <w:sz w:val="22"/>
          <w:szCs w:val="22"/>
        </w:rPr>
        <w:t>Lanau</w:t>
      </w:r>
      <w:proofErr w:type="spellEnd"/>
      <w:r w:rsidR="00550110" w:rsidRPr="00550110">
        <w:rPr>
          <w:rFonts w:ascii="Arial" w:hAnsi="Arial" w:cs="Arial"/>
          <w:sz w:val="22"/>
          <w:szCs w:val="22"/>
        </w:rPr>
        <w:t xml:space="preserve">, </w:t>
      </w:r>
      <w:r w:rsidR="00550110" w:rsidRPr="00861E7E">
        <w:rPr>
          <w:rFonts w:ascii="Arial" w:hAnsi="Arial" w:cs="Arial"/>
          <w:sz w:val="22"/>
          <w:szCs w:val="22"/>
        </w:rPr>
        <w:t>2018).</w:t>
      </w:r>
    </w:p>
    <w:p w14:paraId="63A49DBD" w14:textId="7796ABC7" w:rsidR="004E5829" w:rsidRPr="00125B08" w:rsidRDefault="004E5829" w:rsidP="00125B08">
      <w:pPr>
        <w:rPr>
          <w:rFonts w:ascii="Arial" w:hAnsi="Arial" w:cs="Arial"/>
          <w:b/>
          <w:bCs/>
          <w:sz w:val="22"/>
          <w:szCs w:val="22"/>
        </w:rPr>
      </w:pPr>
      <w:r w:rsidRPr="00861E7E">
        <w:rPr>
          <w:rFonts w:ascii="Arial" w:hAnsi="Arial" w:cs="Arial"/>
          <w:sz w:val="22"/>
          <w:szCs w:val="22"/>
        </w:rPr>
        <w:t>The tax credits system received praise fo</w:t>
      </w:r>
      <w:r w:rsidR="007A6345" w:rsidRPr="00861E7E">
        <w:rPr>
          <w:rFonts w:ascii="Arial" w:hAnsi="Arial" w:cs="Arial"/>
          <w:sz w:val="22"/>
          <w:szCs w:val="22"/>
        </w:rPr>
        <w:t xml:space="preserve">r the </w:t>
      </w:r>
      <w:r w:rsidR="00DC78EF" w:rsidRPr="00861E7E">
        <w:rPr>
          <w:rFonts w:ascii="Arial" w:hAnsi="Arial" w:cs="Arial"/>
          <w:sz w:val="22"/>
          <w:szCs w:val="22"/>
        </w:rPr>
        <w:t xml:space="preserve">manner in which it incorporated childcare payments into the system, and that </w:t>
      </w:r>
      <w:r w:rsidR="0008104C" w:rsidRPr="00861E7E">
        <w:rPr>
          <w:rFonts w:ascii="Arial" w:hAnsi="Arial" w:cs="Arial"/>
          <w:sz w:val="22"/>
          <w:szCs w:val="22"/>
        </w:rPr>
        <w:t>claimants were able to move seamlessly between work</w:t>
      </w:r>
      <w:r w:rsidR="00861E7E" w:rsidRPr="00861E7E">
        <w:rPr>
          <w:rFonts w:ascii="Arial" w:hAnsi="Arial" w:cs="Arial"/>
          <w:sz w:val="22"/>
          <w:szCs w:val="22"/>
        </w:rPr>
        <w:t>/unemployment and change their hours without penalty due to the ‘annual; nature of the payment calculations and how short term changes in circumstances could be disregarded</w:t>
      </w:r>
      <w:r w:rsidRPr="00861E7E">
        <w:rPr>
          <w:rFonts w:ascii="Arial" w:hAnsi="Arial" w:cs="Arial"/>
          <w:sz w:val="22"/>
          <w:szCs w:val="22"/>
        </w:rPr>
        <w:t xml:space="preserve"> </w:t>
      </w:r>
      <w:r w:rsidR="0031408E" w:rsidRPr="0031408E">
        <w:rPr>
          <w:rFonts w:ascii="Arial" w:hAnsi="Arial" w:cs="Arial"/>
          <w:sz w:val="22"/>
          <w:szCs w:val="22"/>
        </w:rPr>
        <w:t>(Bitler, 2023)</w:t>
      </w:r>
      <w:r w:rsidR="005725BE">
        <w:rPr>
          <w:rFonts w:ascii="Arial" w:hAnsi="Arial" w:cs="Arial"/>
          <w:sz w:val="22"/>
          <w:szCs w:val="22"/>
        </w:rPr>
        <w:t xml:space="preserve"> </w:t>
      </w:r>
      <w:r w:rsidRPr="006811FD">
        <w:rPr>
          <w:rFonts w:ascii="Arial" w:hAnsi="Arial" w:cs="Arial"/>
          <w:sz w:val="22"/>
          <w:szCs w:val="22"/>
        </w:rPr>
        <w:t xml:space="preserve">and was heavily criticised for </w:t>
      </w:r>
      <w:r w:rsidR="00E40B20" w:rsidRPr="006811FD">
        <w:rPr>
          <w:rFonts w:ascii="Arial" w:hAnsi="Arial" w:cs="Arial"/>
          <w:sz w:val="22"/>
          <w:szCs w:val="22"/>
        </w:rPr>
        <w:t xml:space="preserve">lack of structure, lack of scrutiny and </w:t>
      </w:r>
      <w:r w:rsidR="00E9176F" w:rsidRPr="006811FD">
        <w:rPr>
          <w:rFonts w:ascii="Arial" w:hAnsi="Arial" w:cs="Arial"/>
          <w:sz w:val="22"/>
          <w:szCs w:val="22"/>
        </w:rPr>
        <w:t>the fact i</w:t>
      </w:r>
      <w:r w:rsidR="006811FD" w:rsidRPr="006811FD">
        <w:rPr>
          <w:rFonts w:ascii="Arial" w:hAnsi="Arial" w:cs="Arial"/>
          <w:sz w:val="22"/>
          <w:szCs w:val="22"/>
        </w:rPr>
        <w:t xml:space="preserve">t </w:t>
      </w:r>
      <w:r w:rsidR="00E9176F" w:rsidRPr="006811FD">
        <w:rPr>
          <w:rFonts w:ascii="Arial" w:hAnsi="Arial" w:cs="Arial"/>
          <w:sz w:val="22"/>
          <w:szCs w:val="22"/>
        </w:rPr>
        <w:t xml:space="preserve">could be seen as a ‘sticking plaster’ for other issues, such as problems with the minimum wage and lack of childcare provision and support for part time work </w:t>
      </w:r>
      <w:r w:rsidR="006811FD" w:rsidRPr="006811FD">
        <w:rPr>
          <w:rFonts w:ascii="Arial" w:hAnsi="Arial" w:cs="Arial"/>
          <w:sz w:val="22"/>
          <w:szCs w:val="22"/>
        </w:rPr>
        <w:t>(Crettaz, 2011</w:t>
      </w:r>
      <w:r w:rsidR="006811FD" w:rsidRPr="005C42C3">
        <w:rPr>
          <w:rFonts w:ascii="Arial" w:hAnsi="Arial" w:cs="Arial"/>
          <w:sz w:val="22"/>
          <w:szCs w:val="22"/>
        </w:rPr>
        <w:t>)</w:t>
      </w:r>
      <w:r w:rsidR="0035769B" w:rsidRPr="005C42C3">
        <w:rPr>
          <w:rFonts w:ascii="Arial" w:hAnsi="Arial" w:cs="Arial"/>
          <w:sz w:val="22"/>
          <w:szCs w:val="22"/>
        </w:rPr>
        <w:t xml:space="preserve">If we look at child poverty statistics and government debt and expenditure from this time it can be concluded that </w:t>
      </w:r>
      <w:r w:rsidR="007529E7">
        <w:rPr>
          <w:rFonts w:ascii="Arial" w:hAnsi="Arial" w:cs="Arial"/>
          <w:sz w:val="22"/>
          <w:szCs w:val="22"/>
        </w:rPr>
        <w:t xml:space="preserve">the tax credits system </w:t>
      </w:r>
      <w:r w:rsidR="00E6606C">
        <w:rPr>
          <w:rFonts w:ascii="Arial" w:hAnsi="Arial" w:cs="Arial"/>
          <w:sz w:val="22"/>
          <w:szCs w:val="22"/>
        </w:rPr>
        <w:t xml:space="preserve">had a positive impact on child poverty, reducing overall poverty by 30% for individual households, while </w:t>
      </w:r>
      <w:r w:rsidR="000D5B2A">
        <w:rPr>
          <w:rFonts w:ascii="Arial" w:hAnsi="Arial" w:cs="Arial"/>
          <w:sz w:val="22"/>
          <w:szCs w:val="22"/>
        </w:rPr>
        <w:t xml:space="preserve">Government </w:t>
      </w:r>
      <w:r w:rsidR="00516B19">
        <w:rPr>
          <w:rFonts w:ascii="Arial" w:hAnsi="Arial" w:cs="Arial"/>
          <w:sz w:val="22"/>
          <w:szCs w:val="22"/>
        </w:rPr>
        <w:t xml:space="preserve">spending increased </w:t>
      </w:r>
      <w:r w:rsidR="006A6816">
        <w:rPr>
          <w:rFonts w:ascii="Arial" w:hAnsi="Arial" w:cs="Arial"/>
          <w:sz w:val="22"/>
          <w:szCs w:val="22"/>
        </w:rPr>
        <w:t xml:space="preserve">due to the expanded eligibility, as well as due to increased costs of recovering overpayment and managing fraud, which in turn increased national debt </w:t>
      </w:r>
      <w:r w:rsidR="006A6816" w:rsidRPr="006A6816">
        <w:rPr>
          <w:rFonts w:ascii="Arial" w:hAnsi="Arial" w:cs="Arial"/>
          <w:sz w:val="22"/>
          <w:szCs w:val="22"/>
        </w:rPr>
        <w:t>(Office for Budget Responsibility, 2021)</w:t>
      </w:r>
      <w:r w:rsidR="005C42C3">
        <w:rPr>
          <w:rFonts w:ascii="Arial" w:hAnsi="Arial" w:cs="Arial"/>
          <w:sz w:val="22"/>
          <w:szCs w:val="22"/>
        </w:rPr>
        <w:t>.</w:t>
      </w:r>
    </w:p>
    <w:p w14:paraId="1C41FD48" w14:textId="77777777" w:rsidR="00125B08" w:rsidRDefault="00125B08" w:rsidP="00125B08">
      <w:pPr>
        <w:rPr>
          <w:rFonts w:ascii="Arial" w:hAnsi="Arial" w:cs="Arial"/>
          <w:b/>
          <w:bCs/>
          <w:sz w:val="22"/>
          <w:szCs w:val="22"/>
        </w:rPr>
      </w:pPr>
      <w:r w:rsidRPr="00125B08">
        <w:rPr>
          <w:rFonts w:ascii="Arial" w:hAnsi="Arial" w:cs="Arial"/>
          <w:b/>
          <w:bCs/>
          <w:sz w:val="22"/>
          <w:szCs w:val="22"/>
        </w:rPr>
        <w:t>Austerity and the political landscape</w:t>
      </w:r>
    </w:p>
    <w:p w14:paraId="202A9F72" w14:textId="4CD57FF4" w:rsidR="005D60DA" w:rsidRPr="00FB20F5" w:rsidRDefault="00C72CC1" w:rsidP="00125B08">
      <w:pPr>
        <w:rPr>
          <w:rFonts w:ascii="Arial" w:hAnsi="Arial" w:cs="Arial"/>
          <w:sz w:val="22"/>
          <w:szCs w:val="22"/>
        </w:rPr>
      </w:pPr>
      <w:r w:rsidRPr="001B5BD1">
        <w:rPr>
          <w:rFonts w:ascii="Arial" w:hAnsi="Arial" w:cs="Arial"/>
          <w:sz w:val="22"/>
          <w:szCs w:val="22"/>
        </w:rPr>
        <w:t xml:space="preserve">In response to the financial crisis of 2008 the Coalition government, and the conservate government that </w:t>
      </w:r>
      <w:r w:rsidR="00E55953" w:rsidRPr="001B5BD1">
        <w:rPr>
          <w:rFonts w:ascii="Arial" w:hAnsi="Arial" w:cs="Arial"/>
          <w:sz w:val="22"/>
          <w:szCs w:val="22"/>
        </w:rPr>
        <w:t>unexpectedly won a majority in 2015 pursued austerity measures</w:t>
      </w:r>
      <w:r w:rsidR="00B430CC" w:rsidRPr="001B5BD1">
        <w:rPr>
          <w:rFonts w:ascii="Arial" w:hAnsi="Arial" w:cs="Arial"/>
          <w:sz w:val="22"/>
          <w:szCs w:val="22"/>
        </w:rPr>
        <w:t xml:space="preserve">, Austerity was a </w:t>
      </w:r>
      <w:r w:rsidR="00B430CC" w:rsidRPr="00D02904">
        <w:rPr>
          <w:rFonts w:ascii="Arial" w:hAnsi="Arial" w:cs="Arial"/>
          <w:sz w:val="22"/>
          <w:szCs w:val="22"/>
        </w:rPr>
        <w:t xml:space="preserve">deliberate strategy of deep cuts to public spending and reductions and restrictions to benefits </w:t>
      </w:r>
      <w:r w:rsidR="001F0B23" w:rsidRPr="00D02904">
        <w:rPr>
          <w:rFonts w:ascii="Arial" w:hAnsi="Arial" w:cs="Arial"/>
          <w:sz w:val="22"/>
          <w:szCs w:val="22"/>
        </w:rPr>
        <w:t xml:space="preserve">eligibility. The justification for these cuts was tied to a need to </w:t>
      </w:r>
      <w:r w:rsidR="00A8454F" w:rsidRPr="00D02904">
        <w:rPr>
          <w:rFonts w:ascii="Arial" w:hAnsi="Arial" w:cs="Arial"/>
          <w:sz w:val="22"/>
          <w:szCs w:val="22"/>
        </w:rPr>
        <w:t xml:space="preserve">reduce the budget deficit, which was recorded at 10% of GDP after the </w:t>
      </w:r>
      <w:r w:rsidR="00D047EE" w:rsidRPr="00D02904">
        <w:rPr>
          <w:rFonts w:ascii="Arial" w:hAnsi="Arial" w:cs="Arial"/>
          <w:sz w:val="22"/>
          <w:szCs w:val="22"/>
        </w:rPr>
        <w:t>crisis, as</w:t>
      </w:r>
      <w:r w:rsidR="00A8454F" w:rsidRPr="00D02904">
        <w:rPr>
          <w:rFonts w:ascii="Arial" w:hAnsi="Arial" w:cs="Arial"/>
          <w:sz w:val="22"/>
          <w:szCs w:val="22"/>
        </w:rPr>
        <w:t xml:space="preserve"> well as aiming to reduce public debt</w:t>
      </w:r>
      <w:r w:rsidR="00D02904" w:rsidRPr="00D02904">
        <w:rPr>
          <w:rFonts w:ascii="Arial" w:hAnsi="Arial" w:cs="Arial"/>
          <w:sz w:val="22"/>
          <w:szCs w:val="22"/>
        </w:rPr>
        <w:t xml:space="preserve"> (Dwyer </w:t>
      </w:r>
      <w:r w:rsidR="00D02904" w:rsidRPr="00FB20F5">
        <w:rPr>
          <w:rFonts w:ascii="Arial" w:hAnsi="Arial" w:cs="Arial"/>
          <w:sz w:val="22"/>
          <w:szCs w:val="22"/>
        </w:rPr>
        <w:t>and Wright, 2014)</w:t>
      </w:r>
    </w:p>
    <w:p w14:paraId="0AC988A5" w14:textId="79C68020" w:rsidR="000C4EA0" w:rsidRPr="001B5BD1" w:rsidRDefault="000C4EA0" w:rsidP="00125B08">
      <w:pPr>
        <w:rPr>
          <w:rFonts w:ascii="Arial" w:hAnsi="Arial" w:cs="Arial"/>
          <w:sz w:val="22"/>
          <w:szCs w:val="22"/>
        </w:rPr>
      </w:pPr>
      <w:r w:rsidRPr="00FB20F5">
        <w:rPr>
          <w:rFonts w:ascii="Arial" w:hAnsi="Arial" w:cs="Arial"/>
          <w:sz w:val="22"/>
          <w:szCs w:val="22"/>
        </w:rPr>
        <w:t xml:space="preserve">Using the </w:t>
      </w:r>
      <w:r w:rsidR="002905BB" w:rsidRPr="00FB20F5">
        <w:rPr>
          <w:rFonts w:ascii="Arial" w:hAnsi="Arial" w:cs="Arial"/>
          <w:sz w:val="22"/>
          <w:szCs w:val="22"/>
        </w:rPr>
        <w:t xml:space="preserve">enduring rhetoric of broken Britain, and </w:t>
      </w:r>
      <w:r w:rsidR="00726104" w:rsidRPr="00FB20F5">
        <w:rPr>
          <w:rFonts w:ascii="Arial" w:hAnsi="Arial" w:cs="Arial"/>
          <w:sz w:val="22"/>
          <w:szCs w:val="22"/>
        </w:rPr>
        <w:t xml:space="preserve">promoting </w:t>
      </w:r>
      <w:r w:rsidR="00146A36" w:rsidRPr="00FB20F5">
        <w:rPr>
          <w:rFonts w:ascii="Arial" w:hAnsi="Arial" w:cs="Arial"/>
          <w:sz w:val="22"/>
          <w:szCs w:val="22"/>
        </w:rPr>
        <w:t xml:space="preserve">a "lower-welfare, higher-employment" economy meant that welfare spending was identified as a prime area for making savings, a further contributing factor was the </w:t>
      </w:r>
      <w:r w:rsidR="00BA75BA" w:rsidRPr="00FB20F5">
        <w:rPr>
          <w:rFonts w:ascii="Arial" w:hAnsi="Arial" w:cs="Arial"/>
          <w:sz w:val="22"/>
          <w:szCs w:val="22"/>
        </w:rPr>
        <w:t>proven increase in welfare benefit spending in the past decade</w:t>
      </w:r>
      <w:r w:rsidR="00FB20F5">
        <w:rPr>
          <w:rFonts w:ascii="Arial" w:hAnsi="Arial" w:cs="Arial"/>
          <w:sz w:val="22"/>
          <w:szCs w:val="22"/>
        </w:rPr>
        <w:t xml:space="preserve"> </w:t>
      </w:r>
      <w:r w:rsidR="00FB20F5" w:rsidRPr="00FB20F5">
        <w:rPr>
          <w:rFonts w:ascii="Arial" w:hAnsi="Arial" w:cs="Arial"/>
          <w:sz w:val="22"/>
          <w:szCs w:val="22"/>
        </w:rPr>
        <w:t>(Walker, Druckman and Jackson, 2024)</w:t>
      </w:r>
      <w:r w:rsidR="00FB20F5">
        <w:rPr>
          <w:rFonts w:ascii="Arial" w:hAnsi="Arial" w:cs="Arial"/>
          <w:sz w:val="22"/>
          <w:szCs w:val="22"/>
        </w:rPr>
        <w:t>.</w:t>
      </w:r>
    </w:p>
    <w:p w14:paraId="2FADE536" w14:textId="5A1943A5" w:rsidR="007949A5" w:rsidRPr="00882F67" w:rsidRDefault="00F85225" w:rsidP="007949A5">
      <w:pPr>
        <w:rPr>
          <w:rFonts w:ascii="Arial" w:hAnsi="Arial" w:cs="Arial"/>
          <w:sz w:val="22"/>
          <w:szCs w:val="22"/>
        </w:rPr>
      </w:pPr>
      <w:r w:rsidRPr="00882F67">
        <w:rPr>
          <w:rFonts w:ascii="Arial" w:hAnsi="Arial" w:cs="Arial"/>
          <w:sz w:val="22"/>
          <w:szCs w:val="22"/>
        </w:rPr>
        <w:t>The welfare reform act of 2012, which included the rollout of the new benefit Universal Credit</w:t>
      </w:r>
      <w:r w:rsidR="00FD5C1E" w:rsidRPr="00882F67">
        <w:rPr>
          <w:rFonts w:ascii="Arial" w:hAnsi="Arial" w:cs="Arial"/>
          <w:sz w:val="22"/>
          <w:szCs w:val="22"/>
        </w:rPr>
        <w:t xml:space="preserve"> and </w:t>
      </w:r>
      <w:r w:rsidR="00381569" w:rsidRPr="00882F67">
        <w:rPr>
          <w:rFonts w:ascii="Arial" w:hAnsi="Arial" w:cs="Arial"/>
          <w:sz w:val="22"/>
          <w:szCs w:val="22"/>
        </w:rPr>
        <w:t xml:space="preserve">for the first time </w:t>
      </w:r>
      <w:r w:rsidR="00FD5C1E" w:rsidRPr="00882F67">
        <w:rPr>
          <w:rFonts w:ascii="Arial" w:hAnsi="Arial" w:cs="Arial"/>
          <w:sz w:val="22"/>
          <w:szCs w:val="22"/>
        </w:rPr>
        <w:t>the introduction of a benefit cap</w:t>
      </w:r>
      <w:r w:rsidR="006753C7" w:rsidRPr="00882F67">
        <w:rPr>
          <w:rFonts w:ascii="Arial" w:hAnsi="Arial" w:cs="Arial"/>
          <w:sz w:val="22"/>
          <w:szCs w:val="22"/>
        </w:rPr>
        <w:t xml:space="preserve"> was controversial, but passed through parliament with </w:t>
      </w:r>
      <w:r w:rsidR="006753C7" w:rsidRPr="00160FB7">
        <w:rPr>
          <w:rFonts w:ascii="Arial" w:hAnsi="Arial" w:cs="Arial"/>
          <w:sz w:val="22"/>
          <w:szCs w:val="22"/>
        </w:rPr>
        <w:t xml:space="preserve">minimal </w:t>
      </w:r>
      <w:r w:rsidR="00381569" w:rsidRPr="00160FB7">
        <w:rPr>
          <w:rFonts w:ascii="Arial" w:hAnsi="Arial" w:cs="Arial"/>
          <w:sz w:val="22"/>
          <w:szCs w:val="22"/>
        </w:rPr>
        <w:t>opposition</w:t>
      </w:r>
      <w:r w:rsidR="006753C7" w:rsidRPr="00160FB7">
        <w:rPr>
          <w:rFonts w:ascii="Arial" w:hAnsi="Arial" w:cs="Arial"/>
          <w:sz w:val="22"/>
          <w:szCs w:val="22"/>
        </w:rPr>
        <w:t xml:space="preserve">, due to the coalition government and many abstaining </w:t>
      </w:r>
      <w:r w:rsidR="00381569" w:rsidRPr="00160FB7">
        <w:rPr>
          <w:rFonts w:ascii="Arial" w:hAnsi="Arial" w:cs="Arial"/>
          <w:sz w:val="22"/>
          <w:szCs w:val="22"/>
        </w:rPr>
        <w:t>Labour party MPs</w:t>
      </w:r>
      <w:r w:rsidR="00160FB7">
        <w:rPr>
          <w:rFonts w:ascii="Arial" w:hAnsi="Arial" w:cs="Arial"/>
          <w:sz w:val="22"/>
          <w:szCs w:val="22"/>
        </w:rPr>
        <w:t xml:space="preserve"> </w:t>
      </w:r>
      <w:r w:rsidR="00160FB7" w:rsidRPr="00160FB7">
        <w:rPr>
          <w:rFonts w:ascii="Arial" w:hAnsi="Arial" w:cs="Arial"/>
          <w:sz w:val="22"/>
          <w:szCs w:val="22"/>
        </w:rPr>
        <w:t>(D</w:t>
      </w:r>
      <w:r w:rsidR="00160FB7">
        <w:rPr>
          <w:rFonts w:ascii="Arial" w:hAnsi="Arial" w:cs="Arial"/>
          <w:sz w:val="22"/>
          <w:szCs w:val="22"/>
        </w:rPr>
        <w:t>a</w:t>
      </w:r>
      <w:r w:rsidR="00160FB7" w:rsidRPr="00160FB7">
        <w:rPr>
          <w:rFonts w:ascii="Arial" w:hAnsi="Arial" w:cs="Arial"/>
          <w:sz w:val="22"/>
          <w:szCs w:val="22"/>
        </w:rPr>
        <w:t xml:space="preserve"> &amp; </w:t>
      </w:r>
      <w:proofErr w:type="spellStart"/>
      <w:r w:rsidR="00160FB7" w:rsidRPr="00160FB7">
        <w:rPr>
          <w:rFonts w:ascii="Arial" w:hAnsi="Arial" w:cs="Arial"/>
          <w:sz w:val="22"/>
          <w:szCs w:val="22"/>
        </w:rPr>
        <w:t>Orss</w:t>
      </w:r>
      <w:proofErr w:type="spellEnd"/>
      <w:r w:rsidR="00160FB7" w:rsidRPr="00160FB7">
        <w:rPr>
          <w:rFonts w:ascii="Arial" w:hAnsi="Arial" w:cs="Arial"/>
          <w:sz w:val="22"/>
          <w:szCs w:val="22"/>
        </w:rPr>
        <w:t>, 2018)</w:t>
      </w:r>
      <w:r w:rsidR="00160FB7">
        <w:rPr>
          <w:rFonts w:ascii="Arial" w:hAnsi="Arial" w:cs="Arial"/>
          <w:sz w:val="22"/>
          <w:szCs w:val="22"/>
        </w:rPr>
        <w:t>.</w:t>
      </w:r>
    </w:p>
    <w:p w14:paraId="6D9E6615" w14:textId="58F3D9CC" w:rsidR="003F0ABE" w:rsidRPr="00882F67" w:rsidRDefault="003F0ABE" w:rsidP="007949A5">
      <w:pPr>
        <w:rPr>
          <w:rFonts w:ascii="Arial" w:hAnsi="Arial" w:cs="Arial"/>
          <w:sz w:val="22"/>
          <w:szCs w:val="22"/>
        </w:rPr>
      </w:pPr>
      <w:r w:rsidRPr="00882F67">
        <w:rPr>
          <w:rFonts w:ascii="Arial" w:hAnsi="Arial" w:cs="Arial"/>
          <w:sz w:val="22"/>
          <w:szCs w:val="22"/>
        </w:rPr>
        <w:t>Following the majority win for the Conservative government in 2015</w:t>
      </w:r>
      <w:r w:rsidR="00396D49" w:rsidRPr="00882F67">
        <w:rPr>
          <w:rFonts w:ascii="Arial" w:hAnsi="Arial" w:cs="Arial"/>
          <w:sz w:val="22"/>
          <w:szCs w:val="22"/>
        </w:rPr>
        <w:t xml:space="preserve"> the serving Chancellor George Osbourne introduced the Summer Budget, which accelerated </w:t>
      </w:r>
      <w:r w:rsidR="00396D49" w:rsidRPr="00FE5E8C">
        <w:rPr>
          <w:rFonts w:ascii="Arial" w:hAnsi="Arial" w:cs="Arial"/>
          <w:sz w:val="22"/>
          <w:szCs w:val="22"/>
        </w:rPr>
        <w:t xml:space="preserve">austerity and </w:t>
      </w:r>
      <w:r w:rsidR="00211754" w:rsidRPr="00FE5E8C">
        <w:rPr>
          <w:rFonts w:ascii="Arial" w:hAnsi="Arial" w:cs="Arial"/>
          <w:sz w:val="22"/>
          <w:szCs w:val="22"/>
        </w:rPr>
        <w:t xml:space="preserve">announced a projected saving of £12 Billion in annualised welfare benefit </w:t>
      </w:r>
      <w:r w:rsidR="00902F28" w:rsidRPr="00FE5E8C">
        <w:rPr>
          <w:rFonts w:ascii="Arial" w:hAnsi="Arial" w:cs="Arial"/>
          <w:sz w:val="22"/>
          <w:szCs w:val="22"/>
        </w:rPr>
        <w:t xml:space="preserve">savings by the 19/20 tax year, this announcement included the introduction of a </w:t>
      </w:r>
      <w:r w:rsidR="00AA782C" w:rsidRPr="00FE5E8C">
        <w:rPr>
          <w:rFonts w:ascii="Arial" w:hAnsi="Arial" w:cs="Arial"/>
          <w:sz w:val="22"/>
          <w:szCs w:val="22"/>
        </w:rPr>
        <w:t>‘two child limit’ to benefit claims as one of its flagship measures, and echoed the ‘</w:t>
      </w:r>
      <w:proofErr w:type="spellStart"/>
      <w:r w:rsidR="00AA782C" w:rsidRPr="00FE5E8C">
        <w:rPr>
          <w:rFonts w:ascii="Arial" w:hAnsi="Arial" w:cs="Arial"/>
          <w:sz w:val="22"/>
          <w:szCs w:val="22"/>
        </w:rPr>
        <w:t>strivers</w:t>
      </w:r>
      <w:proofErr w:type="spellEnd"/>
      <w:r w:rsidR="00AA782C" w:rsidRPr="00FE5E8C">
        <w:rPr>
          <w:rFonts w:ascii="Arial" w:hAnsi="Arial" w:cs="Arial"/>
          <w:sz w:val="22"/>
          <w:szCs w:val="22"/>
        </w:rPr>
        <w:t xml:space="preserve"> not skivers’ rhetoric that had become part of the Uk consciousness over previous governments</w:t>
      </w:r>
      <w:r w:rsidR="00FE5E8C" w:rsidRPr="00FE5E8C">
        <w:t xml:space="preserve"> </w:t>
      </w:r>
      <w:r w:rsidR="00FE5E8C" w:rsidRPr="00FE5E8C">
        <w:rPr>
          <w:rFonts w:ascii="Arial" w:hAnsi="Arial" w:cs="Arial"/>
          <w:sz w:val="22"/>
          <w:szCs w:val="22"/>
        </w:rPr>
        <w:t>(Williams, 2017)</w:t>
      </w:r>
      <w:r w:rsidR="003549E5" w:rsidRPr="00882F67">
        <w:rPr>
          <w:rFonts w:ascii="Arial" w:hAnsi="Arial" w:cs="Arial"/>
          <w:sz w:val="22"/>
          <w:szCs w:val="22"/>
        </w:rPr>
        <w:t xml:space="preserve">. </w:t>
      </w:r>
    </w:p>
    <w:p w14:paraId="68F871E9" w14:textId="611B9C39" w:rsidR="003549E5" w:rsidRPr="0088509B" w:rsidRDefault="003549E5" w:rsidP="007949A5">
      <w:pPr>
        <w:rPr>
          <w:rFonts w:ascii="Arial" w:hAnsi="Arial" w:cs="Arial"/>
          <w:sz w:val="22"/>
          <w:szCs w:val="22"/>
        </w:rPr>
      </w:pPr>
      <w:r w:rsidRPr="0088509B">
        <w:rPr>
          <w:rFonts w:ascii="Arial" w:hAnsi="Arial" w:cs="Arial"/>
          <w:sz w:val="22"/>
          <w:szCs w:val="22"/>
        </w:rPr>
        <w:t xml:space="preserve">There were clear economic, ideological and </w:t>
      </w:r>
      <w:r w:rsidR="00912533" w:rsidRPr="0088509B">
        <w:rPr>
          <w:rFonts w:ascii="Arial" w:hAnsi="Arial" w:cs="Arial"/>
          <w:sz w:val="22"/>
          <w:szCs w:val="22"/>
        </w:rPr>
        <w:t xml:space="preserve">electoral drivers </w:t>
      </w:r>
      <w:r w:rsidR="00D72690" w:rsidRPr="0088509B">
        <w:rPr>
          <w:rFonts w:ascii="Arial" w:hAnsi="Arial" w:cs="Arial"/>
          <w:sz w:val="22"/>
          <w:szCs w:val="22"/>
        </w:rPr>
        <w:t xml:space="preserve">behind the decision to </w:t>
      </w:r>
      <w:r w:rsidR="00882F67" w:rsidRPr="0088509B">
        <w:rPr>
          <w:rFonts w:ascii="Arial" w:hAnsi="Arial" w:cs="Arial"/>
          <w:sz w:val="22"/>
          <w:szCs w:val="22"/>
        </w:rPr>
        <w:t xml:space="preserve">introduce the </w:t>
      </w:r>
      <w:proofErr w:type="gramStart"/>
      <w:r w:rsidR="00882F67" w:rsidRPr="0088509B">
        <w:rPr>
          <w:rFonts w:ascii="Arial" w:hAnsi="Arial" w:cs="Arial"/>
          <w:sz w:val="22"/>
          <w:szCs w:val="22"/>
        </w:rPr>
        <w:t>two child</w:t>
      </w:r>
      <w:proofErr w:type="gramEnd"/>
      <w:r w:rsidR="00882F67" w:rsidRPr="0088509B">
        <w:rPr>
          <w:rFonts w:ascii="Arial" w:hAnsi="Arial" w:cs="Arial"/>
          <w:sz w:val="22"/>
          <w:szCs w:val="22"/>
        </w:rPr>
        <w:t xml:space="preserve"> limit as part of benefit reform</w:t>
      </w:r>
      <w:r w:rsidR="003F4619" w:rsidRPr="0088509B">
        <w:rPr>
          <w:rFonts w:ascii="Arial" w:hAnsi="Arial" w:cs="Arial"/>
          <w:sz w:val="22"/>
          <w:szCs w:val="22"/>
        </w:rPr>
        <w:t xml:space="preserve"> which we will explore in detail below.</w:t>
      </w:r>
    </w:p>
    <w:p w14:paraId="2A9E6822" w14:textId="32CD8DBD" w:rsidR="00125B08" w:rsidRPr="00125B08" w:rsidRDefault="00AA782C" w:rsidP="00125B08">
      <w:pPr>
        <w:rPr>
          <w:rFonts w:ascii="Arial" w:hAnsi="Arial" w:cs="Arial"/>
          <w:b/>
          <w:bCs/>
          <w:sz w:val="22"/>
          <w:szCs w:val="22"/>
        </w:rPr>
      </w:pPr>
      <w:r>
        <w:rPr>
          <w:rFonts w:ascii="Arial" w:hAnsi="Arial" w:cs="Arial"/>
          <w:b/>
          <w:bCs/>
          <w:sz w:val="22"/>
          <w:szCs w:val="22"/>
        </w:rPr>
        <w:t>The Two child limit</w:t>
      </w:r>
      <w:r w:rsidR="003F4619">
        <w:rPr>
          <w:rFonts w:ascii="Arial" w:hAnsi="Arial" w:cs="Arial"/>
          <w:b/>
          <w:bCs/>
          <w:sz w:val="22"/>
          <w:szCs w:val="22"/>
        </w:rPr>
        <w:t>; Drivers,</w:t>
      </w:r>
      <w:r>
        <w:rPr>
          <w:rFonts w:ascii="Arial" w:hAnsi="Arial" w:cs="Arial"/>
          <w:b/>
          <w:bCs/>
          <w:sz w:val="22"/>
          <w:szCs w:val="22"/>
        </w:rPr>
        <w:t xml:space="preserve"> reception, criticism and impact. </w:t>
      </w:r>
    </w:p>
    <w:p w14:paraId="34322FA9" w14:textId="2CA98980" w:rsidR="00B12AC6" w:rsidRDefault="00725DA9" w:rsidP="00125B08">
      <w:pPr>
        <w:rPr>
          <w:rFonts w:ascii="Arial" w:hAnsi="Arial" w:cs="Arial"/>
          <w:sz w:val="22"/>
          <w:szCs w:val="22"/>
        </w:rPr>
      </w:pPr>
      <w:r>
        <w:rPr>
          <w:rFonts w:ascii="Arial" w:hAnsi="Arial" w:cs="Arial"/>
          <w:sz w:val="22"/>
          <w:szCs w:val="22"/>
        </w:rPr>
        <w:t xml:space="preserve">If we examine the economic drivers behind the decision to implement the </w:t>
      </w:r>
      <w:r w:rsidR="00E47D01">
        <w:rPr>
          <w:rFonts w:ascii="Arial" w:hAnsi="Arial" w:cs="Arial"/>
          <w:sz w:val="22"/>
          <w:szCs w:val="22"/>
        </w:rPr>
        <w:t>two-child</w:t>
      </w:r>
      <w:r>
        <w:rPr>
          <w:rFonts w:ascii="Arial" w:hAnsi="Arial" w:cs="Arial"/>
          <w:sz w:val="22"/>
          <w:szCs w:val="22"/>
        </w:rPr>
        <w:t xml:space="preserve"> limit </w:t>
      </w:r>
      <w:r w:rsidR="00814EAB">
        <w:rPr>
          <w:rFonts w:ascii="Arial" w:hAnsi="Arial" w:cs="Arial"/>
          <w:sz w:val="22"/>
          <w:szCs w:val="22"/>
        </w:rPr>
        <w:t xml:space="preserve">we can clearly identify from </w:t>
      </w:r>
      <w:r w:rsidR="00CF557E" w:rsidRPr="00CF557E">
        <w:rPr>
          <w:rFonts w:ascii="Arial" w:hAnsi="Arial" w:cs="Arial"/>
          <w:sz w:val="22"/>
          <w:szCs w:val="22"/>
        </w:rPr>
        <w:t xml:space="preserve">Andersen et al. </w:t>
      </w:r>
      <w:r w:rsidR="00774EFA">
        <w:rPr>
          <w:rFonts w:ascii="Arial" w:hAnsi="Arial" w:cs="Arial"/>
          <w:sz w:val="22"/>
          <w:szCs w:val="22"/>
        </w:rPr>
        <w:t>(</w:t>
      </w:r>
      <w:r w:rsidR="00CF557E" w:rsidRPr="00CF557E">
        <w:rPr>
          <w:rFonts w:ascii="Arial" w:hAnsi="Arial" w:cs="Arial"/>
          <w:sz w:val="22"/>
          <w:szCs w:val="22"/>
        </w:rPr>
        <w:t>2024)</w:t>
      </w:r>
      <w:r w:rsidR="00814EAB">
        <w:rPr>
          <w:rFonts w:ascii="Arial" w:hAnsi="Arial" w:cs="Arial"/>
          <w:sz w:val="22"/>
          <w:szCs w:val="22"/>
        </w:rPr>
        <w:t xml:space="preserve"> and</w:t>
      </w:r>
      <w:r w:rsidR="00214F16" w:rsidRPr="00214F16">
        <w:t xml:space="preserve"> </w:t>
      </w:r>
      <w:proofErr w:type="spellStart"/>
      <w:r w:rsidR="00214F16" w:rsidRPr="00214F16">
        <w:rPr>
          <w:rFonts w:ascii="Arial" w:hAnsi="Arial" w:cs="Arial"/>
          <w:sz w:val="22"/>
          <w:szCs w:val="22"/>
        </w:rPr>
        <w:t>Hewer</w:t>
      </w:r>
      <w:proofErr w:type="spellEnd"/>
      <w:r w:rsidR="00214F16" w:rsidRPr="00214F16">
        <w:rPr>
          <w:rFonts w:ascii="Arial" w:hAnsi="Arial" w:cs="Arial"/>
          <w:sz w:val="22"/>
          <w:szCs w:val="22"/>
        </w:rPr>
        <w:t xml:space="preserve"> (2024)</w:t>
      </w:r>
      <w:r w:rsidR="00814EAB">
        <w:rPr>
          <w:rFonts w:ascii="Arial" w:hAnsi="Arial" w:cs="Arial"/>
          <w:sz w:val="22"/>
          <w:szCs w:val="22"/>
        </w:rPr>
        <w:t xml:space="preserve"> that the policy was designed explicitly to deliver immediate </w:t>
      </w:r>
      <w:r w:rsidR="007A0287">
        <w:rPr>
          <w:rFonts w:ascii="Arial" w:hAnsi="Arial" w:cs="Arial"/>
          <w:sz w:val="22"/>
          <w:szCs w:val="22"/>
        </w:rPr>
        <w:t>demonstrative</w:t>
      </w:r>
      <w:r w:rsidR="00814EAB">
        <w:rPr>
          <w:rFonts w:ascii="Arial" w:hAnsi="Arial" w:cs="Arial"/>
          <w:sz w:val="22"/>
          <w:szCs w:val="22"/>
        </w:rPr>
        <w:t xml:space="preserve"> savings </w:t>
      </w:r>
      <w:r w:rsidR="001C6F80">
        <w:rPr>
          <w:rFonts w:ascii="Arial" w:hAnsi="Arial" w:cs="Arial"/>
          <w:sz w:val="22"/>
          <w:szCs w:val="22"/>
        </w:rPr>
        <w:t xml:space="preserve">that would have a </w:t>
      </w:r>
      <w:r w:rsidR="00214F16">
        <w:rPr>
          <w:rFonts w:ascii="Arial" w:hAnsi="Arial" w:cs="Arial"/>
          <w:sz w:val="22"/>
          <w:szCs w:val="22"/>
        </w:rPr>
        <w:t>long-term</w:t>
      </w:r>
      <w:r w:rsidR="001C6F80">
        <w:rPr>
          <w:rFonts w:ascii="Arial" w:hAnsi="Arial" w:cs="Arial"/>
          <w:sz w:val="22"/>
          <w:szCs w:val="22"/>
        </w:rPr>
        <w:t xml:space="preserve"> impact as part of the governments drive to reduce or eliminate the ongoing deficit. </w:t>
      </w:r>
      <w:r w:rsidR="001C6F80">
        <w:rPr>
          <w:rFonts w:ascii="Arial" w:hAnsi="Arial" w:cs="Arial"/>
          <w:sz w:val="22"/>
          <w:szCs w:val="22"/>
        </w:rPr>
        <w:br/>
      </w:r>
      <w:r w:rsidR="001C6F80">
        <w:rPr>
          <w:rFonts w:ascii="Arial" w:hAnsi="Arial" w:cs="Arial"/>
          <w:sz w:val="22"/>
          <w:szCs w:val="22"/>
        </w:rPr>
        <w:br/>
        <w:t xml:space="preserve">The </w:t>
      </w:r>
      <w:r w:rsidR="00B12AC6">
        <w:rPr>
          <w:rFonts w:ascii="Arial" w:hAnsi="Arial" w:cs="Arial"/>
          <w:sz w:val="22"/>
          <w:szCs w:val="22"/>
        </w:rPr>
        <w:t>Chancellor</w:t>
      </w:r>
      <w:r w:rsidR="001C6F80">
        <w:rPr>
          <w:rFonts w:ascii="Arial" w:hAnsi="Arial" w:cs="Arial"/>
          <w:sz w:val="22"/>
          <w:szCs w:val="22"/>
        </w:rPr>
        <w:t xml:space="preserve">, Dominic Osbourne described </w:t>
      </w:r>
      <w:r w:rsidR="006C0226">
        <w:rPr>
          <w:rFonts w:ascii="Arial" w:hAnsi="Arial" w:cs="Arial"/>
          <w:sz w:val="22"/>
          <w:szCs w:val="22"/>
        </w:rPr>
        <w:t xml:space="preserve">the changes introduced in the 2015 budget as </w:t>
      </w:r>
      <w:r w:rsidR="00DB10C9">
        <w:rPr>
          <w:rFonts w:ascii="Arial" w:hAnsi="Arial" w:cs="Arial"/>
          <w:sz w:val="22"/>
          <w:szCs w:val="22"/>
        </w:rPr>
        <w:t xml:space="preserve">“putting working age benefits on a sustainable footing” </w:t>
      </w:r>
      <w:r w:rsidR="00213959" w:rsidRPr="00213959">
        <w:rPr>
          <w:rFonts w:ascii="Arial" w:hAnsi="Arial" w:cs="Arial"/>
          <w:sz w:val="22"/>
          <w:szCs w:val="22"/>
        </w:rPr>
        <w:t>(Morton, 2025)</w:t>
      </w:r>
      <w:r w:rsidR="00213959">
        <w:rPr>
          <w:rFonts w:ascii="Arial" w:hAnsi="Arial" w:cs="Arial"/>
          <w:sz w:val="22"/>
          <w:szCs w:val="22"/>
        </w:rPr>
        <w:t xml:space="preserve"> </w:t>
      </w:r>
      <w:r w:rsidR="00126E8A">
        <w:rPr>
          <w:rFonts w:ascii="Arial" w:hAnsi="Arial" w:cs="Arial"/>
          <w:sz w:val="22"/>
          <w:szCs w:val="22"/>
        </w:rPr>
        <w:t xml:space="preserve">and argued that cutting spending on welfare benefits would </w:t>
      </w:r>
      <w:r w:rsidR="00E1729A">
        <w:rPr>
          <w:rFonts w:ascii="Arial" w:hAnsi="Arial" w:cs="Arial"/>
          <w:sz w:val="22"/>
          <w:szCs w:val="22"/>
        </w:rPr>
        <w:t>free up resources for additional investment in infrastructure and education</w:t>
      </w:r>
      <w:r w:rsidR="00712F87">
        <w:rPr>
          <w:rFonts w:ascii="Arial" w:hAnsi="Arial" w:cs="Arial"/>
          <w:sz w:val="22"/>
          <w:szCs w:val="22"/>
        </w:rPr>
        <w:t xml:space="preserve">, although data </w:t>
      </w:r>
      <w:r w:rsidR="001D2B9F">
        <w:rPr>
          <w:rFonts w:ascii="Arial" w:hAnsi="Arial" w:cs="Arial"/>
          <w:sz w:val="22"/>
          <w:szCs w:val="22"/>
        </w:rPr>
        <w:t xml:space="preserve">from the </w:t>
      </w:r>
      <w:r w:rsidR="00B12AC6" w:rsidRPr="00B12AC6">
        <w:rPr>
          <w:rFonts w:ascii="Arial" w:hAnsi="Arial" w:cs="Arial"/>
          <w:sz w:val="22"/>
          <w:szCs w:val="22"/>
        </w:rPr>
        <w:t xml:space="preserve">Institute for Fiscal Studies and </w:t>
      </w:r>
      <w:proofErr w:type="spellStart"/>
      <w:r w:rsidR="00B12AC6" w:rsidRPr="00B12AC6">
        <w:rPr>
          <w:rFonts w:ascii="Arial" w:hAnsi="Arial" w:cs="Arial"/>
          <w:sz w:val="22"/>
          <w:szCs w:val="22"/>
        </w:rPr>
        <w:t>Sibieta</w:t>
      </w:r>
      <w:proofErr w:type="spellEnd"/>
      <w:r w:rsidR="00B12AC6" w:rsidRPr="00B12AC6">
        <w:rPr>
          <w:rFonts w:ascii="Arial" w:hAnsi="Arial" w:cs="Arial"/>
          <w:sz w:val="22"/>
          <w:szCs w:val="22"/>
        </w:rPr>
        <w:t xml:space="preserve"> (2021)</w:t>
      </w:r>
      <w:r w:rsidR="00B12AC6">
        <w:rPr>
          <w:rFonts w:ascii="Arial" w:hAnsi="Arial" w:cs="Arial"/>
          <w:sz w:val="22"/>
          <w:szCs w:val="22"/>
        </w:rPr>
        <w:t xml:space="preserve"> </w:t>
      </w:r>
      <w:r w:rsidR="00F47110">
        <w:rPr>
          <w:rFonts w:ascii="Arial" w:hAnsi="Arial" w:cs="Arial"/>
          <w:sz w:val="22"/>
          <w:szCs w:val="22"/>
        </w:rPr>
        <w:t xml:space="preserve">shows that real time spending on education </w:t>
      </w:r>
      <w:r w:rsidR="007F705B">
        <w:rPr>
          <w:rFonts w:ascii="Arial" w:hAnsi="Arial" w:cs="Arial"/>
          <w:sz w:val="22"/>
          <w:szCs w:val="22"/>
        </w:rPr>
        <w:t>did not increase until 2019</w:t>
      </w:r>
      <w:r w:rsidR="007C1511">
        <w:rPr>
          <w:rFonts w:ascii="Arial" w:hAnsi="Arial" w:cs="Arial"/>
          <w:sz w:val="22"/>
          <w:szCs w:val="22"/>
        </w:rPr>
        <w:t xml:space="preserve">, and </w:t>
      </w:r>
      <w:r w:rsidR="00676F5D">
        <w:rPr>
          <w:rFonts w:ascii="Arial" w:hAnsi="Arial" w:cs="Arial"/>
          <w:sz w:val="22"/>
          <w:szCs w:val="22"/>
        </w:rPr>
        <w:t xml:space="preserve">despite increases, especially in SEN spending, inflation means that </w:t>
      </w:r>
      <w:r w:rsidR="00850539">
        <w:rPr>
          <w:rFonts w:ascii="Arial" w:hAnsi="Arial" w:cs="Arial"/>
          <w:sz w:val="22"/>
          <w:szCs w:val="22"/>
        </w:rPr>
        <w:t>in real terms rates of expenditure were lower than prior to the 2015 budget</w:t>
      </w:r>
      <w:r w:rsidR="00B12AC6">
        <w:rPr>
          <w:rFonts w:ascii="Arial" w:hAnsi="Arial" w:cs="Arial"/>
          <w:sz w:val="22"/>
          <w:szCs w:val="22"/>
        </w:rPr>
        <w:t xml:space="preserve">. </w:t>
      </w:r>
    </w:p>
    <w:p w14:paraId="18119F62" w14:textId="3E329EC3" w:rsidR="00F44C12" w:rsidRDefault="001D2B9F" w:rsidP="00125B08">
      <w:pPr>
        <w:rPr>
          <w:rFonts w:ascii="Arial" w:hAnsi="Arial" w:cs="Arial"/>
          <w:sz w:val="22"/>
          <w:szCs w:val="22"/>
        </w:rPr>
      </w:pPr>
      <w:r>
        <w:rPr>
          <w:rFonts w:ascii="Arial" w:hAnsi="Arial" w:cs="Arial"/>
          <w:sz w:val="22"/>
          <w:szCs w:val="22"/>
        </w:rPr>
        <w:t xml:space="preserve"> </w:t>
      </w:r>
      <w:r w:rsidR="008A6CF4">
        <w:rPr>
          <w:rFonts w:ascii="Arial" w:hAnsi="Arial" w:cs="Arial"/>
          <w:sz w:val="22"/>
          <w:szCs w:val="22"/>
        </w:rPr>
        <w:t>A</w:t>
      </w:r>
      <w:r w:rsidR="00002FD4">
        <w:rPr>
          <w:rFonts w:ascii="Arial" w:hAnsi="Arial" w:cs="Arial"/>
          <w:sz w:val="22"/>
          <w:szCs w:val="22"/>
        </w:rPr>
        <w:t>s</w:t>
      </w:r>
      <w:r w:rsidR="008A6CF4">
        <w:rPr>
          <w:rFonts w:ascii="Arial" w:hAnsi="Arial" w:cs="Arial"/>
          <w:sz w:val="22"/>
          <w:szCs w:val="22"/>
        </w:rPr>
        <w:t xml:space="preserve"> </w:t>
      </w:r>
      <w:r w:rsidR="00110674">
        <w:rPr>
          <w:rFonts w:ascii="Arial" w:hAnsi="Arial" w:cs="Arial"/>
          <w:sz w:val="22"/>
          <w:szCs w:val="22"/>
        </w:rPr>
        <w:t>the</w:t>
      </w:r>
      <w:r w:rsidR="008A6CF4">
        <w:rPr>
          <w:rFonts w:ascii="Arial" w:hAnsi="Arial" w:cs="Arial"/>
          <w:sz w:val="22"/>
          <w:szCs w:val="22"/>
        </w:rPr>
        <w:t xml:space="preserve"> narrative of </w:t>
      </w:r>
      <w:r w:rsidR="008E6DD7">
        <w:rPr>
          <w:rFonts w:ascii="Arial" w:hAnsi="Arial" w:cs="Arial"/>
          <w:sz w:val="22"/>
          <w:szCs w:val="22"/>
        </w:rPr>
        <w:t xml:space="preserve">‘ Broken </w:t>
      </w:r>
      <w:r w:rsidR="00513D9D">
        <w:rPr>
          <w:rFonts w:ascii="Arial" w:hAnsi="Arial" w:cs="Arial"/>
          <w:sz w:val="22"/>
          <w:szCs w:val="22"/>
        </w:rPr>
        <w:t>Britain</w:t>
      </w:r>
      <w:r w:rsidR="008E6DD7">
        <w:rPr>
          <w:rFonts w:ascii="Arial" w:hAnsi="Arial" w:cs="Arial"/>
          <w:sz w:val="22"/>
          <w:szCs w:val="22"/>
        </w:rPr>
        <w:t xml:space="preserve">’ and a workshy population was already </w:t>
      </w:r>
      <w:r w:rsidR="00513D9D">
        <w:rPr>
          <w:rFonts w:ascii="Arial" w:hAnsi="Arial" w:cs="Arial"/>
          <w:sz w:val="22"/>
          <w:szCs w:val="22"/>
        </w:rPr>
        <w:t>acceptable public opinion, emphasised by an ‘us vs them’ attitude</w:t>
      </w:r>
      <w:r w:rsidR="005C75FB">
        <w:rPr>
          <w:rFonts w:ascii="Arial" w:hAnsi="Arial" w:cs="Arial"/>
          <w:sz w:val="22"/>
          <w:szCs w:val="22"/>
        </w:rPr>
        <w:t xml:space="preserve">, TV shows such as </w:t>
      </w:r>
      <w:r w:rsidR="004E48F2">
        <w:rPr>
          <w:rFonts w:ascii="Arial" w:hAnsi="Arial" w:cs="Arial"/>
          <w:sz w:val="22"/>
          <w:szCs w:val="22"/>
        </w:rPr>
        <w:t>‘Benefits Britian- life on the dole’</w:t>
      </w:r>
      <w:r w:rsidR="0044273A" w:rsidRPr="0044273A">
        <w:t xml:space="preserve"> </w:t>
      </w:r>
      <w:r w:rsidR="0044273A" w:rsidRPr="0044273A">
        <w:rPr>
          <w:rFonts w:ascii="Arial" w:hAnsi="Arial" w:cs="Arial"/>
          <w:sz w:val="22"/>
          <w:szCs w:val="22"/>
        </w:rPr>
        <w:t>(Patrick, 2016)</w:t>
      </w:r>
      <w:r w:rsidR="00513D9D">
        <w:rPr>
          <w:rFonts w:ascii="Arial" w:hAnsi="Arial" w:cs="Arial"/>
          <w:sz w:val="22"/>
          <w:szCs w:val="22"/>
        </w:rPr>
        <w:t xml:space="preserve"> and the idea that</w:t>
      </w:r>
      <w:r w:rsidR="00110674">
        <w:rPr>
          <w:rFonts w:ascii="Arial" w:hAnsi="Arial" w:cs="Arial"/>
          <w:sz w:val="22"/>
          <w:szCs w:val="22"/>
        </w:rPr>
        <w:t xml:space="preserve"> ‘hard working’ families were suffering due to the large expenditure on benefits, this allowed the 2015 budget to pass with minimal protest</w:t>
      </w:r>
      <w:r w:rsidR="005C75FB">
        <w:rPr>
          <w:rFonts w:ascii="Arial" w:hAnsi="Arial" w:cs="Arial"/>
          <w:sz w:val="22"/>
          <w:szCs w:val="22"/>
        </w:rPr>
        <w:t xml:space="preserve">, and </w:t>
      </w:r>
      <w:r w:rsidR="00FA1C9F">
        <w:rPr>
          <w:rFonts w:ascii="Arial" w:hAnsi="Arial" w:cs="Arial"/>
          <w:sz w:val="22"/>
          <w:szCs w:val="22"/>
        </w:rPr>
        <w:t xml:space="preserve">little scrutiny of where other government funds were being spent </w:t>
      </w:r>
      <w:r w:rsidR="008F4382" w:rsidRPr="008F4382">
        <w:rPr>
          <w:rFonts w:ascii="Arial" w:hAnsi="Arial" w:cs="Arial"/>
          <w:sz w:val="22"/>
          <w:szCs w:val="22"/>
        </w:rPr>
        <w:t>(Richards et al., 2024)</w:t>
      </w:r>
      <w:r w:rsidR="008F4382">
        <w:rPr>
          <w:rFonts w:ascii="Arial" w:hAnsi="Arial" w:cs="Arial"/>
          <w:sz w:val="22"/>
          <w:szCs w:val="22"/>
        </w:rPr>
        <w:t>.</w:t>
      </w:r>
    </w:p>
    <w:p w14:paraId="4F87A410" w14:textId="67A4BB86" w:rsidR="00FA1C9F" w:rsidRDefault="008058BE" w:rsidP="00125B08">
      <w:pPr>
        <w:rPr>
          <w:rFonts w:ascii="Arial" w:hAnsi="Arial" w:cs="Arial"/>
          <w:sz w:val="22"/>
          <w:szCs w:val="22"/>
        </w:rPr>
      </w:pPr>
      <w:r>
        <w:rPr>
          <w:rFonts w:ascii="Arial" w:hAnsi="Arial" w:cs="Arial"/>
          <w:sz w:val="22"/>
          <w:szCs w:val="22"/>
        </w:rPr>
        <w:t>The government framed the policy around the ideological principles of ‘fairness’ – putting forward a behavioural and moral argument</w:t>
      </w:r>
      <w:r w:rsidR="00347358">
        <w:rPr>
          <w:rFonts w:ascii="Arial" w:hAnsi="Arial" w:cs="Arial"/>
          <w:sz w:val="22"/>
          <w:szCs w:val="22"/>
        </w:rPr>
        <w:t xml:space="preserve"> that the benefits system should present the same financial challenges and realities as those faced by working households, with little differentiation between those working households who claimed working tax credits, and out of work households who claim </w:t>
      </w:r>
      <w:r w:rsidR="000E52B7">
        <w:rPr>
          <w:rFonts w:ascii="Arial" w:hAnsi="Arial" w:cs="Arial"/>
          <w:sz w:val="22"/>
          <w:szCs w:val="22"/>
        </w:rPr>
        <w:t>Housing Benefit and Child tax credit</w:t>
      </w:r>
      <w:r w:rsidR="00347358">
        <w:rPr>
          <w:rFonts w:ascii="Arial" w:hAnsi="Arial" w:cs="Arial"/>
          <w:sz w:val="22"/>
          <w:szCs w:val="22"/>
        </w:rPr>
        <w:t xml:space="preserve"> </w:t>
      </w:r>
      <w:r w:rsidR="004F6167" w:rsidRPr="004F6167">
        <w:rPr>
          <w:rFonts w:ascii="Arial" w:hAnsi="Arial" w:cs="Arial"/>
          <w:sz w:val="22"/>
          <w:szCs w:val="22"/>
        </w:rPr>
        <w:t>(Louise Murphy, Greg Thwaites, 2025)</w:t>
      </w:r>
      <w:r w:rsidR="00B1718C">
        <w:rPr>
          <w:rFonts w:ascii="Arial" w:hAnsi="Arial" w:cs="Arial"/>
          <w:sz w:val="22"/>
          <w:szCs w:val="22"/>
        </w:rPr>
        <w:t xml:space="preserve"> and is quoted as saying </w:t>
      </w:r>
      <w:r w:rsidR="00BC2940" w:rsidRPr="00BC2940">
        <w:rPr>
          <w:rFonts w:ascii="Arial" w:hAnsi="Arial" w:cs="Arial"/>
          <w:sz w:val="22"/>
          <w:szCs w:val="22"/>
        </w:rPr>
        <w:t>“It’s important to support families, but it’s also important to be fair to the many working families who don’t see their budgets rise by anything like that when they have more children… those in receipt of tax credits should face the same financial choices about having children as those supporting themselves solely through work.”</w:t>
      </w:r>
      <w:r w:rsidR="002933F0">
        <w:rPr>
          <w:rFonts w:ascii="Arial" w:hAnsi="Arial" w:cs="Arial"/>
          <w:sz w:val="22"/>
          <w:szCs w:val="22"/>
        </w:rPr>
        <w:t xml:space="preserve"> </w:t>
      </w:r>
      <w:r w:rsidR="001B01BF" w:rsidRPr="001B01BF">
        <w:rPr>
          <w:rFonts w:ascii="Arial" w:hAnsi="Arial" w:cs="Arial"/>
          <w:sz w:val="22"/>
          <w:szCs w:val="22"/>
        </w:rPr>
        <w:t>(Pearce and Kelly, 2025)</w:t>
      </w:r>
      <w:r w:rsidR="001B01BF">
        <w:rPr>
          <w:rFonts w:ascii="Arial" w:hAnsi="Arial" w:cs="Arial"/>
          <w:sz w:val="22"/>
          <w:szCs w:val="22"/>
        </w:rPr>
        <w:t xml:space="preserve"> </w:t>
      </w:r>
      <w:r w:rsidR="000E17D9">
        <w:rPr>
          <w:rFonts w:ascii="Arial" w:hAnsi="Arial" w:cs="Arial"/>
          <w:sz w:val="22"/>
          <w:szCs w:val="22"/>
        </w:rPr>
        <w:t xml:space="preserve">with further rhetoric around </w:t>
      </w:r>
      <w:r w:rsidR="00AE0244">
        <w:rPr>
          <w:rFonts w:ascii="Arial" w:hAnsi="Arial" w:cs="Arial"/>
          <w:sz w:val="22"/>
          <w:szCs w:val="22"/>
        </w:rPr>
        <w:t xml:space="preserve">the idea that limiting the </w:t>
      </w:r>
      <w:proofErr w:type="gramStart"/>
      <w:r w:rsidR="00AE0244">
        <w:rPr>
          <w:rFonts w:ascii="Arial" w:hAnsi="Arial" w:cs="Arial"/>
          <w:sz w:val="22"/>
          <w:szCs w:val="22"/>
        </w:rPr>
        <w:t>amount</w:t>
      </w:r>
      <w:proofErr w:type="gramEnd"/>
      <w:r w:rsidR="00AE0244">
        <w:rPr>
          <w:rFonts w:ascii="Arial" w:hAnsi="Arial" w:cs="Arial"/>
          <w:sz w:val="22"/>
          <w:szCs w:val="22"/>
        </w:rPr>
        <w:t xml:space="preserve"> of benefits claimable for children would </w:t>
      </w:r>
      <w:r w:rsidR="00F44B04">
        <w:rPr>
          <w:rFonts w:ascii="Arial" w:hAnsi="Arial" w:cs="Arial"/>
          <w:sz w:val="22"/>
          <w:szCs w:val="22"/>
        </w:rPr>
        <w:t xml:space="preserve">stop families having children at ‘the </w:t>
      </w:r>
      <w:proofErr w:type="spellStart"/>
      <w:proofErr w:type="gramStart"/>
      <w:r w:rsidR="001A6E1C">
        <w:rPr>
          <w:rFonts w:ascii="Arial" w:hAnsi="Arial" w:cs="Arial"/>
          <w:sz w:val="22"/>
          <w:szCs w:val="22"/>
        </w:rPr>
        <w:t>taxpayers</w:t>
      </w:r>
      <w:proofErr w:type="spellEnd"/>
      <w:proofErr w:type="gramEnd"/>
      <w:r w:rsidR="00F44B04">
        <w:rPr>
          <w:rFonts w:ascii="Arial" w:hAnsi="Arial" w:cs="Arial"/>
          <w:sz w:val="22"/>
          <w:szCs w:val="22"/>
        </w:rPr>
        <w:t xml:space="preserve"> expense” </w:t>
      </w:r>
      <w:r w:rsidR="001A6E1C" w:rsidRPr="001A6E1C">
        <w:rPr>
          <w:rFonts w:ascii="Arial" w:hAnsi="Arial" w:cs="Arial"/>
          <w:sz w:val="22"/>
          <w:szCs w:val="22"/>
        </w:rPr>
        <w:t>(Grollman et al., 2025)</w:t>
      </w:r>
      <w:r w:rsidR="008148F8">
        <w:rPr>
          <w:rFonts w:ascii="Arial" w:hAnsi="Arial" w:cs="Arial"/>
          <w:sz w:val="22"/>
          <w:szCs w:val="22"/>
        </w:rPr>
        <w:t>.</w:t>
      </w:r>
    </w:p>
    <w:p w14:paraId="3BCC559D" w14:textId="4B58D343" w:rsidR="008148F8" w:rsidRDefault="008148F8" w:rsidP="00125B08">
      <w:pPr>
        <w:rPr>
          <w:rFonts w:ascii="Arial" w:hAnsi="Arial" w:cs="Arial"/>
          <w:sz w:val="22"/>
          <w:szCs w:val="22"/>
        </w:rPr>
      </w:pPr>
      <w:r>
        <w:rPr>
          <w:rFonts w:ascii="Arial" w:hAnsi="Arial" w:cs="Arial"/>
          <w:sz w:val="22"/>
          <w:szCs w:val="22"/>
        </w:rPr>
        <w:t xml:space="preserve">Within a wider ideological narrative of </w:t>
      </w:r>
      <w:r w:rsidR="00147A96">
        <w:rPr>
          <w:rFonts w:ascii="Arial" w:hAnsi="Arial" w:cs="Arial"/>
          <w:sz w:val="22"/>
          <w:szCs w:val="22"/>
        </w:rPr>
        <w:t xml:space="preserve">parental, financial and social responsibility and making work pay </w:t>
      </w:r>
      <w:r w:rsidR="00A11BA1">
        <w:rPr>
          <w:rFonts w:ascii="Arial" w:hAnsi="Arial" w:cs="Arial"/>
          <w:sz w:val="22"/>
          <w:szCs w:val="22"/>
        </w:rPr>
        <w:t xml:space="preserve">the changes were widely supported by </w:t>
      </w:r>
      <w:r w:rsidR="00B33CB2">
        <w:rPr>
          <w:rFonts w:ascii="Arial" w:hAnsi="Arial" w:cs="Arial"/>
          <w:sz w:val="22"/>
          <w:szCs w:val="22"/>
        </w:rPr>
        <w:t>the electorate, with polls showing overwhelming public support</w:t>
      </w:r>
      <w:r w:rsidR="00F55B1E">
        <w:rPr>
          <w:rFonts w:ascii="Arial" w:hAnsi="Arial" w:cs="Arial"/>
          <w:sz w:val="22"/>
          <w:szCs w:val="22"/>
        </w:rPr>
        <w:t xml:space="preserve"> and is credited with being the reason the conservate government won with a majority at the 2015 election. </w:t>
      </w:r>
    </w:p>
    <w:p w14:paraId="2AC9FBEB" w14:textId="26292295" w:rsidR="004C719A" w:rsidRDefault="004C719A" w:rsidP="00125B08">
      <w:pPr>
        <w:rPr>
          <w:rFonts w:ascii="Arial" w:hAnsi="Arial" w:cs="Arial"/>
          <w:sz w:val="22"/>
          <w:szCs w:val="22"/>
        </w:rPr>
      </w:pPr>
      <w:r w:rsidRPr="006F0CD4">
        <w:rPr>
          <w:rFonts w:ascii="Arial" w:hAnsi="Arial" w:cs="Arial"/>
          <w:sz w:val="22"/>
          <w:szCs w:val="22"/>
        </w:rPr>
        <w:t xml:space="preserve">There remains a larger question over </w:t>
      </w:r>
      <w:r w:rsidR="002F6202" w:rsidRPr="006F0CD4">
        <w:rPr>
          <w:rFonts w:ascii="Arial" w:hAnsi="Arial" w:cs="Arial"/>
          <w:sz w:val="22"/>
          <w:szCs w:val="22"/>
        </w:rPr>
        <w:t xml:space="preserve">voting, as </w:t>
      </w:r>
      <w:r w:rsidR="006F0CD4" w:rsidRPr="006F0CD4">
        <w:rPr>
          <w:rFonts w:ascii="Arial" w:hAnsi="Arial" w:cs="Arial"/>
          <w:sz w:val="22"/>
          <w:szCs w:val="22"/>
        </w:rPr>
        <w:t>62%</w:t>
      </w:r>
      <w:r w:rsidR="002F6202" w:rsidRPr="006F0CD4">
        <w:rPr>
          <w:rFonts w:ascii="Arial" w:hAnsi="Arial" w:cs="Arial"/>
          <w:sz w:val="22"/>
          <w:szCs w:val="22"/>
        </w:rPr>
        <w:t xml:space="preserve"> percent of the population voted in the 2015 election,</w:t>
      </w:r>
      <w:r w:rsidR="006F0CD4" w:rsidRPr="006F0CD4">
        <w:rPr>
          <w:rFonts w:ascii="Arial" w:hAnsi="Arial" w:cs="Arial"/>
          <w:sz w:val="22"/>
          <w:szCs w:val="22"/>
        </w:rPr>
        <w:t xml:space="preserve"> which was an increase in previous years, but</w:t>
      </w:r>
      <w:r w:rsidR="002F6202" w:rsidRPr="006F0CD4">
        <w:rPr>
          <w:rFonts w:ascii="Arial" w:hAnsi="Arial" w:cs="Arial"/>
          <w:sz w:val="22"/>
          <w:szCs w:val="22"/>
        </w:rPr>
        <w:t xml:space="preserve"> </w:t>
      </w:r>
      <w:r w:rsidR="00275F8E" w:rsidRPr="006F0CD4">
        <w:rPr>
          <w:rFonts w:ascii="Arial" w:hAnsi="Arial" w:cs="Arial"/>
          <w:sz w:val="22"/>
          <w:szCs w:val="22"/>
        </w:rPr>
        <w:t>did</w:t>
      </w:r>
      <w:r w:rsidR="002F6202" w:rsidRPr="006F0CD4">
        <w:rPr>
          <w:rFonts w:ascii="Arial" w:hAnsi="Arial" w:cs="Arial"/>
          <w:sz w:val="22"/>
          <w:szCs w:val="22"/>
        </w:rPr>
        <w:t xml:space="preserve"> those most affected </w:t>
      </w:r>
      <w:r w:rsidR="00675B9D" w:rsidRPr="006F0CD4">
        <w:rPr>
          <w:rFonts w:ascii="Arial" w:hAnsi="Arial" w:cs="Arial"/>
          <w:sz w:val="22"/>
          <w:szCs w:val="22"/>
        </w:rPr>
        <w:t>by the changes</w:t>
      </w:r>
      <w:r w:rsidR="00275F8E" w:rsidRPr="006F0CD4">
        <w:rPr>
          <w:rFonts w:ascii="Arial" w:hAnsi="Arial" w:cs="Arial"/>
          <w:sz w:val="22"/>
          <w:szCs w:val="22"/>
        </w:rPr>
        <w:t xml:space="preserve"> </w:t>
      </w:r>
      <w:r w:rsidR="009F435E">
        <w:rPr>
          <w:rFonts w:ascii="Arial" w:hAnsi="Arial" w:cs="Arial"/>
          <w:sz w:val="22"/>
          <w:szCs w:val="22"/>
        </w:rPr>
        <w:t>contribute in a way that allows them to have a say in</w:t>
      </w:r>
      <w:r w:rsidR="005440E1">
        <w:rPr>
          <w:rFonts w:ascii="Arial" w:hAnsi="Arial" w:cs="Arial"/>
          <w:sz w:val="22"/>
          <w:szCs w:val="22"/>
        </w:rPr>
        <w:t xml:space="preserve"> t</w:t>
      </w:r>
      <w:r w:rsidR="009F435E">
        <w:rPr>
          <w:rFonts w:ascii="Arial" w:hAnsi="Arial" w:cs="Arial"/>
          <w:sz w:val="22"/>
          <w:szCs w:val="22"/>
        </w:rPr>
        <w:t>he</w:t>
      </w:r>
      <w:r w:rsidR="005440E1">
        <w:rPr>
          <w:rFonts w:ascii="Arial" w:hAnsi="Arial" w:cs="Arial"/>
          <w:sz w:val="22"/>
          <w:szCs w:val="22"/>
        </w:rPr>
        <w:t xml:space="preserve"> shap</w:t>
      </w:r>
      <w:r w:rsidR="009F435E">
        <w:rPr>
          <w:rFonts w:ascii="Arial" w:hAnsi="Arial" w:cs="Arial"/>
          <w:sz w:val="22"/>
          <w:szCs w:val="22"/>
        </w:rPr>
        <w:t>ing of their</w:t>
      </w:r>
      <w:r w:rsidR="005440E1">
        <w:rPr>
          <w:rFonts w:ascii="Arial" w:hAnsi="Arial" w:cs="Arial"/>
          <w:sz w:val="22"/>
          <w:szCs w:val="22"/>
        </w:rPr>
        <w:t xml:space="preserve"> their own futures</w:t>
      </w:r>
      <w:r w:rsidR="009F435E">
        <w:rPr>
          <w:rFonts w:ascii="Arial" w:hAnsi="Arial" w:cs="Arial"/>
          <w:sz w:val="22"/>
          <w:szCs w:val="22"/>
        </w:rPr>
        <w:t>,</w:t>
      </w:r>
      <w:r w:rsidR="009F435E" w:rsidRPr="009F435E">
        <w:rPr>
          <w:rFonts w:ascii="Arial" w:hAnsi="Arial" w:cs="Arial"/>
          <w:sz w:val="22"/>
          <w:szCs w:val="22"/>
        </w:rPr>
        <w:t xml:space="preserve"> the economically inactive of all ages </w:t>
      </w:r>
      <w:r w:rsidR="009F435E">
        <w:rPr>
          <w:rFonts w:ascii="Arial" w:hAnsi="Arial" w:cs="Arial"/>
          <w:sz w:val="22"/>
          <w:szCs w:val="22"/>
        </w:rPr>
        <w:t xml:space="preserve">are </w:t>
      </w:r>
      <w:r w:rsidR="009F435E" w:rsidRPr="009F435E">
        <w:rPr>
          <w:rFonts w:ascii="Arial" w:hAnsi="Arial" w:cs="Arial"/>
          <w:sz w:val="22"/>
          <w:szCs w:val="22"/>
        </w:rPr>
        <w:t>less likely to participate in voting (</w:t>
      </w:r>
      <w:proofErr w:type="spellStart"/>
      <w:r w:rsidR="009F435E" w:rsidRPr="009F435E">
        <w:rPr>
          <w:rFonts w:ascii="Arial" w:hAnsi="Arial" w:cs="Arial"/>
          <w:sz w:val="22"/>
          <w:szCs w:val="22"/>
        </w:rPr>
        <w:t>Ehs</w:t>
      </w:r>
      <w:proofErr w:type="spellEnd"/>
      <w:r w:rsidR="009F435E" w:rsidRPr="009F435E">
        <w:rPr>
          <w:rFonts w:ascii="Arial" w:hAnsi="Arial" w:cs="Arial"/>
          <w:sz w:val="22"/>
          <w:szCs w:val="22"/>
        </w:rPr>
        <w:t xml:space="preserve"> and </w:t>
      </w:r>
      <w:proofErr w:type="spellStart"/>
      <w:r w:rsidR="009F435E" w:rsidRPr="009F435E">
        <w:rPr>
          <w:rFonts w:ascii="Arial" w:hAnsi="Arial" w:cs="Arial"/>
          <w:sz w:val="22"/>
          <w:szCs w:val="22"/>
        </w:rPr>
        <w:t>Zandonella</w:t>
      </w:r>
      <w:proofErr w:type="spellEnd"/>
      <w:r w:rsidR="009F435E" w:rsidRPr="009F435E">
        <w:rPr>
          <w:rFonts w:ascii="Arial" w:hAnsi="Arial" w:cs="Arial"/>
          <w:sz w:val="22"/>
          <w:szCs w:val="22"/>
        </w:rPr>
        <w:t>, 2021)</w:t>
      </w:r>
      <w:r w:rsidR="009F435E">
        <w:rPr>
          <w:rFonts w:ascii="Arial" w:hAnsi="Arial" w:cs="Arial"/>
          <w:sz w:val="22"/>
          <w:szCs w:val="22"/>
        </w:rPr>
        <w:t>;</w:t>
      </w:r>
      <w:r w:rsidR="00275F8E" w:rsidRPr="0029771E">
        <w:rPr>
          <w:rFonts w:ascii="Arial" w:hAnsi="Arial" w:cs="Arial"/>
          <w:sz w:val="22"/>
          <w:szCs w:val="22"/>
        </w:rPr>
        <w:t xml:space="preserve"> did the ‘self-fulfilling prophecy’ of </w:t>
      </w:r>
      <w:r w:rsidR="0029771E" w:rsidRPr="0029771E">
        <w:rPr>
          <w:rFonts w:ascii="Arial" w:hAnsi="Arial" w:cs="Arial"/>
          <w:sz w:val="22"/>
          <w:szCs w:val="22"/>
        </w:rPr>
        <w:t>the political exclusion of the working classes</w:t>
      </w:r>
      <w:r w:rsidR="009F435E">
        <w:rPr>
          <w:rFonts w:ascii="Arial" w:hAnsi="Arial" w:cs="Arial"/>
          <w:sz w:val="22"/>
          <w:szCs w:val="22"/>
        </w:rPr>
        <w:t xml:space="preserve"> cause them to abstain. An additional problem i</w:t>
      </w:r>
      <w:r w:rsidR="00CC6069">
        <w:rPr>
          <w:rFonts w:ascii="Arial" w:hAnsi="Arial" w:cs="Arial"/>
          <w:sz w:val="22"/>
          <w:szCs w:val="22"/>
        </w:rPr>
        <w:t xml:space="preserve">s </w:t>
      </w:r>
      <w:r w:rsidR="009F435E">
        <w:rPr>
          <w:rFonts w:ascii="Arial" w:hAnsi="Arial" w:cs="Arial"/>
          <w:sz w:val="22"/>
          <w:szCs w:val="22"/>
        </w:rPr>
        <w:t>that</w:t>
      </w:r>
      <w:r w:rsidR="00CC6069">
        <w:rPr>
          <w:rFonts w:ascii="Arial" w:hAnsi="Arial" w:cs="Arial"/>
          <w:sz w:val="22"/>
          <w:szCs w:val="22"/>
        </w:rPr>
        <w:t xml:space="preserve"> of younger voters, the Intergenerational foundation found that “</w:t>
      </w:r>
      <w:r w:rsidR="00CC6069" w:rsidRPr="00CC6069">
        <w:rPr>
          <w:rFonts w:ascii="Arial" w:hAnsi="Arial" w:cs="Arial"/>
          <w:sz w:val="22"/>
          <w:szCs w:val="22"/>
        </w:rPr>
        <w:t>Patterns of electoral participation appear to have remained broadly unchanged since the 2010 general election, as there was still a strong generational gradient – younger voters were the least likely to participate and older voters the most likely;  The only change from 2010 was that young people were slightly less likely to vote, and older people slightly more so, making the generational divide even more pronounced</w:t>
      </w:r>
      <w:r w:rsidR="00CC6069">
        <w:rPr>
          <w:rFonts w:ascii="Arial" w:hAnsi="Arial" w:cs="Arial"/>
          <w:sz w:val="22"/>
          <w:szCs w:val="22"/>
        </w:rPr>
        <w:t xml:space="preserve">” </w:t>
      </w:r>
      <w:r w:rsidR="00792151" w:rsidRPr="00792151">
        <w:rPr>
          <w:rFonts w:ascii="Arial" w:hAnsi="Arial" w:cs="Arial"/>
          <w:sz w:val="22"/>
          <w:szCs w:val="22"/>
        </w:rPr>
        <w:t>Lewandowsky, Ecker and Cook (2017)</w:t>
      </w:r>
      <w:r w:rsidR="009F435E">
        <w:rPr>
          <w:rFonts w:ascii="Arial" w:hAnsi="Arial" w:cs="Arial"/>
          <w:sz w:val="22"/>
          <w:szCs w:val="22"/>
        </w:rPr>
        <w:t>.</w:t>
      </w:r>
    </w:p>
    <w:p w14:paraId="0E12560D" w14:textId="6C1F6135" w:rsidR="00AD431E" w:rsidRDefault="00AD431E" w:rsidP="00125B08">
      <w:pPr>
        <w:rPr>
          <w:rFonts w:ascii="Arial" w:hAnsi="Arial" w:cs="Arial"/>
          <w:sz w:val="22"/>
          <w:szCs w:val="22"/>
        </w:rPr>
      </w:pPr>
      <w:r>
        <w:rPr>
          <w:rFonts w:ascii="Arial" w:hAnsi="Arial" w:cs="Arial"/>
          <w:sz w:val="22"/>
          <w:szCs w:val="22"/>
        </w:rPr>
        <w:t xml:space="preserve">The conservate government were able to appeal to their target demographic of voters, especially in marginal seats as well </w:t>
      </w:r>
      <w:r w:rsidR="00E47235">
        <w:rPr>
          <w:rFonts w:ascii="Arial" w:hAnsi="Arial" w:cs="Arial"/>
          <w:sz w:val="22"/>
          <w:szCs w:val="22"/>
        </w:rPr>
        <w:t xml:space="preserve">putting opposing political parties in the difficult position of appearing financially </w:t>
      </w:r>
      <w:r w:rsidR="00612B9F">
        <w:rPr>
          <w:rFonts w:ascii="Arial" w:hAnsi="Arial" w:cs="Arial"/>
          <w:sz w:val="22"/>
          <w:szCs w:val="22"/>
        </w:rPr>
        <w:t xml:space="preserve">irresponsible for </w:t>
      </w:r>
      <w:r w:rsidR="007509AD">
        <w:rPr>
          <w:rFonts w:ascii="Arial" w:hAnsi="Arial" w:cs="Arial"/>
          <w:sz w:val="22"/>
          <w:szCs w:val="22"/>
        </w:rPr>
        <w:t xml:space="preserve">challenging the cuts </w:t>
      </w:r>
      <w:r w:rsidR="00482EA7" w:rsidRPr="00482EA7">
        <w:rPr>
          <w:rFonts w:ascii="Arial" w:hAnsi="Arial" w:cs="Arial"/>
          <w:sz w:val="22"/>
          <w:szCs w:val="22"/>
        </w:rPr>
        <w:t>(Ford, 2017)</w:t>
      </w:r>
      <w:r w:rsidR="00482EA7">
        <w:rPr>
          <w:rFonts w:ascii="Arial" w:hAnsi="Arial" w:cs="Arial"/>
          <w:sz w:val="22"/>
          <w:szCs w:val="22"/>
        </w:rPr>
        <w:t>.</w:t>
      </w:r>
    </w:p>
    <w:p w14:paraId="4A6F5A57" w14:textId="6C6E4331" w:rsidR="007509AD" w:rsidRDefault="002C113D" w:rsidP="00125B08">
      <w:pPr>
        <w:rPr>
          <w:rFonts w:ascii="Arial" w:hAnsi="Arial" w:cs="Arial"/>
          <w:sz w:val="22"/>
          <w:szCs w:val="22"/>
        </w:rPr>
      </w:pPr>
      <w:r w:rsidRPr="002C113D">
        <w:rPr>
          <w:rFonts w:ascii="Arial" w:hAnsi="Arial" w:cs="Arial"/>
          <w:sz w:val="22"/>
          <w:szCs w:val="22"/>
        </w:rPr>
        <w:t>The</w:t>
      </w:r>
      <w:r>
        <w:rPr>
          <w:rFonts w:ascii="Arial" w:hAnsi="Arial" w:cs="Arial"/>
          <w:sz w:val="22"/>
          <w:szCs w:val="22"/>
        </w:rPr>
        <w:t xml:space="preserve"> package of cuts that included the</w:t>
      </w:r>
      <w:r w:rsidRPr="002C113D">
        <w:rPr>
          <w:rFonts w:ascii="Arial" w:hAnsi="Arial" w:cs="Arial"/>
          <w:sz w:val="22"/>
          <w:szCs w:val="22"/>
        </w:rPr>
        <w:t xml:space="preserve"> two-child limit was</w:t>
      </w:r>
      <w:r>
        <w:rPr>
          <w:rFonts w:ascii="Arial" w:hAnsi="Arial" w:cs="Arial"/>
          <w:sz w:val="22"/>
          <w:szCs w:val="22"/>
        </w:rPr>
        <w:t xml:space="preserve"> at its heart</w:t>
      </w:r>
      <w:r w:rsidRPr="002C113D">
        <w:rPr>
          <w:rFonts w:ascii="Arial" w:hAnsi="Arial" w:cs="Arial"/>
          <w:sz w:val="22"/>
          <w:szCs w:val="22"/>
        </w:rPr>
        <w:t xml:space="preserve"> a savings measure in the final </w:t>
      </w:r>
      <w:r>
        <w:rPr>
          <w:rFonts w:ascii="Arial" w:hAnsi="Arial" w:cs="Arial"/>
          <w:sz w:val="22"/>
          <w:szCs w:val="22"/>
        </w:rPr>
        <w:t xml:space="preserve">years of the austerity management program, and it </w:t>
      </w:r>
      <w:r w:rsidRPr="002C113D">
        <w:rPr>
          <w:rFonts w:ascii="Arial" w:hAnsi="Arial" w:cs="Arial"/>
          <w:sz w:val="22"/>
          <w:szCs w:val="22"/>
        </w:rPr>
        <w:t xml:space="preserve">embodied the Conservative belief in personal responsibility and fairness to taxpayers, it was </w:t>
      </w:r>
      <w:r w:rsidR="00C74618">
        <w:rPr>
          <w:rFonts w:ascii="Arial" w:hAnsi="Arial" w:cs="Arial"/>
          <w:sz w:val="22"/>
          <w:szCs w:val="22"/>
        </w:rPr>
        <w:t xml:space="preserve">overwhelmingly </w:t>
      </w:r>
      <w:r w:rsidRPr="002C113D">
        <w:rPr>
          <w:rFonts w:ascii="Arial" w:hAnsi="Arial" w:cs="Arial"/>
          <w:sz w:val="22"/>
          <w:szCs w:val="22"/>
        </w:rPr>
        <w:t xml:space="preserve">popular, easy to communicate, and helped </w:t>
      </w:r>
      <w:r w:rsidR="00C74618">
        <w:rPr>
          <w:rFonts w:ascii="Arial" w:hAnsi="Arial" w:cs="Arial"/>
          <w:sz w:val="22"/>
          <w:szCs w:val="22"/>
        </w:rPr>
        <w:t xml:space="preserve">the conservative government take </w:t>
      </w:r>
      <w:r w:rsidRPr="002C113D">
        <w:rPr>
          <w:rFonts w:ascii="Arial" w:hAnsi="Arial" w:cs="Arial"/>
          <w:sz w:val="22"/>
          <w:szCs w:val="22"/>
        </w:rPr>
        <w:t xml:space="preserve">the 2015 victory by appealing directly to “hard-working families”. </w:t>
      </w:r>
      <w:r w:rsidR="00C74618">
        <w:rPr>
          <w:rFonts w:ascii="Arial" w:hAnsi="Arial" w:cs="Arial"/>
          <w:sz w:val="22"/>
          <w:szCs w:val="22"/>
        </w:rPr>
        <w:t xml:space="preserve">The drivers neatly reinforce each other, providing clear justification for the cuts and clearly evidencable </w:t>
      </w:r>
      <w:r w:rsidR="00067D37">
        <w:rPr>
          <w:rFonts w:ascii="Arial" w:hAnsi="Arial" w:cs="Arial"/>
          <w:sz w:val="22"/>
          <w:szCs w:val="22"/>
        </w:rPr>
        <w:t>benefits</w:t>
      </w:r>
      <w:r w:rsidR="00106726">
        <w:rPr>
          <w:rFonts w:ascii="Arial" w:hAnsi="Arial" w:cs="Arial"/>
          <w:sz w:val="22"/>
          <w:szCs w:val="22"/>
        </w:rPr>
        <w:t xml:space="preserve"> </w:t>
      </w:r>
      <w:r w:rsidR="00106726" w:rsidRPr="00106726">
        <w:rPr>
          <w:rFonts w:ascii="Arial" w:hAnsi="Arial" w:cs="Arial"/>
          <w:sz w:val="22"/>
          <w:szCs w:val="22"/>
        </w:rPr>
        <w:t>(</w:t>
      </w:r>
      <w:proofErr w:type="spellStart"/>
      <w:r w:rsidR="00106726" w:rsidRPr="00106726">
        <w:rPr>
          <w:rFonts w:ascii="Arial" w:hAnsi="Arial" w:cs="Arial"/>
          <w:sz w:val="22"/>
          <w:szCs w:val="22"/>
        </w:rPr>
        <w:t>Elgot</w:t>
      </w:r>
      <w:proofErr w:type="spellEnd"/>
      <w:r w:rsidR="00106726" w:rsidRPr="00106726">
        <w:rPr>
          <w:rFonts w:ascii="Arial" w:hAnsi="Arial" w:cs="Arial"/>
          <w:sz w:val="22"/>
          <w:szCs w:val="22"/>
        </w:rPr>
        <w:t xml:space="preserve"> and Osborne, 2025)</w:t>
      </w:r>
      <w:r w:rsidR="00106726">
        <w:rPr>
          <w:rFonts w:ascii="Arial" w:hAnsi="Arial" w:cs="Arial"/>
          <w:sz w:val="22"/>
          <w:szCs w:val="22"/>
        </w:rPr>
        <w:t>.</w:t>
      </w:r>
    </w:p>
    <w:p w14:paraId="3F7C30B4" w14:textId="336B506D" w:rsidR="00067D37" w:rsidRDefault="00067D37" w:rsidP="00125B08">
      <w:pPr>
        <w:rPr>
          <w:rFonts w:ascii="Arial" w:hAnsi="Arial" w:cs="Arial"/>
          <w:sz w:val="22"/>
          <w:szCs w:val="22"/>
        </w:rPr>
      </w:pPr>
      <w:r>
        <w:rPr>
          <w:rFonts w:ascii="Arial" w:hAnsi="Arial" w:cs="Arial"/>
          <w:sz w:val="22"/>
          <w:szCs w:val="22"/>
        </w:rPr>
        <w:t xml:space="preserve">What had not been considered or communicated </w:t>
      </w:r>
      <w:r w:rsidR="007071BB">
        <w:rPr>
          <w:rFonts w:ascii="Arial" w:hAnsi="Arial" w:cs="Arial"/>
          <w:sz w:val="22"/>
          <w:szCs w:val="22"/>
        </w:rPr>
        <w:t xml:space="preserve">in the presentation of implementation of the benefit cuts </w:t>
      </w:r>
      <w:r>
        <w:rPr>
          <w:rFonts w:ascii="Arial" w:hAnsi="Arial" w:cs="Arial"/>
          <w:sz w:val="22"/>
          <w:szCs w:val="22"/>
        </w:rPr>
        <w:t>was the impact of poverty, and particularly child poverty in the UK.</w:t>
      </w:r>
      <w:r w:rsidR="001742C0">
        <w:rPr>
          <w:rFonts w:ascii="Arial" w:hAnsi="Arial" w:cs="Arial"/>
          <w:sz w:val="22"/>
          <w:szCs w:val="22"/>
        </w:rPr>
        <w:t xml:space="preserve"> A report from The Joseph Rowntree Foundation </w:t>
      </w:r>
      <w:r w:rsidR="00F76AB7" w:rsidRPr="00F76AB7">
        <w:rPr>
          <w:rFonts w:ascii="Arial" w:hAnsi="Arial" w:cs="Arial"/>
          <w:sz w:val="22"/>
          <w:szCs w:val="22"/>
        </w:rPr>
        <w:t>(UK Poverty 2025: The essential guide to understanding poverty in the UK, 2025)</w:t>
      </w:r>
      <w:r w:rsidR="00F76AB7">
        <w:rPr>
          <w:rFonts w:ascii="Arial" w:hAnsi="Arial" w:cs="Arial"/>
          <w:sz w:val="22"/>
          <w:szCs w:val="22"/>
        </w:rPr>
        <w:t xml:space="preserve"> </w:t>
      </w:r>
      <w:r w:rsidR="00741447">
        <w:rPr>
          <w:rFonts w:ascii="Arial" w:hAnsi="Arial" w:cs="Arial"/>
          <w:sz w:val="22"/>
          <w:szCs w:val="22"/>
        </w:rPr>
        <w:t xml:space="preserve">found that </w:t>
      </w:r>
      <w:r w:rsidR="00387D20">
        <w:rPr>
          <w:rFonts w:ascii="Arial" w:hAnsi="Arial" w:cs="Arial"/>
          <w:sz w:val="22"/>
          <w:szCs w:val="22"/>
        </w:rPr>
        <w:t>“</w:t>
      </w:r>
      <w:r w:rsidR="00387D20" w:rsidRPr="00387D20">
        <w:rPr>
          <w:rFonts w:ascii="Arial" w:hAnsi="Arial" w:cs="Arial"/>
          <w:sz w:val="22"/>
          <w:szCs w:val="22"/>
        </w:rPr>
        <w:t>those living in very deep poverty – had an average income that was 57% below the poverty line, with this gap increasing by almost two-thirds over the past 25 years</w:t>
      </w:r>
      <w:r w:rsidR="00387D20">
        <w:rPr>
          <w:rFonts w:ascii="Arial" w:hAnsi="Arial" w:cs="Arial"/>
          <w:sz w:val="22"/>
          <w:szCs w:val="22"/>
        </w:rPr>
        <w:t xml:space="preserve">” and that </w:t>
      </w:r>
      <w:r w:rsidR="0020368A">
        <w:rPr>
          <w:rFonts w:ascii="Arial" w:hAnsi="Arial" w:cs="Arial"/>
          <w:sz w:val="22"/>
          <w:szCs w:val="22"/>
        </w:rPr>
        <w:t xml:space="preserve">poverty rates have not fallen in over twenty years, with </w:t>
      </w:r>
      <w:r w:rsidR="00CA2004">
        <w:rPr>
          <w:rFonts w:ascii="Arial" w:hAnsi="Arial" w:cs="Arial"/>
          <w:sz w:val="22"/>
          <w:szCs w:val="22"/>
        </w:rPr>
        <w:t>the data finding that “</w:t>
      </w:r>
      <w:r w:rsidR="00CA2004" w:rsidRPr="00CA2004">
        <w:rPr>
          <w:rFonts w:ascii="Arial" w:hAnsi="Arial" w:cs="Arial"/>
          <w:sz w:val="22"/>
          <w:szCs w:val="22"/>
        </w:rPr>
        <w:t>Between 2020/21 and 2022/23, the average person in poverty had an income 28% below the poverty line, with the gap up from 23% between 1994/95 and 1996/97. The poorest families – those living in very deep poverty – had an average income that was 57% below the poverty line, with this gap increasing by almost two-thirds over the past 25 years</w:t>
      </w:r>
      <w:r w:rsidR="00CA2004">
        <w:rPr>
          <w:rFonts w:ascii="Arial" w:hAnsi="Arial" w:cs="Arial"/>
          <w:sz w:val="22"/>
          <w:szCs w:val="22"/>
        </w:rPr>
        <w:t xml:space="preserve">.” </w:t>
      </w:r>
    </w:p>
    <w:p w14:paraId="13C134D4" w14:textId="2FF1FF0A" w:rsidR="00CA2004" w:rsidRDefault="00CA2004" w:rsidP="00125B08">
      <w:pPr>
        <w:rPr>
          <w:rFonts w:ascii="Arial" w:hAnsi="Arial" w:cs="Arial"/>
          <w:sz w:val="22"/>
          <w:szCs w:val="22"/>
        </w:rPr>
      </w:pPr>
      <w:r>
        <w:rPr>
          <w:rFonts w:ascii="Arial" w:hAnsi="Arial" w:cs="Arial"/>
          <w:sz w:val="22"/>
          <w:szCs w:val="22"/>
        </w:rPr>
        <w:t>The reality of this deepening poverty</w:t>
      </w:r>
      <w:r w:rsidR="0093739E">
        <w:rPr>
          <w:rFonts w:ascii="Arial" w:hAnsi="Arial" w:cs="Arial"/>
          <w:sz w:val="22"/>
          <w:szCs w:val="22"/>
        </w:rPr>
        <w:t>, including the rise in food bank usage</w:t>
      </w:r>
      <w:r w:rsidR="00CA5654">
        <w:rPr>
          <w:rFonts w:ascii="Arial" w:hAnsi="Arial" w:cs="Arial"/>
          <w:sz w:val="22"/>
          <w:szCs w:val="22"/>
        </w:rPr>
        <w:t>,</w:t>
      </w:r>
      <w:r w:rsidR="0093739E">
        <w:rPr>
          <w:rFonts w:ascii="Arial" w:hAnsi="Arial" w:cs="Arial"/>
          <w:sz w:val="22"/>
          <w:szCs w:val="22"/>
        </w:rPr>
        <w:t xml:space="preserve"> </w:t>
      </w:r>
      <w:r w:rsidR="00964DAE">
        <w:rPr>
          <w:rFonts w:ascii="Arial" w:hAnsi="Arial" w:cs="Arial"/>
          <w:sz w:val="22"/>
          <w:szCs w:val="22"/>
        </w:rPr>
        <w:t xml:space="preserve">with </w:t>
      </w:r>
      <w:r w:rsidR="00CA5654">
        <w:rPr>
          <w:rFonts w:ascii="Arial" w:hAnsi="Arial" w:cs="Arial"/>
          <w:sz w:val="22"/>
          <w:szCs w:val="22"/>
        </w:rPr>
        <w:t xml:space="preserve">over 1600 </w:t>
      </w:r>
      <w:r w:rsidR="00964DAE">
        <w:rPr>
          <w:rFonts w:ascii="Arial" w:hAnsi="Arial" w:cs="Arial"/>
          <w:sz w:val="22"/>
          <w:szCs w:val="22"/>
        </w:rPr>
        <w:t xml:space="preserve">new food banks opening since </w:t>
      </w:r>
      <w:r w:rsidR="00CA5654">
        <w:rPr>
          <w:rFonts w:ascii="Arial" w:hAnsi="Arial" w:cs="Arial"/>
          <w:sz w:val="22"/>
          <w:szCs w:val="22"/>
        </w:rPr>
        <w:t>2010</w:t>
      </w:r>
      <w:r w:rsidR="00964DAE">
        <w:rPr>
          <w:rFonts w:ascii="Arial" w:hAnsi="Arial" w:cs="Arial"/>
          <w:sz w:val="22"/>
          <w:szCs w:val="22"/>
        </w:rPr>
        <w:t xml:space="preserve"> </w:t>
      </w:r>
      <w:r w:rsidR="007709CA" w:rsidRPr="007709CA">
        <w:rPr>
          <w:rFonts w:ascii="Arial" w:hAnsi="Arial" w:cs="Arial"/>
          <w:sz w:val="22"/>
          <w:szCs w:val="22"/>
        </w:rPr>
        <w:t>(Evans et al., 2025)</w:t>
      </w:r>
      <w:r w:rsidR="007709CA">
        <w:rPr>
          <w:rFonts w:ascii="Arial" w:hAnsi="Arial" w:cs="Arial"/>
          <w:sz w:val="22"/>
          <w:szCs w:val="22"/>
        </w:rPr>
        <w:t xml:space="preserve"> </w:t>
      </w:r>
      <w:r w:rsidR="0093739E">
        <w:rPr>
          <w:rFonts w:ascii="Arial" w:hAnsi="Arial" w:cs="Arial"/>
          <w:sz w:val="22"/>
          <w:szCs w:val="22"/>
        </w:rPr>
        <w:t xml:space="preserve">and the lack of suitable universal childcare provision </w:t>
      </w:r>
      <w:r w:rsidR="008C6715" w:rsidRPr="008C6715">
        <w:rPr>
          <w:rFonts w:ascii="Arial" w:hAnsi="Arial" w:cs="Arial"/>
          <w:sz w:val="22"/>
          <w:szCs w:val="22"/>
        </w:rPr>
        <w:t>(Durham University Business School, 2026)</w:t>
      </w:r>
      <w:r w:rsidR="0093739E">
        <w:rPr>
          <w:rFonts w:ascii="Arial" w:hAnsi="Arial" w:cs="Arial"/>
          <w:sz w:val="22"/>
          <w:szCs w:val="22"/>
        </w:rPr>
        <w:t xml:space="preserve"> </w:t>
      </w:r>
      <w:r w:rsidR="00A669FB">
        <w:rPr>
          <w:rFonts w:ascii="Arial" w:hAnsi="Arial" w:cs="Arial"/>
          <w:sz w:val="22"/>
          <w:szCs w:val="22"/>
        </w:rPr>
        <w:t xml:space="preserve">means that </w:t>
      </w:r>
      <w:r w:rsidR="00964DAE">
        <w:rPr>
          <w:rFonts w:ascii="Arial" w:hAnsi="Arial" w:cs="Arial"/>
          <w:sz w:val="22"/>
          <w:szCs w:val="22"/>
        </w:rPr>
        <w:t>it remains difficult for families with children to find appropriate work</w:t>
      </w:r>
      <w:r w:rsidR="00932D22">
        <w:rPr>
          <w:rFonts w:ascii="Arial" w:hAnsi="Arial" w:cs="Arial"/>
          <w:sz w:val="22"/>
          <w:szCs w:val="22"/>
        </w:rPr>
        <w:t xml:space="preserve"> which would allow the benefit cap to be lifted </w:t>
      </w:r>
      <w:r w:rsidR="002A0ED6" w:rsidRPr="002A0ED6">
        <w:rPr>
          <w:rFonts w:ascii="Arial" w:hAnsi="Arial" w:cs="Arial"/>
          <w:sz w:val="22"/>
          <w:szCs w:val="22"/>
        </w:rPr>
        <w:t>(Reeves et al., 2021)</w:t>
      </w:r>
      <w:r w:rsidR="002A0ED6">
        <w:rPr>
          <w:rFonts w:ascii="Arial" w:hAnsi="Arial" w:cs="Arial"/>
          <w:sz w:val="22"/>
          <w:szCs w:val="22"/>
        </w:rPr>
        <w:t>.</w:t>
      </w:r>
    </w:p>
    <w:p w14:paraId="37055600" w14:textId="39774232" w:rsidR="008E1D55" w:rsidRDefault="000D4B7C" w:rsidP="00125B08">
      <w:pPr>
        <w:rPr>
          <w:rFonts w:ascii="Arial" w:hAnsi="Arial" w:cs="Arial"/>
          <w:sz w:val="22"/>
          <w:szCs w:val="22"/>
        </w:rPr>
      </w:pPr>
      <w:r>
        <w:rPr>
          <w:rFonts w:ascii="Arial" w:hAnsi="Arial" w:cs="Arial"/>
          <w:sz w:val="22"/>
          <w:szCs w:val="22"/>
        </w:rPr>
        <w:t xml:space="preserve">Poverty also has further financial impacts, with public services ‘taking the strain’. Research from the Child Poverty Action group </w:t>
      </w:r>
      <w:r w:rsidRPr="003F763E">
        <w:rPr>
          <w:rFonts w:ascii="Arial" w:hAnsi="Arial" w:cs="Arial"/>
          <w:sz w:val="22"/>
          <w:szCs w:val="22"/>
        </w:rPr>
        <w:t xml:space="preserve">(CPAG) and </w:t>
      </w:r>
      <w:r w:rsidR="008246AD" w:rsidRPr="003F763E">
        <w:rPr>
          <w:rFonts w:ascii="Arial" w:hAnsi="Arial" w:cs="Arial"/>
          <w:sz w:val="22"/>
          <w:szCs w:val="22"/>
        </w:rPr>
        <w:t xml:space="preserve">the Royal College of </w:t>
      </w:r>
      <w:r w:rsidR="00E23179" w:rsidRPr="003F763E">
        <w:rPr>
          <w:rFonts w:ascii="Arial" w:hAnsi="Arial" w:cs="Arial"/>
          <w:sz w:val="22"/>
          <w:szCs w:val="22"/>
        </w:rPr>
        <w:t>Paediatrics</w:t>
      </w:r>
      <w:r w:rsidR="008246AD" w:rsidRPr="003F763E">
        <w:rPr>
          <w:rFonts w:ascii="Arial" w:hAnsi="Arial" w:cs="Arial"/>
          <w:sz w:val="22"/>
          <w:szCs w:val="22"/>
        </w:rPr>
        <w:t xml:space="preserve"> and Child health found that </w:t>
      </w:r>
      <w:r w:rsidR="00DA4B6C" w:rsidRPr="003F763E">
        <w:rPr>
          <w:rFonts w:ascii="Arial" w:hAnsi="Arial" w:cs="Arial"/>
          <w:sz w:val="22"/>
          <w:szCs w:val="22"/>
        </w:rPr>
        <w:t>poverty in the poorest families is impacting nutrition in children, as well as health issues arising from</w:t>
      </w:r>
      <w:r w:rsidR="007922B7" w:rsidRPr="003F763E">
        <w:rPr>
          <w:rFonts w:ascii="Arial" w:hAnsi="Arial" w:cs="Arial"/>
          <w:sz w:val="22"/>
          <w:szCs w:val="22"/>
        </w:rPr>
        <w:t xml:space="preserve"> poor housing conditions</w:t>
      </w:r>
      <w:r w:rsidR="001F45B4">
        <w:rPr>
          <w:rFonts w:ascii="Arial" w:hAnsi="Arial" w:cs="Arial"/>
          <w:sz w:val="22"/>
          <w:szCs w:val="22"/>
        </w:rPr>
        <w:t xml:space="preserve">, lack of access to healthcare provision leading to increased severity of symptoms before treatment is sought and </w:t>
      </w:r>
      <w:r w:rsidR="00A359ED">
        <w:rPr>
          <w:rFonts w:ascii="Arial" w:hAnsi="Arial" w:cs="Arial"/>
          <w:sz w:val="22"/>
          <w:szCs w:val="22"/>
        </w:rPr>
        <w:t>poor transport networks of access to travel making attending routine appointments difficult</w:t>
      </w:r>
      <w:r w:rsidR="006F5598">
        <w:rPr>
          <w:rFonts w:ascii="Arial" w:hAnsi="Arial" w:cs="Arial"/>
          <w:sz w:val="22"/>
          <w:szCs w:val="22"/>
        </w:rPr>
        <w:t>. The cost to the NHS of the poorest households accessing emergency services</w:t>
      </w:r>
      <w:r w:rsidR="001F45B4">
        <w:rPr>
          <w:rFonts w:ascii="Arial" w:hAnsi="Arial" w:cs="Arial"/>
          <w:sz w:val="22"/>
          <w:szCs w:val="22"/>
        </w:rPr>
        <w:t xml:space="preserve"> </w:t>
      </w:r>
      <w:r w:rsidR="00BA4D11">
        <w:rPr>
          <w:rFonts w:ascii="Arial" w:hAnsi="Arial" w:cs="Arial"/>
          <w:sz w:val="22"/>
          <w:szCs w:val="22"/>
        </w:rPr>
        <w:t xml:space="preserve">totals around £3.5billion a year </w:t>
      </w:r>
      <w:r w:rsidR="00462DAB" w:rsidRPr="00462DAB">
        <w:rPr>
          <w:rFonts w:ascii="Arial" w:hAnsi="Arial" w:cs="Arial"/>
          <w:sz w:val="22"/>
          <w:szCs w:val="22"/>
        </w:rPr>
        <w:t>(Lemer, 2013)</w:t>
      </w:r>
      <w:r w:rsidR="00462DAB">
        <w:rPr>
          <w:rFonts w:ascii="Arial" w:hAnsi="Arial" w:cs="Arial"/>
          <w:sz w:val="22"/>
          <w:szCs w:val="22"/>
        </w:rPr>
        <w:t>.</w:t>
      </w:r>
    </w:p>
    <w:p w14:paraId="79FA01E5" w14:textId="6AB2AD0E" w:rsidR="00985D22" w:rsidRDefault="00985D22" w:rsidP="00125B08">
      <w:pPr>
        <w:rPr>
          <w:rFonts w:ascii="Arial" w:hAnsi="Arial" w:cs="Arial"/>
          <w:sz w:val="22"/>
          <w:szCs w:val="22"/>
        </w:rPr>
      </w:pPr>
      <w:r>
        <w:rPr>
          <w:rFonts w:ascii="Arial" w:hAnsi="Arial" w:cs="Arial"/>
          <w:sz w:val="22"/>
          <w:szCs w:val="22"/>
        </w:rPr>
        <w:t xml:space="preserve">Childhood poverty also causes intergenerational damage, where </w:t>
      </w:r>
      <w:r w:rsidR="00405F91">
        <w:rPr>
          <w:rFonts w:ascii="Arial" w:hAnsi="Arial" w:cs="Arial"/>
          <w:sz w:val="22"/>
          <w:szCs w:val="22"/>
        </w:rPr>
        <w:t>there is a higher risk of poverty later in life due to lower educational outcomes, and this can feed directly into increased public spending on</w:t>
      </w:r>
      <w:r w:rsidR="00C437C9">
        <w:rPr>
          <w:rFonts w:ascii="Arial" w:hAnsi="Arial" w:cs="Arial"/>
          <w:sz w:val="22"/>
          <w:szCs w:val="22"/>
        </w:rPr>
        <w:t xml:space="preserve"> schools and crime re</w:t>
      </w:r>
      <w:r w:rsidR="0018046D">
        <w:rPr>
          <w:rFonts w:ascii="Arial" w:hAnsi="Arial" w:cs="Arial"/>
          <w:sz w:val="22"/>
          <w:szCs w:val="22"/>
        </w:rPr>
        <w:t xml:space="preserve">lated </w:t>
      </w:r>
      <w:r w:rsidR="001E6EEB">
        <w:rPr>
          <w:rFonts w:ascii="Arial" w:hAnsi="Arial" w:cs="Arial"/>
          <w:sz w:val="22"/>
          <w:szCs w:val="22"/>
        </w:rPr>
        <w:t>costs</w:t>
      </w:r>
      <w:r w:rsidR="00405F91">
        <w:rPr>
          <w:rFonts w:ascii="Arial" w:hAnsi="Arial" w:cs="Arial"/>
          <w:sz w:val="22"/>
          <w:szCs w:val="22"/>
        </w:rPr>
        <w:t xml:space="preserve"> </w:t>
      </w:r>
      <w:r w:rsidR="00B145B5" w:rsidRPr="00B145B5">
        <w:rPr>
          <w:rFonts w:ascii="Arial" w:hAnsi="Arial" w:cs="Arial"/>
          <w:sz w:val="22"/>
          <w:szCs w:val="22"/>
        </w:rPr>
        <w:t>(Jordan et al., 2025)</w:t>
      </w:r>
      <w:r w:rsidR="001E6EEB">
        <w:rPr>
          <w:rFonts w:ascii="Arial" w:hAnsi="Arial" w:cs="Arial"/>
          <w:sz w:val="22"/>
          <w:szCs w:val="22"/>
        </w:rPr>
        <w:t>.</w:t>
      </w:r>
    </w:p>
    <w:p w14:paraId="2004A0A9" w14:textId="0065DF57" w:rsidR="005C6AA6" w:rsidRPr="00AA782C" w:rsidRDefault="005C6AA6" w:rsidP="007E34DC">
      <w:pPr>
        <w:rPr>
          <w:rFonts w:ascii="Arial" w:hAnsi="Arial" w:cs="Arial"/>
          <w:sz w:val="22"/>
          <w:szCs w:val="22"/>
        </w:rPr>
      </w:pPr>
      <w:r>
        <w:rPr>
          <w:rFonts w:ascii="Arial" w:hAnsi="Arial" w:cs="Arial"/>
          <w:sz w:val="22"/>
          <w:szCs w:val="22"/>
        </w:rPr>
        <w:t xml:space="preserve">The </w:t>
      </w:r>
      <w:r w:rsidR="00000B05">
        <w:rPr>
          <w:rFonts w:ascii="Arial" w:hAnsi="Arial" w:cs="Arial"/>
          <w:sz w:val="22"/>
          <w:szCs w:val="22"/>
        </w:rPr>
        <w:t>two-child</w:t>
      </w:r>
      <w:r>
        <w:rPr>
          <w:rFonts w:ascii="Arial" w:hAnsi="Arial" w:cs="Arial"/>
          <w:sz w:val="22"/>
          <w:szCs w:val="22"/>
        </w:rPr>
        <w:t xml:space="preserve"> limit </w:t>
      </w:r>
      <w:r w:rsidR="00017ACE">
        <w:rPr>
          <w:rFonts w:ascii="Arial" w:hAnsi="Arial" w:cs="Arial"/>
          <w:sz w:val="22"/>
          <w:szCs w:val="22"/>
        </w:rPr>
        <w:t xml:space="preserve">received criticism including </w:t>
      </w:r>
      <w:r w:rsidR="00000B05">
        <w:rPr>
          <w:rFonts w:ascii="Arial" w:hAnsi="Arial" w:cs="Arial"/>
          <w:sz w:val="22"/>
          <w:szCs w:val="22"/>
        </w:rPr>
        <w:t xml:space="preserve">around the controversial ‘rape clause’ </w:t>
      </w:r>
      <w:r w:rsidR="002B5C9E">
        <w:rPr>
          <w:rFonts w:ascii="Arial" w:hAnsi="Arial" w:cs="Arial"/>
          <w:sz w:val="22"/>
          <w:szCs w:val="22"/>
        </w:rPr>
        <w:t xml:space="preserve">which required those parents who were impacted by </w:t>
      </w:r>
      <w:r w:rsidR="004605B1">
        <w:rPr>
          <w:rFonts w:ascii="Arial" w:hAnsi="Arial" w:cs="Arial"/>
          <w:sz w:val="22"/>
          <w:szCs w:val="22"/>
        </w:rPr>
        <w:t>nonconsensual</w:t>
      </w:r>
      <w:r w:rsidR="002B5C9E">
        <w:rPr>
          <w:rFonts w:ascii="Arial" w:hAnsi="Arial" w:cs="Arial"/>
          <w:sz w:val="22"/>
          <w:szCs w:val="22"/>
        </w:rPr>
        <w:t xml:space="preserve"> conception to disclose this, which would cause additional trauma. In </w:t>
      </w:r>
      <w:r w:rsidR="004605B1">
        <w:rPr>
          <w:rFonts w:ascii="Arial" w:hAnsi="Arial" w:cs="Arial"/>
          <w:sz w:val="22"/>
          <w:szCs w:val="22"/>
        </w:rPr>
        <w:t>addition,</w:t>
      </w:r>
      <w:r w:rsidR="002B5C9E">
        <w:rPr>
          <w:rFonts w:ascii="Arial" w:hAnsi="Arial" w:cs="Arial"/>
          <w:sz w:val="22"/>
          <w:szCs w:val="22"/>
        </w:rPr>
        <w:t xml:space="preserve"> this clause </w:t>
      </w:r>
      <w:r w:rsidR="00D06CF1">
        <w:rPr>
          <w:rFonts w:ascii="Arial" w:hAnsi="Arial" w:cs="Arial"/>
          <w:sz w:val="22"/>
          <w:szCs w:val="22"/>
        </w:rPr>
        <w:t xml:space="preserve">further </w:t>
      </w:r>
      <w:r w:rsidR="002B5C9E">
        <w:rPr>
          <w:rFonts w:ascii="Arial" w:hAnsi="Arial" w:cs="Arial"/>
          <w:sz w:val="22"/>
          <w:szCs w:val="22"/>
        </w:rPr>
        <w:t xml:space="preserve">penalised women who were still in relationships with the </w:t>
      </w:r>
      <w:r w:rsidR="004605B1">
        <w:rPr>
          <w:rFonts w:ascii="Arial" w:hAnsi="Arial" w:cs="Arial"/>
          <w:sz w:val="22"/>
          <w:szCs w:val="22"/>
        </w:rPr>
        <w:t>perpetrators</w:t>
      </w:r>
      <w:r w:rsidR="002B5C9E">
        <w:rPr>
          <w:rFonts w:ascii="Arial" w:hAnsi="Arial" w:cs="Arial"/>
          <w:sz w:val="22"/>
          <w:szCs w:val="22"/>
        </w:rPr>
        <w:t xml:space="preserve">, undermining the complex nature of </w:t>
      </w:r>
      <w:r w:rsidR="00F1246E">
        <w:rPr>
          <w:rFonts w:ascii="Arial" w:hAnsi="Arial" w:cs="Arial"/>
          <w:sz w:val="22"/>
          <w:szCs w:val="22"/>
        </w:rPr>
        <w:t>gender-based</w:t>
      </w:r>
      <w:r w:rsidR="002B5C9E">
        <w:rPr>
          <w:rFonts w:ascii="Arial" w:hAnsi="Arial" w:cs="Arial"/>
          <w:sz w:val="22"/>
          <w:szCs w:val="22"/>
        </w:rPr>
        <w:t xml:space="preserve"> violence and abuse within relationships, as the clause was not applicable if </w:t>
      </w:r>
      <w:r w:rsidR="004605B1">
        <w:rPr>
          <w:rFonts w:ascii="Arial" w:hAnsi="Arial" w:cs="Arial"/>
          <w:sz w:val="22"/>
          <w:szCs w:val="22"/>
        </w:rPr>
        <w:t>the relationship continued</w:t>
      </w:r>
      <w:r w:rsidR="007E34DC">
        <w:rPr>
          <w:rFonts w:ascii="Arial" w:hAnsi="Arial" w:cs="Arial"/>
          <w:sz w:val="22"/>
          <w:szCs w:val="22"/>
        </w:rPr>
        <w:t>. Research from CPAG found that “</w:t>
      </w:r>
      <w:r w:rsidR="007E34DC" w:rsidRPr="007E34DC">
        <w:rPr>
          <w:rFonts w:ascii="Arial" w:hAnsi="Arial" w:cs="Arial"/>
          <w:sz w:val="22"/>
          <w:szCs w:val="22"/>
        </w:rPr>
        <w:t>The number of working families affected by the policy who report that it has affected their ability to pay for food has risen from 78% in 2021/22 to 87% in 2022/23. The rate among non-working households has consistently reached 90% since 2019.</w:t>
      </w:r>
      <w:r w:rsidR="007E34DC">
        <w:rPr>
          <w:rFonts w:ascii="Arial" w:hAnsi="Arial" w:cs="Arial"/>
          <w:sz w:val="22"/>
          <w:szCs w:val="22"/>
        </w:rPr>
        <w:t xml:space="preserve"> </w:t>
      </w:r>
      <w:r w:rsidR="007E34DC" w:rsidRPr="007E34DC">
        <w:rPr>
          <w:rFonts w:ascii="Arial" w:hAnsi="Arial" w:cs="Arial"/>
          <w:sz w:val="22"/>
          <w:szCs w:val="22"/>
        </w:rPr>
        <w:t>Most families (58%) subject to the policy are working and CPAG estimates 1.5million children are currently affected by it, including 1.1 million growing up in poverty</w:t>
      </w:r>
      <w:r w:rsidR="007E34DC">
        <w:rPr>
          <w:rFonts w:ascii="Arial" w:hAnsi="Arial" w:cs="Arial"/>
          <w:sz w:val="22"/>
          <w:szCs w:val="22"/>
        </w:rPr>
        <w:t xml:space="preserve">” </w:t>
      </w:r>
      <w:r w:rsidR="009E478B" w:rsidRPr="009E478B">
        <w:rPr>
          <w:rFonts w:ascii="Arial" w:hAnsi="Arial" w:cs="Arial"/>
          <w:sz w:val="22"/>
          <w:szCs w:val="22"/>
        </w:rPr>
        <w:t>(</w:t>
      </w:r>
      <w:proofErr w:type="spellStart"/>
      <w:r w:rsidR="009E478B" w:rsidRPr="009E478B">
        <w:rPr>
          <w:rFonts w:ascii="Arial" w:hAnsi="Arial" w:cs="Arial"/>
          <w:sz w:val="22"/>
          <w:szCs w:val="22"/>
        </w:rPr>
        <w:t>Chzhen</w:t>
      </w:r>
      <w:proofErr w:type="spellEnd"/>
      <w:r w:rsidR="009E478B" w:rsidRPr="009E478B">
        <w:rPr>
          <w:rFonts w:ascii="Arial" w:hAnsi="Arial" w:cs="Arial"/>
          <w:sz w:val="22"/>
          <w:szCs w:val="22"/>
        </w:rPr>
        <w:t xml:space="preserve"> and Bradshaw, 2024)</w:t>
      </w:r>
      <w:r w:rsidR="009E478B">
        <w:rPr>
          <w:rFonts w:ascii="Arial" w:hAnsi="Arial" w:cs="Arial"/>
          <w:sz w:val="22"/>
          <w:szCs w:val="22"/>
        </w:rPr>
        <w:t xml:space="preserve">. </w:t>
      </w:r>
    </w:p>
    <w:p w14:paraId="185701E3" w14:textId="2E3BBE9A" w:rsidR="00125B08" w:rsidRDefault="0088509B" w:rsidP="00125B08">
      <w:pPr>
        <w:rPr>
          <w:rFonts w:ascii="Arial" w:hAnsi="Arial" w:cs="Arial"/>
          <w:b/>
          <w:bCs/>
          <w:sz w:val="22"/>
          <w:szCs w:val="22"/>
        </w:rPr>
      </w:pPr>
      <w:r>
        <w:rPr>
          <w:rFonts w:ascii="Arial" w:hAnsi="Arial" w:cs="Arial"/>
          <w:b/>
          <w:bCs/>
          <w:sz w:val="22"/>
          <w:szCs w:val="22"/>
        </w:rPr>
        <w:t>L</w:t>
      </w:r>
      <w:r w:rsidR="00125B08" w:rsidRPr="00125B08">
        <w:rPr>
          <w:rFonts w:ascii="Arial" w:hAnsi="Arial" w:cs="Arial"/>
          <w:b/>
          <w:bCs/>
          <w:sz w:val="22"/>
          <w:szCs w:val="22"/>
        </w:rPr>
        <w:t xml:space="preserve">ooking forward- the lifting of the </w:t>
      </w:r>
      <w:r w:rsidR="003352E8" w:rsidRPr="00125B08">
        <w:rPr>
          <w:rFonts w:ascii="Arial" w:hAnsi="Arial" w:cs="Arial"/>
          <w:b/>
          <w:bCs/>
          <w:sz w:val="22"/>
          <w:szCs w:val="22"/>
        </w:rPr>
        <w:t>two-child</w:t>
      </w:r>
      <w:r w:rsidR="00125B08" w:rsidRPr="00125B08">
        <w:rPr>
          <w:rFonts w:ascii="Arial" w:hAnsi="Arial" w:cs="Arial"/>
          <w:b/>
          <w:bCs/>
          <w:sz w:val="22"/>
          <w:szCs w:val="22"/>
        </w:rPr>
        <w:t xml:space="preserve"> limit.</w:t>
      </w:r>
      <w:r w:rsidR="003F4619" w:rsidRPr="003F4619">
        <w:t xml:space="preserve"> </w:t>
      </w:r>
      <w:r w:rsidR="003F4619" w:rsidRPr="003F4619">
        <w:rPr>
          <w:rFonts w:ascii="Arial" w:hAnsi="Arial" w:cs="Arial"/>
          <w:b/>
          <w:bCs/>
          <w:sz w:val="22"/>
          <w:szCs w:val="22"/>
        </w:rPr>
        <w:t>Drivers</w:t>
      </w:r>
      <w:r w:rsidR="003F4619">
        <w:rPr>
          <w:rFonts w:ascii="Arial" w:hAnsi="Arial" w:cs="Arial"/>
          <w:b/>
          <w:bCs/>
          <w:sz w:val="22"/>
          <w:szCs w:val="22"/>
        </w:rPr>
        <w:t>,</w:t>
      </w:r>
      <w:r w:rsidR="003F4619" w:rsidRPr="003F4619">
        <w:rPr>
          <w:rFonts w:ascii="Arial" w:hAnsi="Arial" w:cs="Arial"/>
          <w:b/>
          <w:bCs/>
          <w:sz w:val="22"/>
          <w:szCs w:val="22"/>
        </w:rPr>
        <w:t xml:space="preserve"> reception, criticism and </w:t>
      </w:r>
      <w:r w:rsidR="003F4619">
        <w:rPr>
          <w:rFonts w:ascii="Arial" w:hAnsi="Arial" w:cs="Arial"/>
          <w:b/>
          <w:bCs/>
          <w:sz w:val="22"/>
          <w:szCs w:val="22"/>
        </w:rPr>
        <w:t xml:space="preserve">possible </w:t>
      </w:r>
      <w:r w:rsidR="003F4619" w:rsidRPr="003F4619">
        <w:rPr>
          <w:rFonts w:ascii="Arial" w:hAnsi="Arial" w:cs="Arial"/>
          <w:b/>
          <w:bCs/>
          <w:sz w:val="22"/>
          <w:szCs w:val="22"/>
        </w:rPr>
        <w:t>impact.</w:t>
      </w:r>
    </w:p>
    <w:p w14:paraId="1036AF8C" w14:textId="1CE03AC0" w:rsidR="005C6AA6" w:rsidRDefault="00E71DFF" w:rsidP="00E71DFF">
      <w:pPr>
        <w:rPr>
          <w:rFonts w:ascii="Arial" w:hAnsi="Arial" w:cs="Arial"/>
          <w:sz w:val="22"/>
          <w:szCs w:val="22"/>
        </w:rPr>
      </w:pPr>
      <w:r w:rsidRPr="00B40087">
        <w:rPr>
          <w:rFonts w:ascii="Arial" w:hAnsi="Arial" w:cs="Arial"/>
          <w:sz w:val="22"/>
          <w:szCs w:val="22"/>
        </w:rPr>
        <w:t xml:space="preserve">In the </w:t>
      </w:r>
      <w:r w:rsidR="00B40087" w:rsidRPr="00B40087">
        <w:rPr>
          <w:rFonts w:ascii="Arial" w:hAnsi="Arial" w:cs="Arial"/>
          <w:sz w:val="22"/>
          <w:szCs w:val="22"/>
        </w:rPr>
        <w:t>Autumn Budget of 2025,</w:t>
      </w:r>
      <w:r w:rsidRPr="00B40087">
        <w:rPr>
          <w:rFonts w:ascii="Arial" w:hAnsi="Arial" w:cs="Arial"/>
          <w:sz w:val="22"/>
          <w:szCs w:val="22"/>
        </w:rPr>
        <w:t xml:space="preserve"> the Labour Chancellor announced </w:t>
      </w:r>
      <w:r w:rsidR="00037EA1" w:rsidRPr="00B40087">
        <w:rPr>
          <w:rFonts w:ascii="Arial" w:hAnsi="Arial" w:cs="Arial"/>
          <w:sz w:val="22"/>
          <w:szCs w:val="22"/>
        </w:rPr>
        <w:t xml:space="preserve">the lifting of the </w:t>
      </w:r>
      <w:proofErr w:type="gramStart"/>
      <w:r w:rsidR="00037EA1" w:rsidRPr="00B40087">
        <w:rPr>
          <w:rFonts w:ascii="Arial" w:hAnsi="Arial" w:cs="Arial"/>
          <w:sz w:val="22"/>
          <w:szCs w:val="22"/>
        </w:rPr>
        <w:t>two child</w:t>
      </w:r>
      <w:proofErr w:type="gramEnd"/>
      <w:r w:rsidR="00037EA1" w:rsidRPr="00B40087">
        <w:rPr>
          <w:rFonts w:ascii="Arial" w:hAnsi="Arial" w:cs="Arial"/>
          <w:sz w:val="22"/>
          <w:szCs w:val="22"/>
        </w:rPr>
        <w:t xml:space="preserve"> limit, to take effect from April 2026, the lifting of the limit means that the restrictions on thir</w:t>
      </w:r>
      <w:r w:rsidR="00597A0F" w:rsidRPr="00B40087">
        <w:rPr>
          <w:rFonts w:ascii="Arial" w:hAnsi="Arial" w:cs="Arial"/>
          <w:sz w:val="22"/>
          <w:szCs w:val="22"/>
        </w:rPr>
        <w:t>d and subsequent children w</w:t>
      </w:r>
      <w:r w:rsidR="00B40087" w:rsidRPr="00B40087">
        <w:rPr>
          <w:rFonts w:ascii="Arial" w:hAnsi="Arial" w:cs="Arial"/>
          <w:sz w:val="22"/>
          <w:szCs w:val="22"/>
        </w:rPr>
        <w:t>ill</w:t>
      </w:r>
      <w:r w:rsidR="00597A0F" w:rsidRPr="00B40087">
        <w:rPr>
          <w:rFonts w:ascii="Arial" w:hAnsi="Arial" w:cs="Arial"/>
          <w:sz w:val="22"/>
          <w:szCs w:val="22"/>
        </w:rPr>
        <w:t xml:space="preserve"> be remo</w:t>
      </w:r>
      <w:r w:rsidR="00B40087" w:rsidRPr="00B40087">
        <w:rPr>
          <w:rFonts w:ascii="Arial" w:hAnsi="Arial" w:cs="Arial"/>
          <w:sz w:val="22"/>
          <w:szCs w:val="22"/>
        </w:rPr>
        <w:t>ved</w:t>
      </w:r>
      <w:r w:rsidR="00597A0F" w:rsidRPr="00B40087">
        <w:rPr>
          <w:rFonts w:ascii="Arial" w:hAnsi="Arial" w:cs="Arial"/>
          <w:sz w:val="22"/>
          <w:szCs w:val="22"/>
        </w:rPr>
        <w:t xml:space="preserve">, and the policy </w:t>
      </w:r>
      <w:r w:rsidR="00B40087" w:rsidRPr="00B40087">
        <w:rPr>
          <w:rFonts w:ascii="Arial" w:hAnsi="Arial" w:cs="Arial"/>
          <w:sz w:val="22"/>
          <w:szCs w:val="22"/>
        </w:rPr>
        <w:t>first introduced under the conservative government will be reversed</w:t>
      </w:r>
      <w:r w:rsidR="00F45836">
        <w:rPr>
          <w:rFonts w:ascii="Arial" w:hAnsi="Arial" w:cs="Arial"/>
          <w:sz w:val="22"/>
          <w:szCs w:val="22"/>
        </w:rPr>
        <w:t xml:space="preserve">. The Labour government rolled out their own approach to </w:t>
      </w:r>
      <w:r w:rsidR="00DC2873">
        <w:rPr>
          <w:rFonts w:ascii="Arial" w:hAnsi="Arial" w:cs="Arial"/>
          <w:sz w:val="22"/>
          <w:szCs w:val="22"/>
        </w:rPr>
        <w:t>welfare and poverty reduction</w:t>
      </w:r>
      <w:r w:rsidR="006B3246">
        <w:rPr>
          <w:rFonts w:ascii="Arial" w:hAnsi="Arial" w:cs="Arial"/>
          <w:sz w:val="22"/>
          <w:szCs w:val="22"/>
        </w:rPr>
        <w:t xml:space="preserve">, which does not include a full removal of the benefit cap, but the keystone of their new welfare policies is the removal of the </w:t>
      </w:r>
      <w:proofErr w:type="gramStart"/>
      <w:r w:rsidR="006B3246">
        <w:rPr>
          <w:rFonts w:ascii="Arial" w:hAnsi="Arial" w:cs="Arial"/>
          <w:sz w:val="22"/>
          <w:szCs w:val="22"/>
        </w:rPr>
        <w:t>two child</w:t>
      </w:r>
      <w:proofErr w:type="gramEnd"/>
      <w:r w:rsidR="006B3246">
        <w:rPr>
          <w:rFonts w:ascii="Arial" w:hAnsi="Arial" w:cs="Arial"/>
          <w:sz w:val="22"/>
          <w:szCs w:val="22"/>
        </w:rPr>
        <w:t xml:space="preserve"> limit.</w:t>
      </w:r>
    </w:p>
    <w:p w14:paraId="16B69B54" w14:textId="1B56B74C" w:rsidR="004C1AA2" w:rsidRDefault="00AC0449" w:rsidP="00153922">
      <w:pPr>
        <w:rPr>
          <w:rFonts w:ascii="Arial" w:hAnsi="Arial" w:cs="Arial"/>
          <w:sz w:val="22"/>
          <w:szCs w:val="22"/>
        </w:rPr>
      </w:pPr>
      <w:r>
        <w:rPr>
          <w:rFonts w:ascii="Arial" w:hAnsi="Arial" w:cs="Arial"/>
          <w:sz w:val="22"/>
          <w:szCs w:val="22"/>
        </w:rPr>
        <w:t xml:space="preserve">The decision to remove the </w:t>
      </w:r>
      <w:r w:rsidR="008C7287">
        <w:rPr>
          <w:rFonts w:ascii="Arial" w:hAnsi="Arial" w:cs="Arial"/>
          <w:sz w:val="22"/>
          <w:szCs w:val="22"/>
        </w:rPr>
        <w:t>two-child</w:t>
      </w:r>
      <w:r>
        <w:rPr>
          <w:rFonts w:ascii="Arial" w:hAnsi="Arial" w:cs="Arial"/>
          <w:sz w:val="22"/>
          <w:szCs w:val="22"/>
        </w:rPr>
        <w:t xml:space="preserve"> limit was </w:t>
      </w:r>
      <w:r w:rsidR="00153922" w:rsidRPr="00AC0449">
        <w:rPr>
          <w:rFonts w:ascii="Arial" w:hAnsi="Arial" w:cs="Arial"/>
          <w:sz w:val="22"/>
          <w:szCs w:val="22"/>
        </w:rPr>
        <w:t>driven by a combination of economic, ideological, and electoral factors,</w:t>
      </w:r>
      <w:r>
        <w:rPr>
          <w:rFonts w:ascii="Arial" w:hAnsi="Arial" w:cs="Arial"/>
          <w:sz w:val="22"/>
          <w:szCs w:val="22"/>
        </w:rPr>
        <w:t xml:space="preserve"> which </w:t>
      </w:r>
      <w:r w:rsidR="004C1AA2">
        <w:rPr>
          <w:rFonts w:ascii="Arial" w:hAnsi="Arial" w:cs="Arial"/>
          <w:sz w:val="22"/>
          <w:szCs w:val="22"/>
        </w:rPr>
        <w:t>evidence Labours attempted move away from austerity area policies and towards a more inclusive and child focused s</w:t>
      </w:r>
      <w:r w:rsidR="00617FA6">
        <w:rPr>
          <w:rFonts w:ascii="Arial" w:hAnsi="Arial" w:cs="Arial"/>
          <w:sz w:val="22"/>
          <w:szCs w:val="22"/>
        </w:rPr>
        <w:t xml:space="preserve">tance. </w:t>
      </w:r>
    </w:p>
    <w:p w14:paraId="7E63A81D" w14:textId="23885432" w:rsidR="00153922" w:rsidRDefault="006A286B" w:rsidP="00153922">
      <w:pPr>
        <w:rPr>
          <w:rFonts w:ascii="Arial" w:hAnsi="Arial" w:cs="Arial"/>
          <w:sz w:val="22"/>
          <w:szCs w:val="22"/>
        </w:rPr>
      </w:pPr>
      <w:r>
        <w:rPr>
          <w:rFonts w:ascii="Arial" w:hAnsi="Arial" w:cs="Arial"/>
          <w:sz w:val="22"/>
          <w:szCs w:val="22"/>
        </w:rPr>
        <w:t xml:space="preserve">With the benefit of hindsight, the Labour party were able to identify that </w:t>
      </w:r>
      <w:r w:rsidR="005664F1">
        <w:rPr>
          <w:rFonts w:ascii="Arial" w:hAnsi="Arial" w:cs="Arial"/>
          <w:sz w:val="22"/>
          <w:szCs w:val="22"/>
        </w:rPr>
        <w:t xml:space="preserve">the most </w:t>
      </w:r>
      <w:r w:rsidR="003352E8">
        <w:rPr>
          <w:rFonts w:ascii="Arial" w:hAnsi="Arial" w:cs="Arial"/>
          <w:sz w:val="22"/>
          <w:szCs w:val="22"/>
        </w:rPr>
        <w:t>cost-effective</w:t>
      </w:r>
      <w:r w:rsidR="005664F1">
        <w:rPr>
          <w:rFonts w:ascii="Arial" w:hAnsi="Arial" w:cs="Arial"/>
          <w:sz w:val="22"/>
          <w:szCs w:val="22"/>
        </w:rPr>
        <w:t xml:space="preserve"> way to reduce child poverty without any broader welfare changes </w:t>
      </w:r>
      <w:r w:rsidR="00BC02AF">
        <w:rPr>
          <w:rFonts w:ascii="Arial" w:hAnsi="Arial" w:cs="Arial"/>
          <w:sz w:val="22"/>
          <w:szCs w:val="22"/>
        </w:rPr>
        <w:t xml:space="preserve">was to remove the </w:t>
      </w:r>
      <w:r w:rsidR="008977B7">
        <w:rPr>
          <w:rFonts w:ascii="Arial" w:hAnsi="Arial" w:cs="Arial"/>
          <w:sz w:val="22"/>
          <w:szCs w:val="22"/>
        </w:rPr>
        <w:t>two-child</w:t>
      </w:r>
      <w:r w:rsidR="00824A3B">
        <w:rPr>
          <w:rFonts w:ascii="Arial" w:hAnsi="Arial" w:cs="Arial"/>
          <w:sz w:val="22"/>
          <w:szCs w:val="22"/>
        </w:rPr>
        <w:t xml:space="preserve"> limit</w:t>
      </w:r>
      <w:r w:rsidR="009C0825">
        <w:rPr>
          <w:rFonts w:ascii="Arial" w:hAnsi="Arial" w:cs="Arial"/>
          <w:sz w:val="22"/>
          <w:szCs w:val="22"/>
        </w:rPr>
        <w:t>, this formed their primary economic rationale in reversing the change brought in by the 2015 government</w:t>
      </w:r>
      <w:r w:rsidR="002B226B">
        <w:rPr>
          <w:rFonts w:ascii="Arial" w:hAnsi="Arial" w:cs="Arial"/>
          <w:sz w:val="22"/>
          <w:szCs w:val="22"/>
        </w:rPr>
        <w:t xml:space="preserve"> </w:t>
      </w:r>
      <w:r w:rsidR="008977B7" w:rsidRPr="008977B7">
        <w:rPr>
          <w:rFonts w:ascii="Arial" w:hAnsi="Arial" w:cs="Arial"/>
          <w:sz w:val="22"/>
          <w:szCs w:val="22"/>
        </w:rPr>
        <w:t>(Hayre, 2024)</w:t>
      </w:r>
      <w:r w:rsidR="008977B7">
        <w:rPr>
          <w:rFonts w:ascii="Arial" w:hAnsi="Arial" w:cs="Arial"/>
          <w:sz w:val="22"/>
          <w:szCs w:val="22"/>
        </w:rPr>
        <w:t>.</w:t>
      </w:r>
    </w:p>
    <w:p w14:paraId="4220DD8A" w14:textId="2E020960" w:rsidR="006C2623" w:rsidRPr="009C0825" w:rsidRDefault="002B226B" w:rsidP="00153922">
      <w:pPr>
        <w:rPr>
          <w:rFonts w:ascii="Arial" w:hAnsi="Arial" w:cs="Arial"/>
          <w:sz w:val="22"/>
          <w:szCs w:val="22"/>
        </w:rPr>
      </w:pPr>
      <w:r>
        <w:rPr>
          <w:rFonts w:ascii="Arial" w:hAnsi="Arial" w:cs="Arial"/>
          <w:sz w:val="22"/>
          <w:szCs w:val="22"/>
        </w:rPr>
        <w:t xml:space="preserve">The change to the policy, which would reinstate benefit for more than </w:t>
      </w:r>
      <w:r w:rsidR="004C41BA">
        <w:rPr>
          <w:rFonts w:ascii="Arial" w:hAnsi="Arial" w:cs="Arial"/>
          <w:sz w:val="22"/>
          <w:szCs w:val="22"/>
        </w:rPr>
        <w:t>one and a half mill</w:t>
      </w:r>
      <w:r w:rsidR="00342389">
        <w:rPr>
          <w:rFonts w:ascii="Arial" w:hAnsi="Arial" w:cs="Arial"/>
          <w:sz w:val="22"/>
          <w:szCs w:val="22"/>
        </w:rPr>
        <w:t>ion</w:t>
      </w:r>
      <w:r>
        <w:rPr>
          <w:rFonts w:ascii="Arial" w:hAnsi="Arial" w:cs="Arial"/>
          <w:sz w:val="22"/>
          <w:szCs w:val="22"/>
        </w:rPr>
        <w:t xml:space="preserve"> children </w:t>
      </w:r>
      <w:r w:rsidR="00525BB1">
        <w:rPr>
          <w:rFonts w:ascii="Arial" w:hAnsi="Arial" w:cs="Arial"/>
          <w:sz w:val="22"/>
          <w:szCs w:val="22"/>
        </w:rPr>
        <w:t xml:space="preserve">is predicted to cost over £2 billion annually </w:t>
      </w:r>
      <w:r w:rsidR="00217FBF">
        <w:rPr>
          <w:rFonts w:ascii="Arial" w:hAnsi="Arial" w:cs="Arial"/>
          <w:sz w:val="22"/>
          <w:szCs w:val="22"/>
        </w:rPr>
        <w:t xml:space="preserve">by the end of the decade, but it is also estimated to lift between 350000 and 450000 </w:t>
      </w:r>
      <w:r w:rsidR="0043780E">
        <w:rPr>
          <w:rFonts w:ascii="Arial" w:hAnsi="Arial" w:cs="Arial"/>
          <w:sz w:val="22"/>
          <w:szCs w:val="22"/>
        </w:rPr>
        <w:t>children out of poverty, and reduce the depth of poverty for many more</w:t>
      </w:r>
      <w:r w:rsidR="00AF4736">
        <w:rPr>
          <w:rFonts w:ascii="Arial" w:hAnsi="Arial" w:cs="Arial"/>
          <w:sz w:val="22"/>
          <w:szCs w:val="22"/>
        </w:rPr>
        <w:t xml:space="preserve"> children, with an almost immediate impact on wellbeing </w:t>
      </w:r>
      <w:r w:rsidR="00871E62" w:rsidRPr="00871E62">
        <w:rPr>
          <w:rFonts w:ascii="Arial" w:hAnsi="Arial" w:cs="Arial"/>
          <w:sz w:val="22"/>
          <w:szCs w:val="22"/>
        </w:rPr>
        <w:t>(Universal Credit claimants statistics on the two child limit policy, April 2025, 2025)</w:t>
      </w:r>
      <w:r w:rsidR="00871E62">
        <w:rPr>
          <w:rFonts w:ascii="Arial" w:hAnsi="Arial" w:cs="Arial"/>
          <w:sz w:val="22"/>
          <w:szCs w:val="22"/>
        </w:rPr>
        <w:t>.</w:t>
      </w:r>
    </w:p>
    <w:p w14:paraId="29D8AF7A" w14:textId="23666276" w:rsidR="00153922" w:rsidRPr="00403721" w:rsidRDefault="00AF4736" w:rsidP="00153922">
      <w:pPr>
        <w:rPr>
          <w:rFonts w:ascii="Arial" w:hAnsi="Arial" w:cs="Arial"/>
          <w:sz w:val="22"/>
          <w:szCs w:val="22"/>
        </w:rPr>
      </w:pPr>
      <w:r w:rsidRPr="00403721">
        <w:rPr>
          <w:rFonts w:ascii="Arial" w:hAnsi="Arial" w:cs="Arial"/>
          <w:sz w:val="22"/>
          <w:szCs w:val="22"/>
        </w:rPr>
        <w:t xml:space="preserve">Campaigners and lobby groups </w:t>
      </w:r>
      <w:r w:rsidR="00871E62">
        <w:rPr>
          <w:rFonts w:ascii="Arial" w:hAnsi="Arial" w:cs="Arial"/>
          <w:sz w:val="22"/>
          <w:szCs w:val="22"/>
        </w:rPr>
        <w:t xml:space="preserve">such as the Joseph Rowntree Foundation and the Institute for Fiscal Studies </w:t>
      </w:r>
      <w:r w:rsidR="00675D03" w:rsidRPr="00403721">
        <w:rPr>
          <w:rFonts w:ascii="Arial" w:hAnsi="Arial" w:cs="Arial"/>
          <w:sz w:val="22"/>
          <w:szCs w:val="22"/>
        </w:rPr>
        <w:t xml:space="preserve">have argued since the policy was introduced that </w:t>
      </w:r>
      <w:r w:rsidR="00AF10B8" w:rsidRPr="00403721">
        <w:rPr>
          <w:rFonts w:ascii="Arial" w:hAnsi="Arial" w:cs="Arial"/>
          <w:sz w:val="22"/>
          <w:szCs w:val="22"/>
        </w:rPr>
        <w:t xml:space="preserve">the policy only created the illusion of savings, with the costs associated with poverty and deprivation outweighing </w:t>
      </w:r>
      <w:r w:rsidR="00C8035D" w:rsidRPr="00403721">
        <w:rPr>
          <w:rFonts w:ascii="Arial" w:hAnsi="Arial" w:cs="Arial"/>
          <w:sz w:val="22"/>
          <w:szCs w:val="22"/>
        </w:rPr>
        <w:t>the savings, and that alternatives such as free school meals have not gone far enough to alleviate child poverty</w:t>
      </w:r>
      <w:r w:rsidR="009743BC">
        <w:rPr>
          <w:rFonts w:ascii="Arial" w:hAnsi="Arial" w:cs="Arial"/>
          <w:sz w:val="22"/>
          <w:szCs w:val="22"/>
        </w:rPr>
        <w:t xml:space="preserve"> </w:t>
      </w:r>
      <w:r w:rsidR="009743BC" w:rsidRPr="009743BC">
        <w:rPr>
          <w:rFonts w:ascii="Arial" w:hAnsi="Arial" w:cs="Arial"/>
          <w:sz w:val="22"/>
          <w:szCs w:val="22"/>
        </w:rPr>
        <w:t>(Stewart et al., 2025)</w:t>
      </w:r>
      <w:r w:rsidR="009743BC">
        <w:rPr>
          <w:rFonts w:ascii="Arial" w:hAnsi="Arial" w:cs="Arial"/>
          <w:sz w:val="22"/>
          <w:szCs w:val="22"/>
        </w:rPr>
        <w:t>.</w:t>
      </w:r>
    </w:p>
    <w:p w14:paraId="3DC5BC0D" w14:textId="0E0F9A74" w:rsidR="00C96A8E" w:rsidRPr="00403721" w:rsidRDefault="004660C6" w:rsidP="00153922">
      <w:pPr>
        <w:rPr>
          <w:rFonts w:ascii="Arial" w:hAnsi="Arial" w:cs="Arial"/>
          <w:sz w:val="22"/>
          <w:szCs w:val="22"/>
        </w:rPr>
      </w:pPr>
      <w:r w:rsidRPr="00403721">
        <w:rPr>
          <w:rFonts w:ascii="Arial" w:hAnsi="Arial" w:cs="Arial"/>
          <w:sz w:val="22"/>
          <w:szCs w:val="22"/>
        </w:rPr>
        <w:t xml:space="preserve">In the 2025 budget the government were able to put forward a fully costed justification for the change, which included </w:t>
      </w:r>
      <w:r w:rsidR="0028771D" w:rsidRPr="00403721">
        <w:rPr>
          <w:rFonts w:ascii="Arial" w:hAnsi="Arial" w:cs="Arial"/>
          <w:sz w:val="22"/>
          <w:szCs w:val="22"/>
        </w:rPr>
        <w:t>additional measures that may not have been a priority for the previous government, including taking a firmer stance on tax avoidance</w:t>
      </w:r>
      <w:r w:rsidR="008B061E" w:rsidRPr="00403721">
        <w:rPr>
          <w:rFonts w:ascii="Arial" w:hAnsi="Arial" w:cs="Arial"/>
          <w:sz w:val="22"/>
          <w:szCs w:val="22"/>
        </w:rPr>
        <w:t xml:space="preserve">, providing additional powers to the DWP which would reduce fraud and error in benefit claims and widespread </w:t>
      </w:r>
      <w:r w:rsidR="00E3236F" w:rsidRPr="00403721">
        <w:rPr>
          <w:rFonts w:ascii="Arial" w:hAnsi="Arial" w:cs="Arial"/>
          <w:sz w:val="22"/>
          <w:szCs w:val="22"/>
        </w:rPr>
        <w:t>reforms around disability based benefits. It remains to be seen how the impact of these changes, which is in effect a ‘shuffling of the deck’ will impact child welfare and wellbeing</w:t>
      </w:r>
      <w:r w:rsidR="00264A5A" w:rsidRPr="00403721">
        <w:rPr>
          <w:rFonts w:ascii="Arial" w:hAnsi="Arial" w:cs="Arial"/>
          <w:sz w:val="22"/>
          <w:szCs w:val="22"/>
        </w:rPr>
        <w:t xml:space="preserve">, especially when we consider the fact that children of disabled adults are </w:t>
      </w:r>
      <w:r w:rsidR="007B6917">
        <w:rPr>
          <w:rFonts w:ascii="Arial" w:hAnsi="Arial" w:cs="Arial"/>
          <w:sz w:val="22"/>
          <w:szCs w:val="22"/>
        </w:rPr>
        <w:t xml:space="preserve">nearly 50% more likely </w:t>
      </w:r>
      <w:r w:rsidR="00264A5A" w:rsidRPr="00403721">
        <w:rPr>
          <w:rFonts w:ascii="Arial" w:hAnsi="Arial" w:cs="Arial"/>
          <w:sz w:val="22"/>
          <w:szCs w:val="22"/>
        </w:rPr>
        <w:t>to live in poverty</w:t>
      </w:r>
      <w:r w:rsidR="007B6917">
        <w:rPr>
          <w:rFonts w:ascii="Arial" w:hAnsi="Arial" w:cs="Arial"/>
          <w:sz w:val="22"/>
          <w:szCs w:val="22"/>
        </w:rPr>
        <w:t xml:space="preserve"> </w:t>
      </w:r>
      <w:r w:rsidR="007B6917" w:rsidRPr="007B6917">
        <w:rPr>
          <w:rFonts w:ascii="Arial" w:hAnsi="Arial" w:cs="Arial"/>
          <w:sz w:val="22"/>
          <w:szCs w:val="22"/>
        </w:rPr>
        <w:t>(Happer and Philo, 2013)</w:t>
      </w:r>
      <w:r w:rsidR="008270C5" w:rsidRPr="00403721">
        <w:rPr>
          <w:rFonts w:ascii="Arial" w:hAnsi="Arial" w:cs="Arial"/>
          <w:sz w:val="22"/>
          <w:szCs w:val="22"/>
        </w:rPr>
        <w:t>.</w:t>
      </w:r>
      <w:r w:rsidR="00DF7085" w:rsidRPr="00403721">
        <w:rPr>
          <w:rFonts w:ascii="Arial" w:hAnsi="Arial" w:cs="Arial"/>
          <w:sz w:val="22"/>
          <w:szCs w:val="22"/>
        </w:rPr>
        <w:t xml:space="preserve"> </w:t>
      </w:r>
      <w:r w:rsidR="00D94E76" w:rsidRPr="00403721">
        <w:rPr>
          <w:rFonts w:ascii="Arial" w:hAnsi="Arial" w:cs="Arial"/>
          <w:sz w:val="22"/>
          <w:szCs w:val="22"/>
        </w:rPr>
        <w:t xml:space="preserve">The chancellor described the changes as “targeted support for the most vulnerable” </w:t>
      </w:r>
      <w:r w:rsidR="00C12185" w:rsidRPr="00403721">
        <w:rPr>
          <w:rFonts w:ascii="Arial" w:hAnsi="Arial" w:cs="Arial"/>
          <w:sz w:val="22"/>
          <w:szCs w:val="22"/>
        </w:rPr>
        <w:t xml:space="preserve"> and argued that pressure would be reduced on the public services linked to child poverty</w:t>
      </w:r>
      <w:r w:rsidR="00DF7085" w:rsidRPr="00403721">
        <w:rPr>
          <w:rFonts w:ascii="Arial" w:hAnsi="Arial" w:cs="Arial"/>
          <w:sz w:val="22"/>
          <w:szCs w:val="22"/>
        </w:rPr>
        <w:t xml:space="preserve"> but it remains in question how those that remain impacted by the </w:t>
      </w:r>
      <w:r w:rsidR="00403721" w:rsidRPr="00403721">
        <w:rPr>
          <w:rFonts w:ascii="Arial" w:hAnsi="Arial" w:cs="Arial"/>
          <w:sz w:val="22"/>
          <w:szCs w:val="22"/>
        </w:rPr>
        <w:t xml:space="preserve">overall </w:t>
      </w:r>
      <w:r w:rsidR="00DF7085" w:rsidRPr="00403721">
        <w:rPr>
          <w:rFonts w:ascii="Arial" w:hAnsi="Arial" w:cs="Arial"/>
          <w:sz w:val="22"/>
          <w:szCs w:val="22"/>
        </w:rPr>
        <w:t>benefit cap</w:t>
      </w:r>
      <w:r w:rsidR="00403721" w:rsidRPr="00403721">
        <w:rPr>
          <w:rFonts w:ascii="Arial" w:hAnsi="Arial" w:cs="Arial"/>
          <w:sz w:val="22"/>
          <w:szCs w:val="22"/>
        </w:rPr>
        <w:t xml:space="preserve"> and that are impacted with the other benefit reforms included in 2025 budget will see their situations improve.</w:t>
      </w:r>
    </w:p>
    <w:p w14:paraId="6C43CA6B" w14:textId="5BAFC884" w:rsidR="00153922" w:rsidRPr="00FC20B9" w:rsidRDefault="004A4BFB" w:rsidP="00FC20B9">
      <w:pPr>
        <w:rPr>
          <w:rFonts w:ascii="Arial" w:hAnsi="Arial" w:cs="Arial"/>
          <w:sz w:val="22"/>
          <w:szCs w:val="22"/>
        </w:rPr>
      </w:pPr>
      <w:r>
        <w:rPr>
          <w:rFonts w:ascii="Arial" w:hAnsi="Arial" w:cs="Arial"/>
          <w:sz w:val="22"/>
          <w:szCs w:val="22"/>
        </w:rPr>
        <w:t xml:space="preserve">In identifying the ideological drivers that led to the policy being reversed we can </w:t>
      </w:r>
      <w:r w:rsidR="00C8252B">
        <w:rPr>
          <w:rFonts w:ascii="Arial" w:hAnsi="Arial" w:cs="Arial"/>
          <w:sz w:val="22"/>
          <w:szCs w:val="22"/>
        </w:rPr>
        <w:t xml:space="preserve">see that the incoming labour government also took a moral stance, although this is a reversal to that taken by the conservative government. Labours argument was that the moral and fair </w:t>
      </w:r>
      <w:r w:rsidR="0017327C">
        <w:rPr>
          <w:rFonts w:ascii="Arial" w:hAnsi="Arial" w:cs="Arial"/>
          <w:sz w:val="22"/>
          <w:szCs w:val="22"/>
        </w:rPr>
        <w:t>thing to do was to end the punishment of children for the decisions and lifestyles of the adults who are responsible for them</w:t>
      </w:r>
      <w:r w:rsidR="00FC20B9">
        <w:rPr>
          <w:rFonts w:ascii="Arial" w:hAnsi="Arial" w:cs="Arial"/>
          <w:sz w:val="22"/>
          <w:szCs w:val="22"/>
        </w:rPr>
        <w:t xml:space="preserve"> or the circumstances of their birth</w:t>
      </w:r>
      <w:r w:rsidR="0017327C">
        <w:rPr>
          <w:rFonts w:ascii="Arial" w:hAnsi="Arial" w:cs="Arial"/>
          <w:sz w:val="22"/>
          <w:szCs w:val="22"/>
        </w:rPr>
        <w:t xml:space="preserve">, and argued that penalising families for having children that they cannot afford is </w:t>
      </w:r>
      <w:r w:rsidR="00FC20B9">
        <w:rPr>
          <w:rFonts w:ascii="Arial" w:hAnsi="Arial" w:cs="Arial"/>
          <w:sz w:val="22"/>
          <w:szCs w:val="22"/>
        </w:rPr>
        <w:t xml:space="preserve">negatively impacting the children and does not have a positive societal impact. </w:t>
      </w:r>
      <w:r w:rsidR="00403721">
        <w:rPr>
          <w:rFonts w:ascii="Arial" w:hAnsi="Arial" w:cs="Arial"/>
          <w:i/>
          <w:iCs/>
          <w:sz w:val="22"/>
          <w:szCs w:val="22"/>
        </w:rPr>
        <w:br/>
      </w:r>
      <w:r>
        <w:rPr>
          <w:rFonts w:ascii="Arial" w:hAnsi="Arial" w:cs="Arial"/>
          <w:i/>
          <w:iCs/>
          <w:sz w:val="22"/>
          <w:szCs w:val="22"/>
        </w:rPr>
        <w:br/>
      </w:r>
      <w:r w:rsidR="00FC20B9">
        <w:rPr>
          <w:rFonts w:ascii="Arial" w:hAnsi="Arial" w:cs="Arial"/>
          <w:sz w:val="22"/>
          <w:szCs w:val="22"/>
        </w:rPr>
        <w:t xml:space="preserve">The leader of Labour party </w:t>
      </w:r>
      <w:r w:rsidR="00757718">
        <w:rPr>
          <w:rFonts w:ascii="Arial" w:hAnsi="Arial" w:cs="Arial"/>
          <w:sz w:val="22"/>
          <w:szCs w:val="22"/>
        </w:rPr>
        <w:t xml:space="preserve">referred to the changes as “the end of a failed social experiment that used children as pawns in political dividing lines” </w:t>
      </w:r>
      <w:r w:rsidR="003D329F" w:rsidRPr="003D329F">
        <w:rPr>
          <w:rFonts w:ascii="Arial" w:hAnsi="Arial" w:cs="Arial"/>
          <w:sz w:val="22"/>
          <w:szCs w:val="22"/>
        </w:rPr>
        <w:t>(Diamond et al., 2024)</w:t>
      </w:r>
      <w:r w:rsidR="003D329F">
        <w:rPr>
          <w:rFonts w:ascii="Arial" w:hAnsi="Arial" w:cs="Arial"/>
          <w:sz w:val="22"/>
          <w:szCs w:val="22"/>
        </w:rPr>
        <w:t xml:space="preserve"> </w:t>
      </w:r>
      <w:r w:rsidR="00757718">
        <w:rPr>
          <w:rFonts w:ascii="Arial" w:hAnsi="Arial" w:cs="Arial"/>
          <w:sz w:val="22"/>
          <w:szCs w:val="22"/>
        </w:rPr>
        <w:t xml:space="preserve">this kind of </w:t>
      </w:r>
      <w:r w:rsidR="00C713F8">
        <w:rPr>
          <w:rFonts w:ascii="Arial" w:hAnsi="Arial" w:cs="Arial"/>
          <w:sz w:val="22"/>
          <w:szCs w:val="22"/>
        </w:rPr>
        <w:t xml:space="preserve">statement </w:t>
      </w:r>
      <w:r w:rsidR="009A231C">
        <w:rPr>
          <w:rFonts w:ascii="Arial" w:hAnsi="Arial" w:cs="Arial"/>
          <w:sz w:val="22"/>
          <w:szCs w:val="22"/>
        </w:rPr>
        <w:t xml:space="preserve">feels like a return to a kind of ‘community focused’ socialism and is perhaps not a true reflection of the political stance of the </w:t>
      </w:r>
      <w:r w:rsidR="005E2F7A">
        <w:rPr>
          <w:rFonts w:ascii="Arial" w:hAnsi="Arial" w:cs="Arial"/>
          <w:sz w:val="22"/>
          <w:szCs w:val="22"/>
        </w:rPr>
        <w:t xml:space="preserve">current government but does acknowledge that </w:t>
      </w:r>
      <w:r w:rsidR="00B97AAE">
        <w:rPr>
          <w:rFonts w:ascii="Arial" w:hAnsi="Arial" w:cs="Arial"/>
          <w:sz w:val="22"/>
          <w:szCs w:val="22"/>
        </w:rPr>
        <w:t xml:space="preserve">if we take a long term view the tax payers of tomorrow may be better placed to meaningfully contribute to society if they are </w:t>
      </w:r>
      <w:r w:rsidR="002C5E2B">
        <w:rPr>
          <w:rFonts w:ascii="Arial" w:hAnsi="Arial" w:cs="Arial"/>
          <w:sz w:val="22"/>
          <w:szCs w:val="22"/>
        </w:rPr>
        <w:t xml:space="preserve">able to be lifted out of poverty and access fair and appropriate health, education and community services. </w:t>
      </w:r>
      <w:r w:rsidR="00E25A6C">
        <w:rPr>
          <w:rFonts w:ascii="Arial" w:hAnsi="Arial" w:cs="Arial"/>
          <w:sz w:val="22"/>
          <w:szCs w:val="22"/>
        </w:rPr>
        <w:t xml:space="preserve">The core </w:t>
      </w:r>
      <w:r w:rsidR="007C44D0">
        <w:rPr>
          <w:rFonts w:ascii="Arial" w:hAnsi="Arial" w:cs="Arial"/>
          <w:sz w:val="22"/>
          <w:szCs w:val="22"/>
        </w:rPr>
        <w:t>L</w:t>
      </w:r>
      <w:r w:rsidR="00E25A6C">
        <w:rPr>
          <w:rFonts w:ascii="Arial" w:hAnsi="Arial" w:cs="Arial"/>
          <w:sz w:val="22"/>
          <w:szCs w:val="22"/>
        </w:rPr>
        <w:t xml:space="preserve">abour values of </w:t>
      </w:r>
      <w:r w:rsidR="00BC32EE" w:rsidRPr="00BC32EE">
        <w:rPr>
          <w:rFonts w:ascii="Arial" w:hAnsi="Arial" w:cs="Arial"/>
          <w:sz w:val="22"/>
          <w:szCs w:val="22"/>
        </w:rPr>
        <w:t>protecting children, tackling inequality at source, and viewing social security as a right rather than a conditional privilege tied to family size or work status</w:t>
      </w:r>
      <w:r w:rsidR="00BC32EE">
        <w:rPr>
          <w:rFonts w:ascii="Arial" w:hAnsi="Arial" w:cs="Arial"/>
          <w:sz w:val="22"/>
          <w:szCs w:val="22"/>
        </w:rPr>
        <w:t xml:space="preserve"> </w:t>
      </w:r>
      <w:r w:rsidR="007C44D0">
        <w:rPr>
          <w:rFonts w:ascii="Arial" w:hAnsi="Arial" w:cs="Arial"/>
          <w:sz w:val="22"/>
          <w:szCs w:val="22"/>
        </w:rPr>
        <w:t>were linked to the pledge of the Labour party to reduce child poverty</w:t>
      </w:r>
      <w:r w:rsidR="00B07DFF">
        <w:rPr>
          <w:rFonts w:ascii="Arial" w:hAnsi="Arial" w:cs="Arial"/>
          <w:sz w:val="22"/>
          <w:szCs w:val="22"/>
        </w:rPr>
        <w:t xml:space="preserve"> and the change signalled a firm rejection </w:t>
      </w:r>
      <w:r w:rsidR="00613F00">
        <w:rPr>
          <w:rFonts w:ascii="Arial" w:hAnsi="Arial" w:cs="Arial"/>
          <w:sz w:val="22"/>
          <w:szCs w:val="22"/>
        </w:rPr>
        <w:t xml:space="preserve">of the ideology of the conservative government, who tried to shrink the welfare state in order to implement behaviour change, without putting the required support and education </w:t>
      </w:r>
      <w:r w:rsidR="00BA47F5">
        <w:rPr>
          <w:rFonts w:ascii="Arial" w:hAnsi="Arial" w:cs="Arial"/>
          <w:sz w:val="22"/>
          <w:szCs w:val="22"/>
        </w:rPr>
        <w:t xml:space="preserve">systems in place </w:t>
      </w:r>
      <w:r w:rsidR="009C7D1A" w:rsidRPr="009C7D1A">
        <w:rPr>
          <w:rFonts w:ascii="Arial" w:hAnsi="Arial" w:cs="Arial"/>
          <w:sz w:val="22"/>
          <w:szCs w:val="22"/>
        </w:rPr>
        <w:t>(</w:t>
      </w:r>
      <w:proofErr w:type="spellStart"/>
      <w:r w:rsidR="009C7D1A" w:rsidRPr="009C7D1A">
        <w:rPr>
          <w:rFonts w:ascii="Arial" w:hAnsi="Arial" w:cs="Arial"/>
          <w:sz w:val="22"/>
          <w:szCs w:val="22"/>
        </w:rPr>
        <w:t>K.Johnson</w:t>
      </w:r>
      <w:proofErr w:type="spellEnd"/>
      <w:r w:rsidR="009C7D1A" w:rsidRPr="009C7D1A">
        <w:rPr>
          <w:rFonts w:ascii="Arial" w:hAnsi="Arial" w:cs="Arial"/>
          <w:sz w:val="22"/>
          <w:szCs w:val="22"/>
        </w:rPr>
        <w:t>, 2024)</w:t>
      </w:r>
      <w:r w:rsidR="009C7D1A">
        <w:rPr>
          <w:rFonts w:ascii="Arial" w:hAnsi="Arial" w:cs="Arial"/>
          <w:sz w:val="22"/>
          <w:szCs w:val="22"/>
        </w:rPr>
        <w:t>.</w:t>
      </w:r>
    </w:p>
    <w:p w14:paraId="7B064E6C" w14:textId="695DB133" w:rsidR="00F93619" w:rsidRPr="00F93619" w:rsidRDefault="00F93619" w:rsidP="00153922">
      <w:pPr>
        <w:rPr>
          <w:rFonts w:ascii="Arial" w:hAnsi="Arial" w:cs="Arial"/>
          <w:sz w:val="22"/>
          <w:szCs w:val="22"/>
        </w:rPr>
      </w:pPr>
      <w:r>
        <w:rPr>
          <w:rFonts w:ascii="Arial" w:hAnsi="Arial" w:cs="Arial"/>
          <w:sz w:val="22"/>
          <w:szCs w:val="22"/>
        </w:rPr>
        <w:t xml:space="preserve">Politically, taking the decision to </w:t>
      </w:r>
      <w:r w:rsidR="0064073F">
        <w:rPr>
          <w:rFonts w:ascii="Arial" w:hAnsi="Arial" w:cs="Arial"/>
          <w:sz w:val="22"/>
          <w:szCs w:val="22"/>
        </w:rPr>
        <w:t>remove the two child benefit limit largely helped to resolve internal conflict within the labour party</w:t>
      </w:r>
      <w:r w:rsidR="00F22FCB">
        <w:rPr>
          <w:rFonts w:ascii="Arial" w:hAnsi="Arial" w:cs="Arial"/>
          <w:sz w:val="22"/>
          <w:szCs w:val="22"/>
        </w:rPr>
        <w:t xml:space="preserve">, especially due to dissatisfaction from MPs who hold seats in marginal and </w:t>
      </w:r>
      <w:r w:rsidR="00AC7E88">
        <w:rPr>
          <w:rFonts w:ascii="Arial" w:hAnsi="Arial" w:cs="Arial"/>
          <w:sz w:val="22"/>
          <w:szCs w:val="22"/>
        </w:rPr>
        <w:t>high poverty area seats</w:t>
      </w:r>
      <w:r w:rsidR="0064073F">
        <w:rPr>
          <w:rFonts w:ascii="Arial" w:hAnsi="Arial" w:cs="Arial"/>
          <w:sz w:val="22"/>
          <w:szCs w:val="22"/>
        </w:rPr>
        <w:t xml:space="preserve"> (although several MPs have left the party, feeling that the government do not go far enough to consider the wellbeing of citizens </w:t>
      </w:r>
      <w:r w:rsidR="009E5D9F" w:rsidRPr="009E5D9F">
        <w:rPr>
          <w:rFonts w:ascii="Arial" w:hAnsi="Arial" w:cs="Arial"/>
          <w:sz w:val="22"/>
          <w:szCs w:val="22"/>
        </w:rPr>
        <w:t>(Adu and Walker, 2025)</w:t>
      </w:r>
      <w:r w:rsidR="0064073F">
        <w:rPr>
          <w:rFonts w:ascii="Arial" w:hAnsi="Arial" w:cs="Arial"/>
          <w:sz w:val="22"/>
          <w:szCs w:val="22"/>
        </w:rPr>
        <w:t>) and the carefully costed justification for the change</w:t>
      </w:r>
      <w:r w:rsidR="00FC5DA4">
        <w:rPr>
          <w:rFonts w:ascii="Arial" w:hAnsi="Arial" w:cs="Arial"/>
          <w:sz w:val="22"/>
          <w:szCs w:val="22"/>
        </w:rPr>
        <w:t xml:space="preserve"> reduced external criticism and limited accusations of fiscal irresponsibility</w:t>
      </w:r>
      <w:r w:rsidR="00F14B00">
        <w:rPr>
          <w:rFonts w:ascii="Arial" w:hAnsi="Arial" w:cs="Arial"/>
          <w:sz w:val="22"/>
          <w:szCs w:val="22"/>
        </w:rPr>
        <w:t xml:space="preserve">, </w:t>
      </w:r>
      <w:r w:rsidR="00AC7E88">
        <w:rPr>
          <w:rFonts w:ascii="Arial" w:hAnsi="Arial" w:cs="Arial"/>
          <w:sz w:val="22"/>
          <w:szCs w:val="22"/>
        </w:rPr>
        <w:t>although there remain</w:t>
      </w:r>
      <w:r w:rsidR="00F14B00">
        <w:rPr>
          <w:rFonts w:ascii="Arial" w:hAnsi="Arial" w:cs="Arial"/>
          <w:sz w:val="22"/>
          <w:szCs w:val="22"/>
        </w:rPr>
        <w:t>ed</w:t>
      </w:r>
      <w:r w:rsidR="00AC7E88">
        <w:rPr>
          <w:rFonts w:ascii="Arial" w:hAnsi="Arial" w:cs="Arial"/>
          <w:sz w:val="22"/>
          <w:szCs w:val="22"/>
        </w:rPr>
        <w:t xml:space="preserve"> criticism of</w:t>
      </w:r>
      <w:r w:rsidR="003B629B">
        <w:rPr>
          <w:rFonts w:ascii="Arial" w:hAnsi="Arial" w:cs="Arial"/>
          <w:sz w:val="22"/>
          <w:szCs w:val="22"/>
        </w:rPr>
        <w:t xml:space="preserve"> flip-flopping where the government has backed down from previously </w:t>
      </w:r>
      <w:r w:rsidR="00892FDE">
        <w:rPr>
          <w:rFonts w:ascii="Arial" w:hAnsi="Arial" w:cs="Arial"/>
          <w:sz w:val="22"/>
          <w:szCs w:val="22"/>
        </w:rPr>
        <w:t>announced cuts and changes to welfare provision</w:t>
      </w:r>
      <w:r w:rsidR="00503EFD">
        <w:rPr>
          <w:rFonts w:ascii="Arial" w:hAnsi="Arial" w:cs="Arial"/>
          <w:sz w:val="22"/>
          <w:szCs w:val="22"/>
        </w:rPr>
        <w:t xml:space="preserve"> </w:t>
      </w:r>
      <w:r w:rsidR="00503EFD" w:rsidRPr="00503EFD">
        <w:rPr>
          <w:rFonts w:ascii="Arial" w:hAnsi="Arial" w:cs="Arial"/>
          <w:sz w:val="22"/>
          <w:szCs w:val="22"/>
        </w:rPr>
        <w:t>(Stacey, 2025)</w:t>
      </w:r>
      <w:r w:rsidR="00911DD7">
        <w:rPr>
          <w:rFonts w:ascii="Arial" w:hAnsi="Arial" w:cs="Arial"/>
          <w:sz w:val="22"/>
          <w:szCs w:val="22"/>
        </w:rPr>
        <w:t>.</w:t>
      </w:r>
    </w:p>
    <w:p w14:paraId="087F811B" w14:textId="3BF50B68" w:rsidR="00153922" w:rsidRPr="000B0593" w:rsidRDefault="000B0593" w:rsidP="00153922">
      <w:pPr>
        <w:rPr>
          <w:rFonts w:ascii="Arial" w:hAnsi="Arial" w:cs="Arial"/>
          <w:sz w:val="22"/>
          <w:szCs w:val="22"/>
        </w:rPr>
      </w:pPr>
      <w:r w:rsidRPr="00911DD7">
        <w:rPr>
          <w:rFonts w:ascii="Arial" w:hAnsi="Arial" w:cs="Arial"/>
          <w:sz w:val="22"/>
          <w:szCs w:val="22"/>
        </w:rPr>
        <w:t xml:space="preserve">Public opinion </w:t>
      </w:r>
      <w:r w:rsidR="005C5A27" w:rsidRPr="00911DD7">
        <w:rPr>
          <w:rFonts w:ascii="Arial" w:hAnsi="Arial" w:cs="Arial"/>
          <w:sz w:val="22"/>
          <w:szCs w:val="22"/>
        </w:rPr>
        <w:t>remained</w:t>
      </w:r>
      <w:r w:rsidR="007A297B" w:rsidRPr="00911DD7">
        <w:rPr>
          <w:rFonts w:ascii="Arial" w:hAnsi="Arial" w:cs="Arial"/>
          <w:sz w:val="22"/>
          <w:szCs w:val="22"/>
        </w:rPr>
        <w:t xml:space="preserve"> strongly</w:t>
      </w:r>
      <w:r w:rsidR="005C5A27" w:rsidRPr="00911DD7">
        <w:rPr>
          <w:rFonts w:ascii="Arial" w:hAnsi="Arial" w:cs="Arial"/>
          <w:sz w:val="22"/>
          <w:szCs w:val="22"/>
        </w:rPr>
        <w:t xml:space="preserve"> in favour of </w:t>
      </w:r>
      <w:r w:rsidR="00D26C04" w:rsidRPr="00911DD7">
        <w:rPr>
          <w:rFonts w:ascii="Arial" w:hAnsi="Arial" w:cs="Arial"/>
          <w:sz w:val="22"/>
          <w:szCs w:val="22"/>
        </w:rPr>
        <w:t xml:space="preserve">keeping the </w:t>
      </w:r>
      <w:r w:rsidR="00911DD7" w:rsidRPr="00911DD7">
        <w:rPr>
          <w:rFonts w:ascii="Arial" w:hAnsi="Arial" w:cs="Arial"/>
          <w:sz w:val="22"/>
          <w:szCs w:val="22"/>
        </w:rPr>
        <w:t>two-child</w:t>
      </w:r>
      <w:r w:rsidR="00460A3F" w:rsidRPr="00911DD7">
        <w:rPr>
          <w:rFonts w:ascii="Arial" w:hAnsi="Arial" w:cs="Arial"/>
          <w:sz w:val="22"/>
          <w:szCs w:val="22"/>
        </w:rPr>
        <w:t xml:space="preserve"> benefit ca</w:t>
      </w:r>
      <w:r w:rsidR="007A297B" w:rsidRPr="00911DD7">
        <w:rPr>
          <w:rFonts w:ascii="Arial" w:hAnsi="Arial" w:cs="Arial"/>
          <w:sz w:val="22"/>
          <w:szCs w:val="22"/>
        </w:rPr>
        <w:t xml:space="preserve">p </w:t>
      </w:r>
      <w:r w:rsidR="00DC3325" w:rsidRPr="00911DD7">
        <w:rPr>
          <w:rFonts w:ascii="Arial" w:hAnsi="Arial" w:cs="Arial"/>
          <w:sz w:val="22"/>
          <w:szCs w:val="22"/>
        </w:rPr>
        <w:t>(</w:t>
      </w:r>
      <w:proofErr w:type="spellStart"/>
      <w:r w:rsidR="00DC3325" w:rsidRPr="00911DD7">
        <w:rPr>
          <w:rFonts w:ascii="Arial" w:hAnsi="Arial" w:cs="Arial"/>
          <w:sz w:val="22"/>
          <w:szCs w:val="22"/>
        </w:rPr>
        <w:t>Yougov</w:t>
      </w:r>
      <w:proofErr w:type="spellEnd"/>
      <w:r w:rsidR="00DC3325" w:rsidRPr="00911DD7">
        <w:rPr>
          <w:rFonts w:ascii="Arial" w:hAnsi="Arial" w:cs="Arial"/>
          <w:sz w:val="22"/>
          <w:szCs w:val="22"/>
        </w:rPr>
        <w:t xml:space="preserve"> </w:t>
      </w:r>
      <w:r w:rsidR="00911DD7" w:rsidRPr="00911DD7">
        <w:rPr>
          <w:rFonts w:ascii="Arial" w:hAnsi="Arial" w:cs="Arial"/>
          <w:sz w:val="22"/>
          <w:szCs w:val="22"/>
        </w:rPr>
        <w:t>2025</w:t>
      </w:r>
      <w:r w:rsidR="00DC3325" w:rsidRPr="00911DD7">
        <w:rPr>
          <w:rFonts w:ascii="Arial" w:hAnsi="Arial" w:cs="Arial"/>
          <w:sz w:val="22"/>
          <w:szCs w:val="22"/>
        </w:rPr>
        <w:t>)</w:t>
      </w:r>
      <w:r w:rsidR="00DC3325">
        <w:rPr>
          <w:rFonts w:ascii="Arial" w:hAnsi="Arial" w:cs="Arial"/>
          <w:sz w:val="22"/>
          <w:szCs w:val="22"/>
        </w:rPr>
        <w:t xml:space="preserve"> but </w:t>
      </w:r>
      <w:r w:rsidR="00091677">
        <w:rPr>
          <w:rFonts w:ascii="Arial" w:hAnsi="Arial" w:cs="Arial"/>
          <w:sz w:val="22"/>
          <w:szCs w:val="22"/>
        </w:rPr>
        <w:t xml:space="preserve">there has been a strong moral opposition to the impact on children and families over the lifetime of the policy from </w:t>
      </w:r>
      <w:r w:rsidR="00B81C68">
        <w:rPr>
          <w:rFonts w:ascii="Arial" w:hAnsi="Arial" w:cs="Arial"/>
          <w:sz w:val="22"/>
          <w:szCs w:val="22"/>
        </w:rPr>
        <w:t xml:space="preserve">activists, the </w:t>
      </w:r>
      <w:r w:rsidR="006338AE">
        <w:rPr>
          <w:rFonts w:ascii="Arial" w:hAnsi="Arial" w:cs="Arial"/>
          <w:sz w:val="22"/>
          <w:szCs w:val="22"/>
        </w:rPr>
        <w:t>left-wing</w:t>
      </w:r>
      <w:r w:rsidR="00B81C68">
        <w:rPr>
          <w:rFonts w:ascii="Arial" w:hAnsi="Arial" w:cs="Arial"/>
          <w:sz w:val="22"/>
          <w:szCs w:val="22"/>
        </w:rPr>
        <w:t xml:space="preserve"> media and more progressive voters. The action of removing the cap will allow the Labour government to claim a strong anti-poverty stance and evidence that they have taken action to reduce child poverty</w:t>
      </w:r>
      <w:r w:rsidR="00D86A26">
        <w:rPr>
          <w:rFonts w:ascii="Arial" w:hAnsi="Arial" w:cs="Arial"/>
          <w:sz w:val="22"/>
          <w:szCs w:val="22"/>
        </w:rPr>
        <w:t xml:space="preserve"> and leave no child behind, the labour government hope to be able to remind voters of how child poverty increased dramatically under the conservative government, in stark contrast to child poverty rates under the last </w:t>
      </w:r>
      <w:r w:rsidR="002D2B92">
        <w:rPr>
          <w:rFonts w:ascii="Arial" w:hAnsi="Arial" w:cs="Arial"/>
          <w:sz w:val="22"/>
          <w:szCs w:val="22"/>
        </w:rPr>
        <w:t xml:space="preserve">Labour government. </w:t>
      </w:r>
    </w:p>
    <w:p w14:paraId="1B591AB5" w14:textId="54979E61" w:rsidR="002D2B92" w:rsidRPr="002D2B92" w:rsidRDefault="002D2B92" w:rsidP="00153922">
      <w:pPr>
        <w:rPr>
          <w:rFonts w:ascii="Arial" w:hAnsi="Arial" w:cs="Arial"/>
          <w:sz w:val="22"/>
          <w:szCs w:val="22"/>
        </w:rPr>
      </w:pPr>
      <w:r>
        <w:rPr>
          <w:rFonts w:ascii="Arial" w:hAnsi="Arial" w:cs="Arial"/>
          <w:sz w:val="22"/>
          <w:szCs w:val="22"/>
        </w:rPr>
        <w:t xml:space="preserve">While the changes </w:t>
      </w:r>
      <w:r w:rsidR="00FE55CB">
        <w:rPr>
          <w:rFonts w:ascii="Arial" w:hAnsi="Arial" w:cs="Arial"/>
          <w:sz w:val="22"/>
          <w:szCs w:val="22"/>
        </w:rPr>
        <w:t xml:space="preserve">had been widely called for from the start of the labour government, caution was </w:t>
      </w:r>
      <w:r w:rsidR="00B72E03">
        <w:rPr>
          <w:rFonts w:ascii="Arial" w:hAnsi="Arial" w:cs="Arial"/>
          <w:sz w:val="22"/>
          <w:szCs w:val="22"/>
        </w:rPr>
        <w:t xml:space="preserve">taken by the incoming government, and no changes  were announced immediately, this allows us to perceive the government as financially responsible rather than </w:t>
      </w:r>
      <w:r w:rsidR="00B36B21">
        <w:rPr>
          <w:rFonts w:ascii="Arial" w:hAnsi="Arial" w:cs="Arial"/>
          <w:sz w:val="22"/>
          <w:szCs w:val="22"/>
        </w:rPr>
        <w:t xml:space="preserve">aiming to please the electorate, and the other measures announced including support for energy bills and the expansion of free school meals have the potential to appeal to the wider electorate who may have been in favour of retaining the cap </w:t>
      </w:r>
      <w:r w:rsidR="00254CD6" w:rsidRPr="00254CD6">
        <w:rPr>
          <w:rFonts w:ascii="Arial" w:hAnsi="Arial" w:cs="Arial"/>
          <w:sz w:val="22"/>
          <w:szCs w:val="22"/>
        </w:rPr>
        <w:t>(Goes, 2025)</w:t>
      </w:r>
      <w:r w:rsidR="00254CD6">
        <w:rPr>
          <w:rFonts w:ascii="Arial" w:hAnsi="Arial" w:cs="Arial"/>
          <w:sz w:val="22"/>
          <w:szCs w:val="22"/>
        </w:rPr>
        <w:t>.</w:t>
      </w:r>
    </w:p>
    <w:p w14:paraId="17D6D885" w14:textId="69B69B07" w:rsidR="00125B08" w:rsidRDefault="00125B08" w:rsidP="00125B08">
      <w:pPr>
        <w:rPr>
          <w:rFonts w:ascii="Arial" w:hAnsi="Arial" w:cs="Arial"/>
          <w:b/>
          <w:bCs/>
          <w:sz w:val="22"/>
          <w:szCs w:val="22"/>
        </w:rPr>
      </w:pPr>
      <w:r w:rsidRPr="00125B08">
        <w:rPr>
          <w:rFonts w:ascii="Arial" w:hAnsi="Arial" w:cs="Arial"/>
          <w:b/>
          <w:bCs/>
          <w:sz w:val="22"/>
          <w:szCs w:val="22"/>
        </w:rPr>
        <w:t>Conclusion</w:t>
      </w:r>
    </w:p>
    <w:p w14:paraId="5CD10E71" w14:textId="3A26CF84" w:rsidR="006338AE" w:rsidRPr="00CA389A" w:rsidRDefault="006338AE" w:rsidP="00125B08">
      <w:pPr>
        <w:rPr>
          <w:rFonts w:ascii="Arial" w:hAnsi="Arial" w:cs="Arial"/>
          <w:sz w:val="22"/>
          <w:szCs w:val="22"/>
        </w:rPr>
      </w:pPr>
      <w:r w:rsidRPr="00CA389A">
        <w:rPr>
          <w:rFonts w:ascii="Arial" w:hAnsi="Arial" w:cs="Arial"/>
          <w:sz w:val="22"/>
          <w:szCs w:val="22"/>
        </w:rPr>
        <w:t xml:space="preserve">In conclusion, we can identify that </w:t>
      </w:r>
      <w:r w:rsidR="00793E33" w:rsidRPr="00CA389A">
        <w:rPr>
          <w:rFonts w:ascii="Arial" w:hAnsi="Arial" w:cs="Arial"/>
          <w:sz w:val="22"/>
          <w:szCs w:val="22"/>
        </w:rPr>
        <w:t xml:space="preserve">the policy of restricting benefit to the first two children in any household, which was a flagship policy of conservative austerity </w:t>
      </w:r>
      <w:r w:rsidR="00A30205" w:rsidRPr="00CA389A">
        <w:rPr>
          <w:rFonts w:ascii="Arial" w:hAnsi="Arial" w:cs="Arial"/>
          <w:sz w:val="22"/>
          <w:szCs w:val="22"/>
        </w:rPr>
        <w:t xml:space="preserve">acts as a stark reminder of how economics, ideologies and </w:t>
      </w:r>
      <w:r w:rsidR="00162B58" w:rsidRPr="00CA389A">
        <w:rPr>
          <w:rFonts w:ascii="Arial" w:hAnsi="Arial" w:cs="Arial"/>
          <w:sz w:val="22"/>
          <w:szCs w:val="22"/>
        </w:rPr>
        <w:t>electoral</w:t>
      </w:r>
      <w:r w:rsidR="00A30205" w:rsidRPr="00CA389A">
        <w:rPr>
          <w:rFonts w:ascii="Arial" w:hAnsi="Arial" w:cs="Arial"/>
          <w:sz w:val="22"/>
          <w:szCs w:val="22"/>
        </w:rPr>
        <w:t xml:space="preserve"> </w:t>
      </w:r>
      <w:r w:rsidR="00162B58" w:rsidRPr="00CA389A">
        <w:rPr>
          <w:rFonts w:ascii="Arial" w:hAnsi="Arial" w:cs="Arial"/>
          <w:sz w:val="22"/>
          <w:szCs w:val="22"/>
        </w:rPr>
        <w:t xml:space="preserve">promises can combine to reshape society while negatively impacting those </w:t>
      </w:r>
      <w:r w:rsidR="009A5F24" w:rsidRPr="00CA389A">
        <w:rPr>
          <w:rFonts w:ascii="Arial" w:hAnsi="Arial" w:cs="Arial"/>
          <w:sz w:val="22"/>
          <w:szCs w:val="22"/>
        </w:rPr>
        <w:t xml:space="preserve">who have the least input into their own situations. Using the narrative of ‘Broken Britain’ and </w:t>
      </w:r>
      <w:r w:rsidR="002C3D1D" w:rsidRPr="00CA389A">
        <w:rPr>
          <w:rFonts w:ascii="Arial" w:hAnsi="Arial" w:cs="Arial"/>
          <w:sz w:val="22"/>
          <w:szCs w:val="22"/>
        </w:rPr>
        <w:t xml:space="preserve">the requirement for fiscal responsibility following the financial crisis of 2008 and Neoliberal principles, of which the </w:t>
      </w:r>
      <w:r w:rsidR="00E7177D" w:rsidRPr="00CA389A">
        <w:rPr>
          <w:rFonts w:ascii="Arial" w:hAnsi="Arial" w:cs="Arial"/>
          <w:sz w:val="22"/>
          <w:szCs w:val="22"/>
        </w:rPr>
        <w:t xml:space="preserve">foundations has been laid in the late 1980s, as well as </w:t>
      </w:r>
      <w:r w:rsidR="00363BC8" w:rsidRPr="00CA389A">
        <w:rPr>
          <w:rFonts w:ascii="Arial" w:hAnsi="Arial" w:cs="Arial"/>
          <w:sz w:val="22"/>
          <w:szCs w:val="22"/>
        </w:rPr>
        <w:t xml:space="preserve">the idea of personal responsibility, a conditionality of behaviour and ‘fairness’ allowed the government to </w:t>
      </w:r>
      <w:r w:rsidR="00ED4874" w:rsidRPr="00CA389A">
        <w:rPr>
          <w:rFonts w:ascii="Arial" w:hAnsi="Arial" w:cs="Arial"/>
          <w:sz w:val="22"/>
          <w:szCs w:val="22"/>
        </w:rPr>
        <w:t xml:space="preserve">introduce a moral element to </w:t>
      </w:r>
      <w:r w:rsidR="00672892" w:rsidRPr="00CA389A">
        <w:rPr>
          <w:rFonts w:ascii="Arial" w:hAnsi="Arial" w:cs="Arial"/>
          <w:sz w:val="22"/>
          <w:szCs w:val="22"/>
        </w:rPr>
        <w:t xml:space="preserve">benefits, which then </w:t>
      </w:r>
      <w:proofErr w:type="spellStart"/>
      <w:r w:rsidR="00672892" w:rsidRPr="00CA389A">
        <w:rPr>
          <w:rFonts w:ascii="Arial" w:hAnsi="Arial" w:cs="Arial"/>
          <w:sz w:val="22"/>
          <w:szCs w:val="22"/>
        </w:rPr>
        <w:t>legitamised</w:t>
      </w:r>
      <w:proofErr w:type="spellEnd"/>
      <w:r w:rsidR="00672892" w:rsidRPr="00CA389A">
        <w:rPr>
          <w:rFonts w:ascii="Arial" w:hAnsi="Arial" w:cs="Arial"/>
          <w:sz w:val="22"/>
          <w:szCs w:val="22"/>
        </w:rPr>
        <w:t xml:space="preserve"> the benefit cuts that saved billions in one streak while deepening child poverty and causing additional expenditure and debt in other streams through associated costs</w:t>
      </w:r>
      <w:r w:rsidR="002C3D1D" w:rsidRPr="00CA389A">
        <w:rPr>
          <w:rFonts w:ascii="Arial" w:hAnsi="Arial" w:cs="Arial"/>
          <w:sz w:val="22"/>
          <w:szCs w:val="22"/>
        </w:rPr>
        <w:t xml:space="preserve"> </w:t>
      </w:r>
    </w:p>
    <w:p w14:paraId="26A73D9F" w14:textId="6A421345" w:rsidR="002C3D1D" w:rsidRPr="00CA389A" w:rsidRDefault="00895376" w:rsidP="00125B08">
      <w:pPr>
        <w:rPr>
          <w:rFonts w:ascii="Arial" w:hAnsi="Arial" w:cs="Arial"/>
          <w:sz w:val="22"/>
          <w:szCs w:val="22"/>
        </w:rPr>
      </w:pPr>
      <w:r w:rsidRPr="00CA389A">
        <w:rPr>
          <w:rFonts w:ascii="Arial" w:hAnsi="Arial" w:cs="Arial"/>
          <w:sz w:val="22"/>
          <w:szCs w:val="22"/>
        </w:rPr>
        <w:t xml:space="preserve">Public support for the cuts remained strong, and the conservative parties </w:t>
      </w:r>
      <w:r w:rsidR="008F0627" w:rsidRPr="00CA389A">
        <w:rPr>
          <w:rFonts w:ascii="Arial" w:hAnsi="Arial" w:cs="Arial"/>
          <w:sz w:val="22"/>
          <w:szCs w:val="22"/>
        </w:rPr>
        <w:t>core electorate highlighted how pragmatism in voting decisions and a sense of detachment to ‘</w:t>
      </w:r>
      <w:proofErr w:type="gramStart"/>
      <w:r w:rsidR="008F0627" w:rsidRPr="00CA389A">
        <w:rPr>
          <w:rFonts w:ascii="Arial" w:hAnsi="Arial" w:cs="Arial"/>
          <w:sz w:val="22"/>
          <w:szCs w:val="22"/>
        </w:rPr>
        <w:t>others’</w:t>
      </w:r>
      <w:proofErr w:type="gramEnd"/>
      <w:r w:rsidR="008F0627" w:rsidRPr="00CA389A">
        <w:rPr>
          <w:rFonts w:ascii="Arial" w:hAnsi="Arial" w:cs="Arial"/>
          <w:sz w:val="22"/>
          <w:szCs w:val="22"/>
        </w:rPr>
        <w:t xml:space="preserve"> can amplify ideologically driven </w:t>
      </w:r>
      <w:r w:rsidR="00CA389A" w:rsidRPr="00CA389A">
        <w:rPr>
          <w:rFonts w:ascii="Arial" w:hAnsi="Arial" w:cs="Arial"/>
          <w:sz w:val="22"/>
          <w:szCs w:val="22"/>
        </w:rPr>
        <w:t>decisions.</w:t>
      </w:r>
    </w:p>
    <w:p w14:paraId="38D69929" w14:textId="049E5A0B" w:rsidR="002C3D1D" w:rsidRPr="00FB24A1" w:rsidRDefault="00CA389A" w:rsidP="00125B08">
      <w:pPr>
        <w:rPr>
          <w:rFonts w:ascii="Arial" w:hAnsi="Arial" w:cs="Arial"/>
          <w:sz w:val="22"/>
          <w:szCs w:val="22"/>
          <w:u w:val="single"/>
        </w:rPr>
      </w:pPr>
      <w:r w:rsidRPr="00FB24A1">
        <w:rPr>
          <w:rFonts w:ascii="Arial" w:hAnsi="Arial" w:cs="Arial"/>
          <w:sz w:val="22"/>
          <w:szCs w:val="22"/>
        </w:rPr>
        <w:t xml:space="preserve">Viewed from a distance of over ten years </w:t>
      </w:r>
      <w:r w:rsidR="0030507E" w:rsidRPr="00FB24A1">
        <w:rPr>
          <w:rFonts w:ascii="Arial" w:hAnsi="Arial" w:cs="Arial"/>
          <w:sz w:val="22"/>
          <w:szCs w:val="22"/>
        </w:rPr>
        <w:t xml:space="preserve">since implementation, we can identify profound contradictions in the policy, it was a long way from success in the prediction that it would promote self-reliance and work incentives, and research shows that families were no more likely to make the decision to terminate a pregnancy if they would be impacted by the two child limit. Larger </w:t>
      </w:r>
      <w:r w:rsidR="00FB24A1" w:rsidRPr="00FB24A1">
        <w:rPr>
          <w:rFonts w:ascii="Arial" w:hAnsi="Arial" w:cs="Arial"/>
          <w:sz w:val="22"/>
          <w:szCs w:val="22"/>
        </w:rPr>
        <w:t>families, often in work were disproportionally penalised, with increased food insecurity and a reliance on emergency services causing intergenerational disadvantage (Joseph Rowntree Foundation, 2025</w:t>
      </w:r>
      <w:r w:rsidR="00FB24A1">
        <w:rPr>
          <w:rFonts w:ascii="Arial" w:hAnsi="Arial" w:cs="Arial"/>
          <w:sz w:val="22"/>
          <w:szCs w:val="22"/>
        </w:rPr>
        <w:t xml:space="preserve">) and the </w:t>
      </w:r>
      <w:r w:rsidR="000D2A9E">
        <w:rPr>
          <w:rFonts w:ascii="Arial" w:hAnsi="Arial" w:cs="Arial"/>
          <w:sz w:val="22"/>
          <w:szCs w:val="22"/>
        </w:rPr>
        <w:t>much maligned ‘rape clause’ exposed the human cost of prioritising short term fiscal savings over long term investment into community and society</w:t>
      </w:r>
      <w:r w:rsidR="006810E7">
        <w:rPr>
          <w:rFonts w:ascii="Arial" w:hAnsi="Arial" w:cs="Arial"/>
          <w:sz w:val="22"/>
          <w:szCs w:val="22"/>
        </w:rPr>
        <w:t xml:space="preserve">, which undermine claims of fairness and progressive attitudes. </w:t>
      </w:r>
    </w:p>
    <w:p w14:paraId="7191EFFD" w14:textId="77777777" w:rsidR="00A665A7" w:rsidRPr="00386D93" w:rsidRDefault="006810E7" w:rsidP="00531598">
      <w:pPr>
        <w:rPr>
          <w:rFonts w:ascii="Arial" w:hAnsi="Arial" w:cs="Arial"/>
          <w:sz w:val="22"/>
          <w:szCs w:val="22"/>
        </w:rPr>
      </w:pPr>
      <w:r w:rsidRPr="00386D93">
        <w:rPr>
          <w:rFonts w:ascii="Arial" w:hAnsi="Arial" w:cs="Arial"/>
          <w:sz w:val="22"/>
          <w:szCs w:val="22"/>
        </w:rPr>
        <w:t xml:space="preserve">When </w:t>
      </w:r>
      <w:r w:rsidR="005D0181" w:rsidRPr="00386D93">
        <w:rPr>
          <w:rFonts w:ascii="Arial" w:hAnsi="Arial" w:cs="Arial"/>
          <w:sz w:val="22"/>
          <w:szCs w:val="22"/>
        </w:rPr>
        <w:t xml:space="preserve">the Labour government made the announcement that the </w:t>
      </w:r>
      <w:proofErr w:type="gramStart"/>
      <w:r w:rsidR="005D0181" w:rsidRPr="00386D93">
        <w:rPr>
          <w:rFonts w:ascii="Arial" w:hAnsi="Arial" w:cs="Arial"/>
          <w:sz w:val="22"/>
          <w:szCs w:val="22"/>
        </w:rPr>
        <w:t>two child</w:t>
      </w:r>
      <w:proofErr w:type="gramEnd"/>
      <w:r w:rsidR="005D0181" w:rsidRPr="00386D93">
        <w:rPr>
          <w:rFonts w:ascii="Arial" w:hAnsi="Arial" w:cs="Arial"/>
          <w:sz w:val="22"/>
          <w:szCs w:val="22"/>
        </w:rPr>
        <w:t xml:space="preserve"> limit would be removed this marked a </w:t>
      </w:r>
      <w:r w:rsidR="006A70FE" w:rsidRPr="00386D93">
        <w:rPr>
          <w:rFonts w:ascii="Arial" w:hAnsi="Arial" w:cs="Arial"/>
          <w:sz w:val="22"/>
          <w:szCs w:val="22"/>
        </w:rPr>
        <w:t>real, significant ideological pivot and represented a targeted anti-poverty intervention which is estimated to lift half a million children out of poverty be</w:t>
      </w:r>
      <w:r w:rsidR="00A665A7" w:rsidRPr="00386D93">
        <w:rPr>
          <w:rFonts w:ascii="Arial" w:hAnsi="Arial" w:cs="Arial"/>
          <w:sz w:val="22"/>
          <w:szCs w:val="22"/>
        </w:rPr>
        <w:t xml:space="preserve">fore the next election, as well as </w:t>
      </w:r>
      <w:r w:rsidR="00531598" w:rsidRPr="00386D93">
        <w:rPr>
          <w:rFonts w:ascii="Arial" w:hAnsi="Arial" w:cs="Arial"/>
          <w:sz w:val="22"/>
          <w:szCs w:val="22"/>
        </w:rPr>
        <w:t>reducing future burdens on health, education, and social services.</w:t>
      </w:r>
    </w:p>
    <w:p w14:paraId="41A7DD7F" w14:textId="2D81C51F" w:rsidR="00A665A7" w:rsidRPr="00386D93" w:rsidRDefault="00A665A7" w:rsidP="00531598">
      <w:pPr>
        <w:rPr>
          <w:rFonts w:ascii="Arial" w:hAnsi="Arial" w:cs="Arial"/>
          <w:sz w:val="22"/>
          <w:szCs w:val="22"/>
        </w:rPr>
      </w:pPr>
      <w:r w:rsidRPr="00386D93">
        <w:rPr>
          <w:rFonts w:ascii="Arial" w:hAnsi="Arial" w:cs="Arial"/>
          <w:sz w:val="22"/>
          <w:szCs w:val="22"/>
        </w:rPr>
        <w:t xml:space="preserve">From an ideological perspective the decision to </w:t>
      </w:r>
      <w:r w:rsidR="00C35B10" w:rsidRPr="00386D93">
        <w:rPr>
          <w:rFonts w:ascii="Arial" w:hAnsi="Arial" w:cs="Arial"/>
          <w:sz w:val="22"/>
          <w:szCs w:val="22"/>
        </w:rPr>
        <w:t xml:space="preserve">remove the cap reframes social security as a right, and </w:t>
      </w:r>
      <w:r w:rsidR="008F5843" w:rsidRPr="00386D93">
        <w:rPr>
          <w:rFonts w:ascii="Arial" w:hAnsi="Arial" w:cs="Arial"/>
          <w:sz w:val="22"/>
          <w:szCs w:val="22"/>
        </w:rPr>
        <w:t>the eradication of child poverty as a priority rather than something that is only for the privileged marks a partial return to community focused values</w:t>
      </w:r>
      <w:r w:rsidR="006E4EEB" w:rsidRPr="00386D93">
        <w:rPr>
          <w:rFonts w:ascii="Arial" w:hAnsi="Arial" w:cs="Arial"/>
          <w:sz w:val="22"/>
          <w:szCs w:val="22"/>
        </w:rPr>
        <w:t xml:space="preserve">, although the possible </w:t>
      </w:r>
      <w:r w:rsidR="005B70A9" w:rsidRPr="00386D93">
        <w:rPr>
          <w:rFonts w:ascii="Arial" w:hAnsi="Arial" w:cs="Arial"/>
          <w:sz w:val="22"/>
          <w:szCs w:val="22"/>
        </w:rPr>
        <w:t xml:space="preserve">impact of retained elements such as the overall benefit cap limit the full eradication of childhood poverty, it remains clear from the </w:t>
      </w:r>
      <w:r w:rsidR="00386D93" w:rsidRPr="00386D93">
        <w:rPr>
          <w:rFonts w:ascii="Arial" w:hAnsi="Arial" w:cs="Arial"/>
          <w:sz w:val="22"/>
          <w:szCs w:val="22"/>
        </w:rPr>
        <w:t xml:space="preserve">costed budget released by the labour party that </w:t>
      </w:r>
      <w:r w:rsidR="00386D93">
        <w:rPr>
          <w:rFonts w:ascii="Arial" w:hAnsi="Arial" w:cs="Arial"/>
          <w:sz w:val="22"/>
          <w:szCs w:val="22"/>
        </w:rPr>
        <w:t>the long term value of lifting children out of poverty and increasing taxation in other areas is</w:t>
      </w:r>
      <w:r w:rsidR="002D4766">
        <w:rPr>
          <w:rFonts w:ascii="Arial" w:hAnsi="Arial" w:cs="Arial"/>
          <w:sz w:val="22"/>
          <w:szCs w:val="22"/>
        </w:rPr>
        <w:t xml:space="preserve"> a solid long term strategy. </w:t>
      </w:r>
    </w:p>
    <w:p w14:paraId="7CDDC552" w14:textId="5CAAD414" w:rsidR="002D4766" w:rsidRDefault="001B7E6B" w:rsidP="00531598">
      <w:pPr>
        <w:rPr>
          <w:rFonts w:ascii="Arial" w:hAnsi="Arial" w:cs="Arial"/>
          <w:sz w:val="22"/>
          <w:szCs w:val="22"/>
        </w:rPr>
      </w:pPr>
      <w:r w:rsidRPr="00162FB3">
        <w:rPr>
          <w:rFonts w:ascii="Arial" w:hAnsi="Arial" w:cs="Arial"/>
          <w:sz w:val="22"/>
          <w:szCs w:val="22"/>
        </w:rPr>
        <w:t>Electorally, the changes to the policy reduced activist pressure, unified the labour party (to an extent) and enable</w:t>
      </w:r>
      <w:r w:rsidR="00162FB3" w:rsidRPr="00162FB3">
        <w:rPr>
          <w:rFonts w:ascii="Arial" w:hAnsi="Arial" w:cs="Arial"/>
          <w:sz w:val="22"/>
          <w:szCs w:val="22"/>
        </w:rPr>
        <w:t>d</w:t>
      </w:r>
      <w:r w:rsidRPr="00162FB3">
        <w:rPr>
          <w:rFonts w:ascii="Arial" w:hAnsi="Arial" w:cs="Arial"/>
          <w:sz w:val="22"/>
          <w:szCs w:val="22"/>
        </w:rPr>
        <w:t xml:space="preserve"> a narrative to </w:t>
      </w:r>
      <w:r w:rsidR="00BE54F4" w:rsidRPr="00162FB3">
        <w:rPr>
          <w:rFonts w:ascii="Arial" w:hAnsi="Arial" w:cs="Arial"/>
          <w:sz w:val="22"/>
          <w:szCs w:val="22"/>
        </w:rPr>
        <w:t>provide contrast to the failures of the conservative government in dealing with child poverty. The electorate</w:t>
      </w:r>
      <w:r w:rsidR="008820B0">
        <w:rPr>
          <w:rFonts w:ascii="Arial" w:hAnsi="Arial" w:cs="Arial"/>
          <w:sz w:val="22"/>
          <w:szCs w:val="22"/>
        </w:rPr>
        <w:t xml:space="preserve">, who were historically in favour of retaining the </w:t>
      </w:r>
      <w:r w:rsidR="00C50996">
        <w:rPr>
          <w:rFonts w:ascii="Arial" w:hAnsi="Arial" w:cs="Arial"/>
          <w:sz w:val="22"/>
          <w:szCs w:val="22"/>
        </w:rPr>
        <w:t xml:space="preserve">cap have somewhat shifted their view to support of the removal, due to a change in the narrative away from ‘Benefits Britain’ </w:t>
      </w:r>
      <w:r w:rsidR="00E20557">
        <w:rPr>
          <w:rFonts w:ascii="Arial" w:hAnsi="Arial" w:cs="Arial"/>
          <w:sz w:val="22"/>
          <w:szCs w:val="22"/>
        </w:rPr>
        <w:t>and an understanding that child poverty will remain dangerously high without intervention.</w:t>
      </w:r>
    </w:p>
    <w:p w14:paraId="74A13E49" w14:textId="0E5D4714" w:rsidR="00E20557" w:rsidRPr="00162FB3" w:rsidRDefault="00E20557" w:rsidP="00531598">
      <w:pPr>
        <w:rPr>
          <w:rFonts w:ascii="Arial" w:hAnsi="Arial" w:cs="Arial"/>
          <w:sz w:val="22"/>
          <w:szCs w:val="22"/>
        </w:rPr>
      </w:pPr>
      <w:r>
        <w:rPr>
          <w:rFonts w:ascii="Arial" w:hAnsi="Arial" w:cs="Arial"/>
          <w:sz w:val="22"/>
          <w:szCs w:val="22"/>
        </w:rPr>
        <w:t xml:space="preserve">In tracing the history of the </w:t>
      </w:r>
      <w:proofErr w:type="gramStart"/>
      <w:r>
        <w:rPr>
          <w:rFonts w:ascii="Arial" w:hAnsi="Arial" w:cs="Arial"/>
          <w:sz w:val="22"/>
          <w:szCs w:val="22"/>
        </w:rPr>
        <w:t>two child</w:t>
      </w:r>
      <w:proofErr w:type="gramEnd"/>
      <w:r>
        <w:rPr>
          <w:rFonts w:ascii="Arial" w:hAnsi="Arial" w:cs="Arial"/>
          <w:sz w:val="22"/>
          <w:szCs w:val="22"/>
        </w:rPr>
        <w:t xml:space="preserve"> limit, from conception to removal, we can </w:t>
      </w:r>
      <w:r w:rsidR="00447569">
        <w:rPr>
          <w:rFonts w:ascii="Arial" w:hAnsi="Arial" w:cs="Arial"/>
          <w:sz w:val="22"/>
          <w:szCs w:val="22"/>
        </w:rPr>
        <w:t xml:space="preserve">construct a cautionary tale, of how reframing poverty as the failings of individuals, rather than a wider societal issue can cause lasting </w:t>
      </w:r>
      <w:r w:rsidR="000C2317">
        <w:rPr>
          <w:rFonts w:ascii="Arial" w:hAnsi="Arial" w:cs="Arial"/>
          <w:sz w:val="22"/>
          <w:szCs w:val="22"/>
        </w:rPr>
        <w:t xml:space="preserve">harm, and how solid evidence and changing governments can begin to reshape policy for the better. </w:t>
      </w:r>
      <w:r w:rsidR="00FA7D30">
        <w:rPr>
          <w:rFonts w:ascii="Arial" w:hAnsi="Arial" w:cs="Arial"/>
          <w:sz w:val="22"/>
          <w:szCs w:val="22"/>
        </w:rPr>
        <w:t>Ultimately</w:t>
      </w:r>
      <w:r w:rsidR="000C2317">
        <w:rPr>
          <w:rFonts w:ascii="Arial" w:hAnsi="Arial" w:cs="Arial"/>
          <w:sz w:val="22"/>
          <w:szCs w:val="22"/>
        </w:rPr>
        <w:t>, true progress will require the deeper drivers of inequality to be addressed</w:t>
      </w:r>
    </w:p>
    <w:p w14:paraId="4CBDDBAF" w14:textId="63551A8D" w:rsidR="00805277" w:rsidRDefault="00805277"/>
    <w:p w14:paraId="6436883F" w14:textId="77777777" w:rsidR="00E957EA" w:rsidRDefault="00E957EA"/>
    <w:p w14:paraId="35F70610" w14:textId="2E948207" w:rsidR="00E957EA" w:rsidRDefault="00E957EA">
      <w:r>
        <w:t>4448 Words.</w:t>
      </w:r>
    </w:p>
    <w:p w14:paraId="16D2E851" w14:textId="5FF0A9C5" w:rsidR="008F2EAA" w:rsidRDefault="008F2EAA">
      <w:r>
        <w:t xml:space="preserve">References &amp; Bibliography </w:t>
      </w:r>
    </w:p>
    <w:p w14:paraId="5033CEB7" w14:textId="77777777" w:rsidR="003939A8" w:rsidRDefault="003939A8" w:rsidP="003939A8">
      <w:r>
        <w:t>Adu, A. and Walker, P. (2025) &amp;</w:t>
      </w:r>
      <w:proofErr w:type="spellStart"/>
      <w:proofErr w:type="gramStart"/>
      <w:r>
        <w:t>apos;Welfare</w:t>
      </w:r>
      <w:proofErr w:type="spellEnd"/>
      <w:proofErr w:type="gramEnd"/>
      <w:r>
        <w:t xml:space="preserve"> bill passes final reading as 47 Labour MPs rebel despite further </w:t>
      </w:r>
      <w:proofErr w:type="spellStart"/>
      <w:proofErr w:type="gramStart"/>
      <w:r>
        <w:t>concessions,&amp;</w:t>
      </w:r>
      <w:proofErr w:type="gramEnd"/>
      <w:r>
        <w:t>apos</w:t>
      </w:r>
      <w:proofErr w:type="spellEnd"/>
      <w:r>
        <w:t>; The Guardian, 10 July. https://www.theguardian.com/politics/2025/jul/09/ministers-offer-another-concession-to-enshrine-safeguards-for-disabled-in-flagship-welfare-bill.</w:t>
      </w:r>
    </w:p>
    <w:p w14:paraId="6E8E266F" w14:textId="77777777" w:rsidR="003939A8" w:rsidRDefault="003939A8" w:rsidP="003939A8">
      <w:r>
        <w:t>Andersen, K. et al. (2024) &amp;</w:t>
      </w:r>
      <w:proofErr w:type="spellStart"/>
      <w:proofErr w:type="gramStart"/>
      <w:r>
        <w:t>apos;‘</w:t>
      </w:r>
      <w:proofErr w:type="gramEnd"/>
      <w:r>
        <w:t>It’s</w:t>
      </w:r>
      <w:proofErr w:type="spellEnd"/>
      <w:r>
        <w:t xml:space="preserve"> the kids that suffer’: Exploring how the UK’s benefit cap and two</w:t>
      </w:r>
      <w:r>
        <w:rPr>
          <w:rFonts w:ascii="Cambria Math" w:hAnsi="Cambria Math" w:cs="Cambria Math"/>
        </w:rPr>
        <w:t>‐</w:t>
      </w:r>
      <w:r>
        <w:t xml:space="preserve">child limit harm </w:t>
      </w:r>
      <w:proofErr w:type="spellStart"/>
      <w:proofErr w:type="gramStart"/>
      <w:r>
        <w:t>children,&amp;</w:t>
      </w:r>
      <w:proofErr w:type="gramEnd"/>
      <w:r>
        <w:t>apos</w:t>
      </w:r>
      <w:proofErr w:type="spellEnd"/>
      <w:r>
        <w:t>; Social Policy and Administration, 59(1), pp. 57</w:t>
      </w:r>
      <w:r>
        <w:rPr>
          <w:rFonts w:ascii="Aptos" w:hAnsi="Aptos" w:cs="Aptos"/>
        </w:rPr>
        <w:t>–</w:t>
      </w:r>
      <w:r>
        <w:t>72. https://doi.org/10.1111/spol.13034.</w:t>
      </w:r>
    </w:p>
    <w:p w14:paraId="5E655600" w14:textId="77777777" w:rsidR="003939A8" w:rsidRDefault="003939A8" w:rsidP="003939A8">
      <w:r>
        <w:t>Author:             Louise Murphy, Greg Thwaites (2025) No workaround &amp;#8226; Resolution Foundation. https://www.resolutionfoundation.org/publications/no-workaround/.</w:t>
      </w:r>
    </w:p>
    <w:p w14:paraId="70A12A92" w14:textId="77777777" w:rsidR="003939A8" w:rsidRDefault="003939A8" w:rsidP="003939A8">
      <w:r>
        <w:t>BBC News (2012) Welfare Reform Bill passes final House of Lords hurdle. https://www.bbc.co.uk/news/uk-politics-17204301.</w:t>
      </w:r>
    </w:p>
    <w:p w14:paraId="71EB0471" w14:textId="77777777" w:rsidR="003939A8" w:rsidRDefault="003939A8" w:rsidP="003939A8">
      <w:r>
        <w:t>BBC News (2013) The Thatcher years in statistics. https://www.bbc.co.uk/news/uk-politics-22070491.</w:t>
      </w:r>
    </w:p>
    <w:p w14:paraId="60166859" w14:textId="77777777" w:rsidR="003939A8" w:rsidRDefault="003939A8" w:rsidP="003939A8">
      <w:r>
        <w:t>Bhugra, D. (2012) &amp;</w:t>
      </w:r>
      <w:proofErr w:type="spellStart"/>
      <w:proofErr w:type="gramStart"/>
      <w:r>
        <w:t>apos;Broken</w:t>
      </w:r>
      <w:proofErr w:type="spellEnd"/>
      <w:proofErr w:type="gramEnd"/>
      <w:r>
        <w:t xml:space="preserve"> Britain – prophecy or fantasy? Riots and labelling </w:t>
      </w:r>
      <w:proofErr w:type="spellStart"/>
      <w:proofErr w:type="gramStart"/>
      <w:r>
        <w:t>theory,&amp;</w:t>
      </w:r>
      <w:proofErr w:type="gramEnd"/>
      <w:r>
        <w:t>apos</w:t>
      </w:r>
      <w:proofErr w:type="spellEnd"/>
      <w:r>
        <w:t>; Journal of the Royal Society of Medicine, 105(2), p. 53. https://doi.org/10.1258/jrsm.2011.110306.</w:t>
      </w:r>
    </w:p>
    <w:p w14:paraId="56ADFD91" w14:textId="77777777" w:rsidR="003939A8" w:rsidRDefault="003939A8" w:rsidP="003939A8">
      <w:r>
        <w:t>Bitler, M.P. (2023) &amp;</w:t>
      </w:r>
      <w:proofErr w:type="spellStart"/>
      <w:proofErr w:type="gramStart"/>
      <w:r>
        <w:t>apos;The</w:t>
      </w:r>
      <w:proofErr w:type="spellEnd"/>
      <w:proofErr w:type="gramEnd"/>
      <w:r>
        <w:t xml:space="preserve"> effects of the 2021 child tax credit on </w:t>
      </w:r>
      <w:proofErr w:type="spellStart"/>
      <w:proofErr w:type="gramStart"/>
      <w:r>
        <w:t>poverty,&amp;</w:t>
      </w:r>
      <w:proofErr w:type="gramEnd"/>
      <w:r>
        <w:t>apos</w:t>
      </w:r>
      <w:proofErr w:type="spellEnd"/>
      <w:r>
        <w:t>; The Annals of the American Academy of Political and Social Science, 710(1), pp. 75–89. https://doi.org/10.1177/00027162241260581.</w:t>
      </w:r>
    </w:p>
    <w:p w14:paraId="6BE57858" w14:textId="77777777" w:rsidR="003939A8" w:rsidRDefault="003939A8" w:rsidP="003939A8">
      <w:proofErr w:type="spellStart"/>
      <w:r>
        <w:t>Bpp</w:t>
      </w:r>
      <w:proofErr w:type="spellEnd"/>
      <w:r>
        <w:t xml:space="preserve">, L. and </w:t>
      </w:r>
      <w:proofErr w:type="spellStart"/>
      <w:r>
        <w:t>Bpp</w:t>
      </w:r>
      <w:proofErr w:type="spellEnd"/>
      <w:r>
        <w:t>, L. (2017) &amp;</w:t>
      </w:r>
      <w:proofErr w:type="spellStart"/>
      <w:proofErr w:type="gramStart"/>
      <w:r>
        <w:t>apos;How</w:t>
      </w:r>
      <w:proofErr w:type="spellEnd"/>
      <w:proofErr w:type="gramEnd"/>
      <w:r>
        <w:t xml:space="preserve"> the Conservatives’ austerity rhetoric won them GE2015, and almost cost them GE2017 | LSE British </w:t>
      </w:r>
      <w:proofErr w:type="spellStart"/>
      <w:proofErr w:type="gramStart"/>
      <w:r>
        <w:t>Politics,&amp;</w:t>
      </w:r>
      <w:proofErr w:type="gramEnd"/>
      <w:r>
        <w:t>apos</w:t>
      </w:r>
      <w:proofErr w:type="spellEnd"/>
      <w:r>
        <w:t>; LSE British Politics | Informed debate for better governance, 30 November. https://blogs.lse.ac.uk/politicsandpolicy/austerity-rhetoric-reality/.</w:t>
      </w:r>
    </w:p>
    <w:p w14:paraId="5D46AB8C" w14:textId="77777777" w:rsidR="003939A8" w:rsidRDefault="003939A8" w:rsidP="003939A8">
      <w:r>
        <w:t>Braye, S. (2002) &amp;</w:t>
      </w:r>
      <w:proofErr w:type="spellStart"/>
      <w:proofErr w:type="gramStart"/>
      <w:r>
        <w:t>apos;National</w:t>
      </w:r>
      <w:proofErr w:type="spellEnd"/>
      <w:proofErr w:type="gramEnd"/>
      <w:r>
        <w:t xml:space="preserve"> Assistance Act </w:t>
      </w:r>
      <w:proofErr w:type="gramStart"/>
      <w:r>
        <w:t>1948,&amp;</w:t>
      </w:r>
      <w:proofErr w:type="gramEnd"/>
      <w:r>
        <w:t>apos; in HarperCollins eBooks. https://doi.org/10.3791/6421.</w:t>
      </w:r>
    </w:p>
    <w:p w14:paraId="7B300321" w14:textId="77777777" w:rsidR="003939A8" w:rsidRDefault="003939A8" w:rsidP="003939A8">
      <w:r>
        <w:t>Breakdown Britain: Executive Summary - The Centre for Social Justice (no date). https://www.centreforsocialjustice.org.uk/library/breakdown-britain-executive-summary.</w:t>
      </w:r>
    </w:p>
    <w:p w14:paraId="7BF5110E" w14:textId="77777777" w:rsidR="003939A8" w:rsidRDefault="003939A8" w:rsidP="003939A8">
      <w:r>
        <w:t>Chadwick, A. (2002) &amp;</w:t>
      </w:r>
      <w:proofErr w:type="spellStart"/>
      <w:proofErr w:type="gramStart"/>
      <w:r>
        <w:t>apos;Socio</w:t>
      </w:r>
      <w:proofErr w:type="gramEnd"/>
      <w:r>
        <w:t>-economic</w:t>
      </w:r>
      <w:proofErr w:type="spellEnd"/>
      <w:r>
        <w:t xml:space="preserve"> impacts: Are they still the poor relations in UK environmental </w:t>
      </w:r>
      <w:proofErr w:type="gramStart"/>
      <w:r>
        <w:t>statements?,</w:t>
      </w:r>
      <w:proofErr w:type="gramEnd"/>
      <w:r>
        <w:t>&amp;apos; Journal of Environmental Planning and Management, 45(1), pp. 3–24. https://doi.org/10.1080/09640560120100169.</w:t>
      </w:r>
    </w:p>
    <w:p w14:paraId="039C40E6" w14:textId="77777777" w:rsidR="003939A8" w:rsidRDefault="003939A8" w:rsidP="003939A8">
      <w:proofErr w:type="spellStart"/>
      <w:r>
        <w:t>Chzhen</w:t>
      </w:r>
      <w:proofErr w:type="spellEnd"/>
      <w:r>
        <w:t>, Y. and Bradshaw, J. (2024) &amp;</w:t>
      </w:r>
      <w:proofErr w:type="spellStart"/>
      <w:proofErr w:type="gramStart"/>
      <w:r>
        <w:t>apos;The</w:t>
      </w:r>
      <w:proofErr w:type="spellEnd"/>
      <w:proofErr w:type="gramEnd"/>
      <w:r>
        <w:t xml:space="preserve"> two</w:t>
      </w:r>
      <w:r>
        <w:rPr>
          <w:rFonts w:ascii="Cambria Math" w:hAnsi="Cambria Math" w:cs="Cambria Math"/>
        </w:rPr>
        <w:t>‐</w:t>
      </w:r>
      <w:r>
        <w:t xml:space="preserve">child limit and child poverty in the United </w:t>
      </w:r>
      <w:proofErr w:type="spellStart"/>
      <w:proofErr w:type="gramStart"/>
      <w:r>
        <w:t>Kingdom,&amp;</w:t>
      </w:r>
      <w:proofErr w:type="gramEnd"/>
      <w:r>
        <w:t>apos</w:t>
      </w:r>
      <w:proofErr w:type="spellEnd"/>
      <w:r>
        <w:t>; International Journal of Social Welfare, 34(1). https://doi.org/10.1111/ijsw.12642.</w:t>
      </w:r>
    </w:p>
    <w:p w14:paraId="1C725FF2" w14:textId="77777777" w:rsidR="003939A8" w:rsidRDefault="003939A8" w:rsidP="003939A8">
      <w:r>
        <w:t>Clark, S. et al. (1994) &amp;</w:t>
      </w:r>
      <w:proofErr w:type="spellStart"/>
      <w:proofErr w:type="gramStart"/>
      <w:r>
        <w:t>apos;Union</w:t>
      </w:r>
      <w:proofErr w:type="spellEnd"/>
      <w:proofErr w:type="gramEnd"/>
      <w:r>
        <w:t xml:space="preserve"> Business: Trade union organisation and financial reform in the Thatcher </w:t>
      </w:r>
      <w:proofErr w:type="spellStart"/>
      <w:r>
        <w:t>Years</w:t>
      </w:r>
      <w:proofErr w:type="gramStart"/>
      <w:r>
        <w:t>.,&amp;</w:t>
      </w:r>
      <w:proofErr w:type="gramEnd"/>
      <w:r>
        <w:t>apos</w:t>
      </w:r>
      <w:proofErr w:type="spellEnd"/>
      <w:r>
        <w:t>; The Economic Journal, 104(424), p. 691. https://doi.org/10.2307/2234649.</w:t>
      </w:r>
    </w:p>
    <w:p w14:paraId="6AD776B7" w14:textId="77777777" w:rsidR="003939A8" w:rsidRDefault="003939A8" w:rsidP="003939A8">
      <w:r>
        <w:t xml:space="preserve">Crettaz, E. (2011) Fighting working poverty in post-industrial </w:t>
      </w:r>
      <w:proofErr w:type="gramStart"/>
      <w:r>
        <w:t>economies</w:t>
      </w:r>
      <w:r>
        <w:rPr>
          <w:rFonts w:ascii="Arial" w:hAnsi="Arial" w:cs="Arial"/>
        </w:rPr>
        <w:t> </w:t>
      </w:r>
      <w:r>
        <w:t>:</w:t>
      </w:r>
      <w:proofErr w:type="gramEnd"/>
      <w:r>
        <w:t xml:space="preserve"> causes, trade-offs and policy solutions. https://openlibrary.org/books/OL25237013M/Fighting_working_poverty_in_post-industrial_economies.</w:t>
      </w:r>
    </w:p>
    <w:p w14:paraId="66F24656" w14:textId="77777777" w:rsidR="003939A8" w:rsidRDefault="003939A8" w:rsidP="003939A8">
      <w:r>
        <w:t>Croissant, J.L. (2014) &amp;</w:t>
      </w:r>
      <w:proofErr w:type="spellStart"/>
      <w:proofErr w:type="gramStart"/>
      <w:r>
        <w:t>apos;Agnotology</w:t>
      </w:r>
      <w:proofErr w:type="spellEnd"/>
      <w:proofErr w:type="gramEnd"/>
      <w:r>
        <w:t xml:space="preserve">: ignorance and absence or towards a sociology of things that aren’t </w:t>
      </w:r>
      <w:proofErr w:type="spellStart"/>
      <w:proofErr w:type="gramStart"/>
      <w:r>
        <w:t>there,&amp;</w:t>
      </w:r>
      <w:proofErr w:type="gramEnd"/>
      <w:r>
        <w:t>apos</w:t>
      </w:r>
      <w:proofErr w:type="spellEnd"/>
      <w:r>
        <w:t>; Social Epistemology, 28(1), pp. 4–25. https://doi.org/10.1080/02691728.2013.862880.</w:t>
      </w:r>
    </w:p>
    <w:p w14:paraId="778134D2" w14:textId="77777777" w:rsidR="003939A8" w:rsidRDefault="003939A8" w:rsidP="003939A8">
      <w:r>
        <w:t xml:space="preserve">DA &amp; </w:t>
      </w:r>
      <w:proofErr w:type="spellStart"/>
      <w:r>
        <w:t>Orss</w:t>
      </w:r>
      <w:proofErr w:type="spellEnd"/>
      <w:r>
        <w:t xml:space="preserve"> (2018) Welfare Reform and the Commission. https://www.equalityhumanrights.com/sites/default/files/welfare_reform_and_the_commission_0.pdf.</w:t>
      </w:r>
    </w:p>
    <w:p w14:paraId="32D4457D" w14:textId="77777777" w:rsidR="003939A8" w:rsidRDefault="003939A8" w:rsidP="003939A8">
      <w:r>
        <w:t>Darwen, L. (2025) &amp;</w:t>
      </w:r>
      <w:proofErr w:type="spellStart"/>
      <w:proofErr w:type="gramStart"/>
      <w:r>
        <w:t>apos;Workhouse</w:t>
      </w:r>
      <w:proofErr w:type="spellEnd"/>
      <w:proofErr w:type="gramEnd"/>
      <w:r>
        <w:t xml:space="preserve"> labour, less eligibility and the new poor </w:t>
      </w:r>
      <w:proofErr w:type="spellStart"/>
      <w:proofErr w:type="gramStart"/>
      <w:r>
        <w:t>law,&amp;</w:t>
      </w:r>
      <w:proofErr w:type="gramEnd"/>
      <w:r>
        <w:t>apos</w:t>
      </w:r>
      <w:proofErr w:type="spellEnd"/>
      <w:r>
        <w:t>; The English Historical Review [Preprint]. https://doi.org/10.1093/ehr/ceaf138.</w:t>
      </w:r>
    </w:p>
    <w:p w14:paraId="147AA727" w14:textId="77777777" w:rsidR="003939A8" w:rsidRDefault="003939A8" w:rsidP="003939A8">
      <w:r>
        <w:t>Davies, S. (2002) &amp;</w:t>
      </w:r>
      <w:proofErr w:type="spellStart"/>
      <w:proofErr w:type="gramStart"/>
      <w:r>
        <w:t>apos;Compulsory</w:t>
      </w:r>
      <w:proofErr w:type="spellEnd"/>
      <w:proofErr w:type="gramEnd"/>
      <w:r>
        <w:t xml:space="preserve"> treatment in the community: current legal </w:t>
      </w:r>
      <w:proofErr w:type="spellStart"/>
      <w:proofErr w:type="gramStart"/>
      <w:r>
        <w:t>powers,&amp;</w:t>
      </w:r>
      <w:proofErr w:type="gramEnd"/>
      <w:r>
        <w:t>apos</w:t>
      </w:r>
      <w:proofErr w:type="spellEnd"/>
      <w:r>
        <w:t>; Advances in Psychiatric Treatment, 8(3), pp. 180–188. https://doi.org/10.1192/apt.8.3.180.</w:t>
      </w:r>
    </w:p>
    <w:p w14:paraId="406B355F" w14:textId="77777777" w:rsidR="003939A8" w:rsidRDefault="003939A8" w:rsidP="003939A8">
      <w:r>
        <w:t>Deprivation strongly linked to hospital admissions (2019). https://www.cam.ac.uk/research/news/deprivation-strongly-linked-to-hospital-admissions.</w:t>
      </w:r>
    </w:p>
    <w:p w14:paraId="6BEB4BCF" w14:textId="77777777" w:rsidR="003939A8" w:rsidRDefault="003939A8" w:rsidP="003939A8">
      <w:r>
        <w:t>Derbyshire (2010) &amp;</w:t>
      </w:r>
      <w:proofErr w:type="spellStart"/>
      <w:proofErr w:type="gramStart"/>
      <w:r>
        <w:t>apos;Poor</w:t>
      </w:r>
      <w:proofErr w:type="spellEnd"/>
      <w:proofErr w:type="gramEnd"/>
      <w:r>
        <w:t xml:space="preserve"> relations: The former Tory leader Iain Duncan Smith talks about his ‘Damascene’ conversion and how the ‘sharp bits of Thatcherism’ hurt the </w:t>
      </w:r>
      <w:proofErr w:type="spellStart"/>
      <w:proofErr w:type="gramStart"/>
      <w:r>
        <w:t>nation,&amp;</w:t>
      </w:r>
      <w:proofErr w:type="gramEnd"/>
      <w:r>
        <w:t>apos</w:t>
      </w:r>
      <w:proofErr w:type="spellEnd"/>
      <w:r>
        <w:t>; New Statesman, 139(4990).</w:t>
      </w:r>
    </w:p>
    <w:p w14:paraId="3CC83D49" w14:textId="77777777" w:rsidR="003939A8" w:rsidRDefault="003939A8" w:rsidP="003939A8">
      <w:r>
        <w:t>Destitution in the UK 2023 (2023). https://www.jrf.org.uk/deep-poverty-and-destitution/destitution-in-the-uk-2023.</w:t>
      </w:r>
    </w:p>
    <w:p w14:paraId="68E3E160" w14:textId="77777777" w:rsidR="003939A8" w:rsidRDefault="003939A8" w:rsidP="003939A8">
      <w:r>
        <w:t>Diamond, P. et al. (2024) &amp;</w:t>
      </w:r>
      <w:proofErr w:type="spellStart"/>
      <w:proofErr w:type="gramStart"/>
      <w:r>
        <w:t>apos;‘</w:t>
      </w:r>
      <w:proofErr w:type="gramEnd"/>
      <w:r>
        <w:t>Hyper-active</w:t>
      </w:r>
      <w:proofErr w:type="spellEnd"/>
      <w:r>
        <w:t xml:space="preserve"> incrementalism’ and the Westminster system of governance: Why spatial policy has failed over </w:t>
      </w:r>
      <w:proofErr w:type="spellStart"/>
      <w:proofErr w:type="gramStart"/>
      <w:r>
        <w:t>time,&amp;</w:t>
      </w:r>
      <w:proofErr w:type="gramEnd"/>
      <w:r>
        <w:t>apos</w:t>
      </w:r>
      <w:proofErr w:type="spellEnd"/>
      <w:r>
        <w:t>; The British Journal of Politics and International Relations, 26(4), pp. 1185–1210. https://doi.org/10.1177/13691481241259385.</w:t>
      </w:r>
    </w:p>
    <w:p w14:paraId="094A0123" w14:textId="77777777" w:rsidR="003939A8" w:rsidRDefault="003939A8" w:rsidP="003939A8">
      <w:r>
        <w:t>Durham University Business School (2026) Breaking point: unaffordable childcare traps families in poverty and deepens emotional stress - Durham University Business School. https://www.durham.ac.uk/business/impact/society/breaking-point-unaffordable-childcare-traps-families-in-poverty-and-deepens-emotional-stress/.</w:t>
      </w:r>
    </w:p>
    <w:p w14:paraId="771A4659" w14:textId="77777777" w:rsidR="003939A8" w:rsidRDefault="003939A8" w:rsidP="003939A8">
      <w:r>
        <w:t>Dwyer, P. and Wright, S. (2014) &amp;</w:t>
      </w:r>
      <w:proofErr w:type="spellStart"/>
      <w:proofErr w:type="gramStart"/>
      <w:r>
        <w:t>apos;Universal</w:t>
      </w:r>
      <w:proofErr w:type="spellEnd"/>
      <w:proofErr w:type="gramEnd"/>
      <w:r>
        <w:t xml:space="preserve"> Credit, ubiquitous conditionality and its implications for social </w:t>
      </w:r>
      <w:proofErr w:type="spellStart"/>
      <w:proofErr w:type="gramStart"/>
      <w:r>
        <w:t>citizenship,&amp;</w:t>
      </w:r>
      <w:proofErr w:type="gramEnd"/>
      <w:r>
        <w:t>apos</w:t>
      </w:r>
      <w:proofErr w:type="spellEnd"/>
      <w:r>
        <w:t>; Journal of Poverty and Social Justice, 22(1), pp. 27–35. https://doi.org/10.1332/175982714x13875305151043.</w:t>
      </w:r>
    </w:p>
    <w:p w14:paraId="4609ABBC" w14:textId="77777777" w:rsidR="003939A8" w:rsidRDefault="003939A8" w:rsidP="003939A8">
      <w:proofErr w:type="spellStart"/>
      <w:r>
        <w:t>Ehs</w:t>
      </w:r>
      <w:proofErr w:type="spellEnd"/>
      <w:r>
        <w:t xml:space="preserve">, T. and </w:t>
      </w:r>
      <w:proofErr w:type="spellStart"/>
      <w:r>
        <w:t>Zandonella</w:t>
      </w:r>
      <w:proofErr w:type="spellEnd"/>
      <w:r>
        <w:t>, M. (2021) &amp;</w:t>
      </w:r>
      <w:proofErr w:type="spellStart"/>
      <w:proofErr w:type="gramStart"/>
      <w:r>
        <w:t>apos;Different</w:t>
      </w:r>
      <w:proofErr w:type="spellEnd"/>
      <w:proofErr w:type="gramEnd"/>
      <w:r>
        <w:t xml:space="preserve"> Class Citizens: Understanding the Relationship between Socio-economic Inequality and Voting </w:t>
      </w:r>
      <w:proofErr w:type="spellStart"/>
      <w:proofErr w:type="gramStart"/>
      <w:r>
        <w:t>Abstention,&amp;</w:t>
      </w:r>
      <w:proofErr w:type="gramEnd"/>
      <w:r>
        <w:t>apos</w:t>
      </w:r>
      <w:proofErr w:type="spellEnd"/>
      <w:r>
        <w:t>; Politics in Central Europe, 17(3), pp. 525–540. https://doi.org/10.2478/pce-2021-0022.</w:t>
      </w:r>
    </w:p>
    <w:p w14:paraId="7C0E183F" w14:textId="77777777" w:rsidR="003939A8" w:rsidRDefault="003939A8" w:rsidP="003939A8">
      <w:proofErr w:type="spellStart"/>
      <w:r>
        <w:t>Elgot</w:t>
      </w:r>
      <w:proofErr w:type="spellEnd"/>
      <w:r>
        <w:t>, J. and Osborne, H. (2025) &amp;</w:t>
      </w:r>
      <w:proofErr w:type="spellStart"/>
      <w:proofErr w:type="gramStart"/>
      <w:r>
        <w:t>apos;Welfare</w:t>
      </w:r>
      <w:proofErr w:type="spellEnd"/>
      <w:proofErr w:type="gramEnd"/>
      <w:r>
        <w:t xml:space="preserve"> funds must serve ‘really disabled’ people, says </w:t>
      </w:r>
      <w:proofErr w:type="spellStart"/>
      <w:proofErr w:type="gramStart"/>
      <w:r>
        <w:t>MP,&amp;</w:t>
      </w:r>
      <w:proofErr w:type="gramEnd"/>
      <w:r>
        <w:t>apos</w:t>
      </w:r>
      <w:proofErr w:type="spellEnd"/>
      <w:r>
        <w:t>; The Guardian, 7 February. https://www.theguardian.com/politics/2017/feb/26/welfare-funds-must-serve-really-disabled.</w:t>
      </w:r>
    </w:p>
    <w:p w14:paraId="43C517A1" w14:textId="77777777" w:rsidR="003939A8" w:rsidRDefault="003939A8" w:rsidP="003939A8">
      <w:r>
        <w:t>Evans, R. et al. (2025) &amp;</w:t>
      </w:r>
      <w:proofErr w:type="spellStart"/>
      <w:proofErr w:type="gramStart"/>
      <w:r>
        <w:t>apos;Understanding</w:t>
      </w:r>
      <w:proofErr w:type="spellEnd"/>
      <w:proofErr w:type="gramEnd"/>
      <w:r>
        <w:t xml:space="preserve"> the association between household food insecurity and diet quality: The role of psychological distress, food choice motives and meal </w:t>
      </w:r>
      <w:proofErr w:type="spellStart"/>
      <w:proofErr w:type="gramStart"/>
      <w:r>
        <w:t>patterning,&amp;</w:t>
      </w:r>
      <w:proofErr w:type="gramEnd"/>
      <w:r>
        <w:t>apos</w:t>
      </w:r>
      <w:proofErr w:type="spellEnd"/>
      <w:r>
        <w:t>; Appetite, 212, p. 108007. https://doi.org/10.1016/j.appet.2025.108007.</w:t>
      </w:r>
    </w:p>
    <w:p w14:paraId="7B28674F" w14:textId="77777777" w:rsidR="003939A8" w:rsidRDefault="003939A8" w:rsidP="003939A8">
      <w:r>
        <w:t>Ford, R. (2017) &amp;</w:t>
      </w:r>
      <w:proofErr w:type="spellStart"/>
      <w:proofErr w:type="gramStart"/>
      <w:r>
        <w:t>apos;Where</w:t>
      </w:r>
      <w:proofErr w:type="spellEnd"/>
      <w:proofErr w:type="gramEnd"/>
      <w:r>
        <w:t xml:space="preserve"> the votes switched – and why: the key lessons for the </w:t>
      </w:r>
      <w:proofErr w:type="spellStart"/>
      <w:proofErr w:type="gramStart"/>
      <w:r>
        <w:t>parties,&amp;</w:t>
      </w:r>
      <w:proofErr w:type="gramEnd"/>
      <w:r>
        <w:t>apos</w:t>
      </w:r>
      <w:proofErr w:type="spellEnd"/>
      <w:r>
        <w:t>; The Guardian, 2 December. https://www.theguardian.com/politics/2015/may/10/election-2015-where-the-votes-switched-and-why.</w:t>
      </w:r>
    </w:p>
    <w:p w14:paraId="58102A26" w14:textId="77777777" w:rsidR="003939A8" w:rsidRDefault="003939A8" w:rsidP="003939A8">
      <w:r>
        <w:t>Fujimura, S. (2018) &amp;</w:t>
      </w:r>
      <w:proofErr w:type="spellStart"/>
      <w:proofErr w:type="gramStart"/>
      <w:r>
        <w:t>apos;Nassau</w:t>
      </w:r>
      <w:proofErr w:type="spellEnd"/>
      <w:proofErr w:type="gramEnd"/>
      <w:r>
        <w:t xml:space="preserve"> William Senior and the Poor Laws: Why workhouses improved the industriousness of the </w:t>
      </w:r>
      <w:proofErr w:type="spellStart"/>
      <w:proofErr w:type="gramStart"/>
      <w:r>
        <w:t>poor,&amp;</w:t>
      </w:r>
      <w:proofErr w:type="gramEnd"/>
      <w:r>
        <w:t>apos</w:t>
      </w:r>
      <w:proofErr w:type="spellEnd"/>
      <w:r>
        <w:t>; History of Economics Review, 70(1), pp. 49–59. https://doi.org/10.1080/10370196.2018.1488509.</w:t>
      </w:r>
    </w:p>
    <w:p w14:paraId="7F2DD5BC" w14:textId="77777777" w:rsidR="003939A8" w:rsidRDefault="003939A8" w:rsidP="003939A8">
      <w:r>
        <w:t>Goes, E. (2025) &amp;</w:t>
      </w:r>
      <w:proofErr w:type="spellStart"/>
      <w:proofErr w:type="gramStart"/>
      <w:r>
        <w:t>apos;The</w:t>
      </w:r>
      <w:proofErr w:type="spellEnd"/>
      <w:proofErr w:type="gramEnd"/>
      <w:r>
        <w:t xml:space="preserve"> Labour Party under Keir Starmer: Plotting the route to a shallow </w:t>
      </w:r>
      <w:proofErr w:type="spellStart"/>
      <w:proofErr w:type="gramStart"/>
      <w:r>
        <w:t>landslide,&amp;</w:t>
      </w:r>
      <w:proofErr w:type="gramEnd"/>
      <w:r>
        <w:t>apos</w:t>
      </w:r>
      <w:proofErr w:type="spellEnd"/>
      <w:r>
        <w:t>; Parliamentary Affairs, 78(Supplement_1), pp. 65–93. https://doi.org/10.1093/pa/gsaf015.</w:t>
      </w:r>
    </w:p>
    <w:p w14:paraId="1C6D76A6" w14:textId="77777777" w:rsidR="003939A8" w:rsidRDefault="003939A8" w:rsidP="003939A8">
      <w:r>
        <w:t>Greaves, D.A. (1991) &amp;</w:t>
      </w:r>
      <w:proofErr w:type="spellStart"/>
      <w:proofErr w:type="gramStart"/>
      <w:r>
        <w:t>apos;Can</w:t>
      </w:r>
      <w:proofErr w:type="spellEnd"/>
      <w:proofErr w:type="gramEnd"/>
      <w:r>
        <w:t xml:space="preserve"> compulsory removal ever be justified for adults who are mentally </w:t>
      </w:r>
      <w:proofErr w:type="gramStart"/>
      <w:r>
        <w:t>competent?,</w:t>
      </w:r>
      <w:proofErr w:type="gramEnd"/>
      <w:r>
        <w:t>&amp;apos; Journal of Medical Ethics, 17(4), pp. 189–194. https://doi.org/10.1136/jme.17.4.189.</w:t>
      </w:r>
    </w:p>
    <w:p w14:paraId="2E6D80C4" w14:textId="77777777" w:rsidR="003939A8" w:rsidRDefault="003939A8" w:rsidP="003939A8">
      <w:r>
        <w:t>Grollman, C. et al. (2025) &amp;</w:t>
      </w:r>
      <w:proofErr w:type="spellStart"/>
      <w:proofErr w:type="gramStart"/>
      <w:r>
        <w:t>apos;The</w:t>
      </w:r>
      <w:proofErr w:type="spellEnd"/>
      <w:proofErr w:type="gramEnd"/>
      <w:r>
        <w:t xml:space="preserve"> two-child policy was not associated with an increase in abortions among its target </w:t>
      </w:r>
      <w:proofErr w:type="spellStart"/>
      <w:proofErr w:type="gramStart"/>
      <w:r>
        <w:t>population,&amp;</w:t>
      </w:r>
      <w:proofErr w:type="gramEnd"/>
      <w:r>
        <w:t>apos</w:t>
      </w:r>
      <w:proofErr w:type="spellEnd"/>
      <w:r>
        <w:t>; Journal of Social Policy, 55(1), pp. 43–61. https://doi.org/10.1017/s004727942500011x.</w:t>
      </w:r>
    </w:p>
    <w:p w14:paraId="39F1BD77" w14:textId="77777777" w:rsidR="003939A8" w:rsidRDefault="003939A8" w:rsidP="003939A8">
      <w:r>
        <w:t>Hale, S., Leggett, W. and Martell, L. (2004) The Third Way and beyond: Criticisms, futures and alternatives, Manchester University Press eBooks. https://doi.org/10.7228/manchester/9780719065989.</w:t>
      </w:r>
    </w:p>
    <w:p w14:paraId="09FE450B" w14:textId="77777777" w:rsidR="003939A8" w:rsidRDefault="003939A8" w:rsidP="003939A8">
      <w:r>
        <w:t>Happer, C. and Philo, G. (2013) &amp;</w:t>
      </w:r>
      <w:proofErr w:type="spellStart"/>
      <w:proofErr w:type="gramStart"/>
      <w:r>
        <w:t>apos;The</w:t>
      </w:r>
      <w:proofErr w:type="spellEnd"/>
      <w:proofErr w:type="gramEnd"/>
      <w:r>
        <w:t xml:space="preserve"> role of the media in the construction of public belief and social </w:t>
      </w:r>
      <w:proofErr w:type="spellStart"/>
      <w:proofErr w:type="gramStart"/>
      <w:r>
        <w:t>change,&amp;</w:t>
      </w:r>
      <w:proofErr w:type="gramEnd"/>
      <w:r>
        <w:t>apos</w:t>
      </w:r>
      <w:proofErr w:type="spellEnd"/>
      <w:r>
        <w:t>; Journal of Social and Political Psychology, 1(1), pp. 321–336. https://doi.org/10.5964/jspp.v1i1.96.</w:t>
      </w:r>
    </w:p>
    <w:p w14:paraId="7AAB5D0E" w14:textId="77777777" w:rsidR="003939A8" w:rsidRDefault="003939A8" w:rsidP="003939A8">
      <w:r>
        <w:t>Hayre, J. (2024) &amp;</w:t>
      </w:r>
      <w:proofErr w:type="spellStart"/>
      <w:proofErr w:type="gramStart"/>
      <w:r>
        <w:t>apos;Two</w:t>
      </w:r>
      <w:proofErr w:type="gramEnd"/>
      <w:r>
        <w:t>-child</w:t>
      </w:r>
      <w:proofErr w:type="spellEnd"/>
      <w:r>
        <w:t xml:space="preserve"> limit in the UK: where policy meets </w:t>
      </w:r>
      <w:proofErr w:type="spellStart"/>
      <w:proofErr w:type="gramStart"/>
      <w:r>
        <w:t>poverty,&amp;</w:t>
      </w:r>
      <w:proofErr w:type="gramEnd"/>
      <w:r>
        <w:t>apos</w:t>
      </w:r>
      <w:proofErr w:type="spellEnd"/>
      <w:r>
        <w:t>; BMJ Paediatrics Open, 8(1), p. e002747. https://doi.org/10.1136/bmjpo-2024-002747.</w:t>
      </w:r>
    </w:p>
    <w:p w14:paraId="1B1DECC8" w14:textId="77777777" w:rsidR="003939A8" w:rsidRDefault="003939A8" w:rsidP="003939A8">
      <w:proofErr w:type="spellStart"/>
      <w:r>
        <w:t>Hewer</w:t>
      </w:r>
      <w:proofErr w:type="spellEnd"/>
      <w:r>
        <w:t>, R. (2024) &amp;</w:t>
      </w:r>
      <w:proofErr w:type="spellStart"/>
      <w:proofErr w:type="gramStart"/>
      <w:r>
        <w:t>apos;Governance</w:t>
      </w:r>
      <w:proofErr w:type="spellEnd"/>
      <w:proofErr w:type="gramEnd"/>
      <w:r>
        <w:t xml:space="preserve"> by Gaslight: The Reproductive Politics of the Two-Child </w:t>
      </w:r>
      <w:proofErr w:type="spellStart"/>
      <w:proofErr w:type="gramStart"/>
      <w:r>
        <w:t>Limit,&amp;</w:t>
      </w:r>
      <w:proofErr w:type="gramEnd"/>
      <w:r>
        <w:t>apos</w:t>
      </w:r>
      <w:proofErr w:type="spellEnd"/>
      <w:r>
        <w:t>; Social Politics International Studies in Gender State &amp; Society, 31(3), pp. 455–479. https://doi.org/10.1093/sp/jxae011.</w:t>
      </w:r>
    </w:p>
    <w:p w14:paraId="66117086" w14:textId="77777777" w:rsidR="003939A8" w:rsidRDefault="003939A8" w:rsidP="003939A8">
      <w:r>
        <w:t xml:space="preserve">Hick, R. and </w:t>
      </w:r>
      <w:proofErr w:type="spellStart"/>
      <w:r>
        <w:t>Lanau</w:t>
      </w:r>
      <w:proofErr w:type="spellEnd"/>
      <w:r>
        <w:t>, A. (2018) &amp;</w:t>
      </w:r>
      <w:proofErr w:type="spellStart"/>
      <w:proofErr w:type="gramStart"/>
      <w:r>
        <w:t>apos;Tax</w:t>
      </w:r>
      <w:proofErr w:type="spellEnd"/>
      <w:proofErr w:type="gramEnd"/>
      <w:r>
        <w:t xml:space="preserve"> Credits and In-Work Poverty in the UK: An analysis of Income Packages and Anti-Poverty </w:t>
      </w:r>
      <w:proofErr w:type="spellStart"/>
      <w:proofErr w:type="gramStart"/>
      <w:r>
        <w:t>Performance,&amp;</w:t>
      </w:r>
      <w:proofErr w:type="gramEnd"/>
      <w:r>
        <w:t>apos</w:t>
      </w:r>
      <w:proofErr w:type="spellEnd"/>
      <w:r>
        <w:t>; Social Policy and Society, 18(2), pp. 219–236. https://doi.org/10.1017/s1474746418000118.</w:t>
      </w:r>
    </w:p>
    <w:p w14:paraId="4616A38A" w14:textId="77777777" w:rsidR="003939A8" w:rsidRDefault="003939A8" w:rsidP="003939A8">
      <w:r>
        <w:t>Hills, J. (1998) &amp;</w:t>
      </w:r>
      <w:proofErr w:type="spellStart"/>
      <w:proofErr w:type="gramStart"/>
      <w:r>
        <w:t>apos;Thatcherism</w:t>
      </w:r>
      <w:proofErr w:type="spellEnd"/>
      <w:proofErr w:type="gramEnd"/>
      <w:r>
        <w:t xml:space="preserve">, New Labour and the welfare </w:t>
      </w:r>
      <w:proofErr w:type="spellStart"/>
      <w:proofErr w:type="gramStart"/>
      <w:r>
        <w:t>state,&amp;</w:t>
      </w:r>
      <w:proofErr w:type="gramEnd"/>
      <w:r>
        <w:t>apos</w:t>
      </w:r>
      <w:proofErr w:type="spellEnd"/>
      <w:r>
        <w:t>; in London School of Economics and Political Science Research Online (London School of Economics and Political Science).</w:t>
      </w:r>
    </w:p>
    <w:p w14:paraId="6D8CBD52" w14:textId="77777777" w:rsidR="003939A8" w:rsidRDefault="003939A8" w:rsidP="003939A8">
      <w:r>
        <w:t>Hobson, S.J. (1998) &amp;</w:t>
      </w:r>
      <w:proofErr w:type="spellStart"/>
      <w:proofErr w:type="gramStart"/>
      <w:r>
        <w:t>apos;The</w:t>
      </w:r>
      <w:proofErr w:type="spellEnd"/>
      <w:proofErr w:type="gramEnd"/>
      <w:r>
        <w:t xml:space="preserve"> ethics of compulsory removal under section 47 of the 1948 National Assistance </w:t>
      </w:r>
      <w:proofErr w:type="spellStart"/>
      <w:r>
        <w:t>Act</w:t>
      </w:r>
      <w:proofErr w:type="gramStart"/>
      <w:r>
        <w:t>.,&amp;</w:t>
      </w:r>
      <w:proofErr w:type="gramEnd"/>
      <w:r>
        <w:t>apos</w:t>
      </w:r>
      <w:proofErr w:type="spellEnd"/>
      <w:r>
        <w:t>; Journal of Medical Ethics, 24(1), pp. 38–43. https://doi.org/10.1136/jme.24.1.38.</w:t>
      </w:r>
    </w:p>
    <w:p w14:paraId="4B47EAF9" w14:textId="77777777" w:rsidR="003939A8" w:rsidRDefault="003939A8" w:rsidP="003939A8">
      <w:r>
        <w:t xml:space="preserve">Institute for Fiscal Studies and </w:t>
      </w:r>
      <w:proofErr w:type="spellStart"/>
      <w:r>
        <w:t>Sibieta</w:t>
      </w:r>
      <w:proofErr w:type="spellEnd"/>
      <w:r>
        <w:t xml:space="preserve">, L. (2021) School spending in England: trends over time and </w:t>
      </w:r>
      <w:proofErr w:type="gramStart"/>
      <w:r>
        <w:t>future outlook</w:t>
      </w:r>
      <w:proofErr w:type="gramEnd"/>
      <w:r>
        <w:t>, IFS Briefing Note BN334. Edited by J. Payne. https://ifs.org.uk/sites/default/files/output_url_files/BN334-School-spending-in-England-trends-over-time-and-future-outlook.pdf.</w:t>
      </w:r>
    </w:p>
    <w:p w14:paraId="210E39C9" w14:textId="77777777" w:rsidR="003939A8" w:rsidRDefault="003939A8" w:rsidP="003939A8">
      <w:r>
        <w:t>Jordan et al. (2025) &amp;</w:t>
      </w:r>
      <w:proofErr w:type="spellStart"/>
      <w:proofErr w:type="gramStart"/>
      <w:r>
        <w:t>apos;‘</w:t>
      </w:r>
      <w:proofErr w:type="gramEnd"/>
      <w:r>
        <w:t>The</w:t>
      </w:r>
      <w:proofErr w:type="spellEnd"/>
      <w:r>
        <w:t xml:space="preserve"> Scales Never Seem to Balance’: Exploring the lived realities of poverty during the UK ‘Cost-of-living Crisis’ through participatory </w:t>
      </w:r>
      <w:proofErr w:type="spellStart"/>
      <w:proofErr w:type="gramStart"/>
      <w:r>
        <w:t>research,&amp;</w:t>
      </w:r>
      <w:proofErr w:type="gramEnd"/>
      <w:r>
        <w:t>apos</w:t>
      </w:r>
      <w:proofErr w:type="spellEnd"/>
      <w:r>
        <w:t>; Journal of Poverty and Social Justice, 33(2).</w:t>
      </w:r>
    </w:p>
    <w:p w14:paraId="39CB9A01" w14:textId="77777777" w:rsidR="003939A8" w:rsidRDefault="003939A8" w:rsidP="003939A8">
      <w:proofErr w:type="spellStart"/>
      <w:proofErr w:type="gramStart"/>
      <w:r>
        <w:t>K.Johnson</w:t>
      </w:r>
      <w:proofErr w:type="spellEnd"/>
      <w:proofErr w:type="gramEnd"/>
      <w:r>
        <w:t xml:space="preserve"> (2024) &amp;</w:t>
      </w:r>
      <w:proofErr w:type="spellStart"/>
      <w:proofErr w:type="gramStart"/>
      <w:r>
        <w:t>apos;Four</w:t>
      </w:r>
      <w:proofErr w:type="spellEnd"/>
      <w:proofErr w:type="gramEnd"/>
      <w:r>
        <w:t xml:space="preserve"> key principles to help turn the new Labour government’s commitments into effective </w:t>
      </w:r>
      <w:proofErr w:type="gramStart"/>
      <w:r>
        <w:t>policy  -</w:t>
      </w:r>
      <w:proofErr w:type="gramEnd"/>
      <w:r>
        <w:t xml:space="preserve"> </w:t>
      </w:r>
      <w:proofErr w:type="spellStart"/>
      <w:proofErr w:type="gramStart"/>
      <w:r>
        <w:t>Foundations,&amp;</w:t>
      </w:r>
      <w:proofErr w:type="gramEnd"/>
      <w:r>
        <w:t>apos</w:t>
      </w:r>
      <w:proofErr w:type="spellEnd"/>
      <w:r>
        <w:t>; Foundations, 11 July. https://foundations.org.uk/four-key-principles-to-help-turn-the-new-labour-governments-commitments-into-effective-policy/.</w:t>
      </w:r>
    </w:p>
    <w:p w14:paraId="52DFE4DD" w14:textId="77777777" w:rsidR="003939A8" w:rsidRDefault="003939A8" w:rsidP="003939A8">
      <w:r>
        <w:t>Lemer, C. (2013) &amp;</w:t>
      </w:r>
      <w:proofErr w:type="spellStart"/>
      <w:proofErr w:type="gramStart"/>
      <w:r>
        <w:t>apos;Annual</w:t>
      </w:r>
      <w:proofErr w:type="spellEnd"/>
      <w:proofErr w:type="gramEnd"/>
      <w:r>
        <w:t xml:space="preserve"> report of the Chief Medical Officer </w:t>
      </w:r>
      <w:proofErr w:type="gramStart"/>
      <w:r>
        <w:t>2012</w:t>
      </w:r>
      <w:r>
        <w:rPr>
          <w:rFonts w:ascii="Arial" w:hAnsi="Arial" w:cs="Arial"/>
        </w:rPr>
        <w:t> </w:t>
      </w:r>
      <w:r>
        <w:t>:</w:t>
      </w:r>
      <w:proofErr w:type="gramEnd"/>
      <w:r>
        <w:t xml:space="preserve"> our children deserve </w:t>
      </w:r>
      <w:proofErr w:type="gramStart"/>
      <w:r>
        <w:t>better</w:t>
      </w:r>
      <w:r>
        <w:rPr>
          <w:rFonts w:ascii="Arial" w:hAnsi="Arial" w:cs="Arial"/>
        </w:rPr>
        <w:t> </w:t>
      </w:r>
      <w:r>
        <w:t>:</w:t>
      </w:r>
      <w:proofErr w:type="gramEnd"/>
      <w:r>
        <w:t xml:space="preserve"> prevention </w:t>
      </w:r>
      <w:proofErr w:type="spellStart"/>
      <w:proofErr w:type="gramStart"/>
      <w:r>
        <w:t>pays,&amp;</w:t>
      </w:r>
      <w:proofErr w:type="gramEnd"/>
      <w:r>
        <w:t>apos</w:t>
      </w:r>
      <w:proofErr w:type="spellEnd"/>
      <w:r>
        <w:t>; Digital Education Resource Archive (University College London) [Preprint]. http://dera.ioe.ac.uk/18694/7/33571_2901304_CMO_All_Redacted.pdf.</w:t>
      </w:r>
    </w:p>
    <w:p w14:paraId="725BDD94" w14:textId="77777777" w:rsidR="003939A8" w:rsidRDefault="003939A8" w:rsidP="003939A8">
      <w:r>
        <w:t>Lewandowsky, S., Ecker, U.K.H. and Cook, J. (2017) &amp;</w:t>
      </w:r>
      <w:proofErr w:type="spellStart"/>
      <w:proofErr w:type="gramStart"/>
      <w:r>
        <w:t>apos;Beyond</w:t>
      </w:r>
      <w:proofErr w:type="spellEnd"/>
      <w:proofErr w:type="gramEnd"/>
      <w:r>
        <w:t xml:space="preserve"> misinformation: Understanding and coping with the “post-truth” </w:t>
      </w:r>
      <w:proofErr w:type="spellStart"/>
      <w:r>
        <w:t>era</w:t>
      </w:r>
      <w:proofErr w:type="gramStart"/>
      <w:r>
        <w:t>.,&amp;</w:t>
      </w:r>
      <w:proofErr w:type="gramEnd"/>
      <w:r>
        <w:t>apos</w:t>
      </w:r>
      <w:proofErr w:type="spellEnd"/>
      <w:r>
        <w:t>; Journal of Applied Research in Memory and Cognition, 6(4), pp. 353–369. https://doi.org/10.1016/j.jarmac.2017.07.008.</w:t>
      </w:r>
    </w:p>
    <w:p w14:paraId="49507B2A" w14:textId="77777777" w:rsidR="003939A8" w:rsidRDefault="003939A8" w:rsidP="003939A8">
      <w:r>
        <w:t>Møen, A. (2025) &amp;</w:t>
      </w:r>
      <w:proofErr w:type="spellStart"/>
      <w:proofErr w:type="gramStart"/>
      <w:r>
        <w:t>apos;Weber</w:t>
      </w:r>
      <w:proofErr w:type="spellEnd"/>
      <w:proofErr w:type="gramEnd"/>
      <w:r>
        <w:t xml:space="preserve"> on class, status- groups and politics; historical context and contemporary </w:t>
      </w:r>
      <w:proofErr w:type="spellStart"/>
      <w:proofErr w:type="gramStart"/>
      <w:r>
        <w:t>relevance,&amp;</w:t>
      </w:r>
      <w:proofErr w:type="gramEnd"/>
      <w:r>
        <w:t>apos</w:t>
      </w:r>
      <w:proofErr w:type="spellEnd"/>
      <w:r>
        <w:t>; SN Social Sciences, 5(10). https://doi.org/10.1007/s43545-025-01183-w.</w:t>
      </w:r>
    </w:p>
    <w:p w14:paraId="2F91D299" w14:textId="77777777" w:rsidR="003939A8" w:rsidRDefault="003939A8" w:rsidP="003939A8">
      <w:r>
        <w:t>Morrison, D. (2018) &amp;</w:t>
      </w:r>
      <w:proofErr w:type="spellStart"/>
      <w:proofErr w:type="gramStart"/>
      <w:r>
        <w:t>apos;New</w:t>
      </w:r>
      <w:proofErr w:type="spellEnd"/>
      <w:proofErr w:type="gramEnd"/>
      <w:r>
        <w:t xml:space="preserve"> Labour, citizenship and the discourse of the Third </w:t>
      </w:r>
      <w:proofErr w:type="spellStart"/>
      <w:proofErr w:type="gramStart"/>
      <w:r>
        <w:t>Way,&amp;</w:t>
      </w:r>
      <w:proofErr w:type="gramEnd"/>
      <w:r>
        <w:t>apos</w:t>
      </w:r>
      <w:proofErr w:type="spellEnd"/>
      <w:r>
        <w:t>; in Manchester University Press eBooks. https://doi.org/10.7765/9781526137883.00017.</w:t>
      </w:r>
    </w:p>
    <w:p w14:paraId="08491758" w14:textId="77777777" w:rsidR="003939A8" w:rsidRDefault="003939A8" w:rsidP="003939A8">
      <w:r>
        <w:t>Morton, B. (2025) Benefits crackdown unveiled with aim to save £5bn a year by 2030. https://www.bbc.co.uk/news/articles/c89y30nel59o.</w:t>
      </w:r>
    </w:p>
    <w:p w14:paraId="771143B0" w14:textId="77777777" w:rsidR="003939A8" w:rsidRDefault="003939A8" w:rsidP="003939A8">
      <w:r>
        <w:t>Office for Budget Responsibility (2021) Long run drivers of UK government debt - Office for Budget Responsibility. https://obr.uk/box/long-run-drivers-of-uk-government-debt/.</w:t>
      </w:r>
    </w:p>
    <w:p w14:paraId="6C5EA408" w14:textId="77777777" w:rsidR="003939A8" w:rsidRDefault="003939A8" w:rsidP="003939A8">
      <w:r>
        <w:t>Patrick, R. (2016) &amp;</w:t>
      </w:r>
      <w:proofErr w:type="spellStart"/>
      <w:proofErr w:type="gramStart"/>
      <w:r>
        <w:t>apos;Exploring</w:t>
      </w:r>
      <w:proofErr w:type="spellEnd"/>
      <w:proofErr w:type="gramEnd"/>
      <w:r>
        <w:t xml:space="preserve"> out-of-work benefit claimants’ attitudes towards welfare reform and </w:t>
      </w:r>
      <w:proofErr w:type="spellStart"/>
      <w:proofErr w:type="gramStart"/>
      <w:r>
        <w:t>conditionality,&amp;</w:t>
      </w:r>
      <w:proofErr w:type="gramEnd"/>
      <w:r>
        <w:t>apos</w:t>
      </w:r>
      <w:proofErr w:type="spellEnd"/>
      <w:r>
        <w:t>; in Policy Press eBooks, pp. 105–126. https://doi.org/10.51952/9781447331803.ch006.</w:t>
      </w:r>
    </w:p>
    <w:p w14:paraId="05C7B2BB" w14:textId="77777777" w:rsidR="003939A8" w:rsidRDefault="003939A8" w:rsidP="003939A8">
      <w:r>
        <w:t>Pearce, N. and Kelly, G. (2025) &amp;</w:t>
      </w:r>
      <w:proofErr w:type="spellStart"/>
      <w:proofErr w:type="gramStart"/>
      <w:r>
        <w:t>apos;The</w:t>
      </w:r>
      <w:proofErr w:type="spellEnd"/>
      <w:proofErr w:type="gramEnd"/>
      <w:r>
        <w:t xml:space="preserve"> recent history and </w:t>
      </w:r>
      <w:proofErr w:type="gramStart"/>
      <w:r>
        <w:t>future prospects</w:t>
      </w:r>
      <w:proofErr w:type="gramEnd"/>
      <w:r>
        <w:t xml:space="preserve"> of the UK welfare </w:t>
      </w:r>
      <w:proofErr w:type="spellStart"/>
      <w:proofErr w:type="gramStart"/>
      <w:r>
        <w:t>state,&amp;</w:t>
      </w:r>
      <w:proofErr w:type="gramEnd"/>
      <w:r>
        <w:t>apos</w:t>
      </w:r>
      <w:proofErr w:type="spellEnd"/>
      <w:r>
        <w:t>; Oxford Review of Economic Policy, 41(1), pp. 28–40. https://doi.org/10.1093/oxrep/graf004.</w:t>
      </w:r>
    </w:p>
    <w:p w14:paraId="59207218" w14:textId="77777777" w:rsidR="003939A8" w:rsidRDefault="003939A8" w:rsidP="003939A8">
      <w:r>
        <w:t>Powell, M. (1999) New Labour, new welfare state</w:t>
      </w:r>
      <w:proofErr w:type="gramStart"/>
      <w:r>
        <w:t>?</w:t>
      </w:r>
      <w:r>
        <w:rPr>
          <w:rFonts w:ascii="Arial" w:hAnsi="Arial" w:cs="Arial"/>
        </w:rPr>
        <w:t> </w:t>
      </w:r>
      <w:r>
        <w:t>:</w:t>
      </w:r>
      <w:proofErr w:type="gramEnd"/>
      <w:r>
        <w:t xml:space="preserve"> the &amp;</w:t>
      </w:r>
      <w:proofErr w:type="spellStart"/>
      <w:proofErr w:type="gramStart"/>
      <w:r>
        <w:t>apos;third</w:t>
      </w:r>
      <w:proofErr w:type="spellEnd"/>
      <w:proofErr w:type="gramEnd"/>
      <w:r>
        <w:t xml:space="preserve"> </w:t>
      </w:r>
      <w:proofErr w:type="spellStart"/>
      <w:r>
        <w:t>way&amp;apos</w:t>
      </w:r>
      <w:proofErr w:type="spellEnd"/>
      <w:r>
        <w:t>; in British social policy. https://doi.org/10.46692/9781847424983.</w:t>
      </w:r>
    </w:p>
    <w:p w14:paraId="4CC5EB78" w14:textId="77777777" w:rsidR="003939A8" w:rsidRDefault="003939A8" w:rsidP="003939A8">
      <w:r>
        <w:t>Powell, M. (2000) &amp;</w:t>
      </w:r>
      <w:proofErr w:type="spellStart"/>
      <w:proofErr w:type="gramStart"/>
      <w:r>
        <w:t>apos;New</w:t>
      </w:r>
      <w:proofErr w:type="spellEnd"/>
      <w:proofErr w:type="gramEnd"/>
      <w:r>
        <w:t xml:space="preserve"> Labour and the third way in the British welfare state: a new and distinctive </w:t>
      </w:r>
      <w:proofErr w:type="gramStart"/>
      <w:r>
        <w:t>approach?,</w:t>
      </w:r>
      <w:proofErr w:type="gramEnd"/>
      <w:r>
        <w:t>&amp;apos; Critical Social Policy, 20(1), pp. 39–60. https://doi.org/10.1177/026101830002000103.</w:t>
      </w:r>
    </w:p>
    <w:p w14:paraId="5FE731E2" w14:textId="77777777" w:rsidR="003939A8" w:rsidRDefault="003939A8" w:rsidP="003939A8">
      <w:r>
        <w:t>Reeves, A. et al. (2021) &amp;</w:t>
      </w:r>
      <w:proofErr w:type="spellStart"/>
      <w:proofErr w:type="gramStart"/>
      <w:r>
        <w:t>apos;Does</w:t>
      </w:r>
      <w:proofErr w:type="spellEnd"/>
      <w:proofErr w:type="gramEnd"/>
      <w:r>
        <w:t xml:space="preserve"> capping social security harm health? A natural experiment in the </w:t>
      </w:r>
      <w:proofErr w:type="spellStart"/>
      <w:proofErr w:type="gramStart"/>
      <w:r>
        <w:t>UK,&amp;</w:t>
      </w:r>
      <w:proofErr w:type="gramEnd"/>
      <w:r>
        <w:t>apos</w:t>
      </w:r>
      <w:proofErr w:type="spellEnd"/>
      <w:r>
        <w:t>; Social Policy and Administration, 56(3), pp. 345–359. https://doi.org/10.1111/spol.12768.</w:t>
      </w:r>
    </w:p>
    <w:p w14:paraId="43719C65" w14:textId="77777777" w:rsidR="003939A8" w:rsidRDefault="003939A8" w:rsidP="003939A8">
      <w:r>
        <w:t>Rhodes, M. (2000) &amp;</w:t>
      </w:r>
      <w:proofErr w:type="spellStart"/>
      <w:proofErr w:type="gramStart"/>
      <w:r>
        <w:t>apos;Desperately</w:t>
      </w:r>
      <w:proofErr w:type="spellEnd"/>
      <w:proofErr w:type="gramEnd"/>
      <w:r>
        <w:t xml:space="preserve"> seeking a solution: Social democracy, </w:t>
      </w:r>
      <w:proofErr w:type="spellStart"/>
      <w:r>
        <w:t>thatcherism</w:t>
      </w:r>
      <w:proofErr w:type="spellEnd"/>
      <w:r>
        <w:t xml:space="preserve"> and the ‘third way’ in British </w:t>
      </w:r>
      <w:proofErr w:type="spellStart"/>
      <w:proofErr w:type="gramStart"/>
      <w:r>
        <w:t>welfare,&amp;</w:t>
      </w:r>
      <w:proofErr w:type="gramEnd"/>
      <w:r>
        <w:t>apos</w:t>
      </w:r>
      <w:proofErr w:type="spellEnd"/>
      <w:r>
        <w:t>; West European Politics, 23(2), pp. 161–186. https://doi.org/10.1080/01402380008425371.</w:t>
      </w:r>
    </w:p>
    <w:p w14:paraId="78899ABE" w14:textId="77777777" w:rsidR="003939A8" w:rsidRDefault="003939A8" w:rsidP="003939A8">
      <w:r>
        <w:t>Richards, D. et al. (2024) &amp;</w:t>
      </w:r>
      <w:proofErr w:type="spellStart"/>
      <w:proofErr w:type="gramStart"/>
      <w:r>
        <w:t>apos;‘</w:t>
      </w:r>
      <w:proofErr w:type="gramEnd"/>
      <w:r>
        <w:t>Crisis</w:t>
      </w:r>
      <w:proofErr w:type="spellEnd"/>
      <w:r>
        <w:t xml:space="preserve"> what crisis?’ Understanding the recurring problems of the British </w:t>
      </w:r>
      <w:proofErr w:type="spellStart"/>
      <w:proofErr w:type="gramStart"/>
      <w:r>
        <w:t>state,&amp;</w:t>
      </w:r>
      <w:proofErr w:type="gramEnd"/>
      <w:r>
        <w:t>apos</w:t>
      </w:r>
      <w:proofErr w:type="spellEnd"/>
      <w:r>
        <w:t>; The British Journal of Politics and International Relations, 27(2), pp. 462–476. https://doi.org/10.1177/13691481241269329.</w:t>
      </w:r>
    </w:p>
    <w:p w14:paraId="520252E0" w14:textId="77777777" w:rsidR="003939A8" w:rsidRDefault="003939A8" w:rsidP="003939A8">
      <w:r>
        <w:t>Römer, F. (2022) &amp;</w:t>
      </w:r>
      <w:proofErr w:type="spellStart"/>
      <w:proofErr w:type="gramStart"/>
      <w:r>
        <w:t>apos;Poverty</w:t>
      </w:r>
      <w:proofErr w:type="spellEnd"/>
      <w:proofErr w:type="gramEnd"/>
      <w:r>
        <w:t xml:space="preserve">, Inequality Statistics and Knowledge Politics under </w:t>
      </w:r>
      <w:proofErr w:type="spellStart"/>
      <w:proofErr w:type="gramStart"/>
      <w:r>
        <w:t>Thatcher,&amp;</w:t>
      </w:r>
      <w:proofErr w:type="gramEnd"/>
      <w:r>
        <w:t>apos</w:t>
      </w:r>
      <w:proofErr w:type="spellEnd"/>
      <w:r>
        <w:t>; The English Historical Review, 137(585), pp. 513–551. https://doi.org/10.1093/ehr/ceac059.</w:t>
      </w:r>
    </w:p>
    <w:p w14:paraId="3E322BEC" w14:textId="77777777" w:rsidR="003939A8" w:rsidRDefault="003939A8" w:rsidP="003939A8">
      <w:r>
        <w:t>Slater, T. (2012) &amp;</w:t>
      </w:r>
      <w:proofErr w:type="spellStart"/>
      <w:proofErr w:type="gramStart"/>
      <w:r>
        <w:t>apos;The</w:t>
      </w:r>
      <w:proofErr w:type="spellEnd"/>
      <w:proofErr w:type="gramEnd"/>
      <w:r>
        <w:t xml:space="preserve"> myth of “Broken Britain”: welfare reform and the production of </w:t>
      </w:r>
      <w:proofErr w:type="spellStart"/>
      <w:proofErr w:type="gramStart"/>
      <w:r>
        <w:t>ignorance,&amp;</w:t>
      </w:r>
      <w:proofErr w:type="gramEnd"/>
      <w:r>
        <w:t>apos</w:t>
      </w:r>
      <w:proofErr w:type="spellEnd"/>
      <w:r>
        <w:t>; Antipode, 46(4), pp. 948–969. https://doi.org/10.1111/anti.12002.</w:t>
      </w:r>
    </w:p>
    <w:p w14:paraId="25CBE0B1" w14:textId="77777777" w:rsidR="003939A8" w:rsidRDefault="003939A8" w:rsidP="003939A8">
      <w:r>
        <w:t>Stacey, K. (2025) &amp;</w:t>
      </w:r>
      <w:proofErr w:type="spellStart"/>
      <w:proofErr w:type="gramStart"/>
      <w:r>
        <w:t>apos;Keir</w:t>
      </w:r>
      <w:proofErr w:type="spellEnd"/>
      <w:proofErr w:type="gramEnd"/>
      <w:r>
        <w:t xml:space="preserve"> Starmer’s biggest U-turns since Labour came to </w:t>
      </w:r>
      <w:proofErr w:type="spellStart"/>
      <w:proofErr w:type="gramStart"/>
      <w:r>
        <w:t>power,&amp;</w:t>
      </w:r>
      <w:proofErr w:type="gramEnd"/>
      <w:r>
        <w:t>apos</w:t>
      </w:r>
      <w:proofErr w:type="spellEnd"/>
      <w:r>
        <w:t>; The Guardian, 28 June. https://www.theguardian.com/politics/2025/jun/16/keir-starmer-biggest-u-turns-since-labour-came-to-power.</w:t>
      </w:r>
    </w:p>
    <w:p w14:paraId="1977A59E" w14:textId="77777777" w:rsidR="003939A8" w:rsidRDefault="003939A8" w:rsidP="003939A8">
      <w:r>
        <w:t>Stewart, K. et al. (2025) &amp;</w:t>
      </w:r>
      <w:proofErr w:type="spellStart"/>
      <w:proofErr w:type="gramStart"/>
      <w:r>
        <w:t>apos;Does</w:t>
      </w:r>
      <w:proofErr w:type="spellEnd"/>
      <w:proofErr w:type="gramEnd"/>
      <w:r>
        <w:t xml:space="preserve"> reducing child benefits mean parents work more? A Mixed-Methods study of the </w:t>
      </w:r>
      <w:proofErr w:type="spellStart"/>
      <w:r>
        <w:t>labor</w:t>
      </w:r>
      <w:proofErr w:type="spellEnd"/>
      <w:r>
        <w:t xml:space="preserve"> market effects of the United Kingdom’s “Two-Child </w:t>
      </w:r>
      <w:proofErr w:type="spellStart"/>
      <w:r>
        <w:t>Limit</w:t>
      </w:r>
      <w:proofErr w:type="gramStart"/>
      <w:r>
        <w:t>”,&amp;</w:t>
      </w:r>
      <w:proofErr w:type="gramEnd"/>
      <w:r>
        <w:t>apos</w:t>
      </w:r>
      <w:proofErr w:type="spellEnd"/>
      <w:r>
        <w:t>; Social Service Review, 99(1), pp. 3–42. https://doi.org/10.1086/734071.</w:t>
      </w:r>
    </w:p>
    <w:p w14:paraId="1E196489" w14:textId="77777777" w:rsidR="003939A8" w:rsidRDefault="003939A8" w:rsidP="003939A8">
      <w:proofErr w:type="spellStart"/>
      <w:r>
        <w:t>Streeck</w:t>
      </w:r>
      <w:proofErr w:type="spellEnd"/>
      <w:r>
        <w:t>, W. (2016) How will capitalism end? Essays on a Failing System. http://bvbr.bib-bvb.de:8991/F?func=service&amp;doc_library=BVB01&amp;local_base=BVB01&amp;doc_number=029455908&amp;sequence=000002&amp;line_number=0001&amp;func_code=DB_RECORDS&amp;service_type=MEDIA.</w:t>
      </w:r>
    </w:p>
    <w:p w14:paraId="4F328FD8" w14:textId="77777777" w:rsidR="003939A8" w:rsidRDefault="003939A8" w:rsidP="003939A8">
      <w:r>
        <w:t>The London School of Economics and Political Science (2018) &amp;</w:t>
      </w:r>
      <w:proofErr w:type="spellStart"/>
      <w:proofErr w:type="gramStart"/>
      <w:r>
        <w:t>apos;The</w:t>
      </w:r>
      <w:proofErr w:type="spellEnd"/>
      <w:proofErr w:type="gramEnd"/>
      <w:r>
        <w:t xml:space="preserve"> ‘scrounger’ myth is causing real suffering to many in society | LSE British </w:t>
      </w:r>
      <w:proofErr w:type="spellStart"/>
      <w:proofErr w:type="gramStart"/>
      <w:r>
        <w:t>Politics,&amp;</w:t>
      </w:r>
      <w:proofErr w:type="gramEnd"/>
      <w:r>
        <w:t>apos</w:t>
      </w:r>
      <w:proofErr w:type="spellEnd"/>
      <w:r>
        <w:t>; LSE British Politics | Informed debate for better governance, 7 January. https://blogs.lse.ac.uk/politicsandpolicy/the-scrounger-myth-is-causing-real-suffering-to-many-in-society/#:~:text=many%20in%20society-,26%20comments%20%7C%2038%20shares,benefits%20in%20particular%2C%20as%20undeserving.</w:t>
      </w:r>
    </w:p>
    <w:p w14:paraId="61C53486" w14:textId="77777777" w:rsidR="003939A8" w:rsidRDefault="003939A8" w:rsidP="003939A8">
      <w:r>
        <w:t>UK Poverty 2025: The essential guide to understanding poverty in the UK (2025). https://www.jrf.org.uk/uk-poverty-2025-the-essential-guide-to-understanding-poverty-in-the-uk.</w:t>
      </w:r>
    </w:p>
    <w:p w14:paraId="657CD776" w14:textId="77777777" w:rsidR="003939A8" w:rsidRDefault="003939A8" w:rsidP="003939A8">
      <w:r>
        <w:t xml:space="preserve">Universal Credit </w:t>
      </w:r>
      <w:proofErr w:type="gramStart"/>
      <w:r>
        <w:t>claimants</w:t>
      </w:r>
      <w:proofErr w:type="gramEnd"/>
      <w:r>
        <w:t xml:space="preserve"> statistics on the </w:t>
      </w:r>
      <w:proofErr w:type="gramStart"/>
      <w:r>
        <w:t>two child</w:t>
      </w:r>
      <w:proofErr w:type="gramEnd"/>
      <w:r>
        <w:t xml:space="preserve"> limit policy, April 2025 (2025). https://www.gov.uk/government/statistics/universal-credit-claimants-statistics-on-the-two-child-limit-policy-april-2025/universal-credit-claimants-statistics-on-the-two-child-limit-policy-april-2025.</w:t>
      </w:r>
    </w:p>
    <w:p w14:paraId="0162C175" w14:textId="77777777" w:rsidR="003939A8" w:rsidRDefault="003939A8" w:rsidP="003939A8">
      <w:r>
        <w:t>Walker, C.C., Druckman, A. and Jackson, T. (2024) &amp;</w:t>
      </w:r>
      <w:proofErr w:type="spellStart"/>
      <w:proofErr w:type="gramStart"/>
      <w:r>
        <w:t>apos;Growth</w:t>
      </w:r>
      <w:proofErr w:type="spellEnd"/>
      <w:proofErr w:type="gramEnd"/>
      <w:r>
        <w:t xml:space="preserve"> dependency in the welfare state – An analysis of drivers in the UK’s adult social care sector and proposals for </w:t>
      </w:r>
      <w:proofErr w:type="spellStart"/>
      <w:proofErr w:type="gramStart"/>
      <w:r>
        <w:t>change,&amp;</w:t>
      </w:r>
      <w:proofErr w:type="gramEnd"/>
      <w:r>
        <w:t>apos</w:t>
      </w:r>
      <w:proofErr w:type="spellEnd"/>
      <w:r>
        <w:t>; Ecological Economics, 220, p. 108159. https://doi.org/10.1016/j.ecolecon.2024.108159.</w:t>
      </w:r>
    </w:p>
    <w:p w14:paraId="44A45515" w14:textId="77777777" w:rsidR="003939A8" w:rsidRDefault="003939A8" w:rsidP="003939A8">
      <w:r>
        <w:t>Was there a third way in New Labour’s social exclusion policy? (2018). https://newsocialist.org.uk/new-labours-social-exclusion-policy/.</w:t>
      </w:r>
    </w:p>
    <w:p w14:paraId="6F60ED94" w14:textId="77777777" w:rsidR="003939A8" w:rsidRDefault="003939A8" w:rsidP="003939A8">
      <w:r>
        <w:t>Whiteside, N. (2014) &amp;</w:t>
      </w:r>
      <w:proofErr w:type="spellStart"/>
      <w:proofErr w:type="gramStart"/>
      <w:r>
        <w:t>apos;The</w:t>
      </w:r>
      <w:proofErr w:type="spellEnd"/>
      <w:proofErr w:type="gramEnd"/>
      <w:r>
        <w:t xml:space="preserve"> Beveridge Report and Its Implementation: </w:t>
      </w:r>
      <w:proofErr w:type="gramStart"/>
      <w:r>
        <w:t>a</w:t>
      </w:r>
      <w:proofErr w:type="gramEnd"/>
      <w:r>
        <w:t xml:space="preserve"> Revolutionary </w:t>
      </w:r>
      <w:proofErr w:type="gramStart"/>
      <w:r>
        <w:t>Project?,</w:t>
      </w:r>
      <w:proofErr w:type="gramEnd"/>
      <w:r>
        <w:t>&amp;apos; Histoire Politique, 24(3), p. 24. https://doi.org/10.3917/hp.024.0024.</w:t>
      </w:r>
    </w:p>
    <w:p w14:paraId="74874218" w14:textId="77777777" w:rsidR="003939A8" w:rsidRDefault="003939A8" w:rsidP="003939A8">
      <w:r>
        <w:t xml:space="preserve">Why the </w:t>
      </w:r>
      <w:proofErr w:type="gramStart"/>
      <w:r>
        <w:t>working class</w:t>
      </w:r>
      <w:proofErr w:type="gramEnd"/>
      <w:r>
        <w:t xml:space="preserve"> voter may be turning away from Labour | (2017). https://www.ox.ac.uk/news/2017-02-22-why-working-class-voter-may-be-turning-away-labour.</w:t>
      </w:r>
    </w:p>
    <w:p w14:paraId="5C546FF1" w14:textId="03FF9253" w:rsidR="008F2EAA" w:rsidRDefault="003939A8" w:rsidP="003939A8">
      <w:r>
        <w:t>Williams, Z. (2017) &amp;</w:t>
      </w:r>
      <w:proofErr w:type="spellStart"/>
      <w:proofErr w:type="gramStart"/>
      <w:r>
        <w:t>apos;Skivers</w:t>
      </w:r>
      <w:proofErr w:type="spellEnd"/>
      <w:proofErr w:type="gramEnd"/>
      <w:r>
        <w:t xml:space="preserve"> v </w:t>
      </w:r>
      <w:proofErr w:type="spellStart"/>
      <w:r>
        <w:t>strivers</w:t>
      </w:r>
      <w:proofErr w:type="spellEnd"/>
      <w:r>
        <w:t xml:space="preserve">: the argument that pollutes people’s </w:t>
      </w:r>
      <w:proofErr w:type="spellStart"/>
      <w:proofErr w:type="gramStart"/>
      <w:r>
        <w:t>minds,&amp;</w:t>
      </w:r>
      <w:proofErr w:type="gramEnd"/>
      <w:r>
        <w:t>apos</w:t>
      </w:r>
      <w:proofErr w:type="spellEnd"/>
      <w:r>
        <w:t>; The Guardian, 25 November. https://www.theguardian.com/politics/2013/jan/09/skivers-v-strivers-argument-pollutes.</w:t>
      </w:r>
    </w:p>
    <w:sectPr w:rsidR="008F2EAA">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0F1B71" w14:textId="77777777" w:rsidR="000D4925" w:rsidRDefault="000D4925" w:rsidP="00FA7D30">
      <w:pPr>
        <w:spacing w:after="0" w:line="240" w:lineRule="auto"/>
      </w:pPr>
      <w:r>
        <w:separator/>
      </w:r>
    </w:p>
  </w:endnote>
  <w:endnote w:type="continuationSeparator" w:id="0">
    <w:p w14:paraId="7A3451C0" w14:textId="77777777" w:rsidR="000D4925" w:rsidRDefault="000D4925" w:rsidP="00FA7D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1145140"/>
      <w:docPartObj>
        <w:docPartGallery w:val="Page Numbers (Bottom of Page)"/>
        <w:docPartUnique/>
      </w:docPartObj>
    </w:sdtPr>
    <w:sdtEndPr>
      <w:rPr>
        <w:noProof/>
      </w:rPr>
    </w:sdtEndPr>
    <w:sdtContent>
      <w:p w14:paraId="7CADF145" w14:textId="08B8B448" w:rsidR="00FA7D30" w:rsidRDefault="00FA7D3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98D92B" w14:textId="77777777" w:rsidR="00FA7D30" w:rsidRDefault="00FA7D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BA3083" w14:textId="77777777" w:rsidR="000D4925" w:rsidRDefault="000D4925" w:rsidP="00FA7D30">
      <w:pPr>
        <w:spacing w:after="0" w:line="240" w:lineRule="auto"/>
      </w:pPr>
      <w:r>
        <w:separator/>
      </w:r>
    </w:p>
  </w:footnote>
  <w:footnote w:type="continuationSeparator" w:id="0">
    <w:p w14:paraId="142A885E" w14:textId="77777777" w:rsidR="000D4925" w:rsidRDefault="000D4925" w:rsidP="00FA7D3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277"/>
    <w:rsid w:val="00000B05"/>
    <w:rsid w:val="00002FD4"/>
    <w:rsid w:val="00007BAA"/>
    <w:rsid w:val="00017ACE"/>
    <w:rsid w:val="000353C8"/>
    <w:rsid w:val="00037EA1"/>
    <w:rsid w:val="00047BAA"/>
    <w:rsid w:val="00065289"/>
    <w:rsid w:val="00067D37"/>
    <w:rsid w:val="0008104C"/>
    <w:rsid w:val="00091677"/>
    <w:rsid w:val="000B0593"/>
    <w:rsid w:val="000C2317"/>
    <w:rsid w:val="000C4EA0"/>
    <w:rsid w:val="000D2A9E"/>
    <w:rsid w:val="000D4925"/>
    <w:rsid w:val="000D4B7C"/>
    <w:rsid w:val="000D5B2A"/>
    <w:rsid w:val="000E17D9"/>
    <w:rsid w:val="000E52B7"/>
    <w:rsid w:val="00106726"/>
    <w:rsid w:val="00106B16"/>
    <w:rsid w:val="00110674"/>
    <w:rsid w:val="00111465"/>
    <w:rsid w:val="00125B08"/>
    <w:rsid w:val="00126E8A"/>
    <w:rsid w:val="001456F8"/>
    <w:rsid w:val="00146A36"/>
    <w:rsid w:val="00147A96"/>
    <w:rsid w:val="00150A6A"/>
    <w:rsid w:val="00153922"/>
    <w:rsid w:val="00160FB7"/>
    <w:rsid w:val="00162B58"/>
    <w:rsid w:val="00162FB3"/>
    <w:rsid w:val="0017327C"/>
    <w:rsid w:val="001742C0"/>
    <w:rsid w:val="0018046D"/>
    <w:rsid w:val="001A6E1C"/>
    <w:rsid w:val="001B01BF"/>
    <w:rsid w:val="001B5BD1"/>
    <w:rsid w:val="001B7E6B"/>
    <w:rsid w:val="001C6F80"/>
    <w:rsid w:val="001D2B9F"/>
    <w:rsid w:val="001E3AC2"/>
    <w:rsid w:val="001E6EEB"/>
    <w:rsid w:val="001F0B23"/>
    <w:rsid w:val="001F45B4"/>
    <w:rsid w:val="00200A47"/>
    <w:rsid w:val="0020368A"/>
    <w:rsid w:val="002116C3"/>
    <w:rsid w:val="00211754"/>
    <w:rsid w:val="00213959"/>
    <w:rsid w:val="00214F16"/>
    <w:rsid w:val="00217FBF"/>
    <w:rsid w:val="00235578"/>
    <w:rsid w:val="0024690E"/>
    <w:rsid w:val="00254CD6"/>
    <w:rsid w:val="00264A5A"/>
    <w:rsid w:val="00275F8E"/>
    <w:rsid w:val="002870EA"/>
    <w:rsid w:val="0028771D"/>
    <w:rsid w:val="002905BB"/>
    <w:rsid w:val="002933F0"/>
    <w:rsid w:val="0029771E"/>
    <w:rsid w:val="002A0ED6"/>
    <w:rsid w:val="002A3125"/>
    <w:rsid w:val="002B226B"/>
    <w:rsid w:val="002B5C9E"/>
    <w:rsid w:val="002C113D"/>
    <w:rsid w:val="002C3D1D"/>
    <w:rsid w:val="002C5E2B"/>
    <w:rsid w:val="002C6985"/>
    <w:rsid w:val="002D2B92"/>
    <w:rsid w:val="002D4766"/>
    <w:rsid w:val="002E2F27"/>
    <w:rsid w:val="002F6202"/>
    <w:rsid w:val="0030507E"/>
    <w:rsid w:val="0031408E"/>
    <w:rsid w:val="003352E8"/>
    <w:rsid w:val="00342389"/>
    <w:rsid w:val="00347358"/>
    <w:rsid w:val="003549E5"/>
    <w:rsid w:val="0035769B"/>
    <w:rsid w:val="00361054"/>
    <w:rsid w:val="00363BC8"/>
    <w:rsid w:val="00367C10"/>
    <w:rsid w:val="00370F69"/>
    <w:rsid w:val="00374A58"/>
    <w:rsid w:val="00381569"/>
    <w:rsid w:val="00386D93"/>
    <w:rsid w:val="00387D20"/>
    <w:rsid w:val="003927BA"/>
    <w:rsid w:val="003939A8"/>
    <w:rsid w:val="00396D49"/>
    <w:rsid w:val="003974E8"/>
    <w:rsid w:val="003A02B0"/>
    <w:rsid w:val="003B629B"/>
    <w:rsid w:val="003C772E"/>
    <w:rsid w:val="003D329F"/>
    <w:rsid w:val="003E5F14"/>
    <w:rsid w:val="003F0ABE"/>
    <w:rsid w:val="003F4619"/>
    <w:rsid w:val="003F763E"/>
    <w:rsid w:val="00403721"/>
    <w:rsid w:val="00405F91"/>
    <w:rsid w:val="00407F44"/>
    <w:rsid w:val="00411A7F"/>
    <w:rsid w:val="00416F4C"/>
    <w:rsid w:val="0043780E"/>
    <w:rsid w:val="0044273A"/>
    <w:rsid w:val="00447569"/>
    <w:rsid w:val="004605B1"/>
    <w:rsid w:val="00460A3F"/>
    <w:rsid w:val="00462DAB"/>
    <w:rsid w:val="004660C6"/>
    <w:rsid w:val="00482EA7"/>
    <w:rsid w:val="00487BBB"/>
    <w:rsid w:val="004A2057"/>
    <w:rsid w:val="004A4BFB"/>
    <w:rsid w:val="004C1AA2"/>
    <w:rsid w:val="004C41BA"/>
    <w:rsid w:val="004C719A"/>
    <w:rsid w:val="004E48F2"/>
    <w:rsid w:val="004E5829"/>
    <w:rsid w:val="004F6167"/>
    <w:rsid w:val="0050361A"/>
    <w:rsid w:val="00503EFD"/>
    <w:rsid w:val="00513D9D"/>
    <w:rsid w:val="00516B19"/>
    <w:rsid w:val="00525BB1"/>
    <w:rsid w:val="00531598"/>
    <w:rsid w:val="00532B1A"/>
    <w:rsid w:val="005440E1"/>
    <w:rsid w:val="00550110"/>
    <w:rsid w:val="005664F1"/>
    <w:rsid w:val="005725BE"/>
    <w:rsid w:val="00597A0F"/>
    <w:rsid w:val="005B70A9"/>
    <w:rsid w:val="005C364F"/>
    <w:rsid w:val="005C42C3"/>
    <w:rsid w:val="005C5A27"/>
    <w:rsid w:val="005C6AA6"/>
    <w:rsid w:val="005C75FB"/>
    <w:rsid w:val="005D0181"/>
    <w:rsid w:val="005D60DA"/>
    <w:rsid w:val="005E2F7A"/>
    <w:rsid w:val="006028B9"/>
    <w:rsid w:val="00612B9F"/>
    <w:rsid w:val="00613F00"/>
    <w:rsid w:val="00617FA6"/>
    <w:rsid w:val="00620210"/>
    <w:rsid w:val="006338AE"/>
    <w:rsid w:val="0064073F"/>
    <w:rsid w:val="00654489"/>
    <w:rsid w:val="00672892"/>
    <w:rsid w:val="006753C7"/>
    <w:rsid w:val="00675B9D"/>
    <w:rsid w:val="00675D03"/>
    <w:rsid w:val="00676F5D"/>
    <w:rsid w:val="006810E7"/>
    <w:rsid w:val="006811FD"/>
    <w:rsid w:val="006A286B"/>
    <w:rsid w:val="006A5170"/>
    <w:rsid w:val="006A6816"/>
    <w:rsid w:val="006A70FE"/>
    <w:rsid w:val="006B3246"/>
    <w:rsid w:val="006B5350"/>
    <w:rsid w:val="006C0226"/>
    <w:rsid w:val="006C2623"/>
    <w:rsid w:val="006C6E35"/>
    <w:rsid w:val="006E4EEB"/>
    <w:rsid w:val="006F0CD4"/>
    <w:rsid w:val="006F3609"/>
    <w:rsid w:val="006F5598"/>
    <w:rsid w:val="007071BB"/>
    <w:rsid w:val="00712F87"/>
    <w:rsid w:val="0072246F"/>
    <w:rsid w:val="00725DA9"/>
    <w:rsid w:val="00726104"/>
    <w:rsid w:val="00730EF5"/>
    <w:rsid w:val="007348E0"/>
    <w:rsid w:val="00741447"/>
    <w:rsid w:val="00743DFE"/>
    <w:rsid w:val="00746C6C"/>
    <w:rsid w:val="0074750B"/>
    <w:rsid w:val="007509AD"/>
    <w:rsid w:val="007529E7"/>
    <w:rsid w:val="00757718"/>
    <w:rsid w:val="00767C73"/>
    <w:rsid w:val="007709CA"/>
    <w:rsid w:val="00774EFA"/>
    <w:rsid w:val="00777315"/>
    <w:rsid w:val="00781A65"/>
    <w:rsid w:val="00792151"/>
    <w:rsid w:val="007922B7"/>
    <w:rsid w:val="00793E33"/>
    <w:rsid w:val="007949A5"/>
    <w:rsid w:val="007A0287"/>
    <w:rsid w:val="007A1FEA"/>
    <w:rsid w:val="007A297B"/>
    <w:rsid w:val="007A6345"/>
    <w:rsid w:val="007B6917"/>
    <w:rsid w:val="007C1511"/>
    <w:rsid w:val="007C44D0"/>
    <w:rsid w:val="007C4935"/>
    <w:rsid w:val="007E34DC"/>
    <w:rsid w:val="007F705B"/>
    <w:rsid w:val="00805277"/>
    <w:rsid w:val="008058BE"/>
    <w:rsid w:val="008071C1"/>
    <w:rsid w:val="008148F8"/>
    <w:rsid w:val="00814EAB"/>
    <w:rsid w:val="00822E11"/>
    <w:rsid w:val="008246AD"/>
    <w:rsid w:val="00824A3B"/>
    <w:rsid w:val="008270C5"/>
    <w:rsid w:val="00850539"/>
    <w:rsid w:val="00861E7E"/>
    <w:rsid w:val="00871E62"/>
    <w:rsid w:val="008820B0"/>
    <w:rsid w:val="00882F67"/>
    <w:rsid w:val="0088509B"/>
    <w:rsid w:val="00892FDE"/>
    <w:rsid w:val="00895376"/>
    <w:rsid w:val="008977B7"/>
    <w:rsid w:val="008A6CF4"/>
    <w:rsid w:val="008B061E"/>
    <w:rsid w:val="008C6715"/>
    <w:rsid w:val="008C7287"/>
    <w:rsid w:val="008D4DA0"/>
    <w:rsid w:val="008E1D55"/>
    <w:rsid w:val="008E6DD7"/>
    <w:rsid w:val="008F0627"/>
    <w:rsid w:val="008F2EAA"/>
    <w:rsid w:val="008F4382"/>
    <w:rsid w:val="008F5843"/>
    <w:rsid w:val="00901159"/>
    <w:rsid w:val="009026B8"/>
    <w:rsid w:val="00902F28"/>
    <w:rsid w:val="009111A6"/>
    <w:rsid w:val="00911DD7"/>
    <w:rsid w:val="00912533"/>
    <w:rsid w:val="009155C5"/>
    <w:rsid w:val="00932D22"/>
    <w:rsid w:val="0093739E"/>
    <w:rsid w:val="00964DAE"/>
    <w:rsid w:val="009743BC"/>
    <w:rsid w:val="00985D22"/>
    <w:rsid w:val="00994A94"/>
    <w:rsid w:val="009A13A0"/>
    <w:rsid w:val="009A231C"/>
    <w:rsid w:val="009A31C2"/>
    <w:rsid w:val="009A5F24"/>
    <w:rsid w:val="009C0825"/>
    <w:rsid w:val="009C348F"/>
    <w:rsid w:val="009C7D1A"/>
    <w:rsid w:val="009D100E"/>
    <w:rsid w:val="009E478B"/>
    <w:rsid w:val="009E5D9F"/>
    <w:rsid w:val="009F435E"/>
    <w:rsid w:val="009F4FB4"/>
    <w:rsid w:val="009F66BF"/>
    <w:rsid w:val="00A11BA1"/>
    <w:rsid w:val="00A30205"/>
    <w:rsid w:val="00A359ED"/>
    <w:rsid w:val="00A665A7"/>
    <w:rsid w:val="00A669FB"/>
    <w:rsid w:val="00A70F52"/>
    <w:rsid w:val="00A71567"/>
    <w:rsid w:val="00A750ED"/>
    <w:rsid w:val="00A8454F"/>
    <w:rsid w:val="00AA782C"/>
    <w:rsid w:val="00AC0449"/>
    <w:rsid w:val="00AC7E88"/>
    <w:rsid w:val="00AD431E"/>
    <w:rsid w:val="00AD7764"/>
    <w:rsid w:val="00AE0244"/>
    <w:rsid w:val="00AF10B8"/>
    <w:rsid w:val="00AF4736"/>
    <w:rsid w:val="00B07DFF"/>
    <w:rsid w:val="00B12AC6"/>
    <w:rsid w:val="00B145B5"/>
    <w:rsid w:val="00B14C85"/>
    <w:rsid w:val="00B1718C"/>
    <w:rsid w:val="00B20A34"/>
    <w:rsid w:val="00B33CB2"/>
    <w:rsid w:val="00B36B21"/>
    <w:rsid w:val="00B40087"/>
    <w:rsid w:val="00B430CC"/>
    <w:rsid w:val="00B72E03"/>
    <w:rsid w:val="00B81C68"/>
    <w:rsid w:val="00B97AAE"/>
    <w:rsid w:val="00BA47F5"/>
    <w:rsid w:val="00BA4D11"/>
    <w:rsid w:val="00BA75BA"/>
    <w:rsid w:val="00BC02AF"/>
    <w:rsid w:val="00BC2940"/>
    <w:rsid w:val="00BC32EE"/>
    <w:rsid w:val="00BE1CCF"/>
    <w:rsid w:val="00BE54F4"/>
    <w:rsid w:val="00C12185"/>
    <w:rsid w:val="00C17A57"/>
    <w:rsid w:val="00C35B10"/>
    <w:rsid w:val="00C437C9"/>
    <w:rsid w:val="00C50996"/>
    <w:rsid w:val="00C514E5"/>
    <w:rsid w:val="00C619E0"/>
    <w:rsid w:val="00C713F8"/>
    <w:rsid w:val="00C72CC1"/>
    <w:rsid w:val="00C74618"/>
    <w:rsid w:val="00C7597B"/>
    <w:rsid w:val="00C8035D"/>
    <w:rsid w:val="00C8252B"/>
    <w:rsid w:val="00C96A8E"/>
    <w:rsid w:val="00CA2004"/>
    <w:rsid w:val="00CA389A"/>
    <w:rsid w:val="00CA5654"/>
    <w:rsid w:val="00CB027B"/>
    <w:rsid w:val="00CC1749"/>
    <w:rsid w:val="00CC6069"/>
    <w:rsid w:val="00CE62C7"/>
    <w:rsid w:val="00CF4BC5"/>
    <w:rsid w:val="00CF557E"/>
    <w:rsid w:val="00D02904"/>
    <w:rsid w:val="00D047EE"/>
    <w:rsid w:val="00D06CF1"/>
    <w:rsid w:val="00D26C04"/>
    <w:rsid w:val="00D43C75"/>
    <w:rsid w:val="00D55058"/>
    <w:rsid w:val="00D649FE"/>
    <w:rsid w:val="00D72690"/>
    <w:rsid w:val="00D73FD4"/>
    <w:rsid w:val="00D7561A"/>
    <w:rsid w:val="00D760CC"/>
    <w:rsid w:val="00D851B5"/>
    <w:rsid w:val="00D86A26"/>
    <w:rsid w:val="00D94E76"/>
    <w:rsid w:val="00DA4B6C"/>
    <w:rsid w:val="00DB10C9"/>
    <w:rsid w:val="00DC2873"/>
    <w:rsid w:val="00DC3325"/>
    <w:rsid w:val="00DC541D"/>
    <w:rsid w:val="00DC78EF"/>
    <w:rsid w:val="00DE72FA"/>
    <w:rsid w:val="00DF7085"/>
    <w:rsid w:val="00E1729A"/>
    <w:rsid w:val="00E20557"/>
    <w:rsid w:val="00E23179"/>
    <w:rsid w:val="00E25A6C"/>
    <w:rsid w:val="00E3236F"/>
    <w:rsid w:val="00E40B20"/>
    <w:rsid w:val="00E47235"/>
    <w:rsid w:val="00E47D01"/>
    <w:rsid w:val="00E55953"/>
    <w:rsid w:val="00E6606C"/>
    <w:rsid w:val="00E7177D"/>
    <w:rsid w:val="00E71DFF"/>
    <w:rsid w:val="00E9176F"/>
    <w:rsid w:val="00E91DBB"/>
    <w:rsid w:val="00E957EA"/>
    <w:rsid w:val="00EA5D2C"/>
    <w:rsid w:val="00EB5DD5"/>
    <w:rsid w:val="00EC5EA3"/>
    <w:rsid w:val="00ED4874"/>
    <w:rsid w:val="00EE4476"/>
    <w:rsid w:val="00F005EE"/>
    <w:rsid w:val="00F03247"/>
    <w:rsid w:val="00F06D09"/>
    <w:rsid w:val="00F1246E"/>
    <w:rsid w:val="00F14B00"/>
    <w:rsid w:val="00F22FCB"/>
    <w:rsid w:val="00F2642F"/>
    <w:rsid w:val="00F43E94"/>
    <w:rsid w:val="00F44B04"/>
    <w:rsid w:val="00F44C12"/>
    <w:rsid w:val="00F45836"/>
    <w:rsid w:val="00F47110"/>
    <w:rsid w:val="00F502B1"/>
    <w:rsid w:val="00F55B1E"/>
    <w:rsid w:val="00F626F9"/>
    <w:rsid w:val="00F76AB7"/>
    <w:rsid w:val="00F85225"/>
    <w:rsid w:val="00F92484"/>
    <w:rsid w:val="00F93619"/>
    <w:rsid w:val="00FA1C9F"/>
    <w:rsid w:val="00FA7D30"/>
    <w:rsid w:val="00FB20F5"/>
    <w:rsid w:val="00FB24A1"/>
    <w:rsid w:val="00FC20B9"/>
    <w:rsid w:val="00FC5DA4"/>
    <w:rsid w:val="00FC6842"/>
    <w:rsid w:val="00FD5C1E"/>
    <w:rsid w:val="00FE55CB"/>
    <w:rsid w:val="00FE5E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9F995"/>
  <w15:chartTrackingRefBased/>
  <w15:docId w15:val="{C07E8D3E-BE0D-4D13-A06C-22F905915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52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52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52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52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52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52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52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52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52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52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52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52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52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52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52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52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52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5277"/>
    <w:rPr>
      <w:rFonts w:eastAsiaTheme="majorEastAsia" w:cstheme="majorBidi"/>
      <w:color w:val="272727" w:themeColor="text1" w:themeTint="D8"/>
    </w:rPr>
  </w:style>
  <w:style w:type="paragraph" w:styleId="Title">
    <w:name w:val="Title"/>
    <w:basedOn w:val="Normal"/>
    <w:next w:val="Normal"/>
    <w:link w:val="TitleChar"/>
    <w:uiPriority w:val="10"/>
    <w:qFormat/>
    <w:rsid w:val="008052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52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52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52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5277"/>
    <w:pPr>
      <w:spacing w:before="160"/>
      <w:jc w:val="center"/>
    </w:pPr>
    <w:rPr>
      <w:i/>
      <w:iCs/>
      <w:color w:val="404040" w:themeColor="text1" w:themeTint="BF"/>
    </w:rPr>
  </w:style>
  <w:style w:type="character" w:customStyle="1" w:styleId="QuoteChar">
    <w:name w:val="Quote Char"/>
    <w:basedOn w:val="DefaultParagraphFont"/>
    <w:link w:val="Quote"/>
    <w:uiPriority w:val="29"/>
    <w:rsid w:val="00805277"/>
    <w:rPr>
      <w:i/>
      <w:iCs/>
      <w:color w:val="404040" w:themeColor="text1" w:themeTint="BF"/>
    </w:rPr>
  </w:style>
  <w:style w:type="paragraph" w:styleId="ListParagraph">
    <w:name w:val="List Paragraph"/>
    <w:basedOn w:val="Normal"/>
    <w:uiPriority w:val="34"/>
    <w:qFormat/>
    <w:rsid w:val="00805277"/>
    <w:pPr>
      <w:ind w:left="720"/>
      <w:contextualSpacing/>
    </w:pPr>
  </w:style>
  <w:style w:type="character" w:styleId="IntenseEmphasis">
    <w:name w:val="Intense Emphasis"/>
    <w:basedOn w:val="DefaultParagraphFont"/>
    <w:uiPriority w:val="21"/>
    <w:qFormat/>
    <w:rsid w:val="00805277"/>
    <w:rPr>
      <w:i/>
      <w:iCs/>
      <w:color w:val="0F4761" w:themeColor="accent1" w:themeShade="BF"/>
    </w:rPr>
  </w:style>
  <w:style w:type="paragraph" w:styleId="IntenseQuote">
    <w:name w:val="Intense Quote"/>
    <w:basedOn w:val="Normal"/>
    <w:next w:val="Normal"/>
    <w:link w:val="IntenseQuoteChar"/>
    <w:uiPriority w:val="30"/>
    <w:qFormat/>
    <w:rsid w:val="008052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5277"/>
    <w:rPr>
      <w:i/>
      <w:iCs/>
      <w:color w:val="0F4761" w:themeColor="accent1" w:themeShade="BF"/>
    </w:rPr>
  </w:style>
  <w:style w:type="character" w:styleId="IntenseReference">
    <w:name w:val="Intense Reference"/>
    <w:basedOn w:val="DefaultParagraphFont"/>
    <w:uiPriority w:val="32"/>
    <w:qFormat/>
    <w:rsid w:val="00805277"/>
    <w:rPr>
      <w:b/>
      <w:bCs/>
      <w:smallCaps/>
      <w:color w:val="0F4761" w:themeColor="accent1" w:themeShade="BF"/>
      <w:spacing w:val="5"/>
    </w:rPr>
  </w:style>
  <w:style w:type="paragraph" w:styleId="Header">
    <w:name w:val="header"/>
    <w:basedOn w:val="Normal"/>
    <w:link w:val="HeaderChar"/>
    <w:uiPriority w:val="99"/>
    <w:unhideWhenUsed/>
    <w:rsid w:val="00FA7D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7D30"/>
  </w:style>
  <w:style w:type="paragraph" w:styleId="Footer">
    <w:name w:val="footer"/>
    <w:basedOn w:val="Normal"/>
    <w:link w:val="FooterChar"/>
    <w:uiPriority w:val="99"/>
    <w:unhideWhenUsed/>
    <w:rsid w:val="00FA7D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7D30"/>
  </w:style>
  <w:style w:type="character" w:styleId="Hyperlink">
    <w:name w:val="Hyperlink"/>
    <w:basedOn w:val="DefaultParagraphFont"/>
    <w:uiPriority w:val="99"/>
    <w:unhideWhenUsed/>
    <w:rsid w:val="009A31C2"/>
    <w:rPr>
      <w:color w:val="467886" w:themeColor="hyperlink"/>
      <w:u w:val="single"/>
    </w:rPr>
  </w:style>
  <w:style w:type="character" w:styleId="UnresolvedMention">
    <w:name w:val="Unresolved Mention"/>
    <w:basedOn w:val="DefaultParagraphFont"/>
    <w:uiPriority w:val="99"/>
    <w:semiHidden/>
    <w:unhideWhenUsed/>
    <w:rsid w:val="009A31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cribbr.co.uk/referencing/generator/"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6308</TotalTime>
  <Pages>18</Pages>
  <Words>6489</Words>
  <Characters>36988</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Clarke</dc:creator>
  <cp:keywords/>
  <dc:description/>
  <cp:lastModifiedBy>Laura Clarke</cp:lastModifiedBy>
  <cp:revision>374</cp:revision>
  <dcterms:created xsi:type="dcterms:W3CDTF">2026-03-12T09:22:00Z</dcterms:created>
  <dcterms:modified xsi:type="dcterms:W3CDTF">2026-03-18T18:41:00Z</dcterms:modified>
</cp:coreProperties>
</file>